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eastAsia="方正小标宋简体"/>
          <w:color w:val="auto"/>
          <w:sz w:val="21"/>
          <w:szCs w:val="21"/>
          <w:highlight w:val="none"/>
        </w:rPr>
      </w:pPr>
      <w:bookmarkStart w:id="0" w:name="_Toc15306267"/>
    </w:p>
    <w:p>
      <w:pPr>
        <w:spacing w:line="600" w:lineRule="exact"/>
        <w:jc w:val="center"/>
        <w:outlineLvl w:val="9"/>
        <w:rPr>
          <w:rFonts w:ascii="方正小标宋简体" w:eastAsia="方正小标宋简体"/>
          <w:color w:val="auto"/>
          <w:sz w:val="72"/>
          <w:szCs w:val="72"/>
          <w:highlight w:val="none"/>
        </w:rPr>
      </w:pPr>
    </w:p>
    <w:p>
      <w:pPr>
        <w:spacing w:line="600" w:lineRule="exact"/>
        <w:jc w:val="center"/>
        <w:outlineLvl w:val="9"/>
        <w:rPr>
          <w:rFonts w:ascii="方正小标宋简体" w:eastAsia="方正小标宋简体"/>
          <w:color w:val="auto"/>
          <w:sz w:val="72"/>
          <w:szCs w:val="72"/>
          <w:highlight w:val="none"/>
        </w:rPr>
      </w:pPr>
    </w:p>
    <w:p>
      <w:pPr>
        <w:adjustRightInd w:val="0"/>
        <w:snapToGrid w:val="0"/>
        <w:spacing w:line="360" w:lineRule="auto"/>
        <w:jc w:val="center"/>
        <w:outlineLvl w:val="0"/>
        <w:rPr>
          <w:rFonts w:hint="eastAsia" w:ascii="方正小标宋简体" w:eastAsia="方正小标宋简体" w:cs="方正小标宋简体"/>
          <w:b/>
          <w:bCs/>
          <w:color w:val="auto"/>
          <w:sz w:val="72"/>
          <w:szCs w:val="72"/>
          <w:highlight w:val="none"/>
        </w:rPr>
      </w:pPr>
      <w:bookmarkStart w:id="1" w:name="_Toc2707"/>
      <w:bookmarkStart w:id="2" w:name="_Toc15378441"/>
      <w:bookmarkStart w:id="3" w:name="_Toc15396597"/>
      <w:bookmarkStart w:id="4" w:name="_Toc16612"/>
      <w:bookmarkStart w:id="5" w:name="_Toc15396475"/>
      <w:bookmarkStart w:id="6" w:name="_Toc15377425"/>
      <w:bookmarkStart w:id="7" w:name="_Toc15377193"/>
      <w:bookmarkStart w:id="8" w:name="_Toc24375"/>
      <w:r>
        <w:rPr>
          <w:rFonts w:hint="eastAsia" w:ascii="方正小标宋简体" w:eastAsia="方正小标宋简体" w:cs="方正小标宋简体"/>
          <w:b/>
          <w:bCs/>
          <w:color w:val="auto"/>
          <w:sz w:val="72"/>
          <w:szCs w:val="72"/>
          <w:highlight w:val="none"/>
        </w:rPr>
        <w:t>20</w:t>
      </w:r>
      <w:r>
        <w:rPr>
          <w:rFonts w:hint="eastAsia" w:ascii="方正小标宋简体" w:eastAsia="方正小标宋简体" w:cs="方正小标宋简体"/>
          <w:b/>
          <w:bCs/>
          <w:color w:val="auto"/>
          <w:sz w:val="72"/>
          <w:szCs w:val="72"/>
          <w:highlight w:val="none"/>
          <w:lang w:val="en-US" w:eastAsia="zh-CN"/>
        </w:rPr>
        <w:t>22</w:t>
      </w:r>
      <w:r>
        <w:rPr>
          <w:rFonts w:hint="eastAsia" w:ascii="方正小标宋简体" w:eastAsia="方正小标宋简体" w:cs="方正小标宋简体"/>
          <w:b/>
          <w:bCs/>
          <w:color w:val="auto"/>
          <w:sz w:val="72"/>
          <w:szCs w:val="72"/>
          <w:highlight w:val="none"/>
        </w:rPr>
        <w:t>年度</w:t>
      </w:r>
      <w:bookmarkEnd w:id="1"/>
      <w:bookmarkEnd w:id="2"/>
      <w:bookmarkEnd w:id="3"/>
      <w:bookmarkEnd w:id="4"/>
      <w:bookmarkEnd w:id="5"/>
      <w:bookmarkEnd w:id="6"/>
      <w:bookmarkEnd w:id="7"/>
      <w:bookmarkEnd w:id="8"/>
    </w:p>
    <w:p>
      <w:pPr>
        <w:adjustRightInd w:val="0"/>
        <w:snapToGrid w:val="0"/>
        <w:spacing w:line="360" w:lineRule="auto"/>
        <w:jc w:val="center"/>
        <w:outlineLvl w:val="0"/>
        <w:rPr>
          <w:rFonts w:hint="eastAsia" w:ascii="方正小标宋简体" w:eastAsia="方正小标宋简体" w:cs="方正小标宋简体"/>
          <w:color w:val="auto"/>
          <w:sz w:val="72"/>
          <w:szCs w:val="72"/>
          <w:highlight w:val="none"/>
        </w:rPr>
      </w:pPr>
      <w:bookmarkStart w:id="9" w:name="_Toc15377426"/>
      <w:bookmarkStart w:id="10" w:name="_Toc2499"/>
      <w:bookmarkStart w:id="11" w:name="_Toc15396476"/>
      <w:bookmarkStart w:id="12" w:name="_Toc15378442"/>
      <w:bookmarkStart w:id="13" w:name="_Toc15396598"/>
      <w:bookmarkStart w:id="14" w:name="_Toc15377194"/>
      <w:bookmarkStart w:id="15" w:name="_Toc3842"/>
      <w:r>
        <w:rPr>
          <w:rFonts w:hint="eastAsia" w:ascii="方正小标宋简体" w:eastAsia="方正小标宋简体" w:cs="方正小标宋简体"/>
          <w:b/>
          <w:bCs/>
          <w:color w:val="auto"/>
          <w:sz w:val="72"/>
          <w:szCs w:val="72"/>
          <w:highlight w:val="none"/>
        </w:rPr>
        <w:t>四川省</w:t>
      </w:r>
      <w:bookmarkEnd w:id="0"/>
      <w:bookmarkStart w:id="16" w:name="_Toc15306268"/>
      <w:r>
        <w:rPr>
          <w:rFonts w:ascii="方正小标宋简体" w:eastAsia="方正小标宋简体" w:cs="方正小标宋简体"/>
          <w:b/>
          <w:bCs/>
          <w:color w:val="auto"/>
          <w:sz w:val="72"/>
          <w:szCs w:val="72"/>
          <w:highlight w:val="none"/>
        </w:rPr>
        <w:t>广元市昭化区柏林沟镇卫生院</w:t>
      </w:r>
      <w:r>
        <w:rPr>
          <w:rFonts w:hint="eastAsia" w:ascii="方正小标宋简体" w:eastAsia="方正小标宋简体" w:cs="方正小标宋简体"/>
          <w:b/>
          <w:bCs/>
          <w:color w:val="auto"/>
          <w:sz w:val="72"/>
          <w:szCs w:val="72"/>
          <w:highlight w:val="none"/>
          <w:lang w:eastAsia="zh-CN"/>
        </w:rPr>
        <w:t>单位</w:t>
      </w:r>
      <w:r>
        <w:rPr>
          <w:rFonts w:hint="eastAsia" w:ascii="方正小标宋简体" w:eastAsia="方正小标宋简体" w:cs="方正小标宋简体"/>
          <w:b/>
          <w:bCs/>
          <w:color w:val="auto"/>
          <w:sz w:val="72"/>
          <w:szCs w:val="72"/>
          <w:highlight w:val="none"/>
        </w:rPr>
        <w:t>决算</w:t>
      </w:r>
      <w:bookmarkEnd w:id="9"/>
      <w:bookmarkEnd w:id="10"/>
      <w:bookmarkEnd w:id="11"/>
      <w:bookmarkEnd w:id="12"/>
      <w:bookmarkEnd w:id="13"/>
      <w:bookmarkEnd w:id="14"/>
      <w:bookmarkEnd w:id="15"/>
      <w:bookmarkEnd w:id="16"/>
    </w:p>
    <w:p>
      <w:pPr>
        <w:widowControl/>
        <w:jc w:val="center"/>
        <w:rPr>
          <w:rFonts w:hint="eastAsia" w:ascii="黑体" w:eastAsia="黑体"/>
          <w:color w:val="auto"/>
          <w:sz w:val="48"/>
          <w:szCs w:val="48"/>
          <w:highlight w:val="none"/>
        </w:rPr>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pPr>
    </w:p>
    <w:p>
      <w:pPr>
        <w:widowControl/>
        <w:jc w:val="center"/>
        <w:rPr>
          <w:rFonts w:ascii="黑体" w:eastAsia="黑体" w:cs="Arial"/>
          <w:color w:val="auto"/>
          <w:sz w:val="28"/>
          <w:szCs w:val="28"/>
          <w:highlight w:val="none"/>
        </w:rPr>
      </w:pPr>
      <w:r>
        <w:rPr>
          <w:rFonts w:hint="eastAsia" w:ascii="黑体" w:eastAsia="黑体"/>
          <w:color w:val="auto"/>
          <w:sz w:val="48"/>
          <w:szCs w:val="48"/>
          <w:highlight w:val="none"/>
        </w:rPr>
        <w:t>目</w:t>
      </w:r>
      <w:r>
        <w:rPr>
          <w:rFonts w:hint="eastAsia" w:ascii="黑体" w:eastAsia="黑体"/>
          <w:color w:val="auto"/>
          <w:sz w:val="48"/>
          <w:szCs w:val="48"/>
          <w:highlight w:val="none"/>
          <w:lang w:val="en-US" w:eastAsia="zh-CN"/>
        </w:rPr>
        <w:t xml:space="preserve"> </w:t>
      </w:r>
      <w:r>
        <w:rPr>
          <w:rFonts w:hint="eastAsia" w:ascii="黑体" w:eastAsia="黑体"/>
          <w:color w:val="auto"/>
          <w:sz w:val="48"/>
          <w:szCs w:val="48"/>
          <w:highlight w:val="none"/>
        </w:rPr>
        <w:t>录</w:t>
      </w:r>
    </w:p>
    <w:p>
      <w:pPr>
        <w:pStyle w:val="11"/>
        <w:rPr>
          <w:color w:val="auto"/>
          <w:sz w:val="28"/>
          <w:szCs w:val="28"/>
          <w:highlight w:val="none"/>
        </w:rPr>
      </w:pPr>
      <w:r>
        <w:rPr>
          <w:rFonts w:hint="eastAsia"/>
          <w:color w:val="auto"/>
          <w:sz w:val="32"/>
          <w:szCs w:val="32"/>
          <w:highlight w:val="none"/>
        </w:rPr>
        <w:t>公开时间：20</w:t>
      </w:r>
      <w:r>
        <w:rPr>
          <w:rFonts w:hint="eastAsia"/>
          <w:color w:val="auto"/>
          <w:sz w:val="32"/>
          <w:szCs w:val="32"/>
          <w:highlight w:val="none"/>
          <w:lang w:val="en-US" w:eastAsia="zh-CN"/>
        </w:rPr>
        <w:t>23</w:t>
      </w:r>
      <w:r>
        <w:rPr>
          <w:rFonts w:hint="eastAsia"/>
          <w:color w:val="auto"/>
          <w:sz w:val="32"/>
          <w:szCs w:val="32"/>
          <w:highlight w:val="none"/>
        </w:rPr>
        <w:t>年</w:t>
      </w:r>
      <w:r>
        <w:rPr>
          <w:rFonts w:hint="eastAsia"/>
          <w:color w:val="auto"/>
          <w:sz w:val="32"/>
          <w:szCs w:val="32"/>
          <w:highlight w:val="none"/>
          <w:lang w:val="en-US" w:eastAsia="zh-CN"/>
        </w:rPr>
        <w:t xml:space="preserve"> 9</w:t>
      </w:r>
      <w:r>
        <w:rPr>
          <w:rFonts w:hint="eastAsia"/>
          <w:color w:val="auto"/>
          <w:sz w:val="32"/>
          <w:szCs w:val="32"/>
          <w:highlight w:val="none"/>
        </w:rPr>
        <w:t>月</w:t>
      </w:r>
      <w:r>
        <w:rPr>
          <w:rFonts w:hint="eastAsia"/>
          <w:color w:val="auto"/>
          <w:sz w:val="32"/>
          <w:szCs w:val="32"/>
          <w:highlight w:val="none"/>
          <w:lang w:val="en-US" w:eastAsia="zh-CN"/>
        </w:rPr>
        <w:t xml:space="preserve">28 </w:t>
      </w:r>
      <w:r>
        <w:rPr>
          <w:rFonts w:hint="eastAsia"/>
          <w:color w:val="auto"/>
          <w:sz w:val="32"/>
          <w:szCs w:val="32"/>
          <w:highlight w:val="none"/>
        </w:rPr>
        <w:t>日</w:t>
      </w:r>
    </w:p>
    <w:sdt>
      <w:sdtPr>
        <w:rPr>
          <w:rFonts w:ascii="宋体" w:hAnsi="宋体" w:eastAsia="宋体" w:cs="Times New Roman"/>
          <w:kern w:val="2"/>
          <w:sz w:val="28"/>
          <w:szCs w:val="28"/>
          <w:lang w:val="en-US" w:eastAsia="zh-CN" w:bidi="ar-SA"/>
        </w:rPr>
        <w:id w:val="147476966"/>
        <w15:color w:val="DBDBDB"/>
        <w:docPartObj>
          <w:docPartGallery w:val="Table of Contents"/>
          <w:docPartUnique/>
        </w:docPartObj>
      </w:sdtPr>
      <w:sdtEndPr>
        <w:rPr>
          <w:rFonts w:hint="eastAsia" w:ascii="黑体" w:hAnsi="Times New Roman" w:eastAsia="黑体" w:cs="Times New Roman"/>
          <w:b/>
          <w:bCs/>
          <w:color w:val="auto"/>
          <w:kern w:val="44"/>
          <w:sz w:val="44"/>
          <w:szCs w:val="44"/>
          <w:highlight w:val="none"/>
          <w:lang w:val="en-US" w:eastAsia="zh-CN" w:bidi="ar-SA"/>
        </w:rPr>
      </w:sdtEndPr>
      <w:sdtContent>
        <w:p>
          <w:pPr>
            <w:spacing w:before="0" w:beforeLines="0" w:after="0" w:afterLines="0" w:line="240" w:lineRule="auto"/>
            <w:ind w:left="0" w:leftChars="0" w:right="0" w:rightChars="0" w:firstLine="0" w:firstLineChars="0"/>
            <w:jc w:val="left"/>
            <w:outlineLvl w:val="9"/>
          </w:pPr>
          <w:bookmarkStart w:id="17" w:name="_Toc15377196"/>
          <w:bookmarkStart w:id="18" w:name="_Toc15396599"/>
          <w:r>
            <w:rPr>
              <w:rFonts w:hint="eastAsia" w:ascii="黑体" w:eastAsia="黑体"/>
              <w:b w:val="0"/>
              <w:color w:val="auto"/>
              <w:sz w:val="28"/>
              <w:szCs w:val="28"/>
              <w:highlight w:val="none"/>
            </w:rPr>
            <w:fldChar w:fldCharType="begin"/>
          </w:r>
          <w:r>
            <w:rPr>
              <w:rFonts w:hint="eastAsia" w:ascii="黑体" w:eastAsia="黑体"/>
              <w:b w:val="0"/>
              <w:color w:val="auto"/>
              <w:sz w:val="28"/>
              <w:szCs w:val="28"/>
              <w:highlight w:val="none"/>
            </w:rPr>
            <w:instrText xml:space="preserve">TOC \o "1-3" \h \u </w:instrText>
          </w:r>
          <w:r>
            <w:rPr>
              <w:rFonts w:hint="eastAsia" w:ascii="黑体" w:eastAsia="黑体"/>
              <w:b w:val="0"/>
              <w:color w:val="auto"/>
              <w:sz w:val="28"/>
              <w:szCs w:val="28"/>
              <w:highlight w:val="none"/>
            </w:rPr>
            <w:fldChar w:fldCharType="separate"/>
          </w:r>
          <w:r>
            <w:rPr>
              <w:rFonts w:hint="eastAsia" w:ascii="黑体" w:eastAsia="黑体"/>
              <w:color w:val="auto"/>
              <w:szCs w:val="28"/>
              <w:highlight w:val="none"/>
            </w:rPr>
            <w:fldChar w:fldCharType="begin"/>
          </w:r>
          <w:r>
            <w:rPr>
              <w:rFonts w:hint="eastAsia" w:ascii="黑体" w:eastAsia="黑体"/>
              <w:szCs w:val="28"/>
              <w:highlight w:val="none"/>
            </w:rPr>
            <w:instrText xml:space="preserve"> HYPERLINK \l _Toc18375 </w:instrText>
          </w:r>
          <w:r>
            <w:rPr>
              <w:rFonts w:hint="eastAsia" w:ascii="黑体" w:eastAsia="黑体"/>
              <w:szCs w:val="28"/>
              <w:highlight w:val="none"/>
            </w:rPr>
            <w:fldChar w:fldCharType="separate"/>
          </w:r>
          <w:r>
            <w:rPr>
              <w:rFonts w:hint="eastAsia" w:ascii="黑体" w:eastAsia="黑体"/>
              <w:highlight w:val="none"/>
            </w:rPr>
            <w:t xml:space="preserve">第一部分 </w:t>
          </w:r>
          <w:r>
            <w:rPr>
              <w:rFonts w:hint="eastAsia" w:ascii="黑体" w:eastAsia="黑体"/>
              <w:highlight w:val="none"/>
              <w:lang w:eastAsia="zh-CN"/>
            </w:rPr>
            <w:t>单位</w:t>
          </w:r>
          <w:r>
            <w:rPr>
              <w:rFonts w:hint="eastAsia" w:ascii="黑体" w:eastAsia="黑体"/>
              <w:bCs w:val="0"/>
              <w:highlight w:val="none"/>
            </w:rPr>
            <w:t>概况</w:t>
          </w:r>
          <w:r>
            <w:rPr>
              <w:rFonts w:hint="eastAsia" w:ascii="黑体" w:eastAsia="黑体"/>
              <w:bCs w:val="0"/>
              <w:highlight w:val="none"/>
              <w:lang w:val="en-US" w:eastAsia="zh-CN"/>
            </w:rPr>
            <w:t>...................</w:t>
          </w:r>
          <w:bookmarkStart w:id="124" w:name="_GoBack"/>
          <w:bookmarkEnd w:id="124"/>
          <w:r>
            <w:rPr>
              <w:rFonts w:hint="eastAsia" w:ascii="黑体" w:eastAsia="黑体"/>
              <w:bCs w:val="0"/>
              <w:highlight w:val="none"/>
              <w:lang w:val="en-US" w:eastAsia="zh-CN"/>
            </w:rPr>
            <w:t>.......................................</w:t>
          </w:r>
          <w:r>
            <w:tab/>
          </w:r>
          <w:r>
            <w:fldChar w:fldCharType="begin"/>
          </w:r>
          <w:r>
            <w:instrText xml:space="preserve"> PAGEREF _Toc18375 \h </w:instrText>
          </w:r>
          <w:r>
            <w:fldChar w:fldCharType="separate"/>
          </w:r>
          <w:r>
            <w:t>1</w:t>
          </w:r>
          <w:r>
            <w:fldChar w:fldCharType="end"/>
          </w:r>
          <w:r>
            <w:rPr>
              <w:rFonts w:hint="eastAsia" w:ascii="黑体" w:eastAsia="黑体"/>
              <w:color w:val="auto"/>
              <w:szCs w:val="28"/>
              <w:highlight w:val="none"/>
            </w:rPr>
            <w:fldChar w:fldCharType="end"/>
          </w:r>
        </w:p>
        <w:p>
          <w:pPr>
            <w:pStyle w:val="12"/>
            <w:tabs>
              <w:tab w:val="right" w:leader="dot" w:pos="8306"/>
              <w:tab w:val="clear" w:pos="8296"/>
            </w:tabs>
          </w:pPr>
          <w:r>
            <w:rPr>
              <w:rFonts w:hint="eastAsia" w:ascii="黑体" w:eastAsia="黑体"/>
              <w:color w:val="auto"/>
              <w:szCs w:val="28"/>
              <w:highlight w:val="none"/>
            </w:rPr>
            <w:fldChar w:fldCharType="begin"/>
          </w:r>
          <w:r>
            <w:rPr>
              <w:rFonts w:hint="eastAsia" w:ascii="黑体" w:eastAsia="黑体"/>
              <w:szCs w:val="28"/>
              <w:highlight w:val="none"/>
            </w:rPr>
            <w:instrText xml:space="preserve"> HYPERLINK \l _Toc16442 </w:instrText>
          </w:r>
          <w:r>
            <w:rPr>
              <w:rFonts w:hint="eastAsia" w:ascii="黑体" w:eastAsia="黑体"/>
              <w:szCs w:val="28"/>
              <w:highlight w:val="none"/>
            </w:rPr>
            <w:fldChar w:fldCharType="separate"/>
          </w:r>
          <w:r>
            <w:rPr>
              <w:rFonts w:hint="eastAsia" w:ascii="黑体" w:eastAsia="黑体"/>
              <w:bCs w:val="0"/>
              <w:highlight w:val="none"/>
              <w:lang w:eastAsia="zh-CN"/>
            </w:rPr>
            <w:t>一、主要职责</w:t>
          </w:r>
          <w:r>
            <w:tab/>
          </w:r>
          <w:r>
            <w:fldChar w:fldCharType="begin"/>
          </w:r>
          <w:r>
            <w:instrText xml:space="preserve"> PAGEREF _Toc16442 \h </w:instrText>
          </w:r>
          <w:r>
            <w:fldChar w:fldCharType="separate"/>
          </w:r>
          <w:r>
            <w:t>1</w:t>
          </w:r>
          <w:r>
            <w:fldChar w:fldCharType="end"/>
          </w:r>
          <w:r>
            <w:rPr>
              <w:rFonts w:hint="eastAsia" w:ascii="黑体" w:eastAsia="黑体"/>
              <w:color w:val="auto"/>
              <w:szCs w:val="28"/>
              <w:highlight w:val="none"/>
            </w:rPr>
            <w:fldChar w:fldCharType="end"/>
          </w:r>
        </w:p>
        <w:p>
          <w:pPr>
            <w:pStyle w:val="12"/>
            <w:tabs>
              <w:tab w:val="right" w:leader="dot" w:pos="8306"/>
              <w:tab w:val="clear" w:pos="8296"/>
            </w:tabs>
          </w:pPr>
          <w:r>
            <w:rPr>
              <w:rFonts w:hint="eastAsia" w:ascii="黑体" w:eastAsia="黑体"/>
              <w:color w:val="auto"/>
              <w:szCs w:val="28"/>
              <w:highlight w:val="none"/>
            </w:rPr>
            <w:fldChar w:fldCharType="begin"/>
          </w:r>
          <w:r>
            <w:rPr>
              <w:rFonts w:hint="eastAsia" w:ascii="黑体" w:eastAsia="黑体"/>
              <w:szCs w:val="28"/>
              <w:highlight w:val="none"/>
            </w:rPr>
            <w:instrText xml:space="preserve"> HYPERLINK \l _Toc15630 </w:instrText>
          </w:r>
          <w:r>
            <w:rPr>
              <w:rFonts w:hint="eastAsia" w:ascii="黑体" w:eastAsia="黑体"/>
              <w:szCs w:val="28"/>
              <w:highlight w:val="none"/>
            </w:rPr>
            <w:fldChar w:fldCharType="separate"/>
          </w:r>
          <w:r>
            <w:rPr>
              <w:rFonts w:hint="default" w:ascii="黑体" w:eastAsia="黑体"/>
            </w:rPr>
            <w:t xml:space="preserve">一、 </w:t>
          </w:r>
          <w:r>
            <w:rPr>
              <w:rFonts w:hint="eastAsia" w:ascii="黑体" w:eastAsia="黑体"/>
              <w:szCs w:val="32"/>
              <w:highlight w:val="none"/>
            </w:rPr>
            <w:t>收</w:t>
          </w:r>
          <w:r>
            <w:rPr>
              <w:rFonts w:hint="eastAsia" w:ascii="黑体" w:eastAsia="黑体"/>
              <w:highlight w:val="none"/>
            </w:rPr>
            <w:t>入支出决算总体情况说明</w:t>
          </w:r>
          <w:r>
            <w:tab/>
          </w:r>
          <w:r>
            <w:fldChar w:fldCharType="begin"/>
          </w:r>
          <w:r>
            <w:instrText xml:space="preserve"> PAGEREF _Toc15630 \h </w:instrText>
          </w:r>
          <w:r>
            <w:fldChar w:fldCharType="separate"/>
          </w:r>
          <w:r>
            <w:t>2</w:t>
          </w:r>
          <w:r>
            <w:fldChar w:fldCharType="end"/>
          </w:r>
          <w:r>
            <w:rPr>
              <w:rFonts w:hint="eastAsia" w:ascii="黑体" w:eastAsia="黑体"/>
              <w:color w:val="auto"/>
              <w:szCs w:val="28"/>
              <w:highlight w:val="none"/>
            </w:rPr>
            <w:fldChar w:fldCharType="end"/>
          </w:r>
        </w:p>
        <w:p>
          <w:pPr>
            <w:pStyle w:val="12"/>
            <w:tabs>
              <w:tab w:val="right" w:leader="dot" w:pos="8306"/>
              <w:tab w:val="clear" w:pos="8296"/>
            </w:tabs>
          </w:pPr>
          <w:r>
            <w:rPr>
              <w:rFonts w:hint="eastAsia" w:ascii="黑体" w:eastAsia="黑体"/>
              <w:color w:val="auto"/>
              <w:szCs w:val="28"/>
              <w:highlight w:val="none"/>
            </w:rPr>
            <w:fldChar w:fldCharType="begin"/>
          </w:r>
          <w:r>
            <w:rPr>
              <w:rFonts w:hint="eastAsia" w:ascii="黑体" w:eastAsia="黑体"/>
              <w:szCs w:val="28"/>
              <w:highlight w:val="none"/>
            </w:rPr>
            <w:instrText xml:space="preserve"> HYPERLINK \l _Toc26808 </w:instrText>
          </w:r>
          <w:r>
            <w:rPr>
              <w:rFonts w:hint="eastAsia" w:ascii="黑体" w:eastAsia="黑体"/>
              <w:szCs w:val="28"/>
              <w:highlight w:val="none"/>
            </w:rPr>
            <w:fldChar w:fldCharType="separate"/>
          </w:r>
          <w:r>
            <w:rPr>
              <w:rFonts w:hint="eastAsia" w:ascii="黑体" w:eastAsia="黑体"/>
              <w:szCs w:val="32"/>
              <w:highlight w:val="none"/>
            </w:rPr>
            <w:t>二、收入决算情况说明</w:t>
          </w:r>
          <w:r>
            <w:tab/>
          </w:r>
          <w:r>
            <w:fldChar w:fldCharType="begin"/>
          </w:r>
          <w:r>
            <w:instrText xml:space="preserve"> PAGEREF _Toc26808 \h </w:instrText>
          </w:r>
          <w:r>
            <w:fldChar w:fldCharType="separate"/>
          </w:r>
          <w:r>
            <w:t>2</w:t>
          </w:r>
          <w:r>
            <w:fldChar w:fldCharType="end"/>
          </w:r>
          <w:r>
            <w:rPr>
              <w:rFonts w:hint="eastAsia" w:ascii="黑体" w:eastAsia="黑体"/>
              <w:color w:val="auto"/>
              <w:szCs w:val="28"/>
              <w:highlight w:val="none"/>
            </w:rPr>
            <w:fldChar w:fldCharType="end"/>
          </w:r>
        </w:p>
        <w:p>
          <w:pPr>
            <w:pStyle w:val="12"/>
            <w:tabs>
              <w:tab w:val="right" w:leader="dot" w:pos="8306"/>
              <w:tab w:val="clear" w:pos="8296"/>
            </w:tabs>
          </w:pPr>
          <w:r>
            <w:rPr>
              <w:rFonts w:hint="eastAsia" w:ascii="黑体" w:eastAsia="黑体"/>
              <w:color w:val="auto"/>
              <w:szCs w:val="28"/>
              <w:highlight w:val="none"/>
            </w:rPr>
            <w:fldChar w:fldCharType="begin"/>
          </w:r>
          <w:r>
            <w:rPr>
              <w:rFonts w:hint="eastAsia" w:ascii="黑体" w:eastAsia="黑体"/>
              <w:szCs w:val="28"/>
              <w:highlight w:val="none"/>
            </w:rPr>
            <w:instrText xml:space="preserve"> HYPERLINK \l _Toc8073 </w:instrText>
          </w:r>
          <w:r>
            <w:rPr>
              <w:rFonts w:hint="eastAsia" w:ascii="黑体" w:eastAsia="黑体"/>
              <w:szCs w:val="28"/>
              <w:highlight w:val="none"/>
            </w:rPr>
            <w:fldChar w:fldCharType="separate"/>
          </w:r>
          <w:r>
            <w:rPr>
              <w:rFonts w:ascii="黑体" w:eastAsia="黑体"/>
              <w:szCs w:val="32"/>
              <w:highlight w:val="none"/>
            </w:rPr>
            <w:t>三、</w:t>
          </w:r>
          <w:r>
            <w:rPr>
              <w:rFonts w:hint="eastAsia" w:ascii="黑体" w:eastAsia="黑体"/>
              <w:szCs w:val="32"/>
              <w:highlight w:val="none"/>
            </w:rPr>
            <w:t>支</w:t>
          </w:r>
          <w:r>
            <w:rPr>
              <w:rFonts w:hint="eastAsia" w:ascii="黑体" w:eastAsia="黑体"/>
              <w:highlight w:val="none"/>
            </w:rPr>
            <w:t>出决算情况说明</w:t>
          </w:r>
          <w:r>
            <w:tab/>
          </w:r>
          <w:r>
            <w:fldChar w:fldCharType="begin"/>
          </w:r>
          <w:r>
            <w:instrText xml:space="preserve"> PAGEREF _Toc8073 \h </w:instrText>
          </w:r>
          <w:r>
            <w:fldChar w:fldCharType="separate"/>
          </w:r>
          <w:r>
            <w:t>2</w:t>
          </w:r>
          <w:r>
            <w:fldChar w:fldCharType="end"/>
          </w:r>
          <w:r>
            <w:rPr>
              <w:rFonts w:hint="eastAsia" w:ascii="黑体" w:eastAsia="黑体"/>
              <w:color w:val="auto"/>
              <w:szCs w:val="28"/>
              <w:highlight w:val="none"/>
            </w:rPr>
            <w:fldChar w:fldCharType="end"/>
          </w:r>
        </w:p>
        <w:p>
          <w:pPr>
            <w:pStyle w:val="12"/>
            <w:tabs>
              <w:tab w:val="right" w:leader="dot" w:pos="8306"/>
              <w:tab w:val="clear" w:pos="8296"/>
            </w:tabs>
          </w:pPr>
          <w:r>
            <w:rPr>
              <w:rFonts w:hint="eastAsia" w:ascii="黑体" w:eastAsia="黑体"/>
              <w:color w:val="auto"/>
              <w:szCs w:val="28"/>
              <w:highlight w:val="none"/>
            </w:rPr>
            <w:fldChar w:fldCharType="begin"/>
          </w:r>
          <w:r>
            <w:rPr>
              <w:rFonts w:hint="eastAsia" w:ascii="黑体" w:eastAsia="黑体"/>
              <w:szCs w:val="28"/>
              <w:highlight w:val="none"/>
            </w:rPr>
            <w:instrText xml:space="preserve"> HYPERLINK \l _Toc7840 </w:instrText>
          </w:r>
          <w:r>
            <w:rPr>
              <w:rFonts w:hint="eastAsia" w:ascii="黑体" w:eastAsia="黑体"/>
              <w:szCs w:val="28"/>
              <w:highlight w:val="none"/>
            </w:rPr>
            <w:fldChar w:fldCharType="separate"/>
          </w:r>
          <w:r>
            <w:rPr>
              <w:rFonts w:hint="eastAsia" w:ascii="黑体" w:eastAsia="黑体"/>
              <w:szCs w:val="32"/>
              <w:highlight w:val="none"/>
            </w:rPr>
            <w:t>四、财</w:t>
          </w:r>
          <w:r>
            <w:rPr>
              <w:rFonts w:hint="eastAsia" w:ascii="黑体" w:eastAsia="黑体"/>
              <w:highlight w:val="none"/>
            </w:rPr>
            <w:t>政拨款收入支出决算总体情况说明</w:t>
          </w:r>
          <w:r>
            <w:tab/>
          </w:r>
          <w:r>
            <w:fldChar w:fldCharType="begin"/>
          </w:r>
          <w:r>
            <w:instrText xml:space="preserve"> PAGEREF _Toc7840 \h </w:instrText>
          </w:r>
          <w:r>
            <w:fldChar w:fldCharType="separate"/>
          </w:r>
          <w:r>
            <w:t>3</w:t>
          </w:r>
          <w:r>
            <w:fldChar w:fldCharType="end"/>
          </w:r>
          <w:r>
            <w:rPr>
              <w:rFonts w:hint="eastAsia" w:ascii="黑体" w:eastAsia="黑体"/>
              <w:color w:val="auto"/>
              <w:szCs w:val="28"/>
              <w:highlight w:val="none"/>
            </w:rPr>
            <w:fldChar w:fldCharType="end"/>
          </w:r>
        </w:p>
        <w:p>
          <w:pPr>
            <w:pStyle w:val="12"/>
            <w:tabs>
              <w:tab w:val="right" w:leader="dot" w:pos="8306"/>
              <w:tab w:val="clear" w:pos="8296"/>
            </w:tabs>
          </w:pPr>
          <w:r>
            <w:rPr>
              <w:rFonts w:hint="eastAsia" w:ascii="黑体" w:eastAsia="黑体"/>
              <w:color w:val="auto"/>
              <w:szCs w:val="28"/>
              <w:highlight w:val="none"/>
            </w:rPr>
            <w:fldChar w:fldCharType="begin"/>
          </w:r>
          <w:r>
            <w:rPr>
              <w:rFonts w:hint="eastAsia" w:ascii="黑体" w:eastAsia="黑体"/>
              <w:szCs w:val="28"/>
              <w:highlight w:val="none"/>
            </w:rPr>
            <w:instrText xml:space="preserve"> HYPERLINK \l _Toc941 </w:instrText>
          </w:r>
          <w:r>
            <w:rPr>
              <w:rFonts w:hint="eastAsia" w:ascii="黑体" w:eastAsia="黑体"/>
              <w:szCs w:val="28"/>
              <w:highlight w:val="none"/>
            </w:rPr>
            <w:fldChar w:fldCharType="separate"/>
          </w:r>
          <w:r>
            <w:rPr>
              <w:rFonts w:hint="eastAsia" w:ascii="黑体" w:eastAsia="黑体"/>
              <w:szCs w:val="32"/>
              <w:highlight w:val="none"/>
            </w:rPr>
            <w:t>五、一</w:t>
          </w:r>
          <w:r>
            <w:rPr>
              <w:rFonts w:hint="eastAsia" w:ascii="黑体" w:eastAsia="黑体"/>
              <w:highlight w:val="none"/>
            </w:rPr>
            <w:t>般公共预算财政拨款支出决算情况说明</w:t>
          </w:r>
          <w:r>
            <w:tab/>
          </w:r>
          <w:r>
            <w:fldChar w:fldCharType="begin"/>
          </w:r>
          <w:r>
            <w:instrText xml:space="preserve"> PAGEREF _Toc941 \h </w:instrText>
          </w:r>
          <w:r>
            <w:fldChar w:fldCharType="separate"/>
          </w:r>
          <w:r>
            <w:t>3</w:t>
          </w:r>
          <w:r>
            <w:fldChar w:fldCharType="end"/>
          </w:r>
          <w:r>
            <w:rPr>
              <w:rFonts w:hint="eastAsia" w:ascii="黑体" w:eastAsia="黑体"/>
              <w:color w:val="auto"/>
              <w:szCs w:val="28"/>
              <w:highlight w:val="none"/>
            </w:rPr>
            <w:fldChar w:fldCharType="end"/>
          </w:r>
        </w:p>
        <w:p>
          <w:pPr>
            <w:pStyle w:val="12"/>
            <w:tabs>
              <w:tab w:val="right" w:leader="dot" w:pos="8306"/>
              <w:tab w:val="clear" w:pos="8296"/>
            </w:tabs>
          </w:pPr>
          <w:r>
            <w:rPr>
              <w:rFonts w:hint="eastAsia" w:ascii="黑体" w:eastAsia="黑体"/>
              <w:color w:val="auto"/>
              <w:szCs w:val="28"/>
              <w:highlight w:val="none"/>
            </w:rPr>
            <w:fldChar w:fldCharType="begin"/>
          </w:r>
          <w:r>
            <w:rPr>
              <w:rFonts w:hint="eastAsia" w:ascii="黑体" w:eastAsia="黑体"/>
              <w:szCs w:val="28"/>
              <w:highlight w:val="none"/>
            </w:rPr>
            <w:instrText xml:space="preserve"> HYPERLINK \l _Toc642 </w:instrText>
          </w:r>
          <w:r>
            <w:rPr>
              <w:rFonts w:hint="eastAsia" w:ascii="黑体" w:eastAsia="黑体"/>
              <w:szCs w:val="28"/>
              <w:highlight w:val="none"/>
            </w:rPr>
            <w:fldChar w:fldCharType="separate"/>
          </w:r>
          <w:r>
            <w:rPr>
              <w:rFonts w:hint="eastAsia" w:ascii="黑体" w:eastAsia="黑体"/>
              <w:szCs w:val="32"/>
              <w:highlight w:val="none"/>
            </w:rPr>
            <w:t>六、一</w:t>
          </w:r>
          <w:r>
            <w:rPr>
              <w:rFonts w:hint="eastAsia" w:ascii="黑体" w:eastAsia="黑体"/>
              <w:highlight w:val="none"/>
            </w:rPr>
            <w:t>般公共预算财政拨款基本支出决算情况说明</w:t>
          </w:r>
          <w:r>
            <w:tab/>
          </w:r>
          <w:r>
            <w:fldChar w:fldCharType="begin"/>
          </w:r>
          <w:r>
            <w:instrText xml:space="preserve"> PAGEREF _Toc642 \h </w:instrText>
          </w:r>
          <w:r>
            <w:fldChar w:fldCharType="separate"/>
          </w:r>
          <w:r>
            <w:t>5</w:t>
          </w:r>
          <w:r>
            <w:fldChar w:fldCharType="end"/>
          </w:r>
          <w:r>
            <w:rPr>
              <w:rFonts w:hint="eastAsia" w:ascii="黑体" w:eastAsia="黑体"/>
              <w:color w:val="auto"/>
              <w:szCs w:val="28"/>
              <w:highlight w:val="none"/>
            </w:rPr>
            <w:fldChar w:fldCharType="end"/>
          </w:r>
        </w:p>
        <w:p>
          <w:pPr>
            <w:pStyle w:val="12"/>
            <w:tabs>
              <w:tab w:val="right" w:leader="dot" w:pos="8306"/>
              <w:tab w:val="clear" w:pos="8296"/>
            </w:tabs>
          </w:pPr>
          <w:r>
            <w:rPr>
              <w:rFonts w:hint="eastAsia" w:ascii="黑体" w:eastAsia="黑体"/>
              <w:color w:val="auto"/>
              <w:szCs w:val="28"/>
              <w:highlight w:val="none"/>
            </w:rPr>
            <w:fldChar w:fldCharType="begin"/>
          </w:r>
          <w:r>
            <w:rPr>
              <w:rFonts w:hint="eastAsia" w:ascii="黑体" w:eastAsia="黑体"/>
              <w:szCs w:val="28"/>
              <w:highlight w:val="none"/>
            </w:rPr>
            <w:instrText xml:space="preserve"> HYPERLINK \l _Toc12690 </w:instrText>
          </w:r>
          <w:r>
            <w:rPr>
              <w:rFonts w:hint="eastAsia" w:ascii="黑体" w:eastAsia="黑体"/>
              <w:szCs w:val="28"/>
              <w:highlight w:val="none"/>
            </w:rPr>
            <w:fldChar w:fldCharType="separate"/>
          </w:r>
          <w:r>
            <w:rPr>
              <w:rFonts w:hint="eastAsia" w:ascii="黑体" w:eastAsia="黑体"/>
              <w:szCs w:val="32"/>
              <w:highlight w:val="none"/>
            </w:rPr>
            <w:t>七、</w:t>
          </w:r>
          <w:r>
            <w:rPr>
              <w:rFonts w:hint="eastAsia" w:ascii="黑体" w:eastAsia="黑体"/>
              <w:highlight w:val="none"/>
            </w:rPr>
            <w:t>财政拨款“三公”经费支出决算情况说明</w:t>
          </w:r>
          <w:r>
            <w:rPr>
              <w:rFonts w:ascii="黑体" w:eastAsia="黑体"/>
              <w:highlight w:val="none"/>
            </w:rPr>
            <w:t>（无）</w:t>
          </w:r>
          <w:r>
            <w:tab/>
          </w:r>
          <w:r>
            <w:fldChar w:fldCharType="begin"/>
          </w:r>
          <w:r>
            <w:instrText xml:space="preserve"> PAGEREF _Toc12690 \h </w:instrText>
          </w:r>
          <w:r>
            <w:fldChar w:fldCharType="separate"/>
          </w:r>
          <w:r>
            <w:t>5</w:t>
          </w:r>
          <w:r>
            <w:fldChar w:fldCharType="end"/>
          </w:r>
          <w:r>
            <w:rPr>
              <w:rFonts w:hint="eastAsia" w:ascii="黑体" w:eastAsia="黑体"/>
              <w:color w:val="auto"/>
              <w:szCs w:val="28"/>
              <w:highlight w:val="none"/>
            </w:rPr>
            <w:fldChar w:fldCharType="end"/>
          </w:r>
        </w:p>
        <w:p>
          <w:pPr>
            <w:pStyle w:val="12"/>
            <w:tabs>
              <w:tab w:val="right" w:leader="dot" w:pos="8306"/>
              <w:tab w:val="clear" w:pos="8296"/>
            </w:tabs>
          </w:pPr>
          <w:r>
            <w:rPr>
              <w:rFonts w:hint="eastAsia" w:ascii="黑体" w:eastAsia="黑体"/>
              <w:color w:val="auto"/>
              <w:szCs w:val="28"/>
              <w:highlight w:val="none"/>
            </w:rPr>
            <w:fldChar w:fldCharType="begin"/>
          </w:r>
          <w:r>
            <w:rPr>
              <w:rFonts w:hint="eastAsia" w:ascii="黑体" w:eastAsia="黑体"/>
              <w:szCs w:val="28"/>
              <w:highlight w:val="none"/>
            </w:rPr>
            <w:instrText xml:space="preserve"> HYPERLINK \l _Toc20700 </w:instrText>
          </w:r>
          <w:r>
            <w:rPr>
              <w:rFonts w:hint="eastAsia" w:ascii="黑体" w:eastAsia="黑体"/>
              <w:szCs w:val="28"/>
              <w:highlight w:val="none"/>
            </w:rPr>
            <w:fldChar w:fldCharType="separate"/>
          </w:r>
          <w:r>
            <w:rPr>
              <w:rFonts w:hint="eastAsia" w:ascii="黑体" w:eastAsia="黑体"/>
              <w:szCs w:val="32"/>
              <w:highlight w:val="none"/>
            </w:rPr>
            <w:t>八、</w:t>
          </w:r>
          <w:r>
            <w:rPr>
              <w:rFonts w:hint="eastAsia" w:ascii="黑体" w:eastAsia="黑体"/>
              <w:highlight w:val="none"/>
            </w:rPr>
            <w:t>政府性基金预算支出决算情况说明</w:t>
          </w:r>
          <w:r>
            <w:tab/>
          </w:r>
          <w:r>
            <w:fldChar w:fldCharType="begin"/>
          </w:r>
          <w:r>
            <w:instrText xml:space="preserve"> PAGEREF _Toc20700 \h </w:instrText>
          </w:r>
          <w:r>
            <w:fldChar w:fldCharType="separate"/>
          </w:r>
          <w:r>
            <w:t>5</w:t>
          </w:r>
          <w:r>
            <w:fldChar w:fldCharType="end"/>
          </w:r>
          <w:r>
            <w:rPr>
              <w:rFonts w:hint="eastAsia" w:ascii="黑体" w:eastAsia="黑体"/>
              <w:color w:val="auto"/>
              <w:szCs w:val="28"/>
              <w:highlight w:val="none"/>
            </w:rPr>
            <w:fldChar w:fldCharType="end"/>
          </w:r>
        </w:p>
        <w:p>
          <w:pPr>
            <w:pStyle w:val="12"/>
            <w:tabs>
              <w:tab w:val="right" w:leader="dot" w:pos="8306"/>
              <w:tab w:val="clear" w:pos="8296"/>
            </w:tabs>
          </w:pPr>
          <w:r>
            <w:rPr>
              <w:rFonts w:hint="eastAsia" w:ascii="黑体" w:eastAsia="黑体"/>
              <w:color w:val="auto"/>
              <w:szCs w:val="28"/>
              <w:highlight w:val="none"/>
            </w:rPr>
            <w:fldChar w:fldCharType="begin"/>
          </w:r>
          <w:r>
            <w:rPr>
              <w:rFonts w:hint="eastAsia" w:ascii="黑体" w:eastAsia="黑体"/>
              <w:szCs w:val="28"/>
              <w:highlight w:val="none"/>
            </w:rPr>
            <w:instrText xml:space="preserve"> HYPERLINK \l _Toc20602 </w:instrText>
          </w:r>
          <w:r>
            <w:rPr>
              <w:rFonts w:hint="eastAsia" w:ascii="黑体" w:eastAsia="黑体"/>
              <w:szCs w:val="28"/>
              <w:highlight w:val="none"/>
            </w:rPr>
            <w:fldChar w:fldCharType="separate"/>
          </w:r>
          <w:r>
            <w:rPr>
              <w:rFonts w:hint="eastAsia" w:ascii="黑体" w:eastAsia="黑体"/>
            </w:rPr>
            <w:t xml:space="preserve">九、 </w:t>
          </w:r>
          <w:r>
            <w:rPr>
              <w:rFonts w:hint="eastAsia" w:ascii="黑体" w:eastAsia="黑体"/>
              <w:highlight w:val="none"/>
            </w:rPr>
            <w:t>国有资本经营预算支出决算情况说明</w:t>
          </w:r>
          <w:r>
            <w:tab/>
          </w:r>
          <w:r>
            <w:fldChar w:fldCharType="begin"/>
          </w:r>
          <w:r>
            <w:instrText xml:space="preserve"> PAGEREF _Toc20602 \h </w:instrText>
          </w:r>
          <w:r>
            <w:fldChar w:fldCharType="separate"/>
          </w:r>
          <w:r>
            <w:t>5</w:t>
          </w:r>
          <w:r>
            <w:fldChar w:fldCharType="end"/>
          </w:r>
          <w:r>
            <w:rPr>
              <w:rFonts w:hint="eastAsia" w:ascii="黑体" w:eastAsia="黑体"/>
              <w:color w:val="auto"/>
              <w:szCs w:val="28"/>
              <w:highlight w:val="none"/>
            </w:rPr>
            <w:fldChar w:fldCharType="end"/>
          </w:r>
        </w:p>
        <w:p>
          <w:pPr>
            <w:pStyle w:val="12"/>
            <w:tabs>
              <w:tab w:val="right" w:leader="dot" w:pos="8306"/>
              <w:tab w:val="clear" w:pos="8296"/>
            </w:tabs>
          </w:pPr>
          <w:r>
            <w:rPr>
              <w:rFonts w:hint="eastAsia" w:ascii="黑体" w:eastAsia="黑体"/>
              <w:color w:val="auto"/>
              <w:szCs w:val="28"/>
              <w:highlight w:val="none"/>
            </w:rPr>
            <w:fldChar w:fldCharType="begin"/>
          </w:r>
          <w:r>
            <w:rPr>
              <w:rFonts w:hint="eastAsia" w:ascii="黑体" w:eastAsia="黑体"/>
              <w:szCs w:val="28"/>
              <w:highlight w:val="none"/>
            </w:rPr>
            <w:instrText xml:space="preserve"> HYPERLINK \l _Toc20573 </w:instrText>
          </w:r>
          <w:r>
            <w:rPr>
              <w:rFonts w:hint="eastAsia" w:ascii="黑体" w:eastAsia="黑体"/>
              <w:szCs w:val="28"/>
              <w:highlight w:val="none"/>
            </w:rPr>
            <w:fldChar w:fldCharType="separate"/>
          </w:r>
          <w:r>
            <w:rPr>
              <w:rFonts w:hint="eastAsia" w:ascii="黑体" w:eastAsia="黑体"/>
            </w:rPr>
            <w:t xml:space="preserve">十、 </w:t>
          </w:r>
          <w:r>
            <w:rPr>
              <w:rFonts w:hint="eastAsia" w:ascii="黑体" w:eastAsia="黑体"/>
              <w:highlight w:val="none"/>
            </w:rPr>
            <w:t>其他重要事项的情况说明</w:t>
          </w:r>
          <w:r>
            <w:rPr>
              <w:rFonts w:ascii="黑体" w:eastAsia="黑体"/>
              <w:highlight w:val="none"/>
            </w:rPr>
            <w:t>（无）</w:t>
          </w:r>
          <w:r>
            <w:tab/>
          </w:r>
          <w:r>
            <w:fldChar w:fldCharType="begin"/>
          </w:r>
          <w:r>
            <w:instrText xml:space="preserve"> PAGEREF _Toc20573 \h </w:instrText>
          </w:r>
          <w:r>
            <w:fldChar w:fldCharType="separate"/>
          </w:r>
          <w:r>
            <w:t>5</w:t>
          </w:r>
          <w:r>
            <w:fldChar w:fldCharType="end"/>
          </w:r>
          <w:r>
            <w:rPr>
              <w:rFonts w:hint="eastAsia" w:ascii="黑体" w:eastAsia="黑体"/>
              <w:color w:val="auto"/>
              <w:szCs w:val="28"/>
              <w:highlight w:val="none"/>
            </w:rPr>
            <w:fldChar w:fldCharType="end"/>
          </w:r>
        </w:p>
        <w:p>
          <w:pPr>
            <w:pStyle w:val="7"/>
            <w:tabs>
              <w:tab w:val="right" w:leader="dot" w:pos="8306"/>
              <w:tab w:val="clear" w:pos="8296"/>
            </w:tabs>
          </w:pPr>
          <w:r>
            <w:rPr>
              <w:rFonts w:hint="eastAsia" w:ascii="黑体" w:eastAsia="黑体"/>
              <w:color w:val="auto"/>
              <w:szCs w:val="28"/>
              <w:highlight w:val="none"/>
            </w:rPr>
            <w:fldChar w:fldCharType="begin"/>
          </w:r>
          <w:r>
            <w:rPr>
              <w:rFonts w:hint="eastAsia" w:ascii="黑体" w:eastAsia="黑体"/>
              <w:szCs w:val="28"/>
              <w:highlight w:val="none"/>
            </w:rPr>
            <w:instrText xml:space="preserve"> HYPERLINK \l _Toc20207 </w:instrText>
          </w:r>
          <w:r>
            <w:rPr>
              <w:rFonts w:hint="eastAsia" w:ascii="黑体" w:eastAsia="黑体"/>
              <w:szCs w:val="28"/>
              <w:highlight w:val="none"/>
            </w:rPr>
            <w:fldChar w:fldCharType="separate"/>
          </w:r>
          <w:r>
            <w:rPr>
              <w:rFonts w:hint="eastAsia" w:ascii="仿宋" w:hAnsi="仿宋" w:eastAsia="仿宋" w:cs="仿宋"/>
              <w:szCs w:val="32"/>
              <w:highlight w:val="none"/>
            </w:rPr>
            <w:t>（一）</w:t>
          </w:r>
          <w:r>
            <w:rPr>
              <w:rFonts w:hint="eastAsia" w:ascii="仿宋" w:hAnsi="仿宋" w:eastAsia="仿宋" w:cs="仿宋"/>
              <w:szCs w:val="32"/>
              <w:highlight w:val="none"/>
              <w:lang w:eastAsia="zh-CN"/>
            </w:rPr>
            <w:t>单位</w:t>
          </w:r>
          <w:r>
            <w:rPr>
              <w:rFonts w:hint="eastAsia" w:ascii="仿宋" w:hAnsi="仿宋" w:eastAsia="仿宋" w:cs="仿宋"/>
              <w:szCs w:val="32"/>
              <w:highlight w:val="none"/>
            </w:rPr>
            <w:t>运行经费支出情况</w:t>
          </w:r>
          <w:r>
            <w:tab/>
          </w:r>
          <w:r>
            <w:fldChar w:fldCharType="begin"/>
          </w:r>
          <w:r>
            <w:instrText xml:space="preserve"> PAGEREF _Toc20207 \h </w:instrText>
          </w:r>
          <w:r>
            <w:fldChar w:fldCharType="separate"/>
          </w:r>
          <w:r>
            <w:t>5</w:t>
          </w:r>
          <w:r>
            <w:fldChar w:fldCharType="end"/>
          </w:r>
          <w:r>
            <w:rPr>
              <w:rFonts w:hint="eastAsia" w:ascii="黑体" w:eastAsia="黑体"/>
              <w:color w:val="auto"/>
              <w:szCs w:val="28"/>
              <w:highlight w:val="none"/>
            </w:rPr>
            <w:fldChar w:fldCharType="end"/>
          </w:r>
        </w:p>
        <w:p>
          <w:pPr>
            <w:pStyle w:val="7"/>
            <w:tabs>
              <w:tab w:val="right" w:leader="dot" w:pos="8306"/>
              <w:tab w:val="clear" w:pos="8296"/>
            </w:tabs>
          </w:pPr>
          <w:r>
            <w:rPr>
              <w:rFonts w:hint="eastAsia" w:ascii="黑体" w:eastAsia="黑体"/>
              <w:color w:val="auto"/>
              <w:szCs w:val="28"/>
              <w:highlight w:val="none"/>
            </w:rPr>
            <w:fldChar w:fldCharType="begin"/>
          </w:r>
          <w:r>
            <w:rPr>
              <w:rFonts w:hint="eastAsia" w:ascii="黑体" w:eastAsia="黑体"/>
              <w:szCs w:val="28"/>
              <w:highlight w:val="none"/>
            </w:rPr>
            <w:instrText xml:space="preserve"> HYPERLINK \l _Toc10549 </w:instrText>
          </w:r>
          <w:r>
            <w:rPr>
              <w:rFonts w:hint="eastAsia" w:ascii="黑体" w:eastAsia="黑体"/>
              <w:szCs w:val="28"/>
              <w:highlight w:val="none"/>
            </w:rPr>
            <w:fldChar w:fldCharType="separate"/>
          </w:r>
          <w:r>
            <w:rPr>
              <w:rFonts w:hint="eastAsia" w:ascii="仿宋" w:hAnsi="仿宋" w:eastAsia="仿宋" w:cs="仿宋"/>
              <w:szCs w:val="32"/>
              <w:highlight w:val="none"/>
            </w:rPr>
            <w:t>（二）政府采购支出情况</w:t>
          </w:r>
          <w:r>
            <w:tab/>
          </w:r>
          <w:r>
            <w:fldChar w:fldCharType="begin"/>
          </w:r>
          <w:r>
            <w:instrText xml:space="preserve"> PAGEREF _Toc10549 \h </w:instrText>
          </w:r>
          <w:r>
            <w:fldChar w:fldCharType="separate"/>
          </w:r>
          <w:r>
            <w:t>5</w:t>
          </w:r>
          <w:r>
            <w:fldChar w:fldCharType="end"/>
          </w:r>
          <w:r>
            <w:rPr>
              <w:rFonts w:hint="eastAsia" w:ascii="黑体" w:eastAsia="黑体"/>
              <w:color w:val="auto"/>
              <w:szCs w:val="28"/>
              <w:highlight w:val="none"/>
            </w:rPr>
            <w:fldChar w:fldCharType="end"/>
          </w:r>
        </w:p>
        <w:p>
          <w:pPr>
            <w:pStyle w:val="7"/>
            <w:tabs>
              <w:tab w:val="right" w:leader="dot" w:pos="8306"/>
              <w:tab w:val="clear" w:pos="8296"/>
            </w:tabs>
          </w:pPr>
          <w:r>
            <w:rPr>
              <w:rFonts w:hint="eastAsia" w:ascii="黑体" w:eastAsia="黑体"/>
              <w:color w:val="auto"/>
              <w:szCs w:val="28"/>
              <w:highlight w:val="none"/>
            </w:rPr>
            <w:fldChar w:fldCharType="begin"/>
          </w:r>
          <w:r>
            <w:rPr>
              <w:rFonts w:hint="eastAsia" w:ascii="黑体" w:eastAsia="黑体"/>
              <w:szCs w:val="28"/>
              <w:highlight w:val="none"/>
            </w:rPr>
            <w:instrText xml:space="preserve"> HYPERLINK \l _Toc26210 </w:instrText>
          </w:r>
          <w:r>
            <w:rPr>
              <w:rFonts w:hint="eastAsia" w:ascii="黑体" w:eastAsia="黑体"/>
              <w:szCs w:val="28"/>
              <w:highlight w:val="none"/>
            </w:rPr>
            <w:fldChar w:fldCharType="separate"/>
          </w:r>
          <w:r>
            <w:rPr>
              <w:rFonts w:hint="eastAsia" w:ascii="仿宋" w:hAnsi="仿宋" w:eastAsia="仿宋" w:cs="仿宋"/>
              <w:szCs w:val="32"/>
              <w:highlight w:val="none"/>
            </w:rPr>
            <w:t>（三）国有资产占有使用情况</w:t>
          </w:r>
          <w:r>
            <w:tab/>
          </w:r>
          <w:r>
            <w:fldChar w:fldCharType="begin"/>
          </w:r>
          <w:r>
            <w:instrText xml:space="preserve"> PAGEREF _Toc26210 \h </w:instrText>
          </w:r>
          <w:r>
            <w:fldChar w:fldCharType="separate"/>
          </w:r>
          <w:r>
            <w:t>5</w:t>
          </w:r>
          <w:r>
            <w:fldChar w:fldCharType="end"/>
          </w:r>
          <w:r>
            <w:rPr>
              <w:rFonts w:hint="eastAsia" w:ascii="黑体" w:eastAsia="黑体"/>
              <w:color w:val="auto"/>
              <w:szCs w:val="28"/>
              <w:highlight w:val="none"/>
            </w:rPr>
            <w:fldChar w:fldCharType="end"/>
          </w:r>
        </w:p>
        <w:p>
          <w:pPr>
            <w:pStyle w:val="7"/>
            <w:tabs>
              <w:tab w:val="right" w:leader="dot" w:pos="8306"/>
              <w:tab w:val="clear" w:pos="8296"/>
            </w:tabs>
          </w:pPr>
          <w:r>
            <w:rPr>
              <w:rFonts w:hint="eastAsia" w:ascii="黑体" w:eastAsia="黑体"/>
              <w:color w:val="auto"/>
              <w:szCs w:val="28"/>
              <w:highlight w:val="none"/>
            </w:rPr>
            <w:fldChar w:fldCharType="begin"/>
          </w:r>
          <w:r>
            <w:rPr>
              <w:rFonts w:hint="eastAsia" w:ascii="黑体" w:eastAsia="黑体"/>
              <w:szCs w:val="28"/>
              <w:highlight w:val="none"/>
            </w:rPr>
            <w:instrText xml:space="preserve"> HYPERLINK \l _Toc8462 </w:instrText>
          </w:r>
          <w:r>
            <w:rPr>
              <w:rFonts w:hint="eastAsia" w:ascii="黑体" w:eastAsia="黑体"/>
              <w:szCs w:val="28"/>
              <w:highlight w:val="none"/>
            </w:rPr>
            <w:fldChar w:fldCharType="separate"/>
          </w:r>
          <w:r>
            <w:rPr>
              <w:rFonts w:hint="eastAsia" w:ascii="仿宋" w:eastAsia="仿宋"/>
              <w:szCs w:val="32"/>
              <w:highlight w:val="none"/>
            </w:rPr>
            <w:t>（四）预算绩效管理情况</w:t>
          </w:r>
          <w:r>
            <w:tab/>
          </w:r>
          <w:r>
            <w:fldChar w:fldCharType="begin"/>
          </w:r>
          <w:r>
            <w:instrText xml:space="preserve"> PAGEREF _Toc8462 \h </w:instrText>
          </w:r>
          <w:r>
            <w:fldChar w:fldCharType="separate"/>
          </w:r>
          <w:r>
            <w:t>6</w:t>
          </w:r>
          <w:r>
            <w:fldChar w:fldCharType="end"/>
          </w:r>
          <w:r>
            <w:rPr>
              <w:rFonts w:hint="eastAsia" w:ascii="黑体" w:eastAsia="黑体"/>
              <w:color w:val="auto"/>
              <w:szCs w:val="28"/>
              <w:highlight w:val="none"/>
            </w:rPr>
            <w:fldChar w:fldCharType="end"/>
          </w:r>
        </w:p>
        <w:p>
          <w:pPr>
            <w:pStyle w:val="11"/>
            <w:tabs>
              <w:tab w:val="right" w:leader="dot" w:pos="8306"/>
              <w:tab w:val="clear" w:pos="8296"/>
            </w:tabs>
          </w:pPr>
          <w:r>
            <w:rPr>
              <w:rFonts w:hint="eastAsia" w:ascii="黑体" w:eastAsia="黑体"/>
              <w:color w:val="auto"/>
              <w:szCs w:val="28"/>
              <w:highlight w:val="none"/>
            </w:rPr>
            <w:fldChar w:fldCharType="begin"/>
          </w:r>
          <w:r>
            <w:rPr>
              <w:rFonts w:hint="eastAsia" w:ascii="黑体" w:eastAsia="黑体"/>
              <w:szCs w:val="28"/>
              <w:highlight w:val="none"/>
            </w:rPr>
            <w:instrText xml:space="preserve"> HYPERLINK \l _Toc22504 </w:instrText>
          </w:r>
          <w:r>
            <w:rPr>
              <w:rFonts w:hint="eastAsia" w:ascii="黑体" w:eastAsia="黑体"/>
              <w:szCs w:val="28"/>
              <w:highlight w:val="none"/>
            </w:rPr>
            <w:fldChar w:fldCharType="separate"/>
          </w:r>
          <w:r>
            <w:rPr>
              <w:rFonts w:hint="eastAsia" w:ascii="黑体" w:hAnsi="黑体" w:eastAsia="黑体" w:cs="黑体"/>
              <w:szCs w:val="44"/>
            </w:rPr>
            <w:t xml:space="preserve">第三部分 </w:t>
          </w:r>
          <w:r>
            <w:rPr>
              <w:rFonts w:hint="eastAsia" w:ascii="黑体" w:eastAsia="黑体"/>
              <w:szCs w:val="44"/>
              <w:highlight w:val="none"/>
            </w:rPr>
            <w:t>名</w:t>
          </w:r>
          <w:r>
            <w:rPr>
              <w:rFonts w:hint="eastAsia" w:ascii="黑体" w:eastAsia="黑体"/>
              <w:highlight w:val="none"/>
            </w:rPr>
            <w:t>词解释</w:t>
          </w:r>
          <w:r>
            <w:tab/>
          </w:r>
          <w:r>
            <w:fldChar w:fldCharType="begin"/>
          </w:r>
          <w:r>
            <w:instrText xml:space="preserve"> PAGEREF _Toc22504 \h </w:instrText>
          </w:r>
          <w:r>
            <w:fldChar w:fldCharType="separate"/>
          </w:r>
          <w:r>
            <w:t>8</w:t>
          </w:r>
          <w:r>
            <w:fldChar w:fldCharType="end"/>
          </w:r>
          <w:r>
            <w:rPr>
              <w:rFonts w:hint="eastAsia" w:ascii="黑体" w:eastAsia="黑体"/>
              <w:color w:val="auto"/>
              <w:szCs w:val="28"/>
              <w:highlight w:val="none"/>
            </w:rPr>
            <w:fldChar w:fldCharType="end"/>
          </w:r>
        </w:p>
        <w:p>
          <w:pPr>
            <w:pStyle w:val="11"/>
            <w:tabs>
              <w:tab w:val="right" w:leader="dot" w:pos="8306"/>
              <w:tab w:val="clear" w:pos="8296"/>
            </w:tabs>
          </w:pPr>
          <w:r>
            <w:rPr>
              <w:rFonts w:hint="eastAsia" w:ascii="黑体" w:eastAsia="黑体"/>
              <w:color w:val="auto"/>
              <w:szCs w:val="28"/>
              <w:highlight w:val="none"/>
            </w:rPr>
            <w:fldChar w:fldCharType="begin"/>
          </w:r>
          <w:r>
            <w:rPr>
              <w:rFonts w:hint="eastAsia" w:ascii="黑体" w:eastAsia="黑体"/>
              <w:szCs w:val="28"/>
              <w:highlight w:val="none"/>
            </w:rPr>
            <w:instrText xml:space="preserve"> HYPERLINK \l _Toc1646 </w:instrText>
          </w:r>
          <w:r>
            <w:rPr>
              <w:rFonts w:hint="eastAsia" w:ascii="黑体" w:eastAsia="黑体"/>
              <w:szCs w:val="28"/>
              <w:highlight w:val="none"/>
            </w:rPr>
            <w:fldChar w:fldCharType="separate"/>
          </w:r>
          <w:r>
            <w:rPr>
              <w:rFonts w:hint="eastAsia" w:ascii="黑体" w:eastAsia="黑体"/>
              <w:szCs w:val="44"/>
              <w:highlight w:val="none"/>
            </w:rPr>
            <w:t>第</w:t>
          </w:r>
          <w:r>
            <w:rPr>
              <w:rFonts w:hint="eastAsia" w:ascii="黑体" w:eastAsia="黑体"/>
              <w:highlight w:val="none"/>
            </w:rPr>
            <w:t>四部分 附件</w:t>
          </w:r>
          <w:r>
            <w:tab/>
          </w:r>
          <w:r>
            <w:fldChar w:fldCharType="begin"/>
          </w:r>
          <w:r>
            <w:instrText xml:space="preserve"> PAGEREF _Toc1646 \h </w:instrText>
          </w:r>
          <w:r>
            <w:fldChar w:fldCharType="separate"/>
          </w:r>
          <w:r>
            <w:t>11</w:t>
          </w:r>
          <w:r>
            <w:fldChar w:fldCharType="end"/>
          </w:r>
          <w:r>
            <w:rPr>
              <w:rFonts w:hint="eastAsia" w:ascii="黑体" w:eastAsia="黑体"/>
              <w:color w:val="auto"/>
              <w:szCs w:val="28"/>
              <w:highlight w:val="none"/>
            </w:rPr>
            <w:fldChar w:fldCharType="end"/>
          </w:r>
        </w:p>
        <w:p>
          <w:pPr>
            <w:pStyle w:val="11"/>
            <w:tabs>
              <w:tab w:val="right" w:leader="dot" w:pos="8306"/>
              <w:tab w:val="clear" w:pos="8296"/>
            </w:tabs>
          </w:pPr>
          <w:r>
            <w:rPr>
              <w:rFonts w:hint="eastAsia" w:ascii="黑体" w:eastAsia="黑体"/>
              <w:color w:val="auto"/>
              <w:szCs w:val="28"/>
              <w:highlight w:val="none"/>
            </w:rPr>
            <w:fldChar w:fldCharType="begin"/>
          </w:r>
          <w:r>
            <w:rPr>
              <w:rFonts w:hint="eastAsia" w:ascii="黑体" w:eastAsia="黑体"/>
              <w:szCs w:val="28"/>
              <w:highlight w:val="none"/>
            </w:rPr>
            <w:instrText xml:space="preserve"> HYPERLINK \l _Toc25858 </w:instrText>
          </w:r>
          <w:r>
            <w:rPr>
              <w:rFonts w:hint="eastAsia" w:ascii="黑体" w:eastAsia="黑体"/>
              <w:szCs w:val="28"/>
              <w:highlight w:val="none"/>
            </w:rPr>
            <w:fldChar w:fldCharType="separate"/>
          </w:r>
          <w:r>
            <w:rPr>
              <w:rFonts w:hint="eastAsia" w:ascii="黑体" w:eastAsia="黑体"/>
              <w:szCs w:val="44"/>
              <w:highlight w:val="none"/>
            </w:rPr>
            <w:t>第</w:t>
          </w:r>
          <w:r>
            <w:rPr>
              <w:rFonts w:hint="eastAsia" w:ascii="黑体" w:eastAsia="黑体"/>
              <w:highlight w:val="none"/>
            </w:rPr>
            <w:t>五部分 附表</w:t>
          </w:r>
          <w:r>
            <w:tab/>
          </w:r>
          <w:r>
            <w:fldChar w:fldCharType="begin"/>
          </w:r>
          <w:r>
            <w:instrText xml:space="preserve"> PAGEREF _Toc25858 \h </w:instrText>
          </w:r>
          <w:r>
            <w:fldChar w:fldCharType="separate"/>
          </w:r>
          <w:r>
            <w:t>18</w:t>
          </w:r>
          <w:r>
            <w:fldChar w:fldCharType="end"/>
          </w:r>
          <w:r>
            <w:rPr>
              <w:rFonts w:hint="eastAsia" w:ascii="黑体" w:eastAsia="黑体"/>
              <w:color w:val="auto"/>
              <w:szCs w:val="28"/>
              <w:highlight w:val="none"/>
            </w:rPr>
            <w:fldChar w:fldCharType="end"/>
          </w:r>
        </w:p>
        <w:p>
          <w:pPr>
            <w:pStyle w:val="12"/>
            <w:tabs>
              <w:tab w:val="right" w:leader="dot" w:pos="8306"/>
              <w:tab w:val="clear" w:pos="8296"/>
            </w:tabs>
          </w:pPr>
          <w:r>
            <w:rPr>
              <w:rFonts w:hint="eastAsia" w:ascii="黑体" w:eastAsia="黑体"/>
              <w:color w:val="auto"/>
              <w:szCs w:val="28"/>
              <w:highlight w:val="none"/>
            </w:rPr>
            <w:fldChar w:fldCharType="begin"/>
          </w:r>
          <w:r>
            <w:rPr>
              <w:rFonts w:hint="eastAsia" w:ascii="黑体" w:eastAsia="黑体"/>
              <w:szCs w:val="28"/>
              <w:highlight w:val="none"/>
            </w:rPr>
            <w:instrText xml:space="preserve"> HYPERLINK \l _Toc6024 </w:instrText>
          </w:r>
          <w:r>
            <w:rPr>
              <w:rFonts w:hint="eastAsia" w:ascii="黑体" w:eastAsia="黑体"/>
              <w:szCs w:val="28"/>
              <w:highlight w:val="none"/>
            </w:rPr>
            <w:fldChar w:fldCharType="separate"/>
          </w:r>
          <w:r>
            <w:rPr>
              <w:rFonts w:hint="eastAsia" w:ascii="仿宋" w:eastAsia="仿宋"/>
              <w:highlight w:val="none"/>
            </w:rPr>
            <w:t>一、收</w:t>
          </w:r>
          <w:r>
            <w:rPr>
              <w:rFonts w:hint="eastAsia" w:ascii="仿宋" w:eastAsia="仿宋"/>
              <w:bCs w:val="0"/>
              <w:highlight w:val="none"/>
            </w:rPr>
            <w:t>入支出决算总表</w:t>
          </w:r>
          <w:r>
            <w:tab/>
          </w:r>
          <w:r>
            <w:fldChar w:fldCharType="begin"/>
          </w:r>
          <w:r>
            <w:instrText xml:space="preserve"> PAGEREF _Toc6024 \h </w:instrText>
          </w:r>
          <w:r>
            <w:fldChar w:fldCharType="separate"/>
          </w:r>
          <w:r>
            <w:t>18</w:t>
          </w:r>
          <w:r>
            <w:fldChar w:fldCharType="end"/>
          </w:r>
          <w:r>
            <w:rPr>
              <w:rFonts w:hint="eastAsia" w:ascii="黑体" w:eastAsia="黑体"/>
              <w:color w:val="auto"/>
              <w:szCs w:val="28"/>
              <w:highlight w:val="none"/>
            </w:rPr>
            <w:fldChar w:fldCharType="end"/>
          </w:r>
        </w:p>
        <w:p>
          <w:pPr>
            <w:pStyle w:val="12"/>
            <w:tabs>
              <w:tab w:val="right" w:leader="dot" w:pos="8306"/>
              <w:tab w:val="clear" w:pos="8296"/>
            </w:tabs>
          </w:pPr>
          <w:r>
            <w:rPr>
              <w:rFonts w:hint="eastAsia" w:ascii="黑体" w:eastAsia="黑体"/>
              <w:color w:val="auto"/>
              <w:szCs w:val="28"/>
              <w:highlight w:val="none"/>
            </w:rPr>
            <w:fldChar w:fldCharType="begin"/>
          </w:r>
          <w:r>
            <w:rPr>
              <w:rFonts w:hint="eastAsia" w:ascii="黑体" w:eastAsia="黑体"/>
              <w:szCs w:val="28"/>
              <w:highlight w:val="none"/>
            </w:rPr>
            <w:instrText xml:space="preserve"> HYPERLINK \l _Toc26178 </w:instrText>
          </w:r>
          <w:r>
            <w:rPr>
              <w:rFonts w:hint="eastAsia" w:ascii="黑体" w:eastAsia="黑体"/>
              <w:szCs w:val="28"/>
              <w:highlight w:val="none"/>
            </w:rPr>
            <w:fldChar w:fldCharType="separate"/>
          </w:r>
          <w:r>
            <w:rPr>
              <w:rFonts w:hint="eastAsia" w:ascii="仿宋" w:eastAsia="仿宋"/>
              <w:highlight w:val="none"/>
            </w:rPr>
            <w:t>二、收</w:t>
          </w:r>
          <w:r>
            <w:rPr>
              <w:rFonts w:hint="eastAsia" w:ascii="仿宋" w:eastAsia="仿宋"/>
              <w:bCs w:val="0"/>
              <w:highlight w:val="none"/>
            </w:rPr>
            <w:t>入决算表</w:t>
          </w:r>
          <w:r>
            <w:tab/>
          </w:r>
          <w:r>
            <w:fldChar w:fldCharType="begin"/>
          </w:r>
          <w:r>
            <w:instrText xml:space="preserve"> PAGEREF _Toc26178 \h </w:instrText>
          </w:r>
          <w:r>
            <w:fldChar w:fldCharType="separate"/>
          </w:r>
          <w:r>
            <w:t>18</w:t>
          </w:r>
          <w:r>
            <w:fldChar w:fldCharType="end"/>
          </w:r>
          <w:r>
            <w:rPr>
              <w:rFonts w:hint="eastAsia" w:ascii="黑体" w:eastAsia="黑体"/>
              <w:color w:val="auto"/>
              <w:szCs w:val="28"/>
              <w:highlight w:val="none"/>
            </w:rPr>
            <w:fldChar w:fldCharType="end"/>
          </w:r>
        </w:p>
        <w:p>
          <w:pPr>
            <w:pStyle w:val="12"/>
            <w:tabs>
              <w:tab w:val="right" w:leader="dot" w:pos="8306"/>
              <w:tab w:val="clear" w:pos="8296"/>
            </w:tabs>
          </w:pPr>
          <w:r>
            <w:rPr>
              <w:rFonts w:hint="eastAsia" w:ascii="黑体" w:eastAsia="黑体"/>
              <w:color w:val="auto"/>
              <w:szCs w:val="28"/>
              <w:highlight w:val="none"/>
            </w:rPr>
            <w:fldChar w:fldCharType="begin"/>
          </w:r>
          <w:r>
            <w:rPr>
              <w:rFonts w:hint="eastAsia" w:ascii="黑体" w:eastAsia="黑体"/>
              <w:szCs w:val="28"/>
              <w:highlight w:val="none"/>
            </w:rPr>
            <w:instrText xml:space="preserve"> HYPERLINK \l _Toc11105 </w:instrText>
          </w:r>
          <w:r>
            <w:rPr>
              <w:rFonts w:hint="eastAsia" w:ascii="黑体" w:eastAsia="黑体"/>
              <w:szCs w:val="28"/>
              <w:highlight w:val="none"/>
            </w:rPr>
            <w:fldChar w:fldCharType="separate"/>
          </w:r>
          <w:r>
            <w:rPr>
              <w:rFonts w:hint="eastAsia" w:ascii="仿宋" w:eastAsia="仿宋"/>
              <w:bCs w:val="0"/>
              <w:highlight w:val="none"/>
            </w:rPr>
            <w:t>三、</w:t>
          </w:r>
          <w:r>
            <w:rPr>
              <w:rFonts w:hint="eastAsia" w:ascii="仿宋" w:eastAsia="仿宋"/>
              <w:highlight w:val="none"/>
            </w:rPr>
            <w:t>支</w:t>
          </w:r>
          <w:r>
            <w:rPr>
              <w:rFonts w:hint="eastAsia" w:ascii="仿宋" w:eastAsia="仿宋"/>
              <w:bCs w:val="0"/>
              <w:highlight w:val="none"/>
            </w:rPr>
            <w:t>出决算表</w:t>
          </w:r>
          <w:r>
            <w:tab/>
          </w:r>
          <w:r>
            <w:fldChar w:fldCharType="begin"/>
          </w:r>
          <w:r>
            <w:instrText xml:space="preserve"> PAGEREF _Toc11105 \h </w:instrText>
          </w:r>
          <w:r>
            <w:fldChar w:fldCharType="separate"/>
          </w:r>
          <w:r>
            <w:t>18</w:t>
          </w:r>
          <w:r>
            <w:fldChar w:fldCharType="end"/>
          </w:r>
          <w:r>
            <w:rPr>
              <w:rFonts w:hint="eastAsia" w:ascii="黑体" w:eastAsia="黑体"/>
              <w:color w:val="auto"/>
              <w:szCs w:val="28"/>
              <w:highlight w:val="none"/>
            </w:rPr>
            <w:fldChar w:fldCharType="end"/>
          </w:r>
        </w:p>
        <w:p>
          <w:pPr>
            <w:pStyle w:val="12"/>
            <w:tabs>
              <w:tab w:val="right" w:leader="dot" w:pos="8306"/>
              <w:tab w:val="clear" w:pos="8296"/>
            </w:tabs>
          </w:pPr>
          <w:r>
            <w:rPr>
              <w:rFonts w:hint="eastAsia" w:ascii="黑体" w:eastAsia="黑体"/>
              <w:color w:val="auto"/>
              <w:szCs w:val="28"/>
              <w:highlight w:val="none"/>
            </w:rPr>
            <w:fldChar w:fldCharType="begin"/>
          </w:r>
          <w:r>
            <w:rPr>
              <w:rFonts w:hint="eastAsia" w:ascii="黑体" w:eastAsia="黑体"/>
              <w:szCs w:val="28"/>
              <w:highlight w:val="none"/>
            </w:rPr>
            <w:instrText xml:space="preserve"> HYPERLINK \l _Toc23434 </w:instrText>
          </w:r>
          <w:r>
            <w:rPr>
              <w:rFonts w:hint="eastAsia" w:ascii="黑体" w:eastAsia="黑体"/>
              <w:szCs w:val="28"/>
              <w:highlight w:val="none"/>
            </w:rPr>
            <w:fldChar w:fldCharType="separate"/>
          </w:r>
          <w:r>
            <w:rPr>
              <w:rFonts w:hint="eastAsia" w:ascii="仿宋" w:eastAsia="仿宋"/>
              <w:bCs w:val="0"/>
              <w:highlight w:val="none"/>
            </w:rPr>
            <w:t>四、</w:t>
          </w:r>
          <w:r>
            <w:rPr>
              <w:rFonts w:hint="eastAsia" w:ascii="仿宋" w:eastAsia="仿宋"/>
              <w:highlight w:val="none"/>
            </w:rPr>
            <w:t>财</w:t>
          </w:r>
          <w:r>
            <w:rPr>
              <w:rFonts w:hint="eastAsia" w:ascii="仿宋" w:eastAsia="仿宋"/>
              <w:bCs w:val="0"/>
              <w:highlight w:val="none"/>
            </w:rPr>
            <w:t>政拨款收入支出决算总表</w:t>
          </w:r>
          <w:r>
            <w:tab/>
          </w:r>
          <w:r>
            <w:fldChar w:fldCharType="begin"/>
          </w:r>
          <w:r>
            <w:instrText xml:space="preserve"> PAGEREF _Toc23434 \h </w:instrText>
          </w:r>
          <w:r>
            <w:fldChar w:fldCharType="separate"/>
          </w:r>
          <w:r>
            <w:t>18</w:t>
          </w:r>
          <w:r>
            <w:fldChar w:fldCharType="end"/>
          </w:r>
          <w:r>
            <w:rPr>
              <w:rFonts w:hint="eastAsia" w:ascii="黑体" w:eastAsia="黑体"/>
              <w:color w:val="auto"/>
              <w:szCs w:val="28"/>
              <w:highlight w:val="none"/>
            </w:rPr>
            <w:fldChar w:fldCharType="end"/>
          </w:r>
        </w:p>
        <w:p>
          <w:pPr>
            <w:pStyle w:val="12"/>
            <w:tabs>
              <w:tab w:val="right" w:leader="dot" w:pos="8306"/>
              <w:tab w:val="clear" w:pos="8296"/>
            </w:tabs>
          </w:pPr>
          <w:r>
            <w:rPr>
              <w:rFonts w:hint="eastAsia" w:ascii="黑体" w:eastAsia="黑体"/>
              <w:color w:val="auto"/>
              <w:szCs w:val="28"/>
              <w:highlight w:val="none"/>
            </w:rPr>
            <w:fldChar w:fldCharType="begin"/>
          </w:r>
          <w:r>
            <w:rPr>
              <w:rFonts w:hint="eastAsia" w:ascii="黑体" w:eastAsia="黑体"/>
              <w:szCs w:val="28"/>
              <w:highlight w:val="none"/>
            </w:rPr>
            <w:instrText xml:space="preserve"> HYPERLINK \l _Toc21039 </w:instrText>
          </w:r>
          <w:r>
            <w:rPr>
              <w:rFonts w:hint="eastAsia" w:ascii="黑体" w:eastAsia="黑体"/>
              <w:szCs w:val="28"/>
              <w:highlight w:val="none"/>
            </w:rPr>
            <w:fldChar w:fldCharType="separate"/>
          </w:r>
          <w:r>
            <w:rPr>
              <w:rFonts w:hint="eastAsia" w:ascii="仿宋" w:eastAsia="仿宋"/>
              <w:bCs w:val="0"/>
              <w:highlight w:val="none"/>
            </w:rPr>
            <w:t>五、</w:t>
          </w:r>
          <w:r>
            <w:rPr>
              <w:rFonts w:hint="eastAsia" w:ascii="仿宋" w:eastAsia="仿宋"/>
              <w:highlight w:val="none"/>
            </w:rPr>
            <w:t>财</w:t>
          </w:r>
          <w:r>
            <w:rPr>
              <w:rFonts w:hint="eastAsia" w:ascii="仿宋" w:eastAsia="仿宋"/>
              <w:bCs w:val="0"/>
              <w:highlight w:val="none"/>
            </w:rPr>
            <w:t>政拨款支出决算明细表</w:t>
          </w:r>
          <w:r>
            <w:tab/>
          </w:r>
          <w:r>
            <w:fldChar w:fldCharType="begin"/>
          </w:r>
          <w:r>
            <w:instrText xml:space="preserve"> PAGEREF _Toc21039 \h </w:instrText>
          </w:r>
          <w:r>
            <w:fldChar w:fldCharType="separate"/>
          </w:r>
          <w:r>
            <w:t>18</w:t>
          </w:r>
          <w:r>
            <w:fldChar w:fldCharType="end"/>
          </w:r>
          <w:r>
            <w:rPr>
              <w:rFonts w:hint="eastAsia" w:ascii="黑体" w:eastAsia="黑体"/>
              <w:color w:val="auto"/>
              <w:szCs w:val="28"/>
              <w:highlight w:val="none"/>
            </w:rPr>
            <w:fldChar w:fldCharType="end"/>
          </w:r>
        </w:p>
        <w:p>
          <w:pPr>
            <w:pStyle w:val="12"/>
            <w:tabs>
              <w:tab w:val="right" w:leader="dot" w:pos="8306"/>
              <w:tab w:val="clear" w:pos="8296"/>
            </w:tabs>
          </w:pPr>
          <w:r>
            <w:rPr>
              <w:rFonts w:hint="eastAsia" w:ascii="黑体" w:eastAsia="黑体"/>
              <w:color w:val="auto"/>
              <w:szCs w:val="28"/>
              <w:highlight w:val="none"/>
            </w:rPr>
            <w:fldChar w:fldCharType="begin"/>
          </w:r>
          <w:r>
            <w:rPr>
              <w:rFonts w:hint="eastAsia" w:ascii="黑体" w:eastAsia="黑体"/>
              <w:szCs w:val="28"/>
              <w:highlight w:val="none"/>
            </w:rPr>
            <w:instrText xml:space="preserve"> HYPERLINK \l _Toc2005 </w:instrText>
          </w:r>
          <w:r>
            <w:rPr>
              <w:rFonts w:hint="eastAsia" w:ascii="黑体" w:eastAsia="黑体"/>
              <w:szCs w:val="28"/>
              <w:highlight w:val="none"/>
            </w:rPr>
            <w:fldChar w:fldCharType="separate"/>
          </w:r>
          <w:r>
            <w:rPr>
              <w:rFonts w:hint="eastAsia" w:ascii="仿宋" w:eastAsia="仿宋"/>
              <w:bCs w:val="0"/>
              <w:highlight w:val="none"/>
            </w:rPr>
            <w:t>六、</w:t>
          </w:r>
          <w:r>
            <w:rPr>
              <w:rFonts w:hint="eastAsia" w:ascii="仿宋" w:eastAsia="仿宋"/>
              <w:highlight w:val="none"/>
            </w:rPr>
            <w:t>一</w:t>
          </w:r>
          <w:r>
            <w:rPr>
              <w:rFonts w:hint="eastAsia" w:ascii="仿宋" w:eastAsia="仿宋"/>
              <w:bCs w:val="0"/>
              <w:highlight w:val="none"/>
            </w:rPr>
            <w:t>般公共预算财政拨款支出决算表</w:t>
          </w:r>
          <w:r>
            <w:tab/>
          </w:r>
          <w:r>
            <w:fldChar w:fldCharType="begin"/>
          </w:r>
          <w:r>
            <w:instrText xml:space="preserve"> PAGEREF _Toc2005 \h </w:instrText>
          </w:r>
          <w:r>
            <w:fldChar w:fldCharType="separate"/>
          </w:r>
          <w:r>
            <w:t>18</w:t>
          </w:r>
          <w:r>
            <w:fldChar w:fldCharType="end"/>
          </w:r>
          <w:r>
            <w:rPr>
              <w:rFonts w:hint="eastAsia" w:ascii="黑体" w:eastAsia="黑体"/>
              <w:color w:val="auto"/>
              <w:szCs w:val="28"/>
              <w:highlight w:val="none"/>
            </w:rPr>
            <w:fldChar w:fldCharType="end"/>
          </w:r>
        </w:p>
        <w:p>
          <w:pPr>
            <w:pStyle w:val="12"/>
            <w:tabs>
              <w:tab w:val="right" w:leader="dot" w:pos="8306"/>
              <w:tab w:val="clear" w:pos="8296"/>
            </w:tabs>
          </w:pPr>
          <w:r>
            <w:rPr>
              <w:rFonts w:hint="eastAsia" w:ascii="黑体" w:eastAsia="黑体"/>
              <w:color w:val="auto"/>
              <w:szCs w:val="28"/>
              <w:highlight w:val="none"/>
            </w:rPr>
            <w:fldChar w:fldCharType="begin"/>
          </w:r>
          <w:r>
            <w:rPr>
              <w:rFonts w:hint="eastAsia" w:ascii="黑体" w:eastAsia="黑体"/>
              <w:szCs w:val="28"/>
              <w:highlight w:val="none"/>
            </w:rPr>
            <w:instrText xml:space="preserve"> HYPERLINK \l _Toc19801 </w:instrText>
          </w:r>
          <w:r>
            <w:rPr>
              <w:rFonts w:hint="eastAsia" w:ascii="黑体" w:eastAsia="黑体"/>
              <w:szCs w:val="28"/>
              <w:highlight w:val="none"/>
            </w:rPr>
            <w:fldChar w:fldCharType="separate"/>
          </w:r>
          <w:r>
            <w:rPr>
              <w:rFonts w:hint="eastAsia" w:ascii="仿宋" w:eastAsia="仿宋"/>
              <w:bCs w:val="0"/>
              <w:highlight w:val="none"/>
            </w:rPr>
            <w:t>七、</w:t>
          </w:r>
          <w:r>
            <w:rPr>
              <w:rFonts w:hint="eastAsia" w:ascii="仿宋" w:eastAsia="仿宋"/>
              <w:highlight w:val="none"/>
            </w:rPr>
            <w:t>一</w:t>
          </w:r>
          <w:r>
            <w:rPr>
              <w:rFonts w:hint="eastAsia" w:ascii="仿宋" w:eastAsia="仿宋"/>
              <w:bCs w:val="0"/>
              <w:highlight w:val="none"/>
            </w:rPr>
            <w:t>般公共预算财政拨款支出决算明细表</w:t>
          </w:r>
          <w:r>
            <w:tab/>
          </w:r>
          <w:r>
            <w:fldChar w:fldCharType="begin"/>
          </w:r>
          <w:r>
            <w:instrText xml:space="preserve"> PAGEREF _Toc19801 \h </w:instrText>
          </w:r>
          <w:r>
            <w:fldChar w:fldCharType="separate"/>
          </w:r>
          <w:r>
            <w:t>18</w:t>
          </w:r>
          <w:r>
            <w:fldChar w:fldCharType="end"/>
          </w:r>
          <w:r>
            <w:rPr>
              <w:rFonts w:hint="eastAsia" w:ascii="黑体" w:eastAsia="黑体"/>
              <w:color w:val="auto"/>
              <w:szCs w:val="28"/>
              <w:highlight w:val="none"/>
            </w:rPr>
            <w:fldChar w:fldCharType="end"/>
          </w:r>
        </w:p>
        <w:p>
          <w:pPr>
            <w:pStyle w:val="12"/>
            <w:tabs>
              <w:tab w:val="right" w:leader="dot" w:pos="8306"/>
              <w:tab w:val="clear" w:pos="8296"/>
            </w:tabs>
          </w:pPr>
          <w:r>
            <w:rPr>
              <w:rFonts w:hint="eastAsia" w:ascii="黑体" w:eastAsia="黑体"/>
              <w:color w:val="auto"/>
              <w:szCs w:val="28"/>
              <w:highlight w:val="none"/>
            </w:rPr>
            <w:fldChar w:fldCharType="begin"/>
          </w:r>
          <w:r>
            <w:rPr>
              <w:rFonts w:hint="eastAsia" w:ascii="黑体" w:eastAsia="黑体"/>
              <w:szCs w:val="28"/>
              <w:highlight w:val="none"/>
            </w:rPr>
            <w:instrText xml:space="preserve"> HYPERLINK \l _Toc28631 </w:instrText>
          </w:r>
          <w:r>
            <w:rPr>
              <w:rFonts w:hint="eastAsia" w:ascii="黑体" w:eastAsia="黑体"/>
              <w:szCs w:val="28"/>
              <w:highlight w:val="none"/>
            </w:rPr>
            <w:fldChar w:fldCharType="separate"/>
          </w:r>
          <w:r>
            <w:rPr>
              <w:rFonts w:hint="eastAsia" w:ascii="仿宋" w:eastAsia="仿宋"/>
              <w:bCs w:val="0"/>
              <w:highlight w:val="none"/>
            </w:rPr>
            <w:t>八、</w:t>
          </w:r>
          <w:r>
            <w:rPr>
              <w:rFonts w:hint="eastAsia" w:ascii="仿宋" w:eastAsia="仿宋"/>
              <w:highlight w:val="none"/>
            </w:rPr>
            <w:t>一</w:t>
          </w:r>
          <w:r>
            <w:rPr>
              <w:rFonts w:hint="eastAsia" w:ascii="仿宋" w:eastAsia="仿宋"/>
              <w:bCs w:val="0"/>
              <w:highlight w:val="none"/>
            </w:rPr>
            <w:t>般公共预算财政拨款基本支出决算表</w:t>
          </w:r>
          <w:r>
            <w:tab/>
          </w:r>
          <w:r>
            <w:fldChar w:fldCharType="begin"/>
          </w:r>
          <w:r>
            <w:instrText xml:space="preserve"> PAGEREF _Toc28631 \h </w:instrText>
          </w:r>
          <w:r>
            <w:fldChar w:fldCharType="separate"/>
          </w:r>
          <w:r>
            <w:t>18</w:t>
          </w:r>
          <w:r>
            <w:fldChar w:fldCharType="end"/>
          </w:r>
          <w:r>
            <w:rPr>
              <w:rFonts w:hint="eastAsia" w:ascii="黑体" w:eastAsia="黑体"/>
              <w:color w:val="auto"/>
              <w:szCs w:val="28"/>
              <w:highlight w:val="none"/>
            </w:rPr>
            <w:fldChar w:fldCharType="end"/>
          </w:r>
        </w:p>
        <w:p>
          <w:pPr>
            <w:pStyle w:val="12"/>
            <w:tabs>
              <w:tab w:val="right" w:leader="dot" w:pos="8306"/>
              <w:tab w:val="clear" w:pos="8296"/>
            </w:tabs>
          </w:pPr>
          <w:r>
            <w:rPr>
              <w:rFonts w:hint="eastAsia" w:ascii="黑体" w:eastAsia="黑体"/>
              <w:color w:val="auto"/>
              <w:szCs w:val="28"/>
              <w:highlight w:val="none"/>
            </w:rPr>
            <w:fldChar w:fldCharType="begin"/>
          </w:r>
          <w:r>
            <w:rPr>
              <w:rFonts w:hint="eastAsia" w:ascii="黑体" w:eastAsia="黑体"/>
              <w:szCs w:val="28"/>
              <w:highlight w:val="none"/>
            </w:rPr>
            <w:instrText xml:space="preserve"> HYPERLINK \l _Toc31724 </w:instrText>
          </w:r>
          <w:r>
            <w:rPr>
              <w:rFonts w:hint="eastAsia" w:ascii="黑体" w:eastAsia="黑体"/>
              <w:szCs w:val="28"/>
              <w:highlight w:val="none"/>
            </w:rPr>
            <w:fldChar w:fldCharType="separate"/>
          </w:r>
          <w:r>
            <w:rPr>
              <w:rFonts w:hint="eastAsia" w:ascii="仿宋" w:eastAsia="仿宋"/>
              <w:bCs w:val="0"/>
              <w:highlight w:val="none"/>
            </w:rPr>
            <w:t>九、</w:t>
          </w:r>
          <w:r>
            <w:rPr>
              <w:rFonts w:hint="eastAsia" w:ascii="仿宋" w:eastAsia="仿宋"/>
              <w:highlight w:val="none"/>
            </w:rPr>
            <w:t>一</w:t>
          </w:r>
          <w:r>
            <w:rPr>
              <w:rFonts w:hint="eastAsia" w:ascii="仿宋" w:eastAsia="仿宋"/>
              <w:bCs w:val="0"/>
              <w:highlight w:val="none"/>
            </w:rPr>
            <w:t>般公共预算财政拨款项目支出决算表</w:t>
          </w:r>
          <w:r>
            <w:tab/>
          </w:r>
          <w:r>
            <w:fldChar w:fldCharType="begin"/>
          </w:r>
          <w:r>
            <w:instrText xml:space="preserve"> PAGEREF _Toc31724 \h </w:instrText>
          </w:r>
          <w:r>
            <w:fldChar w:fldCharType="separate"/>
          </w:r>
          <w:r>
            <w:t>18</w:t>
          </w:r>
          <w:r>
            <w:fldChar w:fldCharType="end"/>
          </w:r>
          <w:r>
            <w:rPr>
              <w:rFonts w:hint="eastAsia" w:ascii="黑体" w:eastAsia="黑体"/>
              <w:color w:val="auto"/>
              <w:szCs w:val="28"/>
              <w:highlight w:val="none"/>
            </w:rPr>
            <w:fldChar w:fldCharType="end"/>
          </w:r>
        </w:p>
        <w:p>
          <w:pPr>
            <w:pStyle w:val="12"/>
            <w:tabs>
              <w:tab w:val="right" w:leader="dot" w:pos="8306"/>
              <w:tab w:val="clear" w:pos="8296"/>
            </w:tabs>
          </w:pPr>
          <w:r>
            <w:rPr>
              <w:rFonts w:hint="eastAsia" w:ascii="黑体" w:eastAsia="黑体"/>
              <w:color w:val="auto"/>
              <w:szCs w:val="28"/>
              <w:highlight w:val="none"/>
            </w:rPr>
            <w:fldChar w:fldCharType="begin"/>
          </w:r>
          <w:r>
            <w:rPr>
              <w:rFonts w:hint="eastAsia" w:ascii="黑体" w:eastAsia="黑体"/>
              <w:szCs w:val="28"/>
              <w:highlight w:val="none"/>
            </w:rPr>
            <w:instrText xml:space="preserve"> HYPERLINK \l _Toc22260 </w:instrText>
          </w:r>
          <w:r>
            <w:rPr>
              <w:rFonts w:hint="eastAsia" w:ascii="黑体" w:eastAsia="黑体"/>
              <w:szCs w:val="28"/>
              <w:highlight w:val="none"/>
            </w:rPr>
            <w:fldChar w:fldCharType="separate"/>
          </w:r>
          <w:r>
            <w:rPr>
              <w:rFonts w:hint="eastAsia" w:ascii="仿宋" w:eastAsia="仿宋"/>
              <w:bCs w:val="0"/>
              <w:highlight w:val="none"/>
            </w:rPr>
            <w:t>十、</w:t>
          </w:r>
          <w:r>
            <w:rPr>
              <w:rFonts w:hint="eastAsia" w:ascii="仿宋" w:eastAsia="仿宋"/>
              <w:highlight w:val="none"/>
            </w:rPr>
            <w:t>政</w:t>
          </w:r>
          <w:r>
            <w:rPr>
              <w:rFonts w:hint="eastAsia" w:ascii="仿宋" w:eastAsia="仿宋"/>
              <w:bCs w:val="0"/>
              <w:highlight w:val="none"/>
            </w:rPr>
            <w:t>府性基金预算财政拨款收入支出决算表</w:t>
          </w:r>
          <w:r>
            <w:tab/>
          </w:r>
          <w:r>
            <w:fldChar w:fldCharType="begin"/>
          </w:r>
          <w:r>
            <w:instrText xml:space="preserve"> PAGEREF _Toc22260 \h </w:instrText>
          </w:r>
          <w:r>
            <w:fldChar w:fldCharType="separate"/>
          </w:r>
          <w:r>
            <w:t>18</w:t>
          </w:r>
          <w:r>
            <w:fldChar w:fldCharType="end"/>
          </w:r>
          <w:r>
            <w:rPr>
              <w:rFonts w:hint="eastAsia" w:ascii="黑体" w:eastAsia="黑体"/>
              <w:color w:val="auto"/>
              <w:szCs w:val="28"/>
              <w:highlight w:val="none"/>
            </w:rPr>
            <w:fldChar w:fldCharType="end"/>
          </w:r>
        </w:p>
        <w:p>
          <w:pPr>
            <w:pStyle w:val="12"/>
            <w:tabs>
              <w:tab w:val="right" w:leader="dot" w:pos="8306"/>
              <w:tab w:val="clear" w:pos="8296"/>
            </w:tabs>
          </w:pPr>
          <w:r>
            <w:rPr>
              <w:rFonts w:hint="eastAsia" w:ascii="黑体" w:eastAsia="黑体"/>
              <w:color w:val="auto"/>
              <w:szCs w:val="28"/>
              <w:highlight w:val="none"/>
            </w:rPr>
            <w:fldChar w:fldCharType="begin"/>
          </w:r>
          <w:r>
            <w:rPr>
              <w:rFonts w:hint="eastAsia" w:ascii="黑体" w:eastAsia="黑体"/>
              <w:szCs w:val="28"/>
              <w:highlight w:val="none"/>
            </w:rPr>
            <w:instrText xml:space="preserve"> HYPERLINK \l _Toc31286 </w:instrText>
          </w:r>
          <w:r>
            <w:rPr>
              <w:rFonts w:hint="eastAsia" w:ascii="黑体" w:eastAsia="黑体"/>
              <w:szCs w:val="28"/>
              <w:highlight w:val="none"/>
            </w:rPr>
            <w:fldChar w:fldCharType="separate"/>
          </w:r>
          <w:r>
            <w:rPr>
              <w:rFonts w:hint="eastAsia" w:ascii="仿宋" w:eastAsia="仿宋"/>
              <w:bCs w:val="0"/>
              <w:highlight w:val="none"/>
            </w:rPr>
            <w:t>十一、</w:t>
          </w:r>
          <w:r>
            <w:rPr>
              <w:rFonts w:hint="eastAsia" w:ascii="仿宋" w:eastAsia="仿宋"/>
              <w:highlight w:val="none"/>
            </w:rPr>
            <w:t>国</w:t>
          </w:r>
          <w:r>
            <w:rPr>
              <w:rFonts w:hint="eastAsia" w:ascii="仿宋" w:eastAsia="仿宋"/>
              <w:bCs w:val="0"/>
              <w:highlight w:val="none"/>
            </w:rPr>
            <w:t>有资本经营预算</w:t>
          </w:r>
          <w:r>
            <w:rPr>
              <w:rFonts w:hint="eastAsia" w:ascii="仿宋" w:eastAsia="仿宋"/>
              <w:bCs w:val="0"/>
              <w:highlight w:val="none"/>
              <w:lang w:eastAsia="zh-CN"/>
            </w:rPr>
            <w:t>财政拨款收入</w:t>
          </w:r>
          <w:r>
            <w:rPr>
              <w:rFonts w:hint="eastAsia" w:ascii="仿宋" w:eastAsia="仿宋"/>
              <w:bCs w:val="0"/>
              <w:highlight w:val="none"/>
            </w:rPr>
            <w:t>支出决算表</w:t>
          </w:r>
          <w:r>
            <w:tab/>
          </w:r>
          <w:r>
            <w:fldChar w:fldCharType="begin"/>
          </w:r>
          <w:r>
            <w:instrText xml:space="preserve"> PAGEREF _Toc31286 \h </w:instrText>
          </w:r>
          <w:r>
            <w:fldChar w:fldCharType="separate"/>
          </w:r>
          <w:r>
            <w:t>18</w:t>
          </w:r>
          <w:r>
            <w:fldChar w:fldCharType="end"/>
          </w:r>
          <w:r>
            <w:rPr>
              <w:rFonts w:hint="eastAsia" w:ascii="黑体" w:eastAsia="黑体"/>
              <w:color w:val="auto"/>
              <w:szCs w:val="28"/>
              <w:highlight w:val="none"/>
            </w:rPr>
            <w:fldChar w:fldCharType="end"/>
          </w:r>
        </w:p>
        <w:p>
          <w:pPr>
            <w:pStyle w:val="12"/>
            <w:tabs>
              <w:tab w:val="right" w:leader="dot" w:pos="8306"/>
              <w:tab w:val="clear" w:pos="8296"/>
            </w:tabs>
          </w:pPr>
          <w:r>
            <w:rPr>
              <w:rFonts w:hint="eastAsia" w:ascii="黑体" w:eastAsia="黑体"/>
              <w:color w:val="auto"/>
              <w:szCs w:val="28"/>
              <w:highlight w:val="none"/>
            </w:rPr>
            <w:fldChar w:fldCharType="begin"/>
          </w:r>
          <w:r>
            <w:rPr>
              <w:rFonts w:hint="eastAsia" w:ascii="黑体" w:eastAsia="黑体"/>
              <w:szCs w:val="28"/>
              <w:highlight w:val="none"/>
            </w:rPr>
            <w:instrText xml:space="preserve"> HYPERLINK \l _Toc7375 </w:instrText>
          </w:r>
          <w:r>
            <w:rPr>
              <w:rFonts w:hint="eastAsia" w:ascii="黑体" w:eastAsia="黑体"/>
              <w:szCs w:val="28"/>
              <w:highlight w:val="none"/>
            </w:rPr>
            <w:fldChar w:fldCharType="separate"/>
          </w:r>
          <w:r>
            <w:rPr>
              <w:rFonts w:hint="eastAsia" w:ascii="仿宋" w:eastAsia="仿宋"/>
              <w:bCs w:val="0"/>
              <w:highlight w:val="none"/>
            </w:rPr>
            <w:t>十二、</w:t>
          </w:r>
          <w:r>
            <w:rPr>
              <w:rFonts w:hint="eastAsia" w:ascii="仿宋" w:eastAsia="仿宋"/>
              <w:bCs w:val="0"/>
              <w:highlight w:val="none"/>
              <w:lang w:eastAsia="zh-CN"/>
            </w:rPr>
            <w:t>国有资本经营预算财政拨款支出决算表</w:t>
          </w:r>
          <w:r>
            <w:tab/>
          </w:r>
          <w:r>
            <w:fldChar w:fldCharType="begin"/>
          </w:r>
          <w:r>
            <w:instrText xml:space="preserve"> PAGEREF _Toc7375 \h </w:instrText>
          </w:r>
          <w:r>
            <w:fldChar w:fldCharType="separate"/>
          </w:r>
          <w:r>
            <w:t>18</w:t>
          </w:r>
          <w:r>
            <w:fldChar w:fldCharType="end"/>
          </w:r>
          <w:r>
            <w:rPr>
              <w:rFonts w:hint="eastAsia" w:ascii="黑体" w:eastAsia="黑体"/>
              <w:color w:val="auto"/>
              <w:szCs w:val="28"/>
              <w:highlight w:val="none"/>
            </w:rPr>
            <w:fldChar w:fldCharType="end"/>
          </w:r>
        </w:p>
        <w:p>
          <w:pPr>
            <w:pStyle w:val="12"/>
            <w:tabs>
              <w:tab w:val="right" w:leader="dot" w:pos="8306"/>
              <w:tab w:val="clear" w:pos="8296"/>
            </w:tabs>
          </w:pPr>
          <w:r>
            <w:rPr>
              <w:rFonts w:hint="eastAsia" w:ascii="黑体" w:eastAsia="黑体"/>
              <w:color w:val="auto"/>
              <w:szCs w:val="28"/>
              <w:highlight w:val="none"/>
            </w:rPr>
            <w:fldChar w:fldCharType="begin"/>
          </w:r>
          <w:r>
            <w:rPr>
              <w:rFonts w:hint="eastAsia" w:ascii="黑体" w:eastAsia="黑体"/>
              <w:szCs w:val="28"/>
              <w:highlight w:val="none"/>
            </w:rPr>
            <w:instrText xml:space="preserve"> HYPERLINK \l _Toc21403 </w:instrText>
          </w:r>
          <w:r>
            <w:rPr>
              <w:rFonts w:hint="eastAsia" w:ascii="黑体" w:eastAsia="黑体"/>
              <w:szCs w:val="28"/>
              <w:highlight w:val="none"/>
            </w:rPr>
            <w:fldChar w:fldCharType="separate"/>
          </w:r>
          <w:r>
            <w:rPr>
              <w:rFonts w:hint="eastAsia" w:ascii="仿宋" w:eastAsia="仿宋"/>
              <w:bCs w:val="0"/>
              <w:highlight w:val="none"/>
            </w:rPr>
            <w:t>十三、</w:t>
          </w:r>
          <w:r>
            <w:rPr>
              <w:rFonts w:hint="eastAsia" w:ascii="仿宋" w:eastAsia="仿宋"/>
              <w:bCs w:val="0"/>
              <w:highlight w:val="none"/>
              <w:lang w:eastAsia="zh-CN"/>
            </w:rPr>
            <w:t>财政拨款“三公”经费支出决算表</w:t>
          </w:r>
          <w:r>
            <w:tab/>
          </w:r>
          <w:r>
            <w:fldChar w:fldCharType="begin"/>
          </w:r>
          <w:r>
            <w:instrText xml:space="preserve"> PAGEREF _Toc21403 \h </w:instrText>
          </w:r>
          <w:r>
            <w:fldChar w:fldCharType="separate"/>
          </w:r>
          <w:r>
            <w:t>18</w:t>
          </w:r>
          <w:r>
            <w:fldChar w:fldCharType="end"/>
          </w:r>
          <w:r>
            <w:rPr>
              <w:rFonts w:hint="eastAsia" w:ascii="黑体" w:eastAsia="黑体"/>
              <w:color w:val="auto"/>
              <w:szCs w:val="28"/>
              <w:highlight w:val="none"/>
            </w:rPr>
            <w:fldChar w:fldCharType="end"/>
          </w:r>
        </w:p>
        <w:p>
          <w:pPr>
            <w:pStyle w:val="11"/>
            <w:tabs>
              <w:tab w:val="right" w:leader="dot" w:pos="8306"/>
              <w:tab w:val="clear" w:pos="8296"/>
            </w:tabs>
            <w:spacing w:before="0" w:beforeLines="0" w:after="0" w:afterLines="0" w:line="240" w:lineRule="auto"/>
            <w:ind w:left="0" w:leftChars="0" w:right="0" w:rightChars="0" w:firstLine="0" w:firstLineChars="0"/>
            <w:jc w:val="center"/>
            <w:outlineLvl w:val="9"/>
            <w:rPr>
              <w:rFonts w:hint="eastAsia" w:ascii="黑体" w:eastAsia="黑体"/>
              <w:b w:val="0"/>
              <w:color w:val="auto"/>
              <w:highlight w:val="none"/>
            </w:rPr>
          </w:pPr>
          <w:r>
            <w:rPr>
              <w:rFonts w:hint="eastAsia" w:ascii="黑体" w:eastAsia="黑体"/>
              <w:color w:val="auto"/>
              <w:sz w:val="28"/>
              <w:szCs w:val="28"/>
              <w:highlight w:val="none"/>
            </w:rPr>
            <w:fldChar w:fldCharType="end"/>
          </w:r>
          <w:bookmarkStart w:id="19" w:name="_Toc20619"/>
        </w:p>
      </w:sdtContent>
    </w:sdt>
    <w:p>
      <w:pPr>
        <w:pStyle w:val="3"/>
        <w:jc w:val="both"/>
        <w:rPr>
          <w:rFonts w:hint="eastAsia" w:ascii="黑体" w:eastAsia="黑体"/>
          <w:b w:val="0"/>
          <w:color w:val="auto"/>
          <w:highlight w:val="none"/>
        </w:rPr>
        <w:sectPr>
          <w:footerReference r:id="rId5" w:type="default"/>
          <w:pgSz w:w="11906" w:h="16838"/>
          <w:pgMar w:top="1440" w:right="1800" w:bottom="1440" w:left="1800" w:header="851" w:footer="992" w:gutter="0"/>
          <w:pgNumType w:start="1"/>
          <w:cols w:space="720" w:num="1"/>
          <w:docGrid w:type="lines" w:linePitch="312" w:charSpace="0"/>
        </w:sectPr>
      </w:pPr>
    </w:p>
    <w:p>
      <w:pPr>
        <w:pStyle w:val="3"/>
        <w:spacing w:after="0" w:afterAutospacing="0"/>
        <w:jc w:val="center"/>
        <w:rPr>
          <w:rStyle w:val="18"/>
          <w:rFonts w:ascii="黑体" w:eastAsia="黑体"/>
          <w:b/>
          <w:bCs w:val="0"/>
          <w:color w:val="auto"/>
          <w:highlight w:val="none"/>
        </w:rPr>
      </w:pPr>
      <w:bookmarkStart w:id="20" w:name="_Toc18375"/>
      <w:r>
        <w:rPr>
          <w:rFonts w:hint="eastAsia" w:ascii="黑体" w:eastAsia="黑体"/>
          <w:b w:val="0"/>
          <w:color w:val="auto"/>
          <w:highlight w:val="none"/>
        </w:rPr>
        <w:t xml:space="preserve">第一部分 </w:t>
      </w:r>
      <w:r>
        <w:rPr>
          <w:rFonts w:hint="eastAsia" w:ascii="黑体" w:eastAsia="黑体"/>
          <w:b w:val="0"/>
          <w:color w:val="auto"/>
          <w:highlight w:val="none"/>
          <w:lang w:eastAsia="zh-CN"/>
        </w:rPr>
        <w:t>单位</w:t>
      </w:r>
      <w:r>
        <w:rPr>
          <w:rStyle w:val="18"/>
          <w:rFonts w:hint="eastAsia" w:ascii="黑体" w:eastAsia="黑体"/>
          <w:b w:val="0"/>
          <w:bCs w:val="0"/>
          <w:color w:val="auto"/>
          <w:highlight w:val="none"/>
        </w:rPr>
        <w:t>概况</w:t>
      </w:r>
      <w:bookmarkEnd w:id="17"/>
      <w:bookmarkEnd w:id="18"/>
      <w:bookmarkEnd w:id="19"/>
      <w:bookmarkEnd w:id="20"/>
    </w:p>
    <w:p>
      <w:pPr>
        <w:pStyle w:val="4"/>
        <w:numPr>
          <w:ilvl w:val="0"/>
          <w:numId w:val="0"/>
        </w:numPr>
        <w:spacing w:before="0" w:beforeAutospacing="0" w:after="0" w:afterAutospacing="0"/>
        <w:ind w:leftChars="0" w:firstLine="640" w:firstLineChars="200"/>
        <w:rPr>
          <w:rStyle w:val="19"/>
          <w:rFonts w:hint="eastAsia" w:ascii="黑体" w:eastAsia="黑体"/>
          <w:b w:val="0"/>
          <w:bCs w:val="0"/>
          <w:color w:val="auto"/>
          <w:highlight w:val="none"/>
          <w:lang w:eastAsia="zh-CN"/>
        </w:rPr>
      </w:pPr>
      <w:bookmarkStart w:id="21" w:name="_Toc16442"/>
      <w:bookmarkStart w:id="22" w:name="_Toc15377197"/>
      <w:bookmarkStart w:id="23" w:name="_Toc15396600"/>
      <w:r>
        <w:rPr>
          <w:rStyle w:val="19"/>
          <w:rFonts w:hint="eastAsia" w:ascii="黑体" w:eastAsia="黑体"/>
          <w:b w:val="0"/>
          <w:bCs w:val="0"/>
          <w:color w:val="auto"/>
          <w:highlight w:val="none"/>
          <w:lang w:eastAsia="zh-CN"/>
        </w:rPr>
        <w:t>一、主要职责</w:t>
      </w:r>
      <w:bookmarkEnd w:id="21"/>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Autospacing="0" w:after="0" w:afterAutospacing="0" w:line="580" w:lineRule="atLeast"/>
        <w:ind w:left="0" w:right="0" w:firstLine="640" w:firstLineChars="200"/>
        <w:jc w:val="both"/>
        <w:rPr>
          <w:rFonts w:hint="eastAsia" w:ascii="仿宋" w:eastAsia="仿宋" w:cs="仿宋"/>
          <w:kern w:val="0"/>
          <w:sz w:val="32"/>
          <w:szCs w:val="32"/>
          <w:lang w:val="en-US" w:eastAsia="zh-CN"/>
        </w:rPr>
      </w:pPr>
      <w:r>
        <w:rPr>
          <w:rFonts w:hint="eastAsia" w:ascii="仿宋" w:eastAsia="仿宋" w:cs="仿宋"/>
          <w:kern w:val="0"/>
          <w:sz w:val="32"/>
          <w:szCs w:val="32"/>
          <w:lang w:val="en-US" w:eastAsia="zh-CN"/>
        </w:rPr>
        <w:t xml:space="preserve">1、以公共卫生服务为主，综合提供预防、保健和基本医疗等服务。2、加强农村疾病预防控制，做好传染病、地方病防治和疫情等农村突发性公共卫生事件报告工作，重点控制严重危害农民身体健康的传染病、地方病、职业病和寄生虫病等重大疾病。3、认真执行儿童计划免疫。积极开展慢性非传染性疾病的防治工作。4、做好农村孕产妇和儿童保健工作，提高住院分娩率，改善儿童营养状况。5、积极做好新型农村合作医疗的服务、计划生育技术指导、康复等工作。6、开展爱国卫生运动，普及疾病预防和卫生保健知识，指导群众改善居住、饮食、饮水和环境卫生条件，引导和帮助农民建立良好的卫生习惯。 </w:t>
      </w:r>
      <w:bookmarkStart w:id="24" w:name="_Toc13522"/>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Autospacing="0" w:after="0" w:afterAutospacing="0" w:line="580" w:lineRule="atLeast"/>
        <w:ind w:left="0" w:right="0" w:firstLine="640" w:firstLineChars="200"/>
        <w:jc w:val="both"/>
        <w:rPr>
          <w:rFonts w:hint="eastAsia" w:ascii="黑体" w:eastAsia="黑体"/>
          <w:b w:val="0"/>
          <w:color w:val="auto"/>
          <w:sz w:val="32"/>
          <w:szCs w:val="32"/>
          <w:highlight w:val="none"/>
          <w:lang w:val="en-US" w:eastAsia="zh-CN"/>
        </w:rPr>
      </w:pPr>
      <w:r>
        <w:rPr>
          <w:rFonts w:hint="eastAsia" w:ascii="黑体" w:eastAsia="黑体"/>
          <w:b w:val="0"/>
          <w:color w:val="auto"/>
          <w:sz w:val="32"/>
          <w:szCs w:val="32"/>
          <w:highlight w:val="none"/>
          <w:lang w:val="en-US" w:eastAsia="zh-CN"/>
        </w:rPr>
        <w:t>二、机构设置</w:t>
      </w:r>
      <w:bookmarkEnd w:id="24"/>
      <w:bookmarkStart w:id="25" w:name="_Toc19058"/>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Autospacing="0" w:after="0" w:afterAutospacing="0" w:line="580" w:lineRule="atLeast"/>
        <w:ind w:left="0" w:right="0" w:firstLine="640" w:firstLineChars="200"/>
        <w:jc w:val="both"/>
        <w:rPr>
          <w:rFonts w:hint="eastAsia" w:ascii="仿宋" w:eastAsia="仿宋" w:cs="仿宋"/>
          <w:kern w:val="0"/>
          <w:sz w:val="32"/>
          <w:szCs w:val="32"/>
          <w:lang w:val="en-US" w:eastAsia="zh-CN"/>
        </w:rPr>
      </w:pPr>
      <w:r>
        <w:rPr>
          <w:rFonts w:hint="eastAsia" w:ascii="仿宋" w:eastAsia="仿宋" w:cs="仿宋"/>
          <w:kern w:val="0"/>
          <w:sz w:val="32"/>
          <w:szCs w:val="32"/>
          <w:lang w:val="en-US" w:eastAsia="zh-CN"/>
        </w:rPr>
        <w:t>广元市昭化区柏林沟镇卫生院无部门下属二级预算单位单位。</w:t>
      </w:r>
      <w:bookmarkEnd w:id="25"/>
    </w:p>
    <w:p>
      <w:pPr>
        <w:pStyle w:val="2"/>
        <w:rPr>
          <w:rFonts w:hint="eastAsia"/>
          <w:lang w:val="en-US" w:eastAsia="zh-CN"/>
        </w:rPr>
      </w:pPr>
    </w:p>
    <w:bookmarkEnd w:id="22"/>
    <w:bookmarkEnd w:id="23"/>
    <w:p>
      <w:pPr>
        <w:widowControl/>
        <w:jc w:val="center"/>
        <w:rPr>
          <w:rFonts w:hint="eastAsia" w:ascii="黑体" w:eastAsia="黑体"/>
          <w:b w:val="0"/>
          <w:bCs/>
          <w:color w:val="auto"/>
          <w:sz w:val="44"/>
          <w:szCs w:val="44"/>
          <w:highlight w:val="none"/>
        </w:rPr>
      </w:pPr>
      <w:bookmarkStart w:id="26" w:name="_Toc15377204"/>
      <w:bookmarkStart w:id="27" w:name="_Toc15396602"/>
    </w:p>
    <w:p>
      <w:pPr>
        <w:widowControl/>
        <w:jc w:val="center"/>
        <w:rPr>
          <w:rFonts w:hint="eastAsia" w:ascii="黑体" w:eastAsia="黑体"/>
          <w:b w:val="0"/>
          <w:bCs/>
          <w:color w:val="auto"/>
          <w:sz w:val="44"/>
          <w:szCs w:val="44"/>
          <w:highlight w:val="none"/>
        </w:rPr>
      </w:pPr>
    </w:p>
    <w:p>
      <w:pPr>
        <w:pStyle w:val="2"/>
        <w:rPr>
          <w:rFonts w:hint="eastAsia"/>
        </w:rPr>
      </w:pPr>
    </w:p>
    <w:p>
      <w:pPr>
        <w:widowControl/>
        <w:jc w:val="center"/>
        <w:rPr>
          <w:color w:val="auto"/>
          <w:highlight w:val="none"/>
        </w:rPr>
      </w:pPr>
      <w:r>
        <w:rPr>
          <w:rFonts w:hint="eastAsia" w:ascii="黑体" w:eastAsia="黑体"/>
          <w:b w:val="0"/>
          <w:bCs/>
          <w:color w:val="auto"/>
          <w:sz w:val="44"/>
          <w:szCs w:val="44"/>
          <w:highlight w:val="none"/>
        </w:rPr>
        <w:t xml:space="preserve">第二部分 </w:t>
      </w:r>
      <w:r>
        <w:rPr>
          <w:rFonts w:hint="eastAsia" w:ascii="黑体" w:eastAsia="黑体"/>
          <w:b w:val="0"/>
          <w:bCs/>
          <w:color w:val="auto"/>
          <w:sz w:val="44"/>
          <w:szCs w:val="44"/>
          <w:highlight w:val="none"/>
          <w:lang w:val="en-US" w:eastAsia="zh-CN"/>
        </w:rPr>
        <w:t>2022年度</w:t>
      </w:r>
      <w:r>
        <w:rPr>
          <w:rStyle w:val="18"/>
          <w:rFonts w:hint="eastAsia" w:ascii="黑体" w:eastAsia="黑体"/>
          <w:b w:val="0"/>
          <w:bCs/>
          <w:color w:val="auto"/>
          <w:highlight w:val="none"/>
          <w:lang w:eastAsia="zh-CN"/>
        </w:rPr>
        <w:t>单位</w:t>
      </w:r>
      <w:r>
        <w:rPr>
          <w:rStyle w:val="18"/>
          <w:rFonts w:hint="eastAsia" w:ascii="黑体" w:eastAsia="黑体"/>
          <w:b w:val="0"/>
          <w:bCs/>
          <w:color w:val="auto"/>
          <w:highlight w:val="none"/>
        </w:rPr>
        <w:t>决算情况说明</w:t>
      </w:r>
      <w:bookmarkEnd w:id="26"/>
      <w:bookmarkEnd w:id="27"/>
    </w:p>
    <w:p>
      <w:pPr>
        <w:pStyle w:val="24"/>
        <w:numPr>
          <w:ilvl w:val="0"/>
          <w:numId w:val="1"/>
        </w:numPr>
        <w:spacing w:line="600" w:lineRule="exact"/>
        <w:ind w:firstLineChars="0"/>
        <w:outlineLvl w:val="1"/>
        <w:rPr>
          <w:rStyle w:val="19"/>
          <w:rFonts w:ascii="黑体" w:eastAsia="黑体"/>
          <w:b w:val="0"/>
          <w:color w:val="auto"/>
          <w:highlight w:val="none"/>
        </w:rPr>
      </w:pPr>
      <w:bookmarkStart w:id="28" w:name="_Toc15377205"/>
      <w:bookmarkStart w:id="29" w:name="_Toc15396603"/>
      <w:bookmarkStart w:id="30" w:name="_Toc9947"/>
      <w:bookmarkStart w:id="31" w:name="_Toc15630"/>
      <w:r>
        <w:rPr>
          <w:rFonts w:hint="eastAsia" w:ascii="黑体" w:eastAsia="黑体"/>
          <w:color w:val="auto"/>
          <w:sz w:val="32"/>
          <w:szCs w:val="32"/>
          <w:highlight w:val="none"/>
        </w:rPr>
        <w:t>收</w:t>
      </w:r>
      <w:r>
        <w:rPr>
          <w:rStyle w:val="19"/>
          <w:rFonts w:hint="eastAsia" w:ascii="黑体" w:eastAsia="黑体"/>
          <w:b w:val="0"/>
          <w:color w:val="auto"/>
          <w:highlight w:val="none"/>
        </w:rPr>
        <w:t>入支出决算总体情况说明</w:t>
      </w:r>
      <w:bookmarkEnd w:id="28"/>
      <w:bookmarkEnd w:id="29"/>
      <w:bookmarkEnd w:id="30"/>
      <w:bookmarkEnd w:id="31"/>
    </w:p>
    <w:p>
      <w:pPr>
        <w:spacing w:line="600" w:lineRule="exact"/>
        <w:ind w:firstLine="640" w:firstLineChars="200"/>
        <w:rPr>
          <w:rFonts w:hint="eastAsia" w:ascii="仿宋" w:eastAsia="仿宋"/>
          <w:sz w:val="32"/>
          <w:szCs w:val="32"/>
        </w:rPr>
      </w:pPr>
      <w:r>
        <w:rPr>
          <w:rFonts w:hint="eastAsia"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年度收、支总计</w:t>
      </w:r>
      <w:r>
        <w:rPr>
          <w:rFonts w:ascii="仿宋" w:eastAsia="仿宋"/>
          <w:color w:val="auto"/>
          <w:sz w:val="32"/>
          <w:szCs w:val="32"/>
          <w:highlight w:val="none"/>
        </w:rPr>
        <w:t>277.61</w:t>
      </w:r>
      <w:r>
        <w:rPr>
          <w:rFonts w:hint="eastAsia" w:ascii="仿宋" w:eastAsia="仿宋"/>
          <w:color w:val="auto"/>
          <w:sz w:val="32"/>
          <w:szCs w:val="32"/>
          <w:highlight w:val="none"/>
        </w:rPr>
        <w:t>万元。与20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年相比，收、支总计各增加</w:t>
      </w:r>
      <w:r>
        <w:rPr>
          <w:rFonts w:ascii="仿宋" w:eastAsia="仿宋"/>
          <w:color w:val="auto"/>
          <w:sz w:val="32"/>
          <w:szCs w:val="32"/>
          <w:highlight w:val="none"/>
        </w:rPr>
        <w:t>88.61</w:t>
      </w:r>
      <w:r>
        <w:rPr>
          <w:rFonts w:hint="eastAsia" w:ascii="仿宋" w:eastAsia="仿宋"/>
          <w:color w:val="auto"/>
          <w:sz w:val="32"/>
          <w:szCs w:val="32"/>
          <w:highlight w:val="none"/>
        </w:rPr>
        <w:t>万元，增长</w:t>
      </w:r>
      <w:r>
        <w:rPr>
          <w:rFonts w:ascii="仿宋" w:eastAsia="仿宋"/>
          <w:color w:val="auto"/>
          <w:sz w:val="32"/>
          <w:szCs w:val="32"/>
          <w:highlight w:val="none"/>
        </w:rPr>
        <w:t>31.92%</w:t>
      </w:r>
      <w:r>
        <w:rPr>
          <w:rFonts w:hint="eastAsia" w:ascii="仿宋" w:eastAsia="仿宋"/>
          <w:color w:val="auto"/>
          <w:sz w:val="32"/>
          <w:szCs w:val="32"/>
          <w:highlight w:val="none"/>
        </w:rPr>
        <w:t>。主要变动原因是</w:t>
      </w:r>
      <w:r>
        <w:rPr>
          <w:rFonts w:ascii="仿宋" w:eastAsia="仿宋"/>
          <w:color w:val="auto"/>
          <w:sz w:val="32"/>
          <w:szCs w:val="32"/>
          <w:highlight w:val="none"/>
        </w:rPr>
        <w:t>乡镇合并人员增加，财政拨款增加</w:t>
      </w:r>
      <w:r>
        <w:rPr>
          <w:rFonts w:hint="eastAsia" w:ascii="仿宋" w:eastAsia="仿宋"/>
          <w:color w:val="auto"/>
          <w:sz w:val="32"/>
          <w:szCs w:val="32"/>
          <w:highlight w:val="none"/>
          <w:lang w:eastAsia="zh-CN"/>
        </w:rPr>
        <w:t>。</w:t>
      </w:r>
      <w:r>
        <w:rPr>
          <w:rFonts w:ascii="仿宋" w:eastAsia="仿宋"/>
          <w:color w:val="auto"/>
          <w:sz w:val="32"/>
          <w:szCs w:val="32"/>
          <w:highlight w:val="none"/>
          <w:lang w:eastAsia="zh-CN"/>
        </w:rPr>
        <w:t>业务收入增加</w:t>
      </w:r>
      <w:bookmarkStart w:id="32" w:name="_Toc15377206"/>
      <w:bookmarkStart w:id="33" w:name="_Toc15396604"/>
      <w:r>
        <w:rPr>
          <w:rFonts w:ascii="仿宋" w:eastAsia="仿宋"/>
          <w:color w:val="auto"/>
          <w:sz w:val="32"/>
          <w:szCs w:val="32"/>
          <w:highlight w:val="none"/>
          <w:lang w:eastAsia="zh-CN"/>
        </w:rPr>
        <w:t>。</w:t>
      </w:r>
    </w:p>
    <w:p>
      <w:pPr>
        <w:pStyle w:val="24"/>
        <w:spacing w:line="600" w:lineRule="exact"/>
        <w:ind w:firstLine="0" w:firstLineChars="0"/>
        <w:outlineLvl w:val="9"/>
        <w:rPr>
          <w:rFonts w:ascii="黑体" w:eastAsia="黑体"/>
          <w:color w:val="auto"/>
          <w:sz w:val="32"/>
          <w:szCs w:val="32"/>
          <w:highlight w:val="none"/>
        </w:rPr>
      </w:pPr>
      <w:r>
        <w:rPr>
          <w:rFonts w:ascii="黑体" w:eastAsia="黑体"/>
          <w:color w:val="auto"/>
          <w:sz w:val="32"/>
          <w:szCs w:val="32"/>
          <w:highlight w:val="none"/>
        </w:rPr>
        <w:drawing>
          <wp:anchor distT="0" distB="0" distL="67945" distR="67945" simplePos="0" relativeHeight="251659264" behindDoc="0" locked="0" layoutInCell="1" allowOverlap="1">
            <wp:simplePos x="0" y="0"/>
            <wp:positionH relativeFrom="column">
              <wp:posOffset>570865</wp:posOffset>
            </wp:positionH>
            <wp:positionV relativeFrom="paragraph">
              <wp:posOffset>266700</wp:posOffset>
            </wp:positionV>
            <wp:extent cx="4001770" cy="1996440"/>
            <wp:effectExtent l="0" t="0" r="0" b="0"/>
            <wp:wrapNone/>
            <wp:docPr id="1"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pic:cNvPicPr>
                      <a:picLocks noChangeAspect="1"/>
                    </pic:cNvPicPr>
                  </pic:nvPicPr>
                  <pic:blipFill>
                    <a:blip r:embed="rId8"/>
                    <a:stretch>
                      <a:fillRect/>
                    </a:stretch>
                  </pic:blipFill>
                  <pic:spPr>
                    <a:xfrm>
                      <a:off x="0" y="0"/>
                      <a:ext cx="4001710" cy="1996409"/>
                    </a:xfrm>
                    <a:prstGeom prst="rect">
                      <a:avLst/>
                    </a:prstGeom>
                    <a:noFill/>
                    <a:ln w="9525" cap="flat" cmpd="sng">
                      <a:noFill/>
                      <a:prstDash val="solid"/>
                      <a:miter/>
                    </a:ln>
                  </pic:spPr>
                </pic:pic>
              </a:graphicData>
            </a:graphic>
          </wp:anchor>
        </w:drawing>
      </w:r>
    </w:p>
    <w:p>
      <w:pPr>
        <w:pStyle w:val="24"/>
        <w:spacing w:line="600" w:lineRule="exact"/>
        <w:ind w:firstLine="0" w:firstLineChars="0"/>
        <w:outlineLvl w:val="9"/>
        <w:rPr>
          <w:rFonts w:ascii="黑体" w:eastAsia="黑体"/>
          <w:color w:val="auto"/>
          <w:sz w:val="32"/>
          <w:szCs w:val="32"/>
          <w:highlight w:val="none"/>
        </w:rPr>
      </w:pPr>
    </w:p>
    <w:p>
      <w:pPr>
        <w:pStyle w:val="24"/>
        <w:spacing w:line="600" w:lineRule="exact"/>
        <w:ind w:firstLine="0" w:firstLineChars="0"/>
        <w:outlineLvl w:val="9"/>
        <w:rPr>
          <w:rFonts w:ascii="黑体" w:eastAsia="黑体"/>
          <w:color w:val="auto"/>
          <w:sz w:val="32"/>
          <w:szCs w:val="32"/>
          <w:highlight w:val="none"/>
        </w:rPr>
      </w:pPr>
    </w:p>
    <w:p>
      <w:pPr>
        <w:pStyle w:val="24"/>
        <w:spacing w:line="600" w:lineRule="exact"/>
        <w:ind w:firstLine="0" w:firstLineChars="0"/>
        <w:outlineLvl w:val="9"/>
        <w:rPr>
          <w:rFonts w:ascii="黑体" w:eastAsia="黑体"/>
          <w:color w:val="auto"/>
          <w:sz w:val="32"/>
          <w:szCs w:val="32"/>
          <w:highlight w:val="none"/>
        </w:rPr>
      </w:pPr>
    </w:p>
    <w:p>
      <w:pPr>
        <w:pStyle w:val="24"/>
        <w:spacing w:line="600" w:lineRule="exact"/>
        <w:ind w:firstLine="0" w:firstLineChars="0"/>
        <w:outlineLvl w:val="9"/>
        <w:rPr>
          <w:rFonts w:ascii="黑体" w:eastAsia="黑体"/>
          <w:color w:val="auto"/>
          <w:sz w:val="32"/>
          <w:szCs w:val="32"/>
          <w:highlight w:val="none"/>
        </w:rPr>
      </w:pPr>
    </w:p>
    <w:p>
      <w:pPr>
        <w:pStyle w:val="24"/>
        <w:spacing w:line="600" w:lineRule="exact"/>
        <w:ind w:firstLine="0" w:firstLineChars="0"/>
        <w:outlineLvl w:val="9"/>
        <w:rPr>
          <w:rFonts w:ascii="黑体" w:eastAsia="黑体"/>
          <w:color w:val="auto"/>
          <w:sz w:val="32"/>
          <w:szCs w:val="32"/>
          <w:highlight w:val="none"/>
        </w:rPr>
      </w:pPr>
    </w:p>
    <w:bookmarkEnd w:id="32"/>
    <w:bookmarkEnd w:id="33"/>
    <w:p>
      <w:pPr>
        <w:spacing w:line="600" w:lineRule="exact"/>
        <w:ind w:firstLine="640" w:firstLineChars="200"/>
        <w:outlineLvl w:val="1"/>
        <w:rPr>
          <w:rFonts w:hint="eastAsia" w:ascii="黑体" w:eastAsia="黑体"/>
          <w:color w:val="auto"/>
          <w:sz w:val="32"/>
          <w:szCs w:val="32"/>
          <w:highlight w:val="none"/>
        </w:rPr>
      </w:pPr>
      <w:bookmarkStart w:id="34" w:name="_Toc27751"/>
      <w:bookmarkStart w:id="35" w:name="_Toc26808"/>
      <w:r>
        <w:rPr>
          <w:rFonts w:hint="eastAsia" w:ascii="黑体" w:eastAsia="黑体"/>
          <w:color w:val="auto"/>
          <w:sz w:val="32"/>
          <w:szCs w:val="32"/>
          <w:highlight w:val="none"/>
        </w:rPr>
        <w:t>二、收入决算情况说明</w:t>
      </w:r>
      <w:bookmarkEnd w:id="34"/>
      <w:bookmarkEnd w:id="35"/>
    </w:p>
    <w:p>
      <w:pPr>
        <w:spacing w:line="600" w:lineRule="exact"/>
        <w:ind w:firstLine="640" w:firstLineChars="200"/>
        <w:outlineLvl w:val="1"/>
        <w:rPr>
          <w:rFonts w:ascii="仿宋" w:eastAsia="仿宋"/>
          <w:color w:val="auto"/>
          <w:sz w:val="32"/>
          <w:szCs w:val="32"/>
          <w:highlight w:val="none"/>
        </w:rPr>
      </w:pPr>
      <w:bookmarkStart w:id="36" w:name="_Toc23188"/>
      <w:bookmarkStart w:id="37" w:name="_Toc17847"/>
      <w:bookmarkStart w:id="38" w:name="_Toc16691"/>
      <w:r>
        <w:rPr>
          <w:rFonts w:ascii="黑体" w:eastAsia="黑体"/>
          <w:color w:val="auto"/>
          <w:sz w:val="32"/>
          <w:szCs w:val="32"/>
          <w:highlight w:val="none"/>
        </w:rPr>
        <w:drawing>
          <wp:anchor distT="0" distB="0" distL="67945" distR="67945" simplePos="0" relativeHeight="251659264" behindDoc="0" locked="0" layoutInCell="1" allowOverlap="1">
            <wp:simplePos x="0" y="0"/>
            <wp:positionH relativeFrom="column">
              <wp:posOffset>748665</wp:posOffset>
            </wp:positionH>
            <wp:positionV relativeFrom="paragraph">
              <wp:posOffset>1476375</wp:posOffset>
            </wp:positionV>
            <wp:extent cx="3403600" cy="1789430"/>
            <wp:effectExtent l="0" t="0" r="6350" b="1270"/>
            <wp:wrapNone/>
            <wp:docPr id="4"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pic:cNvPicPr>
                      <a:picLocks noChangeAspect="1"/>
                    </pic:cNvPicPr>
                  </pic:nvPicPr>
                  <pic:blipFill>
                    <a:blip r:embed="rId9"/>
                    <a:srcRect t="11032" r="887"/>
                    <a:stretch>
                      <a:fillRect/>
                    </a:stretch>
                  </pic:blipFill>
                  <pic:spPr>
                    <a:xfrm>
                      <a:off x="0" y="0"/>
                      <a:ext cx="3403600" cy="1789430"/>
                    </a:xfrm>
                    <a:prstGeom prst="rect">
                      <a:avLst/>
                    </a:prstGeom>
                    <a:noFill/>
                    <a:ln w="9525" cap="flat" cmpd="sng">
                      <a:noFill/>
                      <a:prstDash val="solid"/>
                      <a:miter/>
                    </a:ln>
                  </pic:spPr>
                </pic:pic>
              </a:graphicData>
            </a:graphic>
          </wp:anchor>
        </w:drawing>
      </w: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年本年收入合计</w:t>
      </w:r>
      <w:r>
        <w:rPr>
          <w:rFonts w:ascii="仿宋" w:eastAsia="仿宋"/>
          <w:color w:val="auto"/>
          <w:sz w:val="32"/>
          <w:szCs w:val="32"/>
          <w:highlight w:val="none"/>
        </w:rPr>
        <w:t>277.61</w:t>
      </w:r>
      <w:r>
        <w:rPr>
          <w:rFonts w:hint="eastAsia" w:ascii="仿宋" w:eastAsia="仿宋"/>
          <w:color w:val="auto"/>
          <w:sz w:val="32"/>
          <w:szCs w:val="32"/>
          <w:highlight w:val="none"/>
        </w:rPr>
        <w:t>万元，其中：一般公共预算财政拨款收入</w:t>
      </w:r>
      <w:r>
        <w:rPr>
          <w:rFonts w:ascii="仿宋" w:eastAsia="仿宋"/>
          <w:color w:val="auto"/>
          <w:sz w:val="32"/>
          <w:szCs w:val="32"/>
          <w:highlight w:val="none"/>
        </w:rPr>
        <w:t>192.96</w:t>
      </w:r>
      <w:r>
        <w:rPr>
          <w:rFonts w:hint="eastAsia" w:ascii="仿宋" w:eastAsia="仿宋"/>
          <w:color w:val="auto"/>
          <w:sz w:val="32"/>
          <w:szCs w:val="32"/>
          <w:highlight w:val="none"/>
        </w:rPr>
        <w:t>元，占</w:t>
      </w:r>
      <w:r>
        <w:rPr>
          <w:rFonts w:ascii="仿宋" w:eastAsia="仿宋"/>
          <w:color w:val="auto"/>
          <w:sz w:val="32"/>
          <w:szCs w:val="32"/>
          <w:highlight w:val="none"/>
        </w:rPr>
        <w:t>69.51%</w:t>
      </w:r>
      <w:r>
        <w:rPr>
          <w:rFonts w:hint="eastAsia" w:ascii="仿宋" w:eastAsia="仿宋"/>
          <w:color w:val="auto"/>
          <w:sz w:val="32"/>
          <w:szCs w:val="32"/>
          <w:highlight w:val="none"/>
        </w:rPr>
        <w:t>；政府性基金预算财政拨款收入</w:t>
      </w:r>
      <w:r>
        <w:rPr>
          <w:rFonts w:ascii="仿宋" w:eastAsia="仿宋"/>
          <w:color w:val="auto"/>
          <w:sz w:val="32"/>
          <w:szCs w:val="32"/>
          <w:highlight w:val="none"/>
        </w:rPr>
        <w:t>11.37</w:t>
      </w:r>
      <w:r>
        <w:rPr>
          <w:rFonts w:hint="eastAsia" w:ascii="仿宋" w:eastAsia="仿宋"/>
          <w:color w:val="auto"/>
          <w:sz w:val="32"/>
          <w:szCs w:val="32"/>
          <w:highlight w:val="none"/>
        </w:rPr>
        <w:t>万元，占</w:t>
      </w:r>
      <w:r>
        <w:rPr>
          <w:rFonts w:ascii="仿宋" w:eastAsia="仿宋"/>
          <w:color w:val="auto"/>
          <w:sz w:val="32"/>
          <w:szCs w:val="32"/>
          <w:highlight w:val="none"/>
        </w:rPr>
        <w:t>4.1%</w:t>
      </w:r>
      <w:r>
        <w:rPr>
          <w:rFonts w:hint="eastAsia" w:ascii="仿宋" w:eastAsia="仿宋"/>
          <w:color w:val="auto"/>
          <w:sz w:val="32"/>
          <w:szCs w:val="32"/>
          <w:highlight w:val="none"/>
        </w:rPr>
        <w:t>；事业收入</w:t>
      </w:r>
      <w:r>
        <w:rPr>
          <w:rFonts w:ascii="仿宋" w:eastAsia="仿宋"/>
          <w:color w:val="auto"/>
          <w:sz w:val="32"/>
          <w:szCs w:val="32"/>
          <w:highlight w:val="none"/>
        </w:rPr>
        <w:t>73.28</w:t>
      </w:r>
      <w:r>
        <w:rPr>
          <w:rFonts w:hint="eastAsia" w:ascii="仿宋" w:eastAsia="仿宋"/>
          <w:color w:val="auto"/>
          <w:sz w:val="32"/>
          <w:szCs w:val="32"/>
          <w:highlight w:val="none"/>
        </w:rPr>
        <w:t>万元，占</w:t>
      </w:r>
      <w:r>
        <w:rPr>
          <w:rFonts w:ascii="仿宋" w:eastAsia="仿宋"/>
          <w:color w:val="auto"/>
          <w:sz w:val="32"/>
          <w:szCs w:val="32"/>
          <w:highlight w:val="none"/>
        </w:rPr>
        <w:t>26.4%</w:t>
      </w:r>
      <w:r>
        <w:rPr>
          <w:rFonts w:hint="eastAsia" w:ascii="仿宋" w:eastAsia="仿宋"/>
          <w:color w:val="auto"/>
          <w:sz w:val="32"/>
          <w:szCs w:val="32"/>
          <w:highlight w:val="none"/>
        </w:rPr>
        <w:t>。</w:t>
      </w:r>
      <w:bookmarkEnd w:id="36"/>
      <w:bookmarkEnd w:id="37"/>
      <w:bookmarkEnd w:id="38"/>
    </w:p>
    <w:p>
      <w:pPr>
        <w:spacing w:line="600" w:lineRule="exact"/>
        <w:ind w:firstLine="640" w:firstLineChars="200"/>
        <w:rPr>
          <w:rFonts w:ascii="仿宋" w:eastAsia="仿宋"/>
          <w:color w:val="auto"/>
          <w:sz w:val="32"/>
          <w:szCs w:val="32"/>
          <w:highlight w:val="none"/>
        </w:rPr>
      </w:pPr>
    </w:p>
    <w:p>
      <w:pPr>
        <w:spacing w:line="600" w:lineRule="exact"/>
        <w:ind w:firstLine="640" w:firstLineChars="200"/>
        <w:rPr>
          <w:rFonts w:ascii="仿宋" w:eastAsia="仿宋"/>
          <w:color w:val="auto"/>
          <w:sz w:val="32"/>
          <w:szCs w:val="32"/>
          <w:highlight w:val="none"/>
        </w:rPr>
      </w:pPr>
    </w:p>
    <w:p>
      <w:pPr>
        <w:spacing w:line="600" w:lineRule="exact"/>
        <w:ind w:firstLine="640" w:firstLineChars="200"/>
        <w:rPr>
          <w:rFonts w:ascii="仿宋" w:eastAsia="仿宋"/>
          <w:color w:val="auto"/>
          <w:sz w:val="32"/>
          <w:szCs w:val="32"/>
          <w:highlight w:val="none"/>
        </w:rPr>
      </w:pPr>
    </w:p>
    <w:p>
      <w:pPr>
        <w:pStyle w:val="24"/>
        <w:spacing w:line="600" w:lineRule="exact"/>
        <w:ind w:left="0" w:leftChars="0" w:firstLine="0" w:firstLineChars="0"/>
        <w:outlineLvl w:val="9"/>
        <w:rPr>
          <w:rFonts w:ascii="黑体" w:eastAsia="黑体"/>
          <w:color w:val="auto"/>
          <w:sz w:val="32"/>
          <w:szCs w:val="32"/>
          <w:highlight w:val="none"/>
        </w:rPr>
      </w:pPr>
      <w:bookmarkStart w:id="39" w:name="_Toc15396605"/>
      <w:bookmarkStart w:id="40" w:name="_Toc15377207"/>
    </w:p>
    <w:p>
      <w:pPr>
        <w:pStyle w:val="24"/>
        <w:spacing w:line="600" w:lineRule="exact"/>
        <w:ind w:left="0" w:firstLine="480" w:firstLineChars="150"/>
        <w:outlineLvl w:val="1"/>
        <w:rPr>
          <w:rFonts w:ascii="黑体" w:eastAsia="黑体"/>
          <w:color w:val="auto"/>
          <w:sz w:val="32"/>
          <w:szCs w:val="32"/>
          <w:highlight w:val="none"/>
        </w:rPr>
      </w:pPr>
    </w:p>
    <w:p>
      <w:pPr>
        <w:pStyle w:val="24"/>
        <w:spacing w:line="600" w:lineRule="exact"/>
        <w:ind w:left="0" w:firstLine="480" w:firstLineChars="150"/>
        <w:outlineLvl w:val="1"/>
        <w:rPr>
          <w:rStyle w:val="19"/>
          <w:rFonts w:ascii="黑体" w:eastAsia="黑体"/>
          <w:b w:val="0"/>
        </w:rPr>
      </w:pPr>
      <w:bookmarkStart w:id="41" w:name="_Toc8073"/>
      <w:r>
        <w:rPr>
          <w:rFonts w:ascii="黑体" w:eastAsia="黑体"/>
          <w:color w:val="auto"/>
          <w:sz w:val="32"/>
          <w:szCs w:val="32"/>
          <w:highlight w:val="none"/>
        </w:rPr>
        <w:t>三、</w:t>
      </w:r>
      <w:r>
        <w:rPr>
          <w:rFonts w:hint="eastAsia" w:ascii="黑体" w:eastAsia="黑体"/>
          <w:color w:val="auto"/>
          <w:sz w:val="32"/>
          <w:szCs w:val="32"/>
          <w:highlight w:val="none"/>
        </w:rPr>
        <w:t>支</w:t>
      </w:r>
      <w:r>
        <w:rPr>
          <w:rStyle w:val="19"/>
          <w:rFonts w:hint="eastAsia" w:ascii="黑体" w:eastAsia="黑体"/>
          <w:b w:val="0"/>
          <w:color w:val="auto"/>
          <w:highlight w:val="none"/>
        </w:rPr>
        <w:t>出决算情况说明</w:t>
      </w:r>
      <w:bookmarkEnd w:id="39"/>
      <w:bookmarkEnd w:id="40"/>
      <w:bookmarkEnd w:id="41"/>
    </w:p>
    <w:p>
      <w:pPr>
        <w:pStyle w:val="24"/>
        <w:spacing w:line="600" w:lineRule="exact"/>
        <w:ind w:firstLine="640" w:firstLineChars="200"/>
        <w:outlineLvl w:val="1"/>
        <w:rPr>
          <w:rStyle w:val="19"/>
          <w:rFonts w:hint="eastAsia" w:ascii="黑体" w:eastAsia="仿宋"/>
          <w:b w:val="0"/>
          <w:lang w:eastAsia="zh-CN"/>
        </w:rPr>
      </w:pPr>
      <w:bookmarkStart w:id="42" w:name="_Toc25006"/>
      <w:bookmarkStart w:id="43" w:name="_Toc593"/>
      <w:bookmarkStart w:id="44" w:name="_Toc7847"/>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年本年支出合计</w:t>
      </w:r>
      <w:r>
        <w:rPr>
          <w:rFonts w:ascii="仿宋" w:eastAsia="仿宋"/>
          <w:color w:val="auto"/>
          <w:sz w:val="32"/>
          <w:szCs w:val="32"/>
          <w:highlight w:val="none"/>
        </w:rPr>
        <w:t>277.661</w:t>
      </w:r>
      <w:r>
        <w:rPr>
          <w:rFonts w:hint="eastAsia" w:ascii="仿宋" w:eastAsia="仿宋"/>
          <w:color w:val="auto"/>
          <w:sz w:val="32"/>
          <w:szCs w:val="32"/>
          <w:highlight w:val="none"/>
        </w:rPr>
        <w:t>万元，其中：基本支出</w:t>
      </w:r>
      <w:r>
        <w:rPr>
          <w:rFonts w:ascii="仿宋" w:eastAsia="仿宋"/>
          <w:color w:val="auto"/>
          <w:sz w:val="32"/>
          <w:szCs w:val="32"/>
          <w:highlight w:val="none"/>
        </w:rPr>
        <w:t>914.94</w:t>
      </w:r>
      <w:r>
        <w:rPr>
          <w:rFonts w:hint="eastAsia" w:ascii="仿宋" w:eastAsia="仿宋"/>
          <w:color w:val="auto"/>
          <w:sz w:val="32"/>
          <w:szCs w:val="32"/>
          <w:highlight w:val="none"/>
        </w:rPr>
        <w:t>万元，占</w:t>
      </w:r>
      <w:r>
        <w:rPr>
          <w:rFonts w:ascii="仿宋" w:eastAsia="仿宋"/>
          <w:color w:val="auto"/>
          <w:sz w:val="32"/>
          <w:szCs w:val="32"/>
          <w:highlight w:val="none"/>
        </w:rPr>
        <w:t>89.28%</w:t>
      </w:r>
      <w:r>
        <w:rPr>
          <w:rFonts w:hint="eastAsia" w:ascii="仿宋" w:eastAsia="仿宋"/>
          <w:color w:val="auto"/>
          <w:sz w:val="32"/>
          <w:szCs w:val="32"/>
          <w:highlight w:val="none"/>
        </w:rPr>
        <w:t>；项目支出</w:t>
      </w:r>
      <w:r>
        <w:rPr>
          <w:rFonts w:ascii="仿宋" w:eastAsia="仿宋"/>
          <w:color w:val="auto"/>
          <w:sz w:val="32"/>
          <w:szCs w:val="32"/>
          <w:highlight w:val="none"/>
        </w:rPr>
        <w:t>84.65</w:t>
      </w:r>
      <w:r>
        <w:rPr>
          <w:rFonts w:hint="eastAsia" w:ascii="仿宋" w:eastAsia="仿宋"/>
          <w:color w:val="auto"/>
          <w:sz w:val="32"/>
          <w:szCs w:val="32"/>
          <w:highlight w:val="none"/>
        </w:rPr>
        <w:t>万元，占</w:t>
      </w:r>
      <w:r>
        <w:rPr>
          <w:rFonts w:ascii="仿宋" w:eastAsia="仿宋"/>
          <w:color w:val="auto"/>
          <w:sz w:val="32"/>
          <w:szCs w:val="32"/>
          <w:highlight w:val="none"/>
        </w:rPr>
        <w:t>10.72%</w:t>
      </w:r>
      <w:bookmarkEnd w:id="42"/>
      <w:bookmarkEnd w:id="43"/>
      <w:bookmarkStart w:id="45" w:name="_Toc15396606"/>
      <w:bookmarkStart w:id="46" w:name="_Toc15377208"/>
      <w:r>
        <w:rPr>
          <w:rFonts w:hint="eastAsia" w:ascii="仿宋" w:eastAsia="仿宋"/>
          <w:color w:val="auto"/>
          <w:sz w:val="32"/>
          <w:szCs w:val="32"/>
          <w:highlight w:val="none"/>
          <w:lang w:eastAsia="zh-CN"/>
        </w:rPr>
        <w:t>。</w:t>
      </w:r>
      <w:bookmarkEnd w:id="44"/>
    </w:p>
    <w:p>
      <w:pPr>
        <w:spacing w:line="600" w:lineRule="exact"/>
        <w:ind w:firstLine="640" w:firstLineChars="200"/>
        <w:jc w:val="center"/>
        <w:outlineLvl w:val="9"/>
        <w:rPr>
          <w:rFonts w:ascii="黑体" w:eastAsia="黑体"/>
          <w:color w:val="auto"/>
          <w:sz w:val="32"/>
          <w:szCs w:val="32"/>
          <w:highlight w:val="none"/>
        </w:rPr>
      </w:pPr>
      <w:r>
        <w:rPr>
          <w:rFonts w:ascii="黑体" w:eastAsia="黑体"/>
          <w:color w:val="auto"/>
          <w:sz w:val="32"/>
          <w:szCs w:val="32"/>
          <w:highlight w:val="none"/>
        </w:rPr>
        <w:drawing>
          <wp:anchor distT="0" distB="0" distL="67945" distR="67945" simplePos="0" relativeHeight="251659264" behindDoc="0" locked="0" layoutInCell="1" allowOverlap="1">
            <wp:simplePos x="0" y="0"/>
            <wp:positionH relativeFrom="column">
              <wp:posOffset>607060</wp:posOffset>
            </wp:positionH>
            <wp:positionV relativeFrom="paragraph">
              <wp:posOffset>127000</wp:posOffset>
            </wp:positionV>
            <wp:extent cx="4154170" cy="1943735"/>
            <wp:effectExtent l="0" t="0" r="0" b="0"/>
            <wp:wrapNone/>
            <wp:docPr id="7"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pic:cNvPicPr>
                      <a:picLocks noChangeAspect="1"/>
                    </pic:cNvPicPr>
                  </pic:nvPicPr>
                  <pic:blipFill>
                    <a:blip r:embed="rId10"/>
                    <a:stretch>
                      <a:fillRect/>
                    </a:stretch>
                  </pic:blipFill>
                  <pic:spPr>
                    <a:xfrm>
                      <a:off x="0" y="0"/>
                      <a:ext cx="4154107" cy="1943705"/>
                    </a:xfrm>
                    <a:prstGeom prst="rect">
                      <a:avLst/>
                    </a:prstGeom>
                    <a:noFill/>
                    <a:ln w="9525" cap="flat" cmpd="sng">
                      <a:noFill/>
                      <a:prstDash val="solid"/>
                      <a:miter/>
                    </a:ln>
                  </pic:spPr>
                </pic:pic>
              </a:graphicData>
            </a:graphic>
          </wp:anchor>
        </w:drawing>
      </w:r>
    </w:p>
    <w:p>
      <w:pPr>
        <w:spacing w:line="600" w:lineRule="exact"/>
        <w:ind w:firstLine="640" w:firstLineChars="200"/>
        <w:outlineLvl w:val="9"/>
        <w:rPr>
          <w:rFonts w:ascii="黑体" w:eastAsia="黑体"/>
          <w:color w:val="auto"/>
          <w:sz w:val="32"/>
          <w:szCs w:val="32"/>
          <w:highlight w:val="none"/>
        </w:rPr>
      </w:pPr>
    </w:p>
    <w:p>
      <w:pPr>
        <w:spacing w:line="600" w:lineRule="exact"/>
        <w:ind w:firstLine="640" w:firstLineChars="200"/>
        <w:outlineLvl w:val="9"/>
        <w:rPr>
          <w:rFonts w:ascii="黑体" w:eastAsia="黑体"/>
          <w:color w:val="auto"/>
          <w:sz w:val="32"/>
          <w:szCs w:val="32"/>
          <w:highlight w:val="none"/>
        </w:rPr>
      </w:pPr>
    </w:p>
    <w:p>
      <w:pPr>
        <w:spacing w:line="600" w:lineRule="exact"/>
        <w:ind w:left="0"/>
        <w:outlineLvl w:val="9"/>
        <w:rPr>
          <w:rFonts w:ascii="黑体" w:eastAsia="黑体"/>
          <w:color w:val="auto"/>
          <w:sz w:val="32"/>
          <w:szCs w:val="32"/>
          <w:highlight w:val="none"/>
        </w:rPr>
      </w:pPr>
    </w:p>
    <w:p>
      <w:pPr>
        <w:spacing w:line="600" w:lineRule="exact"/>
        <w:ind w:firstLine="640" w:firstLineChars="200"/>
        <w:outlineLvl w:val="9"/>
        <w:rPr>
          <w:rFonts w:ascii="黑体" w:eastAsia="黑体"/>
          <w:color w:val="auto"/>
          <w:sz w:val="32"/>
          <w:szCs w:val="32"/>
          <w:highlight w:val="none"/>
        </w:rPr>
      </w:pPr>
    </w:p>
    <w:p>
      <w:pPr>
        <w:spacing w:line="600" w:lineRule="exact"/>
        <w:ind w:firstLine="640" w:firstLineChars="200"/>
        <w:outlineLvl w:val="9"/>
        <w:rPr>
          <w:rFonts w:ascii="黑体" w:eastAsia="黑体"/>
          <w:color w:val="auto"/>
          <w:sz w:val="32"/>
          <w:szCs w:val="32"/>
          <w:highlight w:val="none"/>
        </w:rPr>
      </w:pPr>
    </w:p>
    <w:p>
      <w:pPr>
        <w:spacing w:line="600" w:lineRule="exact"/>
        <w:ind w:left="0" w:firstLine="640" w:firstLineChars="200"/>
        <w:outlineLvl w:val="1"/>
        <w:rPr>
          <w:rStyle w:val="19"/>
          <w:rFonts w:ascii="黑体" w:eastAsia="黑体"/>
          <w:b w:val="0"/>
          <w:color w:val="auto"/>
          <w:highlight w:val="none"/>
        </w:rPr>
      </w:pPr>
      <w:bookmarkStart w:id="47" w:name="_Toc7840"/>
      <w:r>
        <w:rPr>
          <w:rFonts w:hint="eastAsia" w:ascii="黑体" w:eastAsia="黑体"/>
          <w:color w:val="auto"/>
          <w:sz w:val="32"/>
          <w:szCs w:val="32"/>
          <w:highlight w:val="none"/>
        </w:rPr>
        <w:t>四、财</w:t>
      </w:r>
      <w:r>
        <w:rPr>
          <w:rStyle w:val="19"/>
          <w:rFonts w:hint="eastAsia" w:ascii="黑体" w:eastAsia="黑体"/>
          <w:b w:val="0"/>
          <w:color w:val="auto"/>
          <w:highlight w:val="none"/>
        </w:rPr>
        <w:t>政拨款收入支出决算总体情况说明</w:t>
      </w:r>
      <w:bookmarkEnd w:id="45"/>
      <w:bookmarkEnd w:id="46"/>
      <w:bookmarkEnd w:id="47"/>
    </w:p>
    <w:p>
      <w:pPr>
        <w:spacing w:line="600" w:lineRule="exact"/>
        <w:ind w:firstLine="640"/>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年财政拨款收、支总计</w:t>
      </w:r>
      <w:r>
        <w:rPr>
          <w:rFonts w:ascii="仿宋" w:eastAsia="仿宋"/>
          <w:color w:val="auto"/>
          <w:sz w:val="32"/>
          <w:szCs w:val="32"/>
          <w:highlight w:val="none"/>
        </w:rPr>
        <w:t>204.33</w:t>
      </w:r>
      <w:r>
        <w:rPr>
          <w:rFonts w:hint="eastAsia" w:ascii="仿宋" w:eastAsia="仿宋"/>
          <w:color w:val="auto"/>
          <w:sz w:val="32"/>
          <w:szCs w:val="32"/>
          <w:highlight w:val="none"/>
        </w:rPr>
        <w:t>万元。与</w:t>
      </w: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年相比，财政拨款收、支总计各增加</w:t>
      </w:r>
      <w:r>
        <w:rPr>
          <w:rFonts w:ascii="仿宋" w:eastAsia="仿宋"/>
          <w:color w:val="auto"/>
          <w:sz w:val="32"/>
          <w:szCs w:val="32"/>
          <w:highlight w:val="none"/>
        </w:rPr>
        <w:t>68.58</w:t>
      </w:r>
      <w:r>
        <w:rPr>
          <w:rFonts w:hint="eastAsia" w:ascii="仿宋" w:eastAsia="仿宋"/>
          <w:color w:val="auto"/>
          <w:sz w:val="32"/>
          <w:szCs w:val="32"/>
          <w:highlight w:val="none"/>
        </w:rPr>
        <w:t>万元，增长</w:t>
      </w:r>
      <w:r>
        <w:rPr>
          <w:rFonts w:ascii="仿宋" w:eastAsia="仿宋"/>
          <w:color w:val="auto"/>
          <w:sz w:val="32"/>
          <w:szCs w:val="32"/>
          <w:highlight w:val="none"/>
        </w:rPr>
        <w:t>33.56%</w:t>
      </w:r>
      <w:r>
        <w:rPr>
          <w:rFonts w:hint="eastAsia" w:ascii="仿宋" w:eastAsia="仿宋"/>
          <w:color w:val="auto"/>
          <w:sz w:val="32"/>
          <w:szCs w:val="32"/>
          <w:highlight w:val="none"/>
        </w:rPr>
        <w:t>。主要变动原因是</w:t>
      </w:r>
      <w:r>
        <w:rPr>
          <w:rFonts w:ascii="仿宋" w:eastAsia="仿宋"/>
          <w:color w:val="auto"/>
          <w:sz w:val="32"/>
          <w:szCs w:val="32"/>
          <w:highlight w:val="none"/>
        </w:rPr>
        <w:t>乡镇合并人员增加，财政拨款增加</w:t>
      </w:r>
      <w:r>
        <w:rPr>
          <w:rFonts w:hint="eastAsia" w:ascii="仿宋" w:eastAsia="仿宋"/>
          <w:color w:val="auto"/>
          <w:sz w:val="32"/>
          <w:szCs w:val="32"/>
          <w:highlight w:val="none"/>
          <w:lang w:eastAsia="zh-CN"/>
        </w:rPr>
        <w:t>。</w:t>
      </w:r>
    </w:p>
    <w:p>
      <w:pPr>
        <w:spacing w:line="600" w:lineRule="exact"/>
        <w:ind w:firstLine="640" w:firstLineChars="200"/>
        <w:rPr>
          <w:rFonts w:ascii="仿宋" w:eastAsia="仿宋"/>
          <w:color w:val="auto"/>
          <w:sz w:val="32"/>
          <w:szCs w:val="32"/>
          <w:highlight w:val="none"/>
        </w:rPr>
      </w:pPr>
      <w:r>
        <w:rPr>
          <w:rFonts w:ascii="黑体" w:eastAsia="黑体"/>
          <w:color w:val="auto"/>
          <w:sz w:val="32"/>
          <w:szCs w:val="32"/>
          <w:highlight w:val="none"/>
        </w:rPr>
        <w:drawing>
          <wp:anchor distT="0" distB="0" distL="67945" distR="67945" simplePos="0" relativeHeight="251659264" behindDoc="0" locked="0" layoutInCell="1" allowOverlap="1">
            <wp:simplePos x="0" y="0"/>
            <wp:positionH relativeFrom="column">
              <wp:posOffset>765175</wp:posOffset>
            </wp:positionH>
            <wp:positionV relativeFrom="paragraph">
              <wp:posOffset>210185</wp:posOffset>
            </wp:positionV>
            <wp:extent cx="3909695" cy="1722755"/>
            <wp:effectExtent l="0" t="0" r="0" b="0"/>
            <wp:wrapNone/>
            <wp:docPr id="10"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pic:cNvPicPr>
                      <a:picLocks noChangeAspect="1"/>
                    </pic:cNvPicPr>
                  </pic:nvPicPr>
                  <pic:blipFill>
                    <a:blip r:embed="rId11"/>
                    <a:stretch>
                      <a:fillRect/>
                    </a:stretch>
                  </pic:blipFill>
                  <pic:spPr>
                    <a:xfrm>
                      <a:off x="0" y="0"/>
                      <a:ext cx="3909633" cy="1722728"/>
                    </a:xfrm>
                    <a:prstGeom prst="rect">
                      <a:avLst/>
                    </a:prstGeom>
                    <a:noFill/>
                    <a:ln w="9525" cap="flat" cmpd="sng">
                      <a:noFill/>
                      <a:prstDash val="solid"/>
                      <a:miter/>
                    </a:ln>
                  </pic:spPr>
                </pic:pic>
              </a:graphicData>
            </a:graphic>
          </wp:anchor>
        </w:drawing>
      </w:r>
    </w:p>
    <w:p>
      <w:pPr>
        <w:spacing w:line="600" w:lineRule="exact"/>
        <w:ind w:left="0"/>
        <w:rPr>
          <w:rFonts w:ascii="Times New Roman" w:hAnsi="Times New Roman" w:eastAsia="宋体"/>
          <w:sz w:val="24"/>
        </w:rPr>
      </w:pPr>
    </w:p>
    <w:p>
      <w:pPr>
        <w:spacing w:line="600" w:lineRule="exact"/>
        <w:ind w:left="0"/>
        <w:outlineLvl w:val="9"/>
        <w:rPr>
          <w:rFonts w:ascii="黑体" w:eastAsia="黑体"/>
          <w:color w:val="auto"/>
          <w:sz w:val="32"/>
          <w:szCs w:val="32"/>
          <w:highlight w:val="none"/>
        </w:rPr>
      </w:pPr>
      <w:bookmarkStart w:id="48" w:name="_Toc15377209"/>
      <w:bookmarkStart w:id="49" w:name="_Toc15396607"/>
    </w:p>
    <w:p>
      <w:pPr>
        <w:spacing w:line="600" w:lineRule="exact"/>
        <w:ind w:left="0"/>
        <w:outlineLvl w:val="9"/>
        <w:rPr>
          <w:rFonts w:ascii="黑体" w:eastAsia="黑体"/>
          <w:color w:val="auto"/>
          <w:sz w:val="32"/>
          <w:szCs w:val="32"/>
          <w:highlight w:val="none"/>
        </w:rPr>
      </w:pPr>
    </w:p>
    <w:p>
      <w:pPr>
        <w:spacing w:line="600" w:lineRule="exact"/>
        <w:ind w:left="0"/>
        <w:outlineLvl w:val="9"/>
        <w:rPr>
          <w:rFonts w:ascii="黑体" w:eastAsia="黑体"/>
          <w:color w:val="auto"/>
          <w:sz w:val="32"/>
          <w:szCs w:val="32"/>
          <w:highlight w:val="none"/>
        </w:rPr>
      </w:pPr>
    </w:p>
    <w:p>
      <w:pPr>
        <w:spacing w:line="600" w:lineRule="exact"/>
        <w:ind w:left="0" w:firstLine="640" w:firstLineChars="200"/>
        <w:outlineLvl w:val="1"/>
        <w:rPr>
          <w:rStyle w:val="19"/>
          <w:rFonts w:ascii="黑体" w:eastAsia="黑体"/>
          <w:b w:val="0"/>
          <w:color w:val="auto"/>
          <w:highlight w:val="none"/>
        </w:rPr>
      </w:pPr>
      <w:bookmarkStart w:id="50" w:name="_Toc941"/>
      <w:r>
        <w:rPr>
          <w:rFonts w:hint="eastAsia" w:ascii="黑体" w:eastAsia="黑体"/>
          <w:color w:val="auto"/>
          <w:sz w:val="32"/>
          <w:szCs w:val="32"/>
          <w:highlight w:val="none"/>
        </w:rPr>
        <w:t>五、</w:t>
      </w:r>
      <w:r>
        <w:rPr>
          <w:rFonts w:hint="eastAsia" w:ascii="黑体" w:eastAsia="黑体"/>
          <w:b/>
          <w:color w:val="auto"/>
          <w:sz w:val="32"/>
          <w:szCs w:val="32"/>
          <w:highlight w:val="none"/>
        </w:rPr>
        <w:t>一</w:t>
      </w:r>
      <w:r>
        <w:rPr>
          <w:rStyle w:val="19"/>
          <w:rFonts w:hint="eastAsia" w:ascii="黑体" w:eastAsia="黑体"/>
          <w:b w:val="0"/>
          <w:color w:val="auto"/>
          <w:highlight w:val="none"/>
        </w:rPr>
        <w:t>般公共预算财政拨款支出决算情况说明</w:t>
      </w:r>
      <w:bookmarkEnd w:id="48"/>
      <w:bookmarkEnd w:id="49"/>
      <w:bookmarkEnd w:id="50"/>
    </w:p>
    <w:p>
      <w:pPr>
        <w:spacing w:line="600" w:lineRule="exact"/>
        <w:ind w:firstLine="643" w:firstLineChars="200"/>
        <w:outlineLvl w:val="2"/>
        <w:rPr>
          <w:rFonts w:ascii="仿宋" w:eastAsia="仿宋"/>
          <w:b/>
          <w:color w:val="auto"/>
          <w:sz w:val="32"/>
          <w:szCs w:val="32"/>
          <w:highlight w:val="none"/>
        </w:rPr>
      </w:pPr>
      <w:bookmarkStart w:id="51" w:name="_Toc15377210"/>
      <w:bookmarkStart w:id="52" w:name="_Toc20170"/>
      <w:r>
        <w:rPr>
          <w:rFonts w:hint="eastAsia" w:ascii="仿宋" w:eastAsia="仿宋"/>
          <w:b/>
          <w:color w:val="auto"/>
          <w:sz w:val="32"/>
          <w:szCs w:val="32"/>
          <w:highlight w:val="none"/>
        </w:rPr>
        <w:t>（一）一般公共预算财政拨款支出决算总体情况</w:t>
      </w:r>
      <w:bookmarkEnd w:id="51"/>
      <w:bookmarkEnd w:id="52"/>
    </w:p>
    <w:p>
      <w:pPr>
        <w:spacing w:line="600" w:lineRule="exact"/>
        <w:ind w:firstLine="640"/>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年一般公共预算财政拨款支出</w:t>
      </w:r>
      <w:r>
        <w:rPr>
          <w:rFonts w:ascii="仿宋" w:eastAsia="仿宋"/>
          <w:color w:val="auto"/>
          <w:sz w:val="32"/>
          <w:szCs w:val="32"/>
          <w:highlight w:val="none"/>
        </w:rPr>
        <w:t>204.33</w:t>
      </w:r>
      <w:r>
        <w:rPr>
          <w:rFonts w:hint="eastAsia" w:ascii="仿宋" w:eastAsia="仿宋"/>
          <w:color w:val="auto"/>
          <w:sz w:val="32"/>
          <w:szCs w:val="32"/>
          <w:highlight w:val="none"/>
        </w:rPr>
        <w:t>万元，占本年支出合计的</w:t>
      </w:r>
      <w:r>
        <w:rPr>
          <w:rFonts w:ascii="仿宋" w:eastAsia="仿宋"/>
          <w:color w:val="auto"/>
          <w:sz w:val="32"/>
          <w:szCs w:val="32"/>
          <w:highlight w:val="none"/>
        </w:rPr>
        <w:t>73.6%</w:t>
      </w:r>
      <w:r>
        <w:rPr>
          <w:rFonts w:hint="eastAsia" w:ascii="仿宋" w:eastAsia="仿宋"/>
          <w:color w:val="auto"/>
          <w:sz w:val="32"/>
          <w:szCs w:val="32"/>
          <w:highlight w:val="none"/>
        </w:rPr>
        <w:t>。与</w:t>
      </w: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年相比，一般公共预算财政拨款</w:t>
      </w:r>
      <w:r>
        <w:rPr>
          <w:rFonts w:hint="eastAsia" w:ascii="仿宋" w:eastAsia="仿宋"/>
          <w:color w:val="auto"/>
          <w:sz w:val="32"/>
          <w:szCs w:val="32"/>
          <w:highlight w:val="none"/>
          <w:lang w:eastAsia="zh-CN"/>
        </w:rPr>
        <w:t>支出</w:t>
      </w:r>
      <w:r>
        <w:rPr>
          <w:rFonts w:hint="eastAsia" w:ascii="仿宋" w:eastAsia="仿宋"/>
          <w:color w:val="auto"/>
          <w:sz w:val="32"/>
          <w:szCs w:val="32"/>
          <w:highlight w:val="none"/>
        </w:rPr>
        <w:t>增加</w:t>
      </w:r>
      <w:r>
        <w:rPr>
          <w:rFonts w:ascii="仿宋" w:eastAsia="仿宋"/>
          <w:color w:val="auto"/>
          <w:sz w:val="32"/>
          <w:szCs w:val="32"/>
          <w:highlight w:val="none"/>
        </w:rPr>
        <w:t>68.57</w:t>
      </w:r>
      <w:r>
        <w:rPr>
          <w:rFonts w:hint="eastAsia" w:ascii="仿宋" w:eastAsia="仿宋"/>
          <w:color w:val="auto"/>
          <w:sz w:val="32"/>
          <w:szCs w:val="32"/>
          <w:highlight w:val="none"/>
        </w:rPr>
        <w:t>万元，增长</w:t>
      </w:r>
      <w:r>
        <w:rPr>
          <w:rFonts w:ascii="仿宋" w:eastAsia="仿宋"/>
          <w:color w:val="auto"/>
          <w:sz w:val="32"/>
          <w:szCs w:val="32"/>
          <w:highlight w:val="none"/>
        </w:rPr>
        <w:t>33.56%</w:t>
      </w:r>
      <w:r>
        <w:rPr>
          <w:rFonts w:hint="eastAsia" w:ascii="仿宋" w:eastAsia="仿宋"/>
          <w:color w:val="auto"/>
          <w:sz w:val="32"/>
          <w:szCs w:val="32"/>
          <w:highlight w:val="none"/>
        </w:rPr>
        <w:t>。主要变动原因是</w:t>
      </w:r>
      <w:r>
        <w:rPr>
          <w:rFonts w:ascii="仿宋" w:eastAsia="仿宋"/>
          <w:color w:val="auto"/>
          <w:sz w:val="32"/>
          <w:szCs w:val="32"/>
          <w:highlight w:val="none"/>
        </w:rPr>
        <w:t>乡镇合并人员增加，财政拨款增加</w:t>
      </w:r>
      <w:r>
        <w:rPr>
          <w:rFonts w:hint="eastAsia" w:ascii="仿宋" w:eastAsia="仿宋"/>
          <w:color w:val="auto"/>
          <w:sz w:val="32"/>
          <w:szCs w:val="32"/>
          <w:highlight w:val="none"/>
          <w:lang w:eastAsia="zh-CN"/>
        </w:rPr>
        <w:t>。</w:t>
      </w:r>
    </w:p>
    <w:p>
      <w:pPr>
        <w:spacing w:line="600" w:lineRule="exact"/>
        <w:ind w:firstLine="640" w:firstLineChars="200"/>
        <w:rPr>
          <w:rFonts w:ascii="仿宋" w:eastAsia="仿宋"/>
          <w:color w:val="auto"/>
          <w:sz w:val="32"/>
          <w:szCs w:val="32"/>
          <w:highlight w:val="none"/>
        </w:rPr>
      </w:pPr>
    </w:p>
    <w:p>
      <w:pPr>
        <w:spacing w:line="600" w:lineRule="exact"/>
        <w:ind w:firstLine="640" w:firstLineChars="200"/>
        <w:rPr>
          <w:rFonts w:ascii="仿宋" w:eastAsia="仿宋"/>
          <w:color w:val="auto"/>
          <w:sz w:val="32"/>
          <w:szCs w:val="32"/>
          <w:highlight w:val="none"/>
        </w:rPr>
      </w:pPr>
      <w:r>
        <w:rPr>
          <w:rFonts w:ascii="仿宋" w:eastAsia="仿宋"/>
          <w:color w:val="auto"/>
          <w:sz w:val="32"/>
          <w:szCs w:val="32"/>
          <w:highlight w:val="none"/>
        </w:rPr>
        <w:drawing>
          <wp:anchor distT="0" distB="0" distL="67945" distR="67945" simplePos="0" relativeHeight="251659264" behindDoc="0" locked="0" layoutInCell="1" allowOverlap="1">
            <wp:simplePos x="0" y="0"/>
            <wp:positionH relativeFrom="column">
              <wp:posOffset>1082040</wp:posOffset>
            </wp:positionH>
            <wp:positionV relativeFrom="paragraph">
              <wp:posOffset>286385</wp:posOffset>
            </wp:positionV>
            <wp:extent cx="3376295" cy="1798320"/>
            <wp:effectExtent l="0" t="0" r="14605" b="11430"/>
            <wp:wrapNone/>
            <wp:docPr id="13"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pic:cNvPicPr>
                      <a:picLocks noChangeAspect="1"/>
                    </pic:cNvPicPr>
                  </pic:nvPicPr>
                  <pic:blipFill>
                    <a:blip r:embed="rId12"/>
                    <a:srcRect t="11481" r="278"/>
                    <a:stretch>
                      <a:fillRect/>
                    </a:stretch>
                  </pic:blipFill>
                  <pic:spPr>
                    <a:xfrm>
                      <a:off x="0" y="0"/>
                      <a:ext cx="3376295" cy="1798320"/>
                    </a:xfrm>
                    <a:prstGeom prst="rect">
                      <a:avLst/>
                    </a:prstGeom>
                    <a:noFill/>
                    <a:ln w="9525" cap="flat" cmpd="sng">
                      <a:noFill/>
                      <a:prstDash val="solid"/>
                      <a:miter/>
                    </a:ln>
                  </pic:spPr>
                </pic:pic>
              </a:graphicData>
            </a:graphic>
          </wp:anchor>
        </w:drawing>
      </w:r>
    </w:p>
    <w:p>
      <w:pPr>
        <w:spacing w:line="600" w:lineRule="exact"/>
        <w:ind w:firstLine="640" w:firstLineChars="200"/>
        <w:rPr>
          <w:rFonts w:ascii="仿宋" w:eastAsia="仿宋"/>
          <w:color w:val="auto"/>
          <w:sz w:val="32"/>
          <w:szCs w:val="32"/>
          <w:highlight w:val="none"/>
        </w:rPr>
      </w:pPr>
    </w:p>
    <w:p>
      <w:pPr>
        <w:spacing w:line="600" w:lineRule="exact"/>
        <w:ind w:left="0"/>
        <w:rPr>
          <w:rFonts w:ascii="仿宋" w:eastAsia="仿宋"/>
          <w:color w:val="auto"/>
          <w:sz w:val="32"/>
          <w:szCs w:val="32"/>
          <w:highlight w:val="none"/>
        </w:rPr>
      </w:pPr>
    </w:p>
    <w:p>
      <w:pPr>
        <w:spacing w:line="600" w:lineRule="exact"/>
        <w:ind w:firstLine="640" w:firstLineChars="200"/>
        <w:rPr>
          <w:rFonts w:ascii="仿宋" w:eastAsia="仿宋"/>
          <w:color w:val="auto"/>
          <w:sz w:val="32"/>
          <w:szCs w:val="32"/>
          <w:highlight w:val="none"/>
        </w:rPr>
      </w:pPr>
    </w:p>
    <w:p>
      <w:pPr>
        <w:spacing w:line="600" w:lineRule="exact"/>
        <w:ind w:firstLine="640" w:firstLineChars="200"/>
        <w:rPr>
          <w:rFonts w:ascii="仿宋" w:eastAsia="仿宋"/>
          <w:color w:val="auto"/>
          <w:sz w:val="32"/>
          <w:szCs w:val="32"/>
          <w:highlight w:val="none"/>
        </w:rPr>
      </w:pPr>
    </w:p>
    <w:p>
      <w:pPr>
        <w:spacing w:line="600" w:lineRule="exact"/>
        <w:outlineLvl w:val="9"/>
        <w:rPr>
          <w:rFonts w:ascii="仿宋" w:eastAsia="仿宋"/>
          <w:b/>
          <w:color w:val="auto"/>
          <w:sz w:val="32"/>
          <w:szCs w:val="32"/>
          <w:highlight w:val="none"/>
        </w:rPr>
      </w:pPr>
      <w:bookmarkStart w:id="53" w:name="_Toc15377211"/>
    </w:p>
    <w:p>
      <w:pPr>
        <w:spacing w:line="600" w:lineRule="exact"/>
        <w:ind w:left="0" w:firstLine="482" w:firstLineChars="150"/>
        <w:outlineLvl w:val="2"/>
        <w:rPr>
          <w:rFonts w:ascii="仿宋" w:eastAsia="仿宋"/>
          <w:b/>
          <w:color w:val="auto"/>
          <w:sz w:val="32"/>
          <w:szCs w:val="32"/>
          <w:highlight w:val="none"/>
        </w:rPr>
      </w:pPr>
      <w:bookmarkStart w:id="54" w:name="_Toc17168"/>
      <w:r>
        <w:rPr>
          <w:rFonts w:hint="eastAsia" w:ascii="仿宋" w:eastAsia="仿宋"/>
          <w:b/>
          <w:color w:val="auto"/>
          <w:sz w:val="32"/>
          <w:szCs w:val="32"/>
          <w:highlight w:val="none"/>
        </w:rPr>
        <w:t>（二）一般公共预算财政拨款支出决算结构</w:t>
      </w:r>
      <w:bookmarkEnd w:id="53"/>
      <w:bookmarkEnd w:id="54"/>
    </w:p>
    <w:p>
      <w:pPr>
        <w:spacing w:line="600" w:lineRule="exact"/>
        <w:ind w:firstLine="640"/>
        <w:rPr>
          <w:rFonts w:hint="eastAsia" w:ascii="仿宋" w:eastAsia="仿宋"/>
          <w:b/>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年一般公共预算财政拨款支出</w:t>
      </w:r>
      <w:r>
        <w:rPr>
          <w:rFonts w:ascii="仿宋" w:eastAsia="仿宋"/>
          <w:color w:val="auto"/>
          <w:sz w:val="32"/>
          <w:szCs w:val="32"/>
          <w:highlight w:val="none"/>
        </w:rPr>
        <w:t>204.33</w:t>
      </w:r>
      <w:r>
        <w:rPr>
          <w:rFonts w:hint="eastAsia" w:ascii="仿宋" w:eastAsia="仿宋"/>
          <w:color w:val="auto"/>
          <w:sz w:val="32"/>
          <w:szCs w:val="32"/>
          <w:highlight w:val="none"/>
        </w:rPr>
        <w:t>万元，主要用于以下方面</w:t>
      </w:r>
      <w:r>
        <w:rPr>
          <w:rFonts w:ascii="仿宋" w:eastAsia="仿宋"/>
          <w:color w:val="auto"/>
          <w:sz w:val="32"/>
          <w:szCs w:val="32"/>
          <w:highlight w:val="none"/>
        </w:rPr>
        <w:t>:</w:t>
      </w:r>
      <w:r>
        <w:rPr>
          <w:rFonts w:hint="eastAsia" w:ascii="仿宋" w:eastAsia="仿宋"/>
          <w:b/>
          <w:color w:val="auto"/>
          <w:sz w:val="32"/>
          <w:szCs w:val="32"/>
          <w:highlight w:val="none"/>
        </w:rPr>
        <w:t>社会保障和就业</w:t>
      </w:r>
      <w:r>
        <w:rPr>
          <w:rFonts w:hint="eastAsia" w:ascii="仿宋" w:eastAsia="仿宋"/>
          <w:b/>
          <w:bCs/>
          <w:color w:val="auto"/>
          <w:sz w:val="32"/>
          <w:szCs w:val="32"/>
          <w:highlight w:val="none"/>
        </w:rPr>
        <w:t>支出</w:t>
      </w:r>
      <w:r>
        <w:rPr>
          <w:rFonts w:ascii="仿宋" w:eastAsia="仿宋"/>
          <w:color w:val="auto"/>
          <w:sz w:val="32"/>
          <w:szCs w:val="32"/>
          <w:highlight w:val="none"/>
        </w:rPr>
        <w:t>11.87</w:t>
      </w:r>
      <w:r>
        <w:rPr>
          <w:rFonts w:hint="eastAsia" w:ascii="仿宋" w:eastAsia="仿宋"/>
          <w:color w:val="auto"/>
          <w:sz w:val="32"/>
          <w:szCs w:val="32"/>
          <w:highlight w:val="none"/>
        </w:rPr>
        <w:t>万元，占</w:t>
      </w:r>
      <w:r>
        <w:rPr>
          <w:rFonts w:ascii="仿宋" w:eastAsia="仿宋"/>
          <w:color w:val="auto"/>
          <w:sz w:val="32"/>
          <w:szCs w:val="32"/>
          <w:highlight w:val="none"/>
        </w:rPr>
        <w:t>5.81%</w:t>
      </w:r>
      <w:r>
        <w:rPr>
          <w:rFonts w:hint="eastAsia" w:ascii="仿宋" w:eastAsia="仿宋"/>
          <w:color w:val="auto"/>
          <w:sz w:val="32"/>
          <w:szCs w:val="32"/>
          <w:highlight w:val="none"/>
        </w:rPr>
        <w:t>；</w:t>
      </w:r>
      <w:r>
        <w:rPr>
          <w:rFonts w:hint="eastAsia" w:ascii="仿宋" w:eastAsia="仿宋"/>
          <w:b/>
          <w:bCs/>
          <w:color w:val="auto"/>
          <w:sz w:val="32"/>
          <w:szCs w:val="32"/>
          <w:highlight w:val="none"/>
        </w:rPr>
        <w:t>卫生健康支出</w:t>
      </w:r>
      <w:r>
        <w:rPr>
          <w:rFonts w:ascii="仿宋" w:eastAsia="仿宋"/>
          <w:color w:val="auto"/>
          <w:sz w:val="32"/>
          <w:szCs w:val="32"/>
          <w:highlight w:val="none"/>
        </w:rPr>
        <w:t>183.21</w:t>
      </w:r>
      <w:r>
        <w:rPr>
          <w:rFonts w:hint="eastAsia" w:ascii="仿宋" w:eastAsia="仿宋"/>
          <w:color w:val="auto"/>
          <w:sz w:val="32"/>
          <w:szCs w:val="32"/>
          <w:highlight w:val="none"/>
        </w:rPr>
        <w:t>万元，占</w:t>
      </w:r>
      <w:r>
        <w:rPr>
          <w:rFonts w:ascii="仿宋" w:eastAsia="仿宋"/>
          <w:color w:val="auto"/>
          <w:sz w:val="32"/>
          <w:szCs w:val="32"/>
          <w:highlight w:val="none"/>
        </w:rPr>
        <w:t>89.66%</w:t>
      </w:r>
      <w:r>
        <w:rPr>
          <w:rFonts w:hint="eastAsia" w:ascii="仿宋" w:eastAsia="仿宋"/>
          <w:color w:val="auto"/>
          <w:sz w:val="32"/>
          <w:szCs w:val="32"/>
          <w:highlight w:val="none"/>
        </w:rPr>
        <w:t>；</w:t>
      </w:r>
      <w:r>
        <w:rPr>
          <w:rFonts w:hint="eastAsia" w:ascii="仿宋" w:eastAsia="仿宋"/>
          <w:b/>
          <w:bCs/>
          <w:color w:val="auto"/>
          <w:sz w:val="32"/>
          <w:szCs w:val="32"/>
          <w:highlight w:val="none"/>
        </w:rPr>
        <w:t>住房保障支出</w:t>
      </w:r>
      <w:r>
        <w:rPr>
          <w:rFonts w:ascii="仿宋" w:eastAsia="仿宋"/>
          <w:color w:val="auto"/>
          <w:sz w:val="32"/>
          <w:szCs w:val="32"/>
          <w:highlight w:val="none"/>
        </w:rPr>
        <w:t>9.25</w:t>
      </w:r>
      <w:r>
        <w:rPr>
          <w:rFonts w:hint="eastAsia" w:ascii="仿宋" w:eastAsia="仿宋"/>
          <w:color w:val="auto"/>
          <w:sz w:val="32"/>
          <w:szCs w:val="32"/>
          <w:highlight w:val="none"/>
        </w:rPr>
        <w:t>万元，占</w:t>
      </w:r>
      <w:r>
        <w:rPr>
          <w:rFonts w:ascii="仿宋" w:eastAsia="仿宋"/>
          <w:color w:val="auto"/>
          <w:sz w:val="32"/>
          <w:szCs w:val="32"/>
          <w:highlight w:val="none"/>
        </w:rPr>
        <w:t>4.53%。</w:t>
      </w:r>
    </w:p>
    <w:p>
      <w:pPr>
        <w:spacing w:line="600" w:lineRule="exact"/>
        <w:ind w:firstLine="640"/>
        <w:rPr>
          <w:rFonts w:ascii="仿宋" w:eastAsia="仿宋"/>
          <w:b/>
          <w:color w:val="auto"/>
          <w:sz w:val="32"/>
          <w:szCs w:val="32"/>
          <w:highlight w:val="none"/>
        </w:rPr>
      </w:pPr>
      <w:r>
        <w:drawing>
          <wp:anchor distT="0" distB="0" distL="114300" distR="114300" simplePos="0" relativeHeight="251660288" behindDoc="0" locked="0" layoutInCell="1" allowOverlap="1">
            <wp:simplePos x="0" y="0"/>
            <wp:positionH relativeFrom="column">
              <wp:posOffset>764540</wp:posOffset>
            </wp:positionH>
            <wp:positionV relativeFrom="paragraph">
              <wp:posOffset>97155</wp:posOffset>
            </wp:positionV>
            <wp:extent cx="3796665" cy="1859280"/>
            <wp:effectExtent l="4445" t="4445" r="8890" b="22225"/>
            <wp:wrapNone/>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0"/>
        <w:rPr>
          <w:rFonts w:ascii="仿宋" w:eastAsia="仿宋"/>
          <w:b/>
          <w:color w:val="auto"/>
          <w:sz w:val="32"/>
          <w:szCs w:val="32"/>
          <w:highlight w:val="none"/>
        </w:rPr>
      </w:pPr>
    </w:p>
    <w:p>
      <w:pPr>
        <w:spacing w:line="600" w:lineRule="exact"/>
        <w:ind w:firstLine="640"/>
        <w:rPr>
          <w:rFonts w:ascii="仿宋" w:eastAsia="仿宋"/>
          <w:b/>
          <w:color w:val="auto"/>
          <w:sz w:val="32"/>
          <w:szCs w:val="32"/>
          <w:highlight w:val="none"/>
        </w:rPr>
      </w:pPr>
    </w:p>
    <w:p>
      <w:pPr>
        <w:spacing w:line="600" w:lineRule="exact"/>
        <w:ind w:firstLine="640"/>
        <w:rPr>
          <w:rFonts w:ascii="仿宋" w:eastAsia="仿宋"/>
          <w:b/>
          <w:color w:val="auto"/>
          <w:sz w:val="32"/>
          <w:szCs w:val="32"/>
          <w:highlight w:val="none"/>
        </w:rPr>
      </w:pPr>
    </w:p>
    <w:p>
      <w:pPr>
        <w:spacing w:line="600" w:lineRule="exact"/>
        <w:rPr>
          <w:rFonts w:ascii="仿宋" w:eastAsia="仿宋"/>
          <w:b/>
          <w:color w:val="auto"/>
          <w:sz w:val="32"/>
          <w:szCs w:val="32"/>
          <w:highlight w:val="none"/>
        </w:rPr>
      </w:pPr>
    </w:p>
    <w:p>
      <w:pPr>
        <w:spacing w:line="600" w:lineRule="exact"/>
        <w:ind w:left="0" w:firstLine="321" w:firstLineChars="100"/>
        <w:outlineLvl w:val="2"/>
        <w:rPr>
          <w:rFonts w:ascii="仿宋" w:eastAsia="仿宋"/>
          <w:b/>
          <w:color w:val="auto"/>
          <w:sz w:val="32"/>
          <w:szCs w:val="32"/>
          <w:highlight w:val="none"/>
        </w:rPr>
      </w:pPr>
      <w:bookmarkStart w:id="55" w:name="_Toc15377212"/>
      <w:bookmarkStart w:id="56" w:name="_Toc22552"/>
      <w:r>
        <w:rPr>
          <w:rFonts w:hint="eastAsia" w:ascii="仿宋" w:eastAsia="仿宋"/>
          <w:b/>
          <w:color w:val="auto"/>
          <w:sz w:val="32"/>
          <w:szCs w:val="32"/>
          <w:highlight w:val="none"/>
        </w:rPr>
        <w:t>（三）一般公共预算财政拨款支出决算具体情况</w:t>
      </w:r>
      <w:bookmarkEnd w:id="55"/>
      <w:bookmarkEnd w:id="56"/>
    </w:p>
    <w:p>
      <w:pPr>
        <w:spacing w:line="600" w:lineRule="exact"/>
        <w:ind w:firstLine="643" w:firstLineChars="200"/>
        <w:outlineLvl w:val="1"/>
        <w:rPr>
          <w:rFonts w:ascii="仿宋" w:eastAsia="仿宋"/>
          <w:color w:val="auto"/>
          <w:sz w:val="32"/>
          <w:szCs w:val="32"/>
          <w:highlight w:val="none"/>
        </w:rPr>
      </w:pPr>
      <w:bookmarkStart w:id="57" w:name="_Toc15378460"/>
      <w:bookmarkStart w:id="58" w:name="_Toc15377444"/>
      <w:bookmarkStart w:id="59" w:name="_Toc25559"/>
      <w:bookmarkStart w:id="60" w:name="_Toc15377213"/>
      <w:bookmarkStart w:id="61" w:name="_Toc12725"/>
      <w:bookmarkStart w:id="62" w:name="_Toc11109"/>
      <w:r>
        <w:rPr>
          <w:rFonts w:hint="eastAsia" w:ascii="仿宋" w:eastAsia="仿宋"/>
          <w:b/>
          <w:color w:val="auto"/>
          <w:sz w:val="32"/>
          <w:szCs w:val="32"/>
          <w:highlight w:val="none"/>
        </w:rPr>
        <w:t>20</w:t>
      </w:r>
      <w:r>
        <w:rPr>
          <w:rFonts w:hint="eastAsia" w:ascii="仿宋" w:eastAsia="仿宋"/>
          <w:b/>
          <w:color w:val="auto"/>
          <w:sz w:val="32"/>
          <w:szCs w:val="32"/>
          <w:highlight w:val="none"/>
          <w:lang w:val="en-US" w:eastAsia="zh-CN"/>
        </w:rPr>
        <w:t>22</w:t>
      </w:r>
      <w:r>
        <w:rPr>
          <w:rFonts w:hint="eastAsia" w:ascii="仿宋" w:eastAsia="仿宋"/>
          <w:b/>
          <w:color w:val="auto"/>
          <w:sz w:val="32"/>
          <w:szCs w:val="32"/>
          <w:highlight w:val="none"/>
        </w:rPr>
        <w:t>年</w:t>
      </w:r>
      <w:r>
        <w:rPr>
          <w:rFonts w:hint="eastAsia" w:ascii="仿宋" w:eastAsia="仿宋"/>
          <w:b/>
          <w:color w:val="auto"/>
          <w:sz w:val="32"/>
          <w:szCs w:val="32"/>
          <w:highlight w:val="none"/>
          <w:lang w:eastAsia="zh-CN"/>
        </w:rPr>
        <w:t>一</w:t>
      </w:r>
      <w:r>
        <w:rPr>
          <w:rFonts w:hint="eastAsia" w:ascii="仿宋" w:eastAsia="仿宋"/>
          <w:b/>
          <w:color w:val="auto"/>
          <w:sz w:val="32"/>
          <w:szCs w:val="32"/>
          <w:highlight w:val="none"/>
        </w:rPr>
        <w:t>般公共预算支出决算数为</w:t>
      </w:r>
      <w:r>
        <w:rPr>
          <w:rFonts w:ascii="仿宋" w:eastAsia="仿宋"/>
          <w:b/>
          <w:color w:val="auto"/>
          <w:sz w:val="32"/>
          <w:szCs w:val="32"/>
          <w:highlight w:val="none"/>
        </w:rPr>
        <w:t>204.33万元</w:t>
      </w:r>
      <w:r>
        <w:rPr>
          <w:rFonts w:hint="eastAsia" w:ascii="仿宋" w:eastAsia="仿宋"/>
          <w:color w:val="auto"/>
          <w:sz w:val="32"/>
          <w:szCs w:val="32"/>
          <w:highlight w:val="none"/>
        </w:rPr>
        <w:t>，</w:t>
      </w:r>
      <w:r>
        <w:rPr>
          <w:rStyle w:val="16"/>
          <w:rFonts w:hint="eastAsia" w:ascii="仿宋" w:eastAsia="仿宋"/>
          <w:bCs/>
          <w:color w:val="auto"/>
          <w:sz w:val="32"/>
          <w:szCs w:val="32"/>
          <w:highlight w:val="none"/>
        </w:rPr>
        <w:t>完成预算</w:t>
      </w:r>
      <w:r>
        <w:rPr>
          <w:rStyle w:val="16"/>
          <w:rFonts w:ascii="仿宋" w:eastAsia="仿宋"/>
          <w:bCs/>
          <w:color w:val="auto"/>
          <w:sz w:val="32"/>
          <w:szCs w:val="32"/>
          <w:highlight w:val="none"/>
        </w:rPr>
        <w:t>100%</w:t>
      </w:r>
      <w:r>
        <w:rPr>
          <w:rStyle w:val="16"/>
          <w:rFonts w:hint="eastAsia" w:ascii="仿宋" w:eastAsia="仿宋"/>
          <w:bCs/>
          <w:color w:val="auto"/>
          <w:sz w:val="32"/>
          <w:szCs w:val="32"/>
          <w:highlight w:val="none"/>
        </w:rPr>
        <w:t>。其中：</w:t>
      </w:r>
      <w:bookmarkEnd w:id="57"/>
      <w:bookmarkEnd w:id="58"/>
      <w:bookmarkEnd w:id="59"/>
      <w:bookmarkEnd w:id="60"/>
      <w:bookmarkEnd w:id="61"/>
      <w:bookmarkEnd w:id="62"/>
    </w:p>
    <w:p>
      <w:pPr>
        <w:spacing w:line="600" w:lineRule="exact"/>
        <w:ind w:firstLine="643" w:firstLineChars="200"/>
        <w:rPr>
          <w:rFonts w:ascii="仿宋" w:eastAsia="仿宋"/>
          <w:b/>
          <w:color w:val="auto"/>
          <w:sz w:val="32"/>
          <w:szCs w:val="32"/>
          <w:highlight w:val="none"/>
        </w:rPr>
      </w:pPr>
      <w:r>
        <w:rPr>
          <w:rStyle w:val="16"/>
          <w:rFonts w:ascii="仿宋" w:eastAsia="仿宋"/>
          <w:bCs/>
          <w:color w:val="auto"/>
          <w:sz w:val="32"/>
          <w:szCs w:val="32"/>
          <w:highlight w:val="none"/>
        </w:rPr>
        <w:t>1.</w:t>
      </w:r>
      <w:r>
        <w:rPr>
          <w:rStyle w:val="16"/>
          <w:rFonts w:hint="eastAsia" w:ascii="仿宋" w:eastAsia="仿宋"/>
          <w:bCs/>
          <w:color w:val="auto"/>
          <w:sz w:val="32"/>
          <w:szCs w:val="32"/>
          <w:highlight w:val="none"/>
        </w:rPr>
        <w:t>社会保障和就业（类）</w:t>
      </w:r>
      <w:r>
        <w:rPr>
          <w:rStyle w:val="16"/>
          <w:rFonts w:ascii="仿宋" w:eastAsia="仿宋"/>
          <w:bCs/>
          <w:color w:val="auto"/>
          <w:sz w:val="32"/>
          <w:szCs w:val="32"/>
          <w:highlight w:val="none"/>
        </w:rPr>
        <w:t>:</w:t>
      </w:r>
      <w:r>
        <w:rPr>
          <w:rStyle w:val="16"/>
          <w:rFonts w:ascii="仿宋" w:eastAsia="仿宋"/>
          <w:b w:val="0"/>
          <w:bCs/>
          <w:color w:val="auto"/>
          <w:sz w:val="32"/>
          <w:szCs w:val="32"/>
          <w:highlight w:val="none"/>
        </w:rPr>
        <w:t xml:space="preserve"> </w:t>
      </w:r>
      <w:r>
        <w:rPr>
          <w:rStyle w:val="16"/>
          <w:rFonts w:hint="eastAsia" w:ascii="仿宋" w:eastAsia="仿宋"/>
          <w:b w:val="0"/>
          <w:bCs/>
          <w:color w:val="auto"/>
          <w:sz w:val="32"/>
          <w:szCs w:val="32"/>
          <w:highlight w:val="none"/>
        </w:rPr>
        <w:t>支出决算为</w:t>
      </w:r>
      <w:r>
        <w:rPr>
          <w:rStyle w:val="16"/>
          <w:rFonts w:ascii="仿宋" w:eastAsia="仿宋"/>
          <w:b w:val="0"/>
          <w:bCs/>
          <w:color w:val="auto"/>
          <w:sz w:val="32"/>
          <w:szCs w:val="32"/>
          <w:highlight w:val="none"/>
        </w:rPr>
        <w:t>11.87</w:t>
      </w:r>
      <w:r>
        <w:rPr>
          <w:rStyle w:val="16"/>
          <w:rFonts w:hint="eastAsia" w:ascii="仿宋" w:eastAsia="仿宋"/>
          <w:b w:val="0"/>
          <w:bCs/>
          <w:color w:val="auto"/>
          <w:sz w:val="32"/>
          <w:szCs w:val="32"/>
          <w:highlight w:val="none"/>
        </w:rPr>
        <w:t>万元，完成预算</w:t>
      </w:r>
      <w:r>
        <w:rPr>
          <w:rStyle w:val="16"/>
          <w:rFonts w:ascii="仿宋" w:eastAsia="仿宋"/>
          <w:b w:val="0"/>
          <w:bCs/>
          <w:color w:val="auto"/>
          <w:sz w:val="32"/>
          <w:szCs w:val="32"/>
          <w:highlight w:val="none"/>
        </w:rPr>
        <w:t>100%</w:t>
      </w:r>
      <w:r>
        <w:rPr>
          <w:rStyle w:val="16"/>
          <w:rFonts w:hint="eastAsia" w:ascii="仿宋" w:eastAsia="仿宋"/>
          <w:b w:val="0"/>
          <w:bCs/>
          <w:color w:val="auto"/>
          <w:sz w:val="32"/>
          <w:szCs w:val="32"/>
          <w:highlight w:val="none"/>
        </w:rPr>
        <w:t>，决算数等于预算数的主要原因是</w:t>
      </w:r>
      <w:r>
        <w:rPr>
          <w:rStyle w:val="16"/>
          <w:rFonts w:ascii="仿宋" w:eastAsia="仿宋"/>
          <w:b w:val="0"/>
          <w:bCs/>
          <w:color w:val="auto"/>
          <w:sz w:val="32"/>
          <w:szCs w:val="32"/>
          <w:highlight w:val="none"/>
        </w:rPr>
        <w:t>收支持平</w:t>
      </w:r>
      <w:r>
        <w:rPr>
          <w:rStyle w:val="16"/>
          <w:rFonts w:hint="eastAsia" w:ascii="仿宋" w:eastAsia="仿宋"/>
          <w:b w:val="0"/>
          <w:bCs/>
          <w:color w:val="auto"/>
          <w:sz w:val="32"/>
          <w:szCs w:val="32"/>
          <w:highlight w:val="none"/>
        </w:rPr>
        <w:t>。</w:t>
      </w:r>
    </w:p>
    <w:p>
      <w:pPr>
        <w:spacing w:line="600" w:lineRule="exact"/>
        <w:ind w:firstLine="643" w:firstLineChars="200"/>
        <w:rPr>
          <w:rFonts w:ascii="仿宋" w:eastAsia="仿宋"/>
          <w:b/>
          <w:color w:val="auto"/>
          <w:sz w:val="32"/>
          <w:szCs w:val="32"/>
          <w:highlight w:val="none"/>
        </w:rPr>
      </w:pPr>
      <w:r>
        <w:rPr>
          <w:rStyle w:val="16"/>
          <w:rFonts w:ascii="仿宋" w:eastAsia="仿宋"/>
          <w:bCs/>
          <w:color w:val="auto"/>
          <w:sz w:val="32"/>
          <w:szCs w:val="32"/>
          <w:highlight w:val="none"/>
        </w:rPr>
        <w:t>2.</w:t>
      </w:r>
      <w:r>
        <w:rPr>
          <w:rFonts w:hint="eastAsia" w:ascii="仿宋" w:eastAsia="仿宋"/>
          <w:b/>
          <w:bCs/>
          <w:color w:val="auto"/>
          <w:sz w:val="32"/>
          <w:szCs w:val="32"/>
          <w:highlight w:val="none"/>
        </w:rPr>
        <w:t>卫生健康</w:t>
      </w:r>
      <w:r>
        <w:rPr>
          <w:rStyle w:val="16"/>
          <w:rFonts w:hint="eastAsia" w:ascii="仿宋" w:eastAsia="仿宋"/>
          <w:bCs/>
          <w:color w:val="auto"/>
          <w:sz w:val="32"/>
          <w:szCs w:val="32"/>
          <w:highlight w:val="none"/>
        </w:rPr>
        <w:t>（类）</w:t>
      </w:r>
      <w:r>
        <w:rPr>
          <w:rStyle w:val="16"/>
          <w:rFonts w:ascii="仿宋" w:eastAsia="仿宋"/>
          <w:bCs/>
          <w:color w:val="auto"/>
          <w:sz w:val="32"/>
          <w:szCs w:val="32"/>
          <w:highlight w:val="none"/>
        </w:rPr>
        <w:t>:</w:t>
      </w:r>
      <w:r>
        <w:rPr>
          <w:rStyle w:val="16"/>
          <w:rFonts w:hint="eastAsia" w:ascii="仿宋" w:eastAsia="仿宋"/>
          <w:b w:val="0"/>
          <w:bCs/>
          <w:color w:val="auto"/>
          <w:sz w:val="32"/>
          <w:szCs w:val="32"/>
          <w:highlight w:val="none"/>
        </w:rPr>
        <w:t>支出决算为</w:t>
      </w:r>
      <w:r>
        <w:rPr>
          <w:rStyle w:val="16"/>
          <w:rFonts w:ascii="仿宋" w:eastAsia="仿宋"/>
          <w:b w:val="0"/>
          <w:bCs/>
          <w:color w:val="auto"/>
          <w:sz w:val="32"/>
          <w:szCs w:val="32"/>
          <w:highlight w:val="none"/>
        </w:rPr>
        <w:t>183.21</w:t>
      </w:r>
      <w:r>
        <w:rPr>
          <w:rStyle w:val="16"/>
          <w:rFonts w:hint="eastAsia" w:ascii="仿宋" w:eastAsia="仿宋"/>
          <w:b w:val="0"/>
          <w:bCs/>
          <w:color w:val="auto"/>
          <w:sz w:val="32"/>
          <w:szCs w:val="32"/>
          <w:highlight w:val="none"/>
        </w:rPr>
        <w:t>万元，完成预算</w:t>
      </w:r>
      <w:r>
        <w:rPr>
          <w:rStyle w:val="16"/>
          <w:rFonts w:ascii="仿宋" w:eastAsia="仿宋"/>
          <w:b w:val="0"/>
          <w:bCs/>
          <w:color w:val="auto"/>
          <w:sz w:val="32"/>
          <w:szCs w:val="32"/>
          <w:highlight w:val="none"/>
        </w:rPr>
        <w:t>100%</w:t>
      </w:r>
      <w:r>
        <w:rPr>
          <w:rStyle w:val="16"/>
          <w:rFonts w:hint="eastAsia" w:ascii="仿宋" w:eastAsia="仿宋"/>
          <w:b w:val="0"/>
          <w:bCs/>
          <w:color w:val="auto"/>
          <w:sz w:val="32"/>
          <w:szCs w:val="32"/>
          <w:highlight w:val="none"/>
        </w:rPr>
        <w:t>，决算数等于预算数的主要原因是</w:t>
      </w:r>
      <w:r>
        <w:rPr>
          <w:rStyle w:val="16"/>
          <w:rFonts w:ascii="仿宋" w:eastAsia="仿宋"/>
          <w:b w:val="0"/>
          <w:bCs/>
          <w:color w:val="auto"/>
          <w:sz w:val="32"/>
          <w:szCs w:val="32"/>
          <w:highlight w:val="none"/>
        </w:rPr>
        <w:t>收支持平</w:t>
      </w:r>
      <w:r>
        <w:rPr>
          <w:rStyle w:val="16"/>
          <w:rFonts w:hint="eastAsia" w:ascii="仿宋" w:eastAsia="仿宋"/>
          <w:b w:val="0"/>
          <w:bCs/>
          <w:color w:val="auto"/>
          <w:sz w:val="32"/>
          <w:szCs w:val="32"/>
          <w:highlight w:val="none"/>
        </w:rPr>
        <w:t>。</w:t>
      </w:r>
    </w:p>
    <w:p>
      <w:pPr>
        <w:spacing w:line="600" w:lineRule="exact"/>
        <w:ind w:firstLine="643" w:firstLineChars="200"/>
        <w:rPr>
          <w:rFonts w:ascii="仿宋" w:eastAsia="仿宋"/>
          <w:b/>
          <w:color w:val="auto"/>
          <w:sz w:val="32"/>
          <w:szCs w:val="32"/>
          <w:highlight w:val="none"/>
        </w:rPr>
      </w:pPr>
      <w:bookmarkStart w:id="63" w:name="_Toc15396608"/>
      <w:bookmarkStart w:id="64" w:name="_Toc15377214"/>
      <w:r>
        <w:rPr>
          <w:rFonts w:ascii="仿宋" w:eastAsia="仿宋"/>
          <w:b/>
          <w:color w:val="auto"/>
          <w:sz w:val="32"/>
          <w:szCs w:val="32"/>
          <w:highlight w:val="none"/>
        </w:rPr>
        <w:t>3、</w:t>
      </w:r>
      <w:r>
        <w:rPr>
          <w:rStyle w:val="16"/>
          <w:rFonts w:hint="eastAsia" w:ascii="仿宋" w:eastAsia="仿宋"/>
          <w:b w:val="0"/>
          <w:bCs/>
          <w:color w:val="auto"/>
          <w:sz w:val="32"/>
          <w:szCs w:val="32"/>
          <w:highlight w:val="none"/>
        </w:rPr>
        <w:t>支出决算为</w:t>
      </w:r>
      <w:r>
        <w:rPr>
          <w:rStyle w:val="16"/>
          <w:rFonts w:ascii="仿宋" w:eastAsia="仿宋"/>
          <w:b w:val="0"/>
          <w:bCs/>
          <w:color w:val="auto"/>
          <w:sz w:val="32"/>
          <w:szCs w:val="32"/>
          <w:highlight w:val="none"/>
        </w:rPr>
        <w:t>9.25</w:t>
      </w:r>
      <w:r>
        <w:rPr>
          <w:rStyle w:val="16"/>
          <w:rFonts w:hint="eastAsia" w:ascii="仿宋" w:eastAsia="仿宋"/>
          <w:b w:val="0"/>
          <w:bCs/>
          <w:color w:val="auto"/>
          <w:sz w:val="32"/>
          <w:szCs w:val="32"/>
          <w:highlight w:val="none"/>
        </w:rPr>
        <w:t>万元，完成预算</w:t>
      </w:r>
      <w:r>
        <w:rPr>
          <w:rStyle w:val="16"/>
          <w:rFonts w:ascii="仿宋" w:eastAsia="仿宋"/>
          <w:b w:val="0"/>
          <w:bCs/>
          <w:color w:val="auto"/>
          <w:sz w:val="32"/>
          <w:szCs w:val="32"/>
          <w:highlight w:val="none"/>
        </w:rPr>
        <w:t>100%</w:t>
      </w:r>
      <w:r>
        <w:rPr>
          <w:rStyle w:val="16"/>
          <w:rFonts w:hint="eastAsia" w:ascii="仿宋" w:eastAsia="仿宋"/>
          <w:b w:val="0"/>
          <w:bCs/>
          <w:color w:val="auto"/>
          <w:sz w:val="32"/>
          <w:szCs w:val="32"/>
          <w:highlight w:val="none"/>
        </w:rPr>
        <w:t>，决算数等于预算数的主要原因是</w:t>
      </w:r>
      <w:r>
        <w:rPr>
          <w:rStyle w:val="16"/>
          <w:rFonts w:ascii="仿宋" w:eastAsia="仿宋"/>
          <w:b w:val="0"/>
          <w:bCs/>
          <w:color w:val="auto"/>
          <w:sz w:val="32"/>
          <w:szCs w:val="32"/>
          <w:highlight w:val="none"/>
        </w:rPr>
        <w:t>收支持平</w:t>
      </w:r>
      <w:r>
        <w:rPr>
          <w:rStyle w:val="16"/>
          <w:rFonts w:hint="eastAsia" w:ascii="仿宋" w:eastAsia="仿宋"/>
          <w:b w:val="0"/>
          <w:bCs/>
          <w:color w:val="auto"/>
          <w:sz w:val="32"/>
          <w:szCs w:val="32"/>
          <w:highlight w:val="none"/>
        </w:rPr>
        <w:t>。</w:t>
      </w:r>
    </w:p>
    <w:p>
      <w:pPr>
        <w:tabs>
          <w:tab w:val="right" w:pos="8306"/>
        </w:tabs>
        <w:spacing w:line="600" w:lineRule="exact"/>
        <w:ind w:firstLine="640"/>
        <w:outlineLvl w:val="1"/>
        <w:rPr>
          <w:rStyle w:val="19"/>
          <w:color w:val="auto"/>
          <w:highlight w:val="none"/>
        </w:rPr>
      </w:pPr>
      <w:bookmarkStart w:id="65" w:name="_Toc642"/>
      <w:r>
        <w:rPr>
          <w:rFonts w:hint="eastAsia" w:ascii="黑体" w:eastAsia="黑体"/>
          <w:color w:val="auto"/>
          <w:sz w:val="32"/>
          <w:szCs w:val="32"/>
          <w:highlight w:val="none"/>
        </w:rPr>
        <w:t>六</w:t>
      </w:r>
      <w:r>
        <w:rPr>
          <w:rFonts w:hint="eastAsia" w:ascii="黑体" w:eastAsia="黑体"/>
          <w:b/>
          <w:color w:val="auto"/>
          <w:sz w:val="32"/>
          <w:szCs w:val="32"/>
          <w:highlight w:val="none"/>
        </w:rPr>
        <w:t>、一</w:t>
      </w:r>
      <w:r>
        <w:rPr>
          <w:rStyle w:val="19"/>
          <w:rFonts w:hint="eastAsia" w:ascii="黑体" w:eastAsia="黑体"/>
          <w:b w:val="0"/>
          <w:color w:val="auto"/>
          <w:highlight w:val="none"/>
        </w:rPr>
        <w:t>般公共预算财政拨款基本支出决算情况说明</w:t>
      </w:r>
      <w:bookmarkEnd w:id="63"/>
      <w:bookmarkEnd w:id="64"/>
      <w:bookmarkEnd w:id="65"/>
      <w:r>
        <w:rPr>
          <w:rStyle w:val="19"/>
          <w:rFonts w:ascii="黑体" w:eastAsia="黑体"/>
          <w:b w:val="0"/>
          <w:color w:val="auto"/>
          <w:highlight w:val="none"/>
        </w:rPr>
        <w:tab/>
      </w:r>
    </w:p>
    <w:p>
      <w:pPr>
        <w:spacing w:line="600" w:lineRule="exact"/>
        <w:ind w:firstLine="645"/>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年一般公共预算财政拨款基本支出</w:t>
      </w:r>
      <w:r>
        <w:rPr>
          <w:rFonts w:ascii="仿宋" w:eastAsia="仿宋"/>
          <w:color w:val="auto"/>
          <w:sz w:val="32"/>
          <w:szCs w:val="32"/>
          <w:highlight w:val="none"/>
        </w:rPr>
        <w:t>91.87</w:t>
      </w:r>
      <w:r>
        <w:rPr>
          <w:rFonts w:hint="eastAsia" w:ascii="仿宋" w:eastAsia="仿宋"/>
          <w:color w:val="auto"/>
          <w:sz w:val="32"/>
          <w:szCs w:val="32"/>
          <w:highlight w:val="none"/>
        </w:rPr>
        <w:t>万元，其中：</w:t>
      </w:r>
    </w:p>
    <w:p>
      <w:pPr>
        <w:spacing w:line="600" w:lineRule="exact"/>
        <w:ind w:firstLine="645"/>
        <w:rPr>
          <w:rFonts w:hint="eastAsia" w:ascii="仿宋" w:eastAsia="仿宋"/>
          <w:color w:val="auto"/>
          <w:sz w:val="32"/>
          <w:szCs w:val="32"/>
          <w:highlight w:val="none"/>
          <w:lang w:eastAsia="zh-CN"/>
        </w:rPr>
      </w:pPr>
      <w:r>
        <w:rPr>
          <w:rFonts w:hint="eastAsia" w:ascii="仿宋" w:eastAsia="仿宋"/>
          <w:color w:val="auto"/>
          <w:sz w:val="32"/>
          <w:szCs w:val="32"/>
          <w:highlight w:val="none"/>
        </w:rPr>
        <w:t>人员经费</w:t>
      </w:r>
      <w:r>
        <w:rPr>
          <w:rFonts w:ascii="仿宋" w:eastAsia="仿宋"/>
          <w:color w:val="auto"/>
          <w:sz w:val="32"/>
          <w:szCs w:val="32"/>
          <w:highlight w:val="none"/>
        </w:rPr>
        <w:t>91.15</w:t>
      </w:r>
      <w:r>
        <w:rPr>
          <w:rFonts w:hint="eastAsia" w:ascii="仿宋" w:eastAsia="仿宋"/>
          <w:color w:val="auto"/>
          <w:sz w:val="32"/>
          <w:szCs w:val="32"/>
          <w:highlight w:val="none"/>
        </w:rPr>
        <w:t>万元，主要包括：基本工资</w:t>
      </w:r>
      <w:r>
        <w:rPr>
          <w:rFonts w:hint="eastAsia" w:ascii="仿宋" w:eastAsia="仿宋"/>
          <w:color w:val="auto"/>
          <w:sz w:val="32"/>
          <w:szCs w:val="32"/>
          <w:highlight w:val="none"/>
          <w:lang w:val="en-US" w:eastAsia="zh-CN"/>
        </w:rPr>
        <w:t>39.06万元</w:t>
      </w:r>
      <w:r>
        <w:rPr>
          <w:rFonts w:hint="eastAsia" w:ascii="仿宋" w:eastAsia="仿宋"/>
          <w:color w:val="auto"/>
          <w:sz w:val="32"/>
          <w:szCs w:val="32"/>
          <w:highlight w:val="none"/>
        </w:rPr>
        <w:t>、津贴补贴3.09</w:t>
      </w:r>
      <w:r>
        <w:rPr>
          <w:rFonts w:hint="eastAsia" w:ascii="仿宋" w:eastAsia="仿宋"/>
          <w:color w:val="auto"/>
          <w:sz w:val="32"/>
          <w:szCs w:val="32"/>
          <w:highlight w:val="none"/>
          <w:lang w:eastAsia="zh-CN"/>
        </w:rPr>
        <w:t>万元</w:t>
      </w:r>
      <w:r>
        <w:rPr>
          <w:rFonts w:hint="eastAsia" w:ascii="仿宋" w:eastAsia="仿宋"/>
          <w:color w:val="auto"/>
          <w:sz w:val="32"/>
          <w:szCs w:val="32"/>
          <w:highlight w:val="none"/>
        </w:rPr>
        <w:t>、绩效工资23.13</w:t>
      </w:r>
      <w:r>
        <w:rPr>
          <w:rFonts w:hint="eastAsia" w:ascii="仿宋" w:eastAsia="仿宋"/>
          <w:color w:val="auto"/>
          <w:sz w:val="32"/>
          <w:szCs w:val="32"/>
          <w:highlight w:val="none"/>
          <w:lang w:eastAsia="zh-CN"/>
        </w:rPr>
        <w:t>万元</w:t>
      </w:r>
      <w:r>
        <w:rPr>
          <w:rFonts w:hint="eastAsia" w:ascii="仿宋" w:eastAsia="仿宋"/>
          <w:color w:val="auto"/>
          <w:sz w:val="32"/>
          <w:szCs w:val="32"/>
          <w:highlight w:val="none"/>
        </w:rPr>
        <w:t>、机关事业单位基本养老保险缴费8.53</w:t>
      </w:r>
      <w:r>
        <w:rPr>
          <w:rFonts w:hint="eastAsia" w:ascii="仿宋" w:eastAsia="仿宋"/>
          <w:color w:val="auto"/>
          <w:sz w:val="32"/>
          <w:szCs w:val="32"/>
          <w:highlight w:val="none"/>
          <w:lang w:eastAsia="zh-CN"/>
        </w:rPr>
        <w:t>万元</w:t>
      </w:r>
      <w:r>
        <w:rPr>
          <w:rFonts w:hint="eastAsia" w:ascii="仿宋" w:eastAsia="仿宋"/>
          <w:color w:val="auto"/>
          <w:sz w:val="32"/>
          <w:szCs w:val="32"/>
          <w:highlight w:val="none"/>
        </w:rPr>
        <w:t>、职业年金缴费3.35</w:t>
      </w:r>
      <w:r>
        <w:rPr>
          <w:rFonts w:hint="eastAsia" w:ascii="仿宋" w:eastAsia="仿宋"/>
          <w:color w:val="auto"/>
          <w:sz w:val="32"/>
          <w:szCs w:val="32"/>
          <w:highlight w:val="none"/>
          <w:lang w:eastAsia="zh-CN"/>
        </w:rPr>
        <w:t>万元</w:t>
      </w:r>
      <w:r>
        <w:rPr>
          <w:rFonts w:hint="eastAsia" w:ascii="仿宋" w:eastAsia="仿宋"/>
          <w:color w:val="auto"/>
          <w:sz w:val="32"/>
          <w:szCs w:val="32"/>
          <w:highlight w:val="none"/>
        </w:rPr>
        <w:t>、  职工基本医疗保险缴费5.46</w:t>
      </w:r>
      <w:r>
        <w:rPr>
          <w:rFonts w:hint="eastAsia" w:ascii="仿宋" w:eastAsia="仿宋"/>
          <w:color w:val="auto"/>
          <w:sz w:val="32"/>
          <w:szCs w:val="32"/>
          <w:highlight w:val="none"/>
          <w:lang w:eastAsia="zh-CN"/>
        </w:rPr>
        <w:t>万元</w:t>
      </w:r>
      <w:r>
        <w:rPr>
          <w:rFonts w:hint="eastAsia" w:ascii="仿宋" w:eastAsia="仿宋"/>
          <w:color w:val="auto"/>
          <w:sz w:val="32"/>
          <w:szCs w:val="32"/>
          <w:highlight w:val="none"/>
        </w:rPr>
        <w:t>、住房公积金9.25</w:t>
      </w:r>
      <w:r>
        <w:rPr>
          <w:rFonts w:hint="eastAsia" w:ascii="仿宋" w:eastAsia="仿宋"/>
          <w:color w:val="auto"/>
          <w:sz w:val="32"/>
          <w:szCs w:val="32"/>
          <w:highlight w:val="none"/>
          <w:lang w:eastAsia="zh-CN"/>
        </w:rPr>
        <w:t>万元</w:t>
      </w:r>
      <w:r>
        <w:rPr>
          <w:rFonts w:hint="eastAsia" w:ascii="仿宋" w:eastAsia="仿宋"/>
          <w:color w:val="auto"/>
          <w:sz w:val="32"/>
          <w:szCs w:val="32"/>
          <w:highlight w:val="none"/>
        </w:rPr>
        <w:t>。</w:t>
      </w:r>
    </w:p>
    <w:p>
      <w:pPr>
        <w:spacing w:line="600" w:lineRule="exact"/>
        <w:ind w:firstLine="645"/>
        <w:rPr>
          <w:rFonts w:hint="default" w:ascii="仿宋" w:eastAsia="仿宋"/>
          <w:color w:val="auto"/>
          <w:sz w:val="32"/>
          <w:szCs w:val="32"/>
          <w:highlight w:val="none"/>
          <w:lang w:val="en-US" w:eastAsia="zh-CN"/>
        </w:rPr>
      </w:pPr>
      <w:r>
        <w:rPr>
          <w:rFonts w:hint="eastAsia" w:ascii="仿宋" w:eastAsia="仿宋"/>
          <w:color w:val="auto"/>
          <w:sz w:val="32"/>
          <w:szCs w:val="32"/>
          <w:highlight w:val="none"/>
        </w:rPr>
        <w:t>公用经费</w:t>
      </w:r>
      <w:r>
        <w:rPr>
          <w:rFonts w:ascii="仿宋" w:eastAsia="仿宋"/>
          <w:color w:val="auto"/>
          <w:sz w:val="32"/>
          <w:szCs w:val="32"/>
          <w:highlight w:val="none"/>
        </w:rPr>
        <w:t>0.</w:t>
      </w:r>
      <w:r>
        <w:rPr>
          <w:rFonts w:hint="eastAsia" w:ascii="仿宋" w:eastAsia="仿宋"/>
          <w:color w:val="auto"/>
          <w:sz w:val="32"/>
          <w:szCs w:val="32"/>
          <w:highlight w:val="none"/>
          <w:lang w:val="en-US" w:eastAsia="zh-CN"/>
        </w:rPr>
        <w:t>5</w:t>
      </w:r>
      <w:r>
        <w:rPr>
          <w:rFonts w:ascii="仿宋" w:eastAsia="仿宋"/>
          <w:color w:val="auto"/>
          <w:sz w:val="32"/>
          <w:szCs w:val="32"/>
          <w:highlight w:val="none"/>
        </w:rPr>
        <w:t>2</w:t>
      </w:r>
      <w:r>
        <w:rPr>
          <w:rFonts w:hint="eastAsia" w:ascii="仿宋" w:eastAsia="仿宋"/>
          <w:color w:val="auto"/>
          <w:sz w:val="32"/>
          <w:szCs w:val="32"/>
          <w:highlight w:val="none"/>
        </w:rPr>
        <w:t>万元，</w:t>
      </w:r>
      <w:r>
        <w:rPr>
          <w:rFonts w:hint="eastAsia" w:ascii="仿宋" w:eastAsia="仿宋"/>
          <w:color w:val="auto"/>
          <w:sz w:val="32"/>
          <w:szCs w:val="32"/>
          <w:highlight w:val="none"/>
          <w:lang w:eastAsia="zh-CN"/>
        </w:rPr>
        <w:t>其中邮电费支出</w:t>
      </w:r>
      <w:r>
        <w:rPr>
          <w:rFonts w:hint="eastAsia" w:ascii="仿宋" w:eastAsia="仿宋"/>
          <w:color w:val="auto"/>
          <w:sz w:val="32"/>
          <w:szCs w:val="32"/>
          <w:highlight w:val="none"/>
          <w:lang w:val="en-US" w:eastAsia="zh-CN"/>
        </w:rPr>
        <w:t>0.52万元。</w:t>
      </w:r>
    </w:p>
    <w:p>
      <w:pPr>
        <w:spacing w:line="600" w:lineRule="exact"/>
        <w:ind w:left="0" w:firstLine="640" w:firstLineChars="200"/>
        <w:outlineLvl w:val="1"/>
        <w:rPr>
          <w:rFonts w:ascii="黑体" w:eastAsia="黑体"/>
          <w:color w:val="auto"/>
          <w:sz w:val="32"/>
          <w:szCs w:val="32"/>
          <w:highlight w:val="none"/>
        </w:rPr>
      </w:pPr>
      <w:bookmarkStart w:id="66" w:name="_Toc15377215"/>
      <w:bookmarkStart w:id="67" w:name="_Toc15396609"/>
      <w:bookmarkStart w:id="68" w:name="_Toc12690"/>
      <w:r>
        <w:rPr>
          <w:rFonts w:hint="eastAsia" w:ascii="黑体" w:eastAsia="黑体"/>
          <w:color w:val="auto"/>
          <w:sz w:val="32"/>
          <w:szCs w:val="32"/>
          <w:highlight w:val="none"/>
        </w:rPr>
        <w:t>七、</w:t>
      </w:r>
      <w:r>
        <w:rPr>
          <w:rStyle w:val="19"/>
          <w:rFonts w:hint="eastAsia" w:ascii="黑体" w:eastAsia="黑体"/>
          <w:b w:val="0"/>
          <w:color w:val="auto"/>
          <w:highlight w:val="none"/>
        </w:rPr>
        <w:t>财政拨款</w:t>
      </w:r>
      <w:r>
        <w:rPr>
          <w:rStyle w:val="19"/>
          <w:rFonts w:hint="eastAsia" w:ascii="黑体" w:eastAsia="黑体"/>
          <w:color w:val="auto"/>
          <w:highlight w:val="none"/>
        </w:rPr>
        <w:t>“</w:t>
      </w:r>
      <w:r>
        <w:rPr>
          <w:rStyle w:val="19"/>
          <w:rFonts w:hint="eastAsia" w:ascii="黑体" w:eastAsia="黑体"/>
          <w:b w:val="0"/>
          <w:color w:val="auto"/>
          <w:highlight w:val="none"/>
        </w:rPr>
        <w:t>三公”经费支出决算情况说明</w:t>
      </w:r>
      <w:bookmarkEnd w:id="66"/>
      <w:bookmarkEnd w:id="67"/>
      <w:r>
        <w:rPr>
          <w:rStyle w:val="19"/>
          <w:rFonts w:ascii="黑体" w:eastAsia="黑体"/>
          <w:b w:val="0"/>
          <w:color w:val="auto"/>
          <w:highlight w:val="none"/>
        </w:rPr>
        <w:t>（无）</w:t>
      </w:r>
      <w:bookmarkEnd w:id="68"/>
      <w:bookmarkStart w:id="69" w:name="_Toc15396610"/>
      <w:bookmarkStart w:id="70" w:name="_Toc15377218"/>
    </w:p>
    <w:p>
      <w:pPr>
        <w:spacing w:line="600" w:lineRule="exact"/>
        <w:ind w:firstLine="640"/>
        <w:outlineLvl w:val="1"/>
        <w:rPr>
          <w:rStyle w:val="19"/>
          <w:rFonts w:ascii="黑体" w:eastAsia="黑体"/>
          <w:color w:val="auto"/>
          <w:highlight w:val="none"/>
        </w:rPr>
      </w:pPr>
      <w:bookmarkStart w:id="71" w:name="_Toc20700"/>
      <w:r>
        <w:rPr>
          <w:rFonts w:hint="eastAsia" w:ascii="黑体" w:eastAsia="黑体"/>
          <w:color w:val="auto"/>
          <w:sz w:val="32"/>
          <w:szCs w:val="32"/>
          <w:highlight w:val="none"/>
        </w:rPr>
        <w:t>八、</w:t>
      </w:r>
      <w:r>
        <w:rPr>
          <w:rStyle w:val="19"/>
          <w:rFonts w:hint="eastAsia" w:ascii="黑体" w:eastAsia="黑体"/>
          <w:b w:val="0"/>
          <w:color w:val="auto"/>
          <w:highlight w:val="none"/>
        </w:rPr>
        <w:t>政府性基金预算支出决算情况说明</w:t>
      </w:r>
      <w:bookmarkEnd w:id="69"/>
      <w:bookmarkEnd w:id="70"/>
      <w:bookmarkEnd w:id="71"/>
    </w:p>
    <w:p>
      <w:pPr>
        <w:spacing w:line="600" w:lineRule="exact"/>
        <w:ind w:firstLine="640"/>
        <w:rPr>
          <w:rFonts w:ascii="仿宋_GB2312" w:eastAsia="仿宋_GB2312"/>
          <w:color w:val="auto"/>
          <w:sz w:val="32"/>
          <w:szCs w:val="32"/>
          <w:highlight w:val="none"/>
        </w:rPr>
      </w:pPr>
      <w:r>
        <w:rPr>
          <w:rFonts w:hint="eastAsia"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年政府性基金预算</w:t>
      </w:r>
      <w:r>
        <w:rPr>
          <w:rFonts w:hint="eastAsia" w:ascii="仿宋" w:eastAsia="仿宋"/>
          <w:color w:val="auto"/>
          <w:sz w:val="32"/>
          <w:szCs w:val="32"/>
          <w:highlight w:val="none"/>
          <w:lang w:eastAsia="zh-CN"/>
        </w:rPr>
        <w:t>财政</w:t>
      </w:r>
      <w:r>
        <w:rPr>
          <w:rFonts w:hint="eastAsia" w:ascii="仿宋" w:eastAsia="仿宋"/>
          <w:color w:val="auto"/>
          <w:sz w:val="32"/>
          <w:szCs w:val="32"/>
          <w:highlight w:val="none"/>
        </w:rPr>
        <w:t>拨款支出11.37万元。</w:t>
      </w:r>
    </w:p>
    <w:p>
      <w:pPr>
        <w:numPr>
          <w:ilvl w:val="0"/>
          <w:numId w:val="2"/>
        </w:numPr>
        <w:spacing w:line="600" w:lineRule="exact"/>
        <w:ind w:left="0" w:firstLine="640"/>
        <w:outlineLvl w:val="1"/>
        <w:rPr>
          <w:rStyle w:val="19"/>
          <w:rFonts w:ascii="黑体" w:eastAsia="黑体"/>
          <w:b w:val="0"/>
          <w:color w:val="auto"/>
          <w:highlight w:val="none"/>
        </w:rPr>
      </w:pPr>
      <w:bookmarkStart w:id="72" w:name="_Toc15396611"/>
      <w:bookmarkStart w:id="73" w:name="_Toc15377219"/>
      <w:bookmarkStart w:id="74" w:name="_Toc20602"/>
      <w:r>
        <w:rPr>
          <w:rStyle w:val="19"/>
          <w:rFonts w:hint="eastAsia" w:ascii="黑体" w:eastAsia="黑体"/>
          <w:b w:val="0"/>
          <w:color w:val="auto"/>
          <w:highlight w:val="none"/>
        </w:rPr>
        <w:t>国有资本经营预算支出决算情况说明</w:t>
      </w:r>
      <w:bookmarkEnd w:id="72"/>
      <w:bookmarkEnd w:id="73"/>
      <w:bookmarkEnd w:id="74"/>
    </w:p>
    <w:p>
      <w:pPr>
        <w:spacing w:line="600" w:lineRule="exact"/>
        <w:ind w:firstLine="640"/>
        <w:rPr>
          <w:rFonts w:hint="eastAsia" w:ascii="仿宋" w:eastAsia="仿宋"/>
          <w:color w:val="auto"/>
          <w:sz w:val="32"/>
          <w:szCs w:val="32"/>
          <w:highlight w:val="none"/>
        </w:rPr>
      </w:pPr>
      <w:r>
        <w:rPr>
          <w:rFonts w:hint="eastAsia"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年国有资本经营预算</w:t>
      </w:r>
      <w:r>
        <w:rPr>
          <w:rFonts w:hint="eastAsia" w:ascii="仿宋" w:eastAsia="仿宋"/>
          <w:color w:val="auto"/>
          <w:sz w:val="32"/>
          <w:szCs w:val="32"/>
          <w:highlight w:val="none"/>
          <w:lang w:eastAsia="zh-CN"/>
        </w:rPr>
        <w:t>财政</w:t>
      </w:r>
      <w:r>
        <w:rPr>
          <w:rFonts w:hint="eastAsia" w:ascii="仿宋" w:eastAsia="仿宋"/>
          <w:color w:val="auto"/>
          <w:sz w:val="32"/>
          <w:szCs w:val="32"/>
          <w:highlight w:val="none"/>
        </w:rPr>
        <w:t>拨款支出0万元。</w:t>
      </w:r>
    </w:p>
    <w:p>
      <w:pPr>
        <w:numPr>
          <w:ilvl w:val="0"/>
          <w:numId w:val="2"/>
        </w:numPr>
        <w:spacing w:line="600" w:lineRule="exact"/>
        <w:ind w:left="0" w:firstLine="640"/>
        <w:outlineLvl w:val="1"/>
        <w:rPr>
          <w:rStyle w:val="19"/>
          <w:rFonts w:hint="eastAsia" w:ascii="黑体" w:eastAsia="黑体"/>
          <w:b w:val="0"/>
          <w:color w:val="auto"/>
          <w:highlight w:val="none"/>
        </w:rPr>
      </w:pPr>
      <w:bookmarkStart w:id="75" w:name="_Toc15396612"/>
      <w:bookmarkStart w:id="76" w:name="_Toc15377221"/>
      <w:bookmarkStart w:id="77" w:name="_Toc20573"/>
      <w:r>
        <w:rPr>
          <w:rStyle w:val="19"/>
          <w:rFonts w:hint="eastAsia" w:ascii="黑体" w:eastAsia="黑体"/>
          <w:b w:val="0"/>
          <w:color w:val="auto"/>
          <w:highlight w:val="none"/>
        </w:rPr>
        <w:t>其他重要事项的情况说明</w:t>
      </w:r>
      <w:bookmarkEnd w:id="75"/>
      <w:bookmarkEnd w:id="76"/>
      <w:r>
        <w:rPr>
          <w:rStyle w:val="19"/>
          <w:rFonts w:ascii="黑体" w:eastAsia="黑体"/>
          <w:b w:val="0"/>
          <w:color w:val="auto"/>
          <w:highlight w:val="none"/>
        </w:rPr>
        <w:t>（无）</w:t>
      </w:r>
      <w:bookmarkEnd w:id="77"/>
    </w:p>
    <w:p>
      <w:pPr>
        <w:spacing w:line="600" w:lineRule="exact"/>
        <w:ind w:firstLine="643" w:firstLineChars="200"/>
        <w:outlineLvl w:val="2"/>
        <w:rPr>
          <w:rFonts w:hint="eastAsia" w:ascii="仿宋" w:hAnsi="仿宋" w:eastAsia="仿宋" w:cs="仿宋"/>
          <w:color w:val="auto"/>
          <w:sz w:val="32"/>
          <w:szCs w:val="32"/>
          <w:highlight w:val="none"/>
        </w:rPr>
      </w:pPr>
      <w:bookmarkStart w:id="78" w:name="_Toc11450"/>
      <w:bookmarkStart w:id="79" w:name="_Toc20207"/>
      <w:r>
        <w:rPr>
          <w:rFonts w:hint="eastAsia" w:ascii="仿宋" w:hAnsi="仿宋" w:eastAsia="仿宋" w:cs="仿宋"/>
          <w:b/>
          <w:color w:val="auto"/>
          <w:sz w:val="32"/>
          <w:szCs w:val="32"/>
          <w:highlight w:val="none"/>
        </w:rPr>
        <w:t>（一）</w:t>
      </w:r>
      <w:r>
        <w:rPr>
          <w:rFonts w:hint="eastAsia" w:ascii="仿宋" w:hAnsi="仿宋" w:eastAsia="仿宋" w:cs="仿宋"/>
          <w:b/>
          <w:color w:val="auto"/>
          <w:sz w:val="32"/>
          <w:szCs w:val="32"/>
          <w:highlight w:val="none"/>
          <w:lang w:eastAsia="zh-CN"/>
        </w:rPr>
        <w:t>单位</w:t>
      </w:r>
      <w:r>
        <w:rPr>
          <w:rFonts w:hint="eastAsia" w:ascii="仿宋" w:hAnsi="仿宋" w:eastAsia="仿宋" w:cs="仿宋"/>
          <w:b/>
          <w:color w:val="auto"/>
          <w:sz w:val="32"/>
          <w:szCs w:val="32"/>
          <w:highlight w:val="none"/>
        </w:rPr>
        <w:t>运行经费支出情况</w:t>
      </w:r>
      <w:bookmarkEnd w:id="78"/>
      <w:bookmarkEnd w:id="79"/>
    </w:p>
    <w:p>
      <w:pPr>
        <w:spacing w:line="600" w:lineRule="exact"/>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22</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lang w:eastAsia="zh-CN"/>
        </w:rPr>
        <w:t>未发生机关运行经费支出，与上年决算数持平。</w:t>
      </w:r>
    </w:p>
    <w:p>
      <w:pPr>
        <w:autoSpaceDE w:val="0"/>
        <w:autoSpaceDN w:val="0"/>
        <w:adjustRightInd w:val="0"/>
        <w:spacing w:line="600" w:lineRule="exact"/>
        <w:ind w:firstLine="643" w:firstLineChars="200"/>
        <w:jc w:val="left"/>
        <w:outlineLvl w:val="2"/>
        <w:rPr>
          <w:rFonts w:hint="eastAsia" w:ascii="仿宋" w:hAnsi="仿宋" w:eastAsia="仿宋" w:cs="仿宋"/>
          <w:b/>
          <w:color w:val="auto"/>
          <w:sz w:val="32"/>
          <w:szCs w:val="32"/>
          <w:highlight w:val="none"/>
        </w:rPr>
      </w:pPr>
      <w:bookmarkStart w:id="80" w:name="_Toc29161"/>
      <w:bookmarkStart w:id="81" w:name="_Toc10549"/>
      <w:r>
        <w:rPr>
          <w:rFonts w:hint="eastAsia" w:ascii="仿宋" w:hAnsi="仿宋" w:eastAsia="仿宋" w:cs="仿宋"/>
          <w:b/>
          <w:color w:val="auto"/>
          <w:sz w:val="32"/>
          <w:szCs w:val="32"/>
          <w:highlight w:val="none"/>
        </w:rPr>
        <w:t>（二）政府采购支出情况</w:t>
      </w:r>
      <w:bookmarkEnd w:id="80"/>
      <w:bookmarkEnd w:id="81"/>
    </w:p>
    <w:p>
      <w:p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22</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lang w:eastAsia="zh-CN"/>
        </w:rPr>
        <w:t>柏林沟卫生院采购</w:t>
      </w:r>
      <w:r>
        <w:rPr>
          <w:rFonts w:hint="eastAsia" w:ascii="仿宋" w:hAnsi="仿宋" w:eastAsia="仿宋" w:cs="仿宋"/>
          <w:color w:val="auto"/>
          <w:sz w:val="32"/>
          <w:szCs w:val="32"/>
          <w:highlight w:val="none"/>
          <w:lang w:val="en-US" w:eastAsia="zh-CN"/>
        </w:rPr>
        <w:t>0万元</w:t>
      </w:r>
      <w:r>
        <w:rPr>
          <w:rFonts w:hint="eastAsia" w:ascii="仿宋" w:hAnsi="仿宋" w:eastAsia="仿宋" w:cs="仿宋"/>
          <w:color w:val="auto"/>
          <w:sz w:val="32"/>
          <w:szCs w:val="32"/>
          <w:highlight w:val="none"/>
        </w:rPr>
        <w:t>。</w:t>
      </w:r>
    </w:p>
    <w:p>
      <w:pPr>
        <w:autoSpaceDE w:val="0"/>
        <w:autoSpaceDN w:val="0"/>
        <w:adjustRightInd w:val="0"/>
        <w:spacing w:line="600" w:lineRule="exact"/>
        <w:ind w:firstLine="643" w:firstLineChars="200"/>
        <w:jc w:val="left"/>
        <w:outlineLvl w:val="2"/>
        <w:rPr>
          <w:rFonts w:hint="eastAsia" w:ascii="仿宋" w:hAnsi="仿宋" w:eastAsia="仿宋" w:cs="仿宋"/>
          <w:b/>
          <w:color w:val="auto"/>
          <w:sz w:val="32"/>
          <w:szCs w:val="32"/>
          <w:highlight w:val="none"/>
        </w:rPr>
      </w:pPr>
      <w:bookmarkStart w:id="82" w:name="_Toc27211"/>
      <w:bookmarkStart w:id="83" w:name="_Toc26210"/>
      <w:r>
        <w:rPr>
          <w:rFonts w:hint="eastAsia" w:ascii="仿宋" w:hAnsi="仿宋" w:eastAsia="仿宋" w:cs="仿宋"/>
          <w:b/>
          <w:color w:val="auto"/>
          <w:sz w:val="32"/>
          <w:szCs w:val="32"/>
          <w:highlight w:val="none"/>
        </w:rPr>
        <w:t>（三）国有资产占有使用情况</w:t>
      </w:r>
      <w:bookmarkEnd w:id="82"/>
      <w:bookmarkEnd w:id="83"/>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 w:hAnsi="仿宋" w:eastAsia="仿宋" w:cs="仿宋"/>
          <w:color w:val="auto"/>
          <w:sz w:val="32"/>
          <w:szCs w:val="32"/>
          <w:highlight w:val="none"/>
        </w:rPr>
        <w:t>截至20</w:t>
      </w:r>
      <w:r>
        <w:rPr>
          <w:rFonts w:hint="eastAsia" w:ascii="仿宋" w:hAnsi="仿宋" w:eastAsia="仿宋" w:cs="仿宋"/>
          <w:color w:val="auto"/>
          <w:sz w:val="32"/>
          <w:szCs w:val="32"/>
          <w:highlight w:val="none"/>
          <w:lang w:val="en-US" w:eastAsia="zh-CN"/>
        </w:rPr>
        <w:t>22</w:t>
      </w:r>
      <w:r>
        <w:rPr>
          <w:rFonts w:hint="eastAsia" w:ascii="仿宋" w:hAnsi="仿宋" w:eastAsia="仿宋" w:cs="仿宋"/>
          <w:color w:val="auto"/>
          <w:sz w:val="32"/>
          <w:szCs w:val="32"/>
          <w:highlight w:val="none"/>
        </w:rPr>
        <w:t>年12月31日，</w:t>
      </w:r>
      <w:r>
        <w:rPr>
          <w:rFonts w:hint="eastAsia" w:ascii="仿宋" w:hAnsi="仿宋" w:eastAsia="仿宋" w:cs="仿宋"/>
          <w:color w:val="auto"/>
          <w:sz w:val="32"/>
          <w:szCs w:val="32"/>
          <w:highlight w:val="none"/>
          <w:lang w:eastAsia="zh-CN"/>
        </w:rPr>
        <w:t>柏林沟卫生院</w:t>
      </w:r>
      <w:r>
        <w:rPr>
          <w:rFonts w:hint="eastAsia" w:ascii="仿宋" w:hAnsi="仿宋" w:eastAsia="仿宋" w:cs="仿宋"/>
          <w:color w:val="auto"/>
          <w:sz w:val="32"/>
          <w:szCs w:val="32"/>
          <w:highlight w:val="none"/>
        </w:rPr>
        <w:t>共有车辆</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辆</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单价100万元以上专用设备</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台（套）。</w:t>
      </w:r>
    </w:p>
    <w:p>
      <w:pPr>
        <w:autoSpaceDE w:val="0"/>
        <w:autoSpaceDN w:val="0"/>
        <w:adjustRightInd w:val="0"/>
        <w:spacing w:line="600" w:lineRule="exact"/>
        <w:ind w:firstLine="643" w:firstLineChars="200"/>
        <w:jc w:val="left"/>
        <w:outlineLvl w:val="2"/>
        <w:rPr>
          <w:rFonts w:hint="eastAsia" w:ascii="仿宋" w:eastAsia="仿宋"/>
          <w:b/>
          <w:color w:val="auto"/>
          <w:sz w:val="32"/>
          <w:szCs w:val="32"/>
          <w:highlight w:val="none"/>
          <w:lang w:eastAsia="zh-CN"/>
        </w:rPr>
      </w:pPr>
      <w:bookmarkStart w:id="84" w:name="_Toc8462"/>
      <w:r>
        <w:rPr>
          <w:rFonts w:hint="eastAsia" w:ascii="仿宋" w:eastAsia="仿宋"/>
          <w:b/>
          <w:color w:val="auto"/>
          <w:sz w:val="32"/>
          <w:szCs w:val="32"/>
          <w:highlight w:val="none"/>
        </w:rPr>
        <w:t>（四）预算绩效管理情况</w:t>
      </w:r>
      <w:bookmarkEnd w:id="84"/>
    </w:p>
    <w:p>
      <w:pPr>
        <w:pStyle w:val="2"/>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根据预算绩效管理要求，本单位在202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年度预算编制阶段，组织对公卫、乡村医生补助项目（项目名称）等2个项目开展了预算事前绩效评估，对2个项目编制了绩效目标，预算执行过程中，选取2个项目开展绩效监控，组织对2个项目开展绩效自评，绩效自评表详见</w:t>
      </w:r>
      <w:r>
        <w:rPr>
          <w:rFonts w:hint="eastAsia" w:ascii="仿宋" w:hAnsi="仿宋" w:eastAsia="仿宋" w:cs="仿宋"/>
          <w:color w:val="auto"/>
          <w:sz w:val="32"/>
          <w:szCs w:val="32"/>
          <w:highlight w:val="none"/>
          <w:lang w:eastAsia="zh-CN"/>
        </w:rPr>
        <w:t>第四部分</w:t>
      </w:r>
      <w:r>
        <w:rPr>
          <w:rFonts w:hint="eastAsia" w:ascii="仿宋" w:hAnsi="仿宋" w:eastAsia="仿宋" w:cs="仿宋"/>
          <w:color w:val="auto"/>
          <w:sz w:val="32"/>
          <w:szCs w:val="32"/>
          <w:highlight w:val="none"/>
        </w:rPr>
        <w:t>附件。</w:t>
      </w:r>
    </w:p>
    <w:p>
      <w:pPr>
        <w:pStyle w:val="2"/>
        <w:numPr>
          <w:ilvl w:val="0"/>
          <w:numId w:val="0"/>
        </w:numPr>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（一）二类疫苗服务费绩效评价</w:t>
      </w:r>
      <w:r>
        <w:rPr>
          <w:rFonts w:hint="eastAsia" w:ascii="仿宋" w:hAnsi="仿宋" w:eastAsia="仿宋" w:cs="仿宋"/>
          <w:color w:val="000000"/>
          <w:sz w:val="32"/>
          <w:szCs w:val="32"/>
        </w:rPr>
        <w:t>《四川省发展和改革委员会四川省财政厅关于疫苗预防接种服务收费标准及有关问题的通知》（川发改价格〔2018〕331号）制定了我省非免疫规划疫苗预防接种服务费收费标准，试行期2年。从试行情况看，该收费政策对加强我省非免疫规划疫苗接种管理，规范收费行为起到了积极作用。结合试行期收支情况和国家相关文件精神</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非免疫规划疫苗预防接种服务费收费属行政事业性收费，</w:t>
      </w:r>
      <w:r>
        <w:rPr>
          <w:rFonts w:hint="eastAsia" w:ascii="仿宋" w:hAnsi="仿宋" w:eastAsia="仿宋" w:cs="仿宋"/>
          <w:color w:val="000000"/>
          <w:sz w:val="32"/>
          <w:szCs w:val="32"/>
          <w:lang w:eastAsia="zh-CN"/>
        </w:rPr>
        <w:t>我单位</w:t>
      </w:r>
      <w:r>
        <w:rPr>
          <w:rFonts w:hint="eastAsia" w:ascii="仿宋" w:hAnsi="仿宋" w:eastAsia="仿宋" w:cs="仿宋"/>
          <w:color w:val="000000"/>
          <w:sz w:val="32"/>
          <w:szCs w:val="32"/>
        </w:rPr>
        <w:t>按规定做好收费公示工作，在门户网站、收费场所醒目位置公示收费项目、收费性质、收费标准、收费依据和价格监督电话等信息，接受社会监督。</w:t>
      </w:r>
      <w:r>
        <w:rPr>
          <w:rFonts w:hint="eastAsia" w:ascii="仿宋" w:hAnsi="仿宋" w:eastAsia="仿宋" w:cs="仿宋"/>
          <w:color w:val="000000"/>
          <w:sz w:val="32"/>
          <w:szCs w:val="32"/>
          <w:lang w:eastAsia="zh-CN"/>
        </w:rPr>
        <w:t>我单位</w:t>
      </w:r>
      <w:r>
        <w:rPr>
          <w:rFonts w:hint="eastAsia" w:ascii="仿宋" w:hAnsi="仿宋" w:eastAsia="仿宋" w:cs="仿宋"/>
          <w:color w:val="000000"/>
          <w:sz w:val="32"/>
          <w:szCs w:val="32"/>
        </w:rPr>
        <w:t>使用省级财政监（印）制的财政票据，收费收入全额上缴地方国库，纳入财政预算管理。</w:t>
      </w:r>
      <w:r>
        <w:rPr>
          <w:rFonts w:hint="eastAsia" w:ascii="仿宋" w:hAnsi="仿宋" w:eastAsia="仿宋" w:cs="仿宋"/>
          <w:color w:val="000000"/>
          <w:sz w:val="32"/>
          <w:szCs w:val="32"/>
          <w:lang w:val="en-US" w:eastAsia="zh-CN"/>
        </w:rPr>
        <w:t>我单位</w:t>
      </w:r>
      <w:r>
        <w:rPr>
          <w:rFonts w:hint="eastAsia" w:ascii="仿宋" w:hAnsi="仿宋" w:eastAsia="仿宋" w:cs="仿宋"/>
          <w:color w:val="000000"/>
          <w:sz w:val="32"/>
          <w:szCs w:val="32"/>
        </w:rPr>
        <w:t>建立健全非免疫规划疫苗管理制度，明确行业系统内部管理职责和程序，完善期间成本资料，减少非必要成本支出，整合现有资源降低接种服务成本。要加强对疫苗接种管理，确保非免疫规划疫苗接种工作的顺利开展，有效维护公共卫生安全。</w:t>
      </w:r>
    </w:p>
    <w:p>
      <w:pPr>
        <w:pStyle w:val="2"/>
        <w:numPr>
          <w:ilvl w:val="0"/>
          <w:numId w:val="0"/>
        </w:numPr>
        <w:ind w:firstLine="320" w:firstLineChars="1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（二）</w:t>
      </w:r>
      <w:r>
        <w:rPr>
          <w:rFonts w:hint="eastAsia" w:ascii="仿宋" w:hAnsi="仿宋" w:eastAsia="仿宋" w:cs="仿宋"/>
          <w:color w:val="000000"/>
          <w:sz w:val="32"/>
          <w:szCs w:val="32"/>
          <w:lang w:eastAsia="zh-CN"/>
        </w:rPr>
        <w:t>单位</w:t>
      </w:r>
      <w:r>
        <w:rPr>
          <w:rFonts w:hint="eastAsia" w:ascii="仿宋" w:hAnsi="仿宋" w:eastAsia="仿宋" w:cs="仿宋"/>
          <w:color w:val="000000"/>
          <w:sz w:val="32"/>
          <w:szCs w:val="32"/>
        </w:rPr>
        <w:t>整体支出绩效自评开展情况。</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按要求对</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eastAsia="zh-CN"/>
        </w:rPr>
        <w:t>单位</w:t>
      </w:r>
      <w:r>
        <w:rPr>
          <w:rFonts w:hint="eastAsia" w:ascii="仿宋" w:hAnsi="仿宋" w:eastAsia="仿宋" w:cs="仿宋"/>
          <w:sz w:val="32"/>
          <w:szCs w:val="32"/>
        </w:rPr>
        <w:t>整体支出开展绩效自评，</w:t>
      </w:r>
      <w:r>
        <w:rPr>
          <w:rFonts w:hint="eastAsia" w:ascii="仿宋" w:hAnsi="仿宋" w:eastAsia="仿宋" w:cs="仿宋"/>
          <w:color w:val="000000"/>
          <w:sz w:val="32"/>
          <w:szCs w:val="32"/>
        </w:rPr>
        <w:t>从评价情况来看未发现虚列支出，所有财政资金支出均履行了严格审批手续，未发现挤占、挪用、转移财政资金行为。基本支出严格执行国家有关政策及规定，无擅自扩大开支范围</w:t>
      </w:r>
      <w:r>
        <w:rPr>
          <w:rFonts w:hint="eastAsia" w:ascii="仿宋" w:hAnsi="仿宋" w:eastAsia="仿宋" w:cs="仿宋"/>
          <w:color w:val="000000"/>
          <w:sz w:val="32"/>
          <w:szCs w:val="32"/>
          <w:lang w:eastAsia="zh-CN"/>
        </w:rPr>
        <w:t>和</w:t>
      </w:r>
      <w:r>
        <w:rPr>
          <w:rFonts w:hint="eastAsia" w:ascii="仿宋" w:hAnsi="仿宋" w:eastAsia="仿宋" w:cs="仿宋"/>
          <w:color w:val="000000"/>
          <w:sz w:val="32"/>
          <w:szCs w:val="32"/>
        </w:rPr>
        <w:t>提高开支标准，单位津补贴、奖金和福利均按照国家或地方的规定发放，项目支出均按照批准的项目和用途以及项目实施方案执行，无自行改变项目内容，扩大支出范围现象。本</w:t>
      </w:r>
      <w:r>
        <w:rPr>
          <w:rFonts w:hint="eastAsia" w:ascii="仿宋" w:hAnsi="仿宋" w:eastAsia="仿宋" w:cs="仿宋"/>
          <w:color w:val="000000"/>
          <w:sz w:val="32"/>
          <w:szCs w:val="32"/>
          <w:lang w:eastAsia="zh-CN"/>
        </w:rPr>
        <w:t>单位</w:t>
      </w:r>
      <w:r>
        <w:rPr>
          <w:rFonts w:hint="eastAsia" w:ascii="仿宋" w:hAnsi="仿宋" w:eastAsia="仿宋" w:cs="仿宋"/>
          <w:color w:val="000000"/>
          <w:sz w:val="32"/>
          <w:szCs w:val="32"/>
        </w:rPr>
        <w:t>还自行组织了项目绩效评价，从评价情况来看我局对项目资金加强使用管理，明确了项目内容、目标任务及工作措施。在实施过程中，经常召开专项会议，及时调度项目进度，研究解决项目工作中的具体问题，并根据专项资金文件规定的申报、审核、支付、管理流程，基本按照相关文件的规定审核支付资金，资金的支付范围、支付标准基本合规合法，支付依据充分，做到了专款专用。</w:t>
      </w:r>
    </w:p>
    <w:p>
      <w:pPr>
        <w:rPr>
          <w:rFonts w:hint="eastAsia"/>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3"/>
        </w:numPr>
        <w:spacing w:line="600" w:lineRule="exact"/>
        <w:ind w:left="0" w:firstLine="660" w:firstLineChars="150"/>
        <w:jc w:val="center"/>
        <w:outlineLvl w:val="0"/>
        <w:rPr>
          <w:rStyle w:val="18"/>
          <w:rFonts w:ascii="黑体" w:eastAsia="黑体"/>
          <w:b w:val="0"/>
          <w:color w:val="auto"/>
          <w:highlight w:val="none"/>
        </w:rPr>
      </w:pPr>
      <w:bookmarkStart w:id="85" w:name="_Toc15377225"/>
      <w:bookmarkStart w:id="86" w:name="_Toc15396613"/>
      <w:bookmarkStart w:id="87" w:name="_Toc22504"/>
      <w:r>
        <w:rPr>
          <w:rFonts w:hint="eastAsia" w:ascii="黑体" w:eastAsia="黑体"/>
          <w:color w:val="auto"/>
          <w:sz w:val="44"/>
          <w:szCs w:val="44"/>
          <w:highlight w:val="none"/>
        </w:rPr>
        <w:t>名</w:t>
      </w:r>
      <w:r>
        <w:rPr>
          <w:rStyle w:val="18"/>
          <w:rFonts w:hint="eastAsia" w:ascii="黑体" w:eastAsia="黑体"/>
          <w:b w:val="0"/>
          <w:color w:val="auto"/>
          <w:highlight w:val="none"/>
        </w:rPr>
        <w:t>词解释</w:t>
      </w:r>
      <w:bookmarkEnd w:id="85"/>
      <w:bookmarkEnd w:id="86"/>
      <w:bookmarkEnd w:id="87"/>
    </w:p>
    <w:p>
      <w:pPr>
        <w:spacing w:line="600" w:lineRule="exact"/>
        <w:jc w:val="left"/>
        <w:rPr>
          <w:rFonts w:ascii="宋体"/>
          <w:b/>
          <w:color w:val="auto"/>
          <w:sz w:val="44"/>
          <w:szCs w:val="44"/>
          <w:highlight w:val="none"/>
        </w:rPr>
      </w:pPr>
    </w:p>
    <w:p>
      <w:pPr>
        <w:pStyle w:val="23"/>
        <w:pageBreakBefore w:val="0"/>
        <w:wordWrap/>
        <w:overflowPunct/>
        <w:topLinePunct w:val="0"/>
        <w:bidi w:val="0"/>
        <w:spacing w:beforeAutospacing="0" w:line="580" w:lineRule="exact"/>
        <w:ind w:firstLine="640" w:firstLineChars="200"/>
        <w:rPr>
          <w:rFonts w:hint="eastAsia" w:ascii="仿宋" w:hAnsi="仿宋" w:eastAsia="仿宋" w:cs="仿宋"/>
          <w:sz w:val="32"/>
          <w:szCs w:val="32"/>
        </w:rPr>
      </w:pPr>
      <w:bookmarkStart w:id="88" w:name="_Toc15377226"/>
      <w:r>
        <w:rPr>
          <w:rFonts w:hint="eastAsia" w:ascii="仿宋" w:hAnsi="仿宋" w:eastAsia="仿宋" w:cs="仿宋"/>
          <w:sz w:val="32"/>
          <w:szCs w:val="32"/>
        </w:rPr>
        <w:t>1.财政拨款收入：指单位从同级财政</w:t>
      </w:r>
      <w:r>
        <w:rPr>
          <w:rFonts w:hint="eastAsia" w:ascii="仿宋" w:hAnsi="仿宋" w:eastAsia="仿宋" w:cs="仿宋"/>
          <w:sz w:val="32"/>
          <w:szCs w:val="32"/>
          <w:lang w:eastAsia="zh-CN"/>
        </w:rPr>
        <w:t>单位</w:t>
      </w:r>
      <w:r>
        <w:rPr>
          <w:rFonts w:hint="eastAsia" w:ascii="仿宋" w:hAnsi="仿宋" w:eastAsia="仿宋" w:cs="仿宋"/>
          <w:sz w:val="32"/>
          <w:szCs w:val="32"/>
        </w:rPr>
        <w:t>取得的</w:t>
      </w:r>
      <w:r>
        <w:rPr>
          <w:rFonts w:hint="eastAsia" w:ascii="仿宋" w:hAnsi="仿宋" w:eastAsia="仿宋" w:cs="仿宋"/>
          <w:sz w:val="32"/>
          <w:szCs w:val="32"/>
          <w:lang w:eastAsia="zh-CN"/>
        </w:rPr>
        <w:t>各类拨款</w:t>
      </w:r>
      <w:r>
        <w:rPr>
          <w:rFonts w:hint="eastAsia" w:ascii="仿宋" w:hAnsi="仿宋" w:eastAsia="仿宋" w:cs="仿宋"/>
          <w:sz w:val="32"/>
          <w:szCs w:val="32"/>
        </w:rPr>
        <w:t>。</w:t>
      </w:r>
    </w:p>
    <w:p>
      <w:pPr>
        <w:pStyle w:val="23"/>
        <w:pageBreakBefore w:val="0"/>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2.事业收入：指事业单位开展专业业务活动及辅助活动取得的收入。如</w:t>
      </w:r>
      <w:r>
        <w:rPr>
          <w:rFonts w:hint="eastAsia" w:ascii="仿宋" w:hAnsi="仿宋" w:eastAsia="仿宋" w:cs="仿宋"/>
          <w:sz w:val="32"/>
          <w:szCs w:val="32"/>
          <w:lang w:eastAsia="zh-CN"/>
        </w:rPr>
        <w:t>区人民医院、</w:t>
      </w:r>
      <w:r>
        <w:rPr>
          <w:rFonts w:hint="eastAsia" w:ascii="仿宋" w:hAnsi="仿宋" w:eastAsia="仿宋" w:cs="仿宋"/>
          <w:sz w:val="32"/>
          <w:szCs w:val="32"/>
        </w:rPr>
        <w:t>妇幼保健</w:t>
      </w:r>
      <w:r>
        <w:rPr>
          <w:rFonts w:hint="eastAsia" w:ascii="仿宋" w:hAnsi="仿宋" w:eastAsia="仿宋" w:cs="仿宋"/>
          <w:sz w:val="32"/>
          <w:szCs w:val="32"/>
          <w:lang w:eastAsia="zh-CN"/>
        </w:rPr>
        <w:t>计生生育</w:t>
      </w:r>
      <w:r>
        <w:rPr>
          <w:rFonts w:hint="eastAsia" w:ascii="仿宋" w:hAnsi="仿宋" w:eastAsia="仿宋" w:cs="仿宋"/>
          <w:sz w:val="32"/>
          <w:szCs w:val="32"/>
        </w:rPr>
        <w:t>服务中心</w:t>
      </w:r>
      <w:r>
        <w:rPr>
          <w:rFonts w:hint="eastAsia" w:ascii="仿宋" w:hAnsi="仿宋" w:eastAsia="仿宋" w:cs="仿宋"/>
          <w:sz w:val="32"/>
          <w:szCs w:val="32"/>
          <w:lang w:eastAsia="zh-CN"/>
        </w:rPr>
        <w:t>、区中医医院、乡镇卫生院医疗收入</w:t>
      </w:r>
      <w:r>
        <w:rPr>
          <w:rFonts w:hint="eastAsia" w:ascii="仿宋" w:hAnsi="仿宋" w:eastAsia="仿宋" w:cs="仿宋"/>
          <w:sz w:val="32"/>
          <w:szCs w:val="32"/>
        </w:rPr>
        <w:t>等。</w:t>
      </w:r>
    </w:p>
    <w:p>
      <w:pPr>
        <w:pStyle w:val="23"/>
        <w:pageBreakBefore w:val="0"/>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.其他收入：指单位取得的除上述收入以外的各项收入。主要是</w:t>
      </w:r>
      <w:r>
        <w:rPr>
          <w:rFonts w:hint="eastAsia" w:ascii="仿宋" w:hAnsi="仿宋" w:eastAsia="仿宋" w:cs="仿宋"/>
          <w:sz w:val="32"/>
          <w:szCs w:val="32"/>
          <w:lang w:eastAsia="zh-CN"/>
        </w:rPr>
        <w:t>利息收入</w:t>
      </w:r>
      <w:r>
        <w:rPr>
          <w:rFonts w:hint="eastAsia" w:ascii="仿宋" w:hAnsi="仿宋" w:eastAsia="仿宋" w:cs="仿宋"/>
          <w:sz w:val="32"/>
          <w:szCs w:val="32"/>
        </w:rPr>
        <w:t xml:space="preserve">等。 </w:t>
      </w:r>
    </w:p>
    <w:p>
      <w:pPr>
        <w:pStyle w:val="23"/>
        <w:pageBreakBefore w:val="0"/>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3"/>
        <w:pageBreakBefore w:val="0"/>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 xml:space="preserve">.年初结转和结余：指以前年度尚未完成、结转到本年按有关规定继续使用的资金。 </w:t>
      </w:r>
    </w:p>
    <w:p>
      <w:pPr>
        <w:pStyle w:val="23"/>
        <w:pageBreakBefore w:val="0"/>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w:t>
      </w:r>
      <w:r>
        <w:rPr>
          <w:rFonts w:hint="eastAsia" w:ascii="仿宋" w:hAnsi="仿宋" w:eastAsia="仿宋" w:cs="仿宋"/>
          <w:sz w:val="32"/>
          <w:szCs w:val="32"/>
          <w:lang w:eastAsia="zh-CN"/>
        </w:rPr>
        <w:t>本年盈余</w:t>
      </w:r>
      <w:r>
        <w:rPr>
          <w:rFonts w:hint="eastAsia" w:ascii="仿宋" w:hAnsi="仿宋" w:eastAsia="仿宋" w:cs="仿宋"/>
          <w:sz w:val="32"/>
          <w:szCs w:val="32"/>
        </w:rPr>
        <w:t>分配：指事业单位按照</w:t>
      </w:r>
      <w:r>
        <w:rPr>
          <w:rFonts w:hint="eastAsia" w:ascii="仿宋" w:hAnsi="仿宋" w:eastAsia="仿宋" w:cs="仿宋"/>
          <w:sz w:val="32"/>
          <w:szCs w:val="32"/>
          <w:lang w:eastAsia="zh-CN"/>
        </w:rPr>
        <w:t>政府</w:t>
      </w:r>
      <w:r>
        <w:rPr>
          <w:rFonts w:hint="eastAsia" w:ascii="仿宋" w:hAnsi="仿宋" w:eastAsia="仿宋" w:cs="仿宋"/>
          <w:sz w:val="32"/>
          <w:szCs w:val="32"/>
        </w:rPr>
        <w:t>会计制度的规定从非财政</w:t>
      </w:r>
      <w:r>
        <w:rPr>
          <w:rFonts w:hint="eastAsia" w:ascii="仿宋" w:hAnsi="仿宋" w:eastAsia="仿宋" w:cs="仿宋"/>
          <w:sz w:val="32"/>
          <w:szCs w:val="32"/>
          <w:lang w:eastAsia="zh-CN"/>
        </w:rPr>
        <w:t>拨款</w:t>
      </w:r>
      <w:r>
        <w:rPr>
          <w:rFonts w:hint="eastAsia" w:ascii="仿宋" w:hAnsi="仿宋" w:eastAsia="仿宋" w:cs="仿宋"/>
          <w:sz w:val="32"/>
          <w:szCs w:val="32"/>
        </w:rPr>
        <w:t>结余</w:t>
      </w:r>
      <w:r>
        <w:rPr>
          <w:rFonts w:hint="eastAsia" w:ascii="仿宋" w:hAnsi="仿宋" w:eastAsia="仿宋" w:cs="仿宋"/>
          <w:sz w:val="32"/>
          <w:szCs w:val="32"/>
          <w:lang w:eastAsia="zh-CN"/>
        </w:rPr>
        <w:t>或事业结余</w:t>
      </w:r>
      <w:r>
        <w:rPr>
          <w:rFonts w:hint="eastAsia" w:ascii="仿宋" w:hAnsi="仿宋" w:eastAsia="仿宋" w:cs="仿宋"/>
          <w:sz w:val="32"/>
          <w:szCs w:val="32"/>
        </w:rPr>
        <w:t>中</w:t>
      </w:r>
      <w:r>
        <w:rPr>
          <w:rFonts w:hint="eastAsia" w:ascii="仿宋" w:hAnsi="仿宋" w:eastAsia="仿宋" w:cs="仿宋"/>
          <w:sz w:val="32"/>
          <w:szCs w:val="32"/>
          <w:lang w:eastAsia="zh-CN"/>
        </w:rPr>
        <w:t>提取</w:t>
      </w:r>
      <w:r>
        <w:rPr>
          <w:rFonts w:hint="eastAsia" w:ascii="仿宋" w:hAnsi="仿宋" w:eastAsia="仿宋" w:cs="仿宋"/>
          <w:sz w:val="32"/>
          <w:szCs w:val="32"/>
        </w:rPr>
        <w:t>的</w:t>
      </w:r>
      <w:r>
        <w:rPr>
          <w:rFonts w:hint="eastAsia" w:ascii="仿宋" w:hAnsi="仿宋" w:eastAsia="仿宋" w:cs="仿宋"/>
          <w:sz w:val="32"/>
          <w:szCs w:val="32"/>
          <w:lang w:eastAsia="zh-CN"/>
        </w:rPr>
        <w:t>奖励</w:t>
      </w:r>
      <w:r>
        <w:rPr>
          <w:rFonts w:hint="eastAsia" w:ascii="仿宋" w:hAnsi="仿宋" w:eastAsia="仿宋" w:cs="仿宋"/>
          <w:sz w:val="32"/>
          <w:szCs w:val="32"/>
        </w:rPr>
        <w:t>基金和职工福利基金等。</w:t>
      </w:r>
    </w:p>
    <w:p>
      <w:pPr>
        <w:pStyle w:val="23"/>
        <w:pageBreakBefore w:val="0"/>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年末结转和结余：指单位按有关规定结转到下年或以后年度继续使用的资金。</w:t>
      </w:r>
    </w:p>
    <w:p>
      <w:pPr>
        <w:pageBreakBefore w:val="0"/>
        <w:wordWrap/>
        <w:overflowPunct/>
        <w:topLinePunct w:val="0"/>
        <w:bidi w:val="0"/>
        <w:spacing w:line="580" w:lineRule="exact"/>
        <w:ind w:firstLine="640" w:firstLineChars="200"/>
        <w:rPr>
          <w:rStyle w:val="16"/>
          <w:rFonts w:hint="eastAsia" w:ascii="仿宋" w:hAnsi="仿宋" w:eastAsia="仿宋" w:cs="仿宋"/>
          <w:b w:val="0"/>
          <w:color w:val="000000"/>
          <w:sz w:val="32"/>
          <w:szCs w:val="32"/>
        </w:rPr>
      </w:pPr>
      <w:r>
        <w:rPr>
          <w:rFonts w:hint="eastAsia" w:ascii="仿宋" w:hAnsi="仿宋" w:eastAsia="仿宋" w:cs="仿宋"/>
          <w:color w:val="000000"/>
          <w:sz w:val="32"/>
          <w:szCs w:val="32"/>
        </w:rPr>
        <w:t>8.卫生健康支出（类）基层医疗卫生机构（款）</w:t>
      </w:r>
      <w:r>
        <w:rPr>
          <w:rStyle w:val="16"/>
          <w:rFonts w:hint="eastAsia" w:ascii="仿宋" w:hAnsi="仿宋" w:eastAsia="仿宋" w:cs="仿宋"/>
          <w:b w:val="0"/>
          <w:color w:val="000000"/>
          <w:sz w:val="32"/>
          <w:szCs w:val="32"/>
        </w:rPr>
        <w:t>乡镇卫生院（项）</w:t>
      </w:r>
      <w:r>
        <w:rPr>
          <w:rFonts w:hint="eastAsia" w:ascii="仿宋" w:hAnsi="仿宋" w:eastAsia="仿宋" w:cs="仿宋"/>
          <w:color w:val="000000"/>
          <w:sz w:val="32"/>
          <w:szCs w:val="32"/>
        </w:rPr>
        <w:t>：反映乡镇卫生院的支出；</w:t>
      </w:r>
      <w:r>
        <w:rPr>
          <w:rStyle w:val="16"/>
          <w:rFonts w:hint="eastAsia" w:ascii="仿宋" w:hAnsi="仿宋" w:eastAsia="仿宋" w:cs="仿宋"/>
          <w:b w:val="0"/>
          <w:color w:val="000000"/>
          <w:sz w:val="32"/>
          <w:szCs w:val="32"/>
        </w:rPr>
        <w:t>卫生健康支出（类）公共卫生（款）基本公共卫生服务（项）</w:t>
      </w:r>
      <w:r>
        <w:rPr>
          <w:rFonts w:hint="eastAsia" w:ascii="仿宋" w:hAnsi="仿宋" w:eastAsia="仿宋" w:cs="仿宋"/>
          <w:color w:val="000000"/>
          <w:sz w:val="32"/>
          <w:szCs w:val="32"/>
        </w:rPr>
        <w:t>：反映乡镇卫生院、社区卫生机构开展基本公共卫生服务的支出；</w:t>
      </w:r>
      <w:r>
        <w:rPr>
          <w:rStyle w:val="16"/>
          <w:rFonts w:hint="eastAsia" w:ascii="仿宋" w:hAnsi="仿宋" w:eastAsia="仿宋" w:cs="仿宋"/>
          <w:b w:val="0"/>
          <w:color w:val="000000"/>
          <w:sz w:val="32"/>
          <w:szCs w:val="32"/>
        </w:rPr>
        <w:t>卫生健康支出</w:t>
      </w:r>
      <w:r>
        <w:rPr>
          <w:rFonts w:hint="eastAsia" w:ascii="仿宋" w:hAnsi="仿宋" w:eastAsia="仿宋" w:cs="仿宋"/>
          <w:color w:val="000000"/>
          <w:sz w:val="32"/>
          <w:szCs w:val="32"/>
        </w:rPr>
        <w:t>（类）基层医疗卫生机构（款）其他基层医疗卫生机构支出（项）</w:t>
      </w:r>
      <w:r>
        <w:rPr>
          <w:rStyle w:val="16"/>
          <w:rFonts w:hint="eastAsia" w:ascii="仿宋" w:hAnsi="仿宋" w:eastAsia="仿宋" w:cs="仿宋"/>
          <w:b w:val="0"/>
          <w:color w:val="000000"/>
          <w:sz w:val="32"/>
          <w:szCs w:val="32"/>
        </w:rPr>
        <w:t>：反映除乡镇卫生院、城市社区卫生机构以外的其他用于基层医疗卫生机构的支出；卫生健康支出（类）行政事业单位医疗</w:t>
      </w:r>
      <w:r>
        <w:rPr>
          <w:rFonts w:hint="eastAsia" w:ascii="仿宋" w:hAnsi="仿宋" w:eastAsia="仿宋" w:cs="仿宋"/>
          <w:color w:val="000000"/>
          <w:sz w:val="32"/>
          <w:szCs w:val="32"/>
        </w:rPr>
        <w:t>（款）事业单位医疗（项）</w:t>
      </w:r>
      <w:r>
        <w:rPr>
          <w:rStyle w:val="16"/>
          <w:rFonts w:hint="eastAsia" w:ascii="仿宋" w:hAnsi="仿宋" w:eastAsia="仿宋" w:cs="仿宋"/>
          <w:b w:val="0"/>
          <w:color w:val="000000"/>
          <w:sz w:val="32"/>
          <w:szCs w:val="32"/>
        </w:rPr>
        <w:t>:</w:t>
      </w:r>
      <w:r>
        <w:rPr>
          <w:rStyle w:val="16"/>
          <w:rFonts w:hint="eastAsia" w:ascii="仿宋" w:hAnsi="仿宋" w:eastAsia="仿宋" w:cs="仿宋"/>
          <w:b w:val="0"/>
          <w:sz w:val="32"/>
          <w:szCs w:val="32"/>
        </w:rPr>
        <w:t>反映</w:t>
      </w:r>
      <w:r>
        <w:rPr>
          <w:rStyle w:val="16"/>
          <w:rFonts w:hint="eastAsia" w:ascii="仿宋" w:hAnsi="仿宋" w:eastAsia="仿宋" w:cs="仿宋"/>
          <w:b w:val="0"/>
          <w:color w:val="000000"/>
          <w:sz w:val="32"/>
          <w:szCs w:val="32"/>
        </w:rPr>
        <w:t>卫生健康支出中的在职人员医疗保险。</w:t>
      </w:r>
    </w:p>
    <w:p>
      <w:pPr>
        <w:pageBreakBefore w:val="0"/>
        <w:wordWrap/>
        <w:overflowPunct/>
        <w:topLinePunct w:val="0"/>
        <w:bidi w:val="0"/>
        <w:spacing w:line="580" w:lineRule="exact"/>
        <w:ind w:firstLine="640" w:firstLineChars="200"/>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9.社会保障和就业支出：反映政府在社会保障和就业方面的支出。</w:t>
      </w:r>
    </w:p>
    <w:p>
      <w:pPr>
        <w:pageBreakBefore w:val="0"/>
        <w:wordWrap/>
        <w:overflowPunct/>
        <w:topLinePunct w:val="0"/>
        <w:bidi w:val="0"/>
        <w:spacing w:line="580" w:lineRule="exact"/>
        <w:ind w:firstLine="640" w:firstLineChars="200"/>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社会保障和就业支出-行政事业单位离退休-机关事业单位基本养老保险缴费支出：反映机关事业单位实施养老保险制度由单位缴纳的基本养老保险支出；</w:t>
      </w:r>
    </w:p>
    <w:p>
      <w:pPr>
        <w:pageBreakBefore w:val="0"/>
        <w:wordWrap/>
        <w:overflowPunct/>
        <w:topLinePunct w:val="0"/>
        <w:bidi w:val="0"/>
        <w:spacing w:line="580" w:lineRule="exact"/>
        <w:ind w:left="0" w:leftChars="0" w:firstLine="640" w:firstLineChars="200"/>
        <w:rPr>
          <w:rStyle w:val="16"/>
          <w:rFonts w:hint="eastAsia" w:ascii="仿宋" w:hAnsi="仿宋" w:eastAsia="仿宋" w:cs="仿宋"/>
          <w:b w:val="0"/>
          <w:bCs w:val="0"/>
          <w:color w:val="000000"/>
          <w:sz w:val="32"/>
          <w:szCs w:val="32"/>
          <w:lang w:eastAsia="zh-CN"/>
        </w:rPr>
      </w:pPr>
      <w:r>
        <w:rPr>
          <w:rFonts w:hint="eastAsia" w:ascii="仿宋" w:hAnsi="仿宋" w:eastAsia="仿宋" w:cs="仿宋"/>
          <w:sz w:val="32"/>
          <w:szCs w:val="32"/>
          <w:lang w:val="en-US" w:eastAsia="zh-CN" w:bidi="ar"/>
        </w:rPr>
        <w:t>10.住房保障支出：住房保障支出-住房改革支出-住房公积金：反映行政事业单位按人力资源和社会保障部、财政部规定的基本工资和津贴补贴以及规定比例为职工缴纳的住房公积金。</w:t>
      </w:r>
    </w:p>
    <w:p>
      <w:pPr>
        <w:pageBreakBefore w:val="0"/>
        <w:wordWrap/>
        <w:overflowPunct/>
        <w:topLinePunct w:val="0"/>
        <w:bidi w:val="0"/>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.基本支出：指为保障机构正常运转、完成日常工作任务而发生的人员支出和公用支出。</w:t>
      </w:r>
    </w:p>
    <w:p>
      <w:pPr>
        <w:pageBreakBefore w:val="0"/>
        <w:wordWrap/>
        <w:overflowPunct/>
        <w:topLinePunct w:val="0"/>
        <w:bidi w:val="0"/>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12</w:t>
      </w:r>
      <w:r>
        <w:rPr>
          <w:rFonts w:hint="eastAsia" w:ascii="仿宋" w:hAnsi="仿宋" w:eastAsia="仿宋" w:cs="仿宋"/>
          <w:color w:val="000000"/>
          <w:sz w:val="32"/>
          <w:szCs w:val="32"/>
        </w:rPr>
        <w:t xml:space="preserve">.项目支出：指在基本支出之外为完成特定行政任务和事业发展目标所发生的支出。 </w:t>
      </w:r>
    </w:p>
    <w:p>
      <w:pPr>
        <w:pStyle w:val="23"/>
        <w:pageBreakBefore w:val="0"/>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13</w:t>
      </w:r>
      <w:r>
        <w:rPr>
          <w:rFonts w:hint="eastAsia" w:ascii="仿宋" w:hAnsi="仿宋" w:eastAsia="仿宋" w:cs="仿宋"/>
          <w:sz w:val="32"/>
          <w:szCs w:val="32"/>
        </w:rPr>
        <w:t>.“三公”经费：指</w:t>
      </w:r>
      <w:r>
        <w:rPr>
          <w:rFonts w:hint="eastAsia" w:ascii="仿宋" w:hAnsi="仿宋" w:eastAsia="仿宋" w:cs="仿宋"/>
          <w:sz w:val="32"/>
          <w:szCs w:val="32"/>
          <w:lang w:eastAsia="zh-CN"/>
        </w:rPr>
        <w:t>单位</w:t>
      </w:r>
      <w:r>
        <w:rPr>
          <w:rFonts w:hint="eastAsia" w:ascii="仿宋" w:hAnsi="仿宋" w:eastAsia="仿宋" w:cs="仿宋"/>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pageBreakBefore w:val="0"/>
        <w:kinsoku/>
        <w:wordWrap/>
        <w:overflowPunct/>
        <w:topLinePunct w:val="0"/>
        <w:bidi w:val="0"/>
        <w:spacing w:afterAutospacing="0" w:line="580" w:lineRule="exact"/>
        <w:ind w:firstLine="640" w:firstLineChars="200"/>
        <w:rPr>
          <w:rFonts w:hint="eastAsia" w:ascii="仿宋" w:hAnsi="仿宋" w:eastAsia="仿宋" w:cs="仿宋"/>
          <w:color w:val="000000"/>
          <w:sz w:val="44"/>
          <w:szCs w:val="44"/>
        </w:rPr>
      </w:pPr>
      <w:r>
        <w:rPr>
          <w:rFonts w:hint="eastAsia" w:ascii="仿宋" w:hAnsi="仿宋" w:eastAsia="仿宋" w:cs="仿宋"/>
          <w:sz w:val="32"/>
          <w:szCs w:val="32"/>
          <w:lang w:val="en-US" w:eastAsia="zh-CN"/>
        </w:rPr>
        <w:t>14</w:t>
      </w:r>
      <w:r>
        <w:rPr>
          <w:rFonts w:hint="eastAsia" w:ascii="仿宋" w:hAnsi="仿宋" w:eastAsia="仿宋" w:cs="仿宋"/>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8"/>
          <w:rFonts w:ascii="黑体" w:eastAsia="黑体"/>
          <w:b w:val="0"/>
          <w:color w:val="auto"/>
          <w:highlight w:val="none"/>
        </w:rPr>
      </w:pPr>
      <w:r>
        <w:rPr>
          <w:rFonts w:hint="eastAsia" w:ascii="仿宋" w:hAnsi="仿宋" w:eastAsia="仿宋" w:cs="仿宋"/>
          <w:b/>
          <w:color w:val="auto"/>
          <w:sz w:val="44"/>
          <w:szCs w:val="44"/>
          <w:highlight w:val="none"/>
        </w:rPr>
        <w:br w:type="page"/>
      </w:r>
      <w:bookmarkStart w:id="89" w:name="_Toc15396614"/>
      <w:bookmarkStart w:id="90" w:name="_Toc1646"/>
      <w:r>
        <w:rPr>
          <w:rFonts w:hint="eastAsia" w:ascii="黑体" w:eastAsia="黑体"/>
          <w:color w:val="auto"/>
          <w:sz w:val="44"/>
          <w:szCs w:val="44"/>
          <w:highlight w:val="none"/>
        </w:rPr>
        <w:t>第</w:t>
      </w:r>
      <w:r>
        <w:rPr>
          <w:rStyle w:val="18"/>
          <w:rFonts w:hint="eastAsia" w:ascii="黑体" w:eastAsia="黑体"/>
          <w:b w:val="0"/>
          <w:color w:val="auto"/>
          <w:highlight w:val="none"/>
        </w:rPr>
        <w:t>四部分 附件</w:t>
      </w:r>
      <w:bookmarkEnd w:id="89"/>
      <w:bookmarkEnd w:id="90"/>
    </w:p>
    <w:p>
      <w:pPr>
        <w:keepNext w:val="0"/>
        <w:keepLines w:val="0"/>
        <w:pageBreakBefore w:val="0"/>
        <w:widowControl w:val="0"/>
        <w:kinsoku/>
        <w:wordWrap/>
        <w:overflowPunct/>
        <w:topLinePunct w:val="0"/>
        <w:autoSpaceDE/>
        <w:autoSpaceDN/>
        <w:bidi w:val="0"/>
        <w:spacing w:line="572" w:lineRule="exact"/>
        <w:jc w:val="left"/>
        <w:textAlignment w:val="auto"/>
        <w:outlineLvl w:val="9"/>
        <w:rPr>
          <w:rFonts w:ascii="仿宋_GB2312" w:eastAsia="仿宋_GB2312" w:cs="仿宋_GB2312"/>
          <w:color w:val="auto"/>
          <w:sz w:val="32"/>
          <w:szCs w:val="32"/>
          <w:highlight w:val="none"/>
        </w:rPr>
      </w:pPr>
    </w:p>
    <w:p>
      <w:pPr>
        <w:spacing w:line="600" w:lineRule="exact"/>
        <w:jc w:val="center"/>
        <w:outlineLvl w:val="1"/>
        <w:rPr>
          <w:rFonts w:hint="eastAsia" w:ascii="宋体" w:eastAsia="宋体" w:cs="宋体"/>
          <w:color w:val="auto"/>
          <w:kern w:val="0"/>
          <w:sz w:val="32"/>
          <w:szCs w:val="32"/>
          <w:highlight w:val="none"/>
          <w:lang w:val="en-US" w:eastAsia="zh-CN" w:bidi="ar-SA"/>
        </w:rPr>
      </w:pPr>
      <w:bookmarkStart w:id="91" w:name="_Toc10844"/>
      <w:bookmarkStart w:id="92" w:name="_Toc10891"/>
      <w:bookmarkStart w:id="93" w:name="_Toc15396618"/>
      <w:r>
        <w:rPr>
          <w:rFonts w:hint="eastAsia" w:ascii="宋体" w:eastAsia="宋体" w:cs="宋体"/>
          <w:color w:val="auto"/>
          <w:kern w:val="0"/>
          <w:sz w:val="32"/>
          <w:szCs w:val="32"/>
          <w:highlight w:val="none"/>
          <w:lang w:val="en-US" w:eastAsia="zh-CN" w:bidi="ar-SA"/>
        </w:rPr>
        <w:t>预算项目支出绩效自评表（2022年度）</w:t>
      </w:r>
      <w:bookmarkEnd w:id="91"/>
      <w:bookmarkEnd w:id="92"/>
    </w:p>
    <w:p>
      <w:pPr>
        <w:spacing w:line="600" w:lineRule="exact"/>
        <w:jc w:val="left"/>
        <w:outlineLvl w:val="9"/>
        <w:rPr>
          <w:rFonts w:hint="eastAsia" w:ascii="仿宋_GB2312" w:eastAsia="仿宋_GB2312" w:cs="仿宋"/>
          <w:color w:val="auto"/>
          <w:kern w:val="0"/>
          <w:sz w:val="32"/>
          <w:szCs w:val="32"/>
          <w:highlight w:val="none"/>
          <w:lang w:val="en-US" w:eastAsia="zh-CN" w:bidi="ar-SA"/>
        </w:rPr>
      </w:pPr>
    </w:p>
    <w:p>
      <w:pPr>
        <w:keepNext w:val="0"/>
        <w:keepLines w:val="0"/>
        <w:pageBreakBefore w:val="0"/>
        <w:widowControl w:val="0"/>
        <w:kinsoku/>
        <w:wordWrap/>
        <w:overflowPunct/>
        <w:topLinePunct w:val="0"/>
        <w:autoSpaceDE/>
        <w:autoSpaceDN/>
        <w:spacing w:line="572" w:lineRule="exact"/>
        <w:jc w:val="center"/>
        <w:outlineLvl w:val="0"/>
        <w:rPr>
          <w:rFonts w:ascii="仿宋_GB2312" w:eastAsia="仿宋_GB2312" w:cs="Arial"/>
          <w:color w:val="000000"/>
          <w:sz w:val="22"/>
        </w:rPr>
      </w:pPr>
      <w:bookmarkStart w:id="94" w:name="_Toc14670"/>
      <w:bookmarkStart w:id="95" w:name="_Toc3157"/>
      <w:bookmarkStart w:id="96" w:name="_Toc29781"/>
      <w:r>
        <w:rPr>
          <w:rFonts w:ascii="仿宋_GB2312" w:eastAsia="仿宋_GB2312" w:cs="Arial"/>
          <w:color w:val="000000"/>
          <w:sz w:val="22"/>
        </w:rPr>
        <w:t>（2022年4度）</w:t>
      </w:r>
      <w:bookmarkEnd w:id="94"/>
      <w:bookmarkEnd w:id="95"/>
      <w:bookmarkEnd w:id="96"/>
    </w:p>
    <w:tbl>
      <w:tblPr>
        <w:tblStyle w:val="14"/>
        <w:tblpPr w:leftFromText="144" w:rightFromText="144" w:vertAnchor="text" w:horzAnchor="page" w:tblpX="1911" w:tblpY="21"/>
        <w:tblOverlap w:val="never"/>
        <w:tblW w:w="83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6"/>
        <w:gridCol w:w="964"/>
        <w:gridCol w:w="50"/>
        <w:gridCol w:w="546"/>
        <w:gridCol w:w="286"/>
        <w:gridCol w:w="1459"/>
        <w:gridCol w:w="665"/>
        <w:gridCol w:w="1055"/>
        <w:gridCol w:w="665"/>
        <w:gridCol w:w="30"/>
        <w:gridCol w:w="665"/>
        <w:gridCol w:w="16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627" w:hRule="atLeast"/>
        </w:trPr>
        <w:tc>
          <w:tcPr>
            <w:tcW w:w="12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转移支付（项目）名称</w:t>
            </w:r>
          </w:p>
        </w:tc>
        <w:tc>
          <w:tcPr>
            <w:tcW w:w="7103" w:type="dxa"/>
            <w:gridSpan w:val="10"/>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2022年基本公共卫生服务项目补助资金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21" w:hRule="atLeast"/>
        </w:trPr>
        <w:tc>
          <w:tcPr>
            <w:tcW w:w="12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中央主管部门</w:t>
            </w:r>
          </w:p>
        </w:tc>
        <w:tc>
          <w:tcPr>
            <w:tcW w:w="7103" w:type="dxa"/>
            <w:gridSpan w:val="10"/>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国家卫生健康委员会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67" w:hRule="atLeast"/>
        </w:trPr>
        <w:tc>
          <w:tcPr>
            <w:tcW w:w="12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地方主管部门</w:t>
            </w:r>
          </w:p>
        </w:tc>
        <w:tc>
          <w:tcPr>
            <w:tcW w:w="2341" w:type="dxa"/>
            <w:gridSpan w:val="4"/>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广元市昭化区卫生健康局</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资金使用单位</w:t>
            </w:r>
          </w:p>
        </w:tc>
        <w:tc>
          <w:tcPr>
            <w:tcW w:w="3042" w:type="dxa"/>
            <w:gridSpan w:val="4"/>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柏林沟镇卫生院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32" w:hRule="atLeast"/>
        </w:trPr>
        <w:tc>
          <w:tcPr>
            <w:tcW w:w="1200" w:type="dxa"/>
            <w:gridSpan w:val="2"/>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资金投入情况</w:t>
            </w:r>
          </w:p>
          <w:p>
            <w:pPr>
              <w:jc w:val="center"/>
              <w:rPr>
                <w:rFonts w:ascii="宋体" w:eastAsia="宋体" w:cs="Arial"/>
                <w:color w:val="000000"/>
                <w:sz w:val="20"/>
              </w:rPr>
            </w:pPr>
            <w:r>
              <w:rPr>
                <w:rFonts w:ascii="宋体" w:eastAsia="宋体" w:cs="Arial"/>
                <w:color w:val="000000"/>
                <w:sz w:val="20"/>
              </w:rPr>
              <w:t>（万元）</w:t>
            </w:r>
          </w:p>
        </w:tc>
        <w:tc>
          <w:tcPr>
            <w:tcW w:w="882"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olor w:val="000000"/>
                <w:sz w:val="20"/>
              </w:rPr>
            </w:pPr>
          </w:p>
        </w:tc>
        <w:tc>
          <w:tcPr>
            <w:tcW w:w="1459"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全年预算数（A）</w:t>
            </w:r>
          </w:p>
        </w:tc>
        <w:tc>
          <w:tcPr>
            <w:tcW w:w="2415" w:type="dxa"/>
            <w:gridSpan w:val="4"/>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全年执行数（B）</w:t>
            </w:r>
          </w:p>
        </w:tc>
        <w:tc>
          <w:tcPr>
            <w:tcW w:w="2347"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预算执行率（B/A×100%)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32" w:hRule="atLeast"/>
        </w:trPr>
        <w:tc>
          <w:tcPr>
            <w:tcW w:w="1200"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882"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年度资金总额：</w:t>
            </w:r>
          </w:p>
        </w:tc>
        <w:tc>
          <w:tcPr>
            <w:tcW w:w="1459"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51.07</w:t>
            </w:r>
          </w:p>
        </w:tc>
        <w:tc>
          <w:tcPr>
            <w:tcW w:w="2415" w:type="dxa"/>
            <w:gridSpan w:val="4"/>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51.07</w:t>
            </w:r>
          </w:p>
        </w:tc>
        <w:tc>
          <w:tcPr>
            <w:tcW w:w="2347"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32" w:hRule="atLeast"/>
        </w:trPr>
        <w:tc>
          <w:tcPr>
            <w:tcW w:w="1200"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882"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olor w:val="000000"/>
                <w:sz w:val="20"/>
              </w:rPr>
            </w:pPr>
            <w:r>
              <w:rPr>
                <w:rFonts w:ascii="宋体" w:eastAsia="宋体"/>
                <w:color w:val="000000"/>
                <w:sz w:val="20"/>
              </w:rPr>
              <w:t xml:space="preserve"> 其中：中央财政资金</w:t>
            </w:r>
          </w:p>
        </w:tc>
        <w:tc>
          <w:tcPr>
            <w:tcW w:w="1459"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p>
        </w:tc>
        <w:tc>
          <w:tcPr>
            <w:tcW w:w="2415" w:type="dxa"/>
            <w:gridSpan w:val="4"/>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p>
        </w:tc>
        <w:tc>
          <w:tcPr>
            <w:tcW w:w="2347"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32" w:hRule="atLeast"/>
        </w:trPr>
        <w:tc>
          <w:tcPr>
            <w:tcW w:w="1200"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882"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olor w:val="000000"/>
                <w:sz w:val="20"/>
              </w:rPr>
            </w:pPr>
            <w:r>
              <w:rPr>
                <w:rFonts w:ascii="宋体" w:eastAsia="宋体"/>
                <w:color w:val="000000"/>
                <w:sz w:val="20"/>
              </w:rPr>
              <w:t xml:space="preserve">       地方资金</w:t>
            </w:r>
          </w:p>
        </w:tc>
        <w:tc>
          <w:tcPr>
            <w:tcW w:w="1459"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p>
        </w:tc>
        <w:tc>
          <w:tcPr>
            <w:tcW w:w="2415" w:type="dxa"/>
            <w:gridSpan w:val="4"/>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p>
        </w:tc>
        <w:tc>
          <w:tcPr>
            <w:tcW w:w="2347"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32" w:hRule="atLeast"/>
        </w:trPr>
        <w:tc>
          <w:tcPr>
            <w:tcW w:w="1200"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882"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olor w:val="000000"/>
                <w:sz w:val="20"/>
              </w:rPr>
            </w:pPr>
            <w:r>
              <w:rPr>
                <w:rFonts w:ascii="宋体" w:eastAsia="宋体"/>
                <w:color w:val="000000"/>
                <w:sz w:val="18"/>
              </w:rPr>
              <w:t xml:space="preserve">      </w:t>
            </w:r>
            <w:r>
              <w:rPr>
                <w:rFonts w:ascii="宋体" w:eastAsia="宋体"/>
                <w:color w:val="000000"/>
                <w:sz w:val="20"/>
              </w:rPr>
              <w:t xml:space="preserve">  其他资金</w:t>
            </w:r>
          </w:p>
        </w:tc>
        <w:tc>
          <w:tcPr>
            <w:tcW w:w="1459"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p>
        </w:tc>
        <w:tc>
          <w:tcPr>
            <w:tcW w:w="2415" w:type="dxa"/>
            <w:gridSpan w:val="4"/>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p>
        </w:tc>
        <w:tc>
          <w:tcPr>
            <w:tcW w:w="2347"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26" w:hRule="atLeast"/>
        </w:trPr>
        <w:tc>
          <w:tcPr>
            <w:tcW w:w="1200" w:type="dxa"/>
            <w:gridSpan w:val="2"/>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资金管理情况</w:t>
            </w:r>
          </w:p>
        </w:tc>
        <w:tc>
          <w:tcPr>
            <w:tcW w:w="882"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olor w:val="000000"/>
                <w:sz w:val="20"/>
              </w:rPr>
            </w:pPr>
          </w:p>
        </w:tc>
        <w:tc>
          <w:tcPr>
            <w:tcW w:w="3874"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情况说明</w:t>
            </w:r>
          </w:p>
        </w:tc>
        <w:tc>
          <w:tcPr>
            <w:tcW w:w="2347"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1238" w:hRule="atLeast"/>
        </w:trPr>
        <w:tc>
          <w:tcPr>
            <w:tcW w:w="1200"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882"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分配科学性</w:t>
            </w:r>
          </w:p>
        </w:tc>
        <w:tc>
          <w:tcPr>
            <w:tcW w:w="3874"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按照各镇服务常住人口数，结合省市区绩效评价方案将所有资金100%下达至项目实施单位，同时督促项目实施单位40%下达至村卫生室。</w:t>
            </w:r>
          </w:p>
        </w:tc>
        <w:tc>
          <w:tcPr>
            <w:tcW w:w="2347"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627" w:hRule="atLeast"/>
        </w:trPr>
        <w:tc>
          <w:tcPr>
            <w:tcW w:w="1200"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882"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下达及时性</w:t>
            </w:r>
          </w:p>
        </w:tc>
        <w:tc>
          <w:tcPr>
            <w:tcW w:w="3874"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8月份下达到位资金的80%，12月底将所有资金全部拨付到位。</w:t>
            </w:r>
          </w:p>
        </w:tc>
        <w:tc>
          <w:tcPr>
            <w:tcW w:w="2347"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627" w:hRule="atLeast"/>
        </w:trPr>
        <w:tc>
          <w:tcPr>
            <w:tcW w:w="1200"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882"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拨付合规性</w:t>
            </w:r>
          </w:p>
        </w:tc>
        <w:tc>
          <w:tcPr>
            <w:tcW w:w="3874"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按照各镇常住人口数，结合2022年绩效评价结果合理合规拨付资金。</w:t>
            </w:r>
          </w:p>
        </w:tc>
        <w:tc>
          <w:tcPr>
            <w:tcW w:w="2347"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627" w:hRule="atLeast"/>
        </w:trPr>
        <w:tc>
          <w:tcPr>
            <w:tcW w:w="1200"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882"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使用规范性</w:t>
            </w:r>
          </w:p>
        </w:tc>
        <w:tc>
          <w:tcPr>
            <w:tcW w:w="3874"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本着专款专用的原则，严格按照项目资金审批要求使用项目资金。</w:t>
            </w:r>
          </w:p>
        </w:tc>
        <w:tc>
          <w:tcPr>
            <w:tcW w:w="2347"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26" w:hRule="atLeast"/>
        </w:trPr>
        <w:tc>
          <w:tcPr>
            <w:tcW w:w="1200"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882"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执行准确性</w:t>
            </w:r>
          </w:p>
        </w:tc>
        <w:tc>
          <w:tcPr>
            <w:tcW w:w="3874"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所有资金全部用于基本公共卫生服务项目</w:t>
            </w:r>
          </w:p>
        </w:tc>
        <w:tc>
          <w:tcPr>
            <w:tcW w:w="2347"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627" w:hRule="atLeast"/>
        </w:trPr>
        <w:tc>
          <w:tcPr>
            <w:tcW w:w="1200"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882"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预算绩效管理情况</w:t>
            </w:r>
          </w:p>
        </w:tc>
        <w:tc>
          <w:tcPr>
            <w:tcW w:w="3874"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按照全区常住人口数量预算全年项目资金，提升财政专项资金使用效益</w:t>
            </w:r>
          </w:p>
        </w:tc>
        <w:tc>
          <w:tcPr>
            <w:tcW w:w="2347"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627" w:hRule="atLeast"/>
        </w:trPr>
        <w:tc>
          <w:tcPr>
            <w:tcW w:w="1200"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882"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支出责任履行情况</w:t>
            </w:r>
          </w:p>
        </w:tc>
        <w:tc>
          <w:tcPr>
            <w:tcW w:w="3874"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建立由卫健支出，财政局监督的资金支出制度，确保资金使用的合理合法合规。</w:t>
            </w:r>
          </w:p>
        </w:tc>
        <w:tc>
          <w:tcPr>
            <w:tcW w:w="2347"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236" w:type="dxa"/>
            <w:vMerge w:val="restart"/>
            <w:tcBorders>
              <w:top w:val="nil"/>
              <w:left w:val="single" w:color="auto" w:sz="6" w:space="0"/>
              <w:bottom w:val="nil"/>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总体目标完成情况</w:t>
            </w:r>
          </w:p>
        </w:tc>
        <w:tc>
          <w:tcPr>
            <w:tcW w:w="3970" w:type="dxa"/>
            <w:gridSpan w:val="6"/>
            <w:tcBorders>
              <w:top w:val="nil"/>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总体目标</w:t>
            </w:r>
          </w:p>
        </w:tc>
        <w:tc>
          <w:tcPr>
            <w:tcW w:w="4097" w:type="dxa"/>
            <w:gridSpan w:val="5"/>
            <w:tcBorders>
              <w:top w:val="nil"/>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7" w:hRule="atLeast"/>
        </w:trPr>
        <w:tc>
          <w:tcPr>
            <w:tcW w:w="236" w:type="dxa"/>
            <w:vMerge w:val="continue"/>
            <w:tcBorders>
              <w:top w:val="nil"/>
              <w:left w:val="single" w:color="auto" w:sz="6" w:space="0"/>
              <w:bottom w:val="single" w:color="auto" w:sz="6" w:space="0"/>
              <w:right w:val="single" w:color="auto" w:sz="6" w:space="0"/>
              <w:tl2br w:val="nil"/>
              <w:tr2bl w:val="nil"/>
            </w:tcBorders>
            <w:noWrap/>
            <w:vAlign w:val="center"/>
          </w:tcPr>
          <w:p/>
        </w:tc>
        <w:tc>
          <w:tcPr>
            <w:tcW w:w="397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1、免费向城乡居民提供基本公共卫生服务。</w:t>
            </w:r>
          </w:p>
          <w:p>
            <w:pPr>
              <w:rPr>
                <w:rFonts w:ascii="宋体" w:eastAsia="宋体" w:cs="Arial"/>
                <w:color w:val="000000"/>
                <w:sz w:val="20"/>
              </w:rPr>
            </w:pPr>
            <w:r>
              <w:rPr>
                <w:rFonts w:ascii="宋体" w:eastAsia="宋体" w:cs="Arial"/>
                <w:color w:val="000000"/>
                <w:sz w:val="20"/>
              </w:rPr>
              <w:t>2、开展对重点疾病及危害因素监测，有效控制疾病流行，为制定相关政策提供科学的依据。保持重点地方病防治措施全面落实，开展职业病监测，最大限度地保护放射工作人员、患者和公众的健康权益，同时推进妇幼卫生、健康素养促进、老年健康服务、卫生应急、计划生育等方面工作。</w:t>
            </w:r>
          </w:p>
          <w:p>
            <w:pPr>
              <w:rPr>
                <w:rFonts w:ascii="宋体" w:eastAsia="宋体" w:cs="Arial"/>
                <w:color w:val="000000"/>
                <w:sz w:val="20"/>
              </w:rPr>
            </w:pPr>
            <w:r>
              <w:rPr>
                <w:rFonts w:ascii="宋体" w:eastAsia="宋体" w:cs="Arial"/>
                <w:color w:val="000000"/>
                <w:sz w:val="20"/>
              </w:rPr>
              <w:t>3.实施职业病行动，引导居民提高自我防范意识，加强对职业病防治知识宣传、培训及督导检查，做好职业病监测警，确保职业病危害得到有效防控，职业病病人权益得到有效保障。</w:t>
            </w:r>
          </w:p>
          <w:p>
            <w:pPr>
              <w:rPr>
                <w:rFonts w:ascii="宋体" w:eastAsia="宋体" w:cs="Arial"/>
                <w:color w:val="000000"/>
                <w:sz w:val="20"/>
              </w:rPr>
            </w:pPr>
            <w:r>
              <w:rPr>
                <w:rFonts w:ascii="宋体" w:eastAsia="宋体" w:cs="Arial"/>
                <w:color w:val="000000"/>
                <w:sz w:val="20"/>
              </w:rPr>
              <w:t>4.开展对新生儿的疾病筛查，有效控制新生儿患病风险，使患儿得以早期诊断，早期治疗，有效避免因脑、肝、肾等器官损害导致生长、智力发育障碍甚至死亡</w:t>
            </w:r>
          </w:p>
          <w:p>
            <w:pPr>
              <w:rPr>
                <w:rFonts w:ascii="宋体" w:eastAsia="宋体" w:cs="Arial"/>
                <w:color w:val="000000"/>
                <w:sz w:val="20"/>
              </w:rPr>
            </w:pPr>
            <w:r>
              <w:rPr>
                <w:rFonts w:ascii="宋体" w:eastAsia="宋体" w:cs="Arial"/>
                <w:color w:val="000000"/>
                <w:sz w:val="20"/>
              </w:rPr>
              <w:t>5.开展农村妇女“两癌”筛查，提高农村妇女“两癌”早诊早治率，降低死亡率，进一步提高广大农村妇女健康水平</w:t>
            </w:r>
          </w:p>
          <w:p>
            <w:pPr>
              <w:rPr>
                <w:rFonts w:ascii="宋体" w:eastAsia="宋体" w:cs="Arial"/>
                <w:color w:val="000000"/>
                <w:sz w:val="20"/>
              </w:rPr>
            </w:pPr>
            <w:r>
              <w:rPr>
                <w:rFonts w:ascii="宋体" w:eastAsia="宋体" w:cs="Arial"/>
                <w:color w:val="000000"/>
                <w:sz w:val="20"/>
              </w:rPr>
              <w:t xml:space="preserve">6.为符合生育政策、计划怀孕的城乡夫妇免费提供孕前优生检查服务，提高城乡计划怀孕夫妇优生科学知识知晓率，提高免费孕前优生健康检查目标人群覆盖率                           </w:t>
            </w:r>
          </w:p>
        </w:tc>
        <w:tc>
          <w:tcPr>
            <w:tcW w:w="4097"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 xml:space="preserve">   全年为辖区13.4万人提供国家基本公共卫生服务，按照12大类分类实施，开展基本公共卫生服务项目培训14次，接受区级督导检查2次，辖区公卫督导及绩效评价2次，主要通过日常工作和现场测评进行考核。全年资金到位51.07万元，实际支出51.077万元。完成院内尘肺康复站改造。完成两癌筛查任务：乳腺癌125人次、宫颈癌2060人次；新生儿筛查142人；符合生育政策、计划怀孕的城乡夫妇（包括流动人口）参检110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8" w:hRule="atLeast"/>
        </w:trPr>
        <w:tc>
          <w:tcPr>
            <w:tcW w:w="236" w:type="dxa"/>
            <w:vMerge w:val="restart"/>
            <w:tcBorders>
              <w:top w:val="single" w:color="auto" w:sz="6" w:space="0"/>
              <w:left w:val="single" w:color="auto" w:sz="6" w:space="0"/>
              <w:bottom w:val="single" w:color="auto" w:sz="6" w:space="0"/>
              <w:right w:val="single" w:color="auto" w:sz="6" w:space="0"/>
              <w:tl2br w:val="nil"/>
              <w:tr2bl w:val="nil"/>
            </w:tcBorders>
            <w:noWrap/>
            <w:textDirection w:val="tbRlV"/>
            <w:vAlign w:val="center"/>
          </w:tcPr>
          <w:p>
            <w:pPr>
              <w:jc w:val="center"/>
              <w:rPr>
                <w:rFonts w:ascii="宋体" w:eastAsia="宋体" w:cs="Arial"/>
                <w:color w:val="000000"/>
                <w:sz w:val="20"/>
              </w:rPr>
            </w:pPr>
            <w:r>
              <w:rPr>
                <w:rFonts w:ascii="宋体" w:eastAsia="宋体" w:cs="Arial"/>
                <w:color w:val="000000"/>
                <w:sz w:val="20"/>
              </w:rPr>
              <w:t>绩效指标</w:t>
            </w:r>
          </w:p>
        </w:tc>
        <w:tc>
          <w:tcPr>
            <w:tcW w:w="1014"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一级</w:t>
            </w:r>
          </w:p>
          <w:p>
            <w:pPr>
              <w:jc w:val="center"/>
              <w:rPr>
                <w:rFonts w:ascii="宋体" w:eastAsia="宋体" w:cs="Arial"/>
                <w:color w:val="000000"/>
                <w:sz w:val="20"/>
              </w:rPr>
            </w:pPr>
            <w:r>
              <w:rPr>
                <w:rFonts w:ascii="宋体" w:eastAsia="宋体" w:cs="Arial"/>
                <w:color w:val="000000"/>
                <w:sz w:val="20"/>
              </w:rPr>
              <w:t>指标</w:t>
            </w:r>
          </w:p>
        </w:tc>
        <w:tc>
          <w:tcPr>
            <w:tcW w:w="54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二级指标</w:t>
            </w:r>
          </w:p>
        </w:tc>
        <w:tc>
          <w:tcPr>
            <w:tcW w:w="241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三级指标</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指标值</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全年实际完成值</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8"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sz w:val="20"/>
              </w:rPr>
            </w:pPr>
          </w:p>
        </w:tc>
        <w:tc>
          <w:tcPr>
            <w:tcW w:w="54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r>
              <w:rPr>
                <w:rFonts w:ascii="宋体" w:eastAsia="宋体"/>
                <w:color w:val="auto"/>
                <w:sz w:val="20"/>
              </w:rPr>
              <w:t>数量指标</w:t>
            </w:r>
          </w:p>
        </w:tc>
        <w:tc>
          <w:tcPr>
            <w:tcW w:w="2410"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适龄儿童国家免疫规划疫苗接种率</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90%</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olor w:val="000000"/>
                <w:sz w:val="20"/>
              </w:rPr>
            </w:pPr>
            <w:r>
              <w:rPr>
                <w:sz w:val="24"/>
              </w:rPr>
              <w:t>7</w:t>
            </w:r>
            <w:r>
              <w:rPr>
                <w:rFonts w:ascii="宋体" w:eastAsia="宋体"/>
                <w:color w:val="000000"/>
                <w:sz w:val="20"/>
              </w:rPr>
              <w:t>岁以下儿童健康管理率</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85%</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90%</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olor w:val="000000"/>
                <w:sz w:val="20"/>
              </w:rPr>
            </w:pPr>
            <w:r>
              <w:rPr>
                <w:sz w:val="24"/>
              </w:rPr>
              <w:t>0-6</w:t>
            </w:r>
            <w:r>
              <w:rPr>
                <w:rFonts w:ascii="宋体" w:eastAsia="宋体"/>
                <w:color w:val="000000"/>
                <w:sz w:val="20"/>
              </w:rPr>
              <w:t>岁儿童眼保健和视力检查覆盖率</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90%</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93%</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孕产妇系统管理率</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90%</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99.55</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olor w:val="000000"/>
                <w:sz w:val="20"/>
              </w:rPr>
            </w:pPr>
            <w:r>
              <w:rPr>
                <w:sz w:val="24"/>
              </w:rPr>
              <w:t>3</w:t>
            </w:r>
            <w:r>
              <w:rPr>
                <w:rFonts w:ascii="宋体" w:eastAsia="宋体"/>
                <w:color w:val="000000"/>
                <w:sz w:val="20"/>
              </w:rPr>
              <w:t>岁以下儿童系统管理率</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80%</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86%</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高血压患者管理人数</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olor w:val="000000"/>
                <w:sz w:val="20"/>
              </w:rPr>
            </w:pPr>
            <w:r>
              <w:rPr>
                <w:sz w:val="24"/>
              </w:rPr>
              <w:t>2</w:t>
            </w:r>
            <w:r>
              <w:rPr>
                <w:rFonts w:ascii="宋体" w:eastAsia="宋体"/>
                <w:color w:val="000000"/>
                <w:sz w:val="20"/>
              </w:rPr>
              <w:t>型糖尿病患者管理人数</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地方病核心指标监测率</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90%</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职业健康核心指标监测县区覆盖率</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92%</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肺结核患者管理率</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90%</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社区在册居家严重精神障碍患者健康管理率</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80%</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99.61%</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儿童中医药健康管理率</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65%</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80%</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老年人中医药健康管理率</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65%</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75%</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olor w:val="000000"/>
                <w:sz w:val="20"/>
              </w:rPr>
            </w:pPr>
            <w:r>
              <w:rPr>
                <w:sz w:val="24"/>
              </w:rPr>
              <w:t>卫生监督协管各专业每年巡查（访）</w:t>
            </w:r>
            <w:r>
              <w:rPr>
                <w:rFonts w:ascii="宋体" w:eastAsia="宋体"/>
                <w:color w:val="000000"/>
                <w:sz w:val="20"/>
              </w:rPr>
              <w:t>2次完成率</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90%</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贫困地区儿童营养改善国家级贫困县覆盖率</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100%</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目标人群叶酸服用率</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90%</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97%</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孕前优生健康检查目标人群覆盖率</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80%</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新生儿听力筛查率</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85%</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95%</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“两癌”检查项目目标任务完成率</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olor w:val="000000"/>
                <w:sz w:val="20"/>
              </w:rPr>
            </w:pPr>
            <w:r>
              <w:rPr>
                <w:sz w:val="24"/>
              </w:rPr>
              <w:t>65</w:t>
            </w:r>
            <w:r>
              <w:rPr>
                <w:rFonts w:ascii="宋体" w:eastAsia="宋体"/>
                <w:color w:val="000000"/>
                <w:sz w:val="20"/>
              </w:rPr>
              <w:t>岁以上失能老年人健康服务率</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≥18%</w:t>
            </w:r>
          </w:p>
        </w:tc>
        <w:tc>
          <w:tcPr>
            <w:tcW w:w="695" w:type="dxa"/>
            <w:gridSpan w:val="2"/>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45%</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居民规范化电子健康档案覆盖率</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≥60%</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改造尘肺病康复站</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250㎡</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250㎡</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培养康复医务人员</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3人</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3人</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完成尘肺病患者档案，采购设施设备</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110份</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110份</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农村妇女免费“两癌”检查乳腺癌项目人数</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≥1800人</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农村妇女免费“两癌”检查宫颈癌项目人数</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≥1800人</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计划年度符合生育政策、计划怀孕的城乡夫妇（包括流动人口）参检对数</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≥671人</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新生儿筛查人数</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≧330人</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337人</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8"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r>
              <w:rPr>
                <w:rFonts w:ascii="宋体" w:eastAsia="宋体"/>
                <w:color w:val="auto"/>
                <w:sz w:val="20"/>
              </w:rPr>
              <w:t>质量指标</w:t>
            </w:r>
          </w:p>
        </w:tc>
        <w:tc>
          <w:tcPr>
            <w:tcW w:w="241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按照四川省、广元市第二批尘肺病康复站建设标准，规范建好“七个一”。</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达标</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达标</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创新中医药适宜技术参与尘肺病康复</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有机结合</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有机结合</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高血压患者基层规范管理服务率</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60%</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85%</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2型糖尿病患者基层规范管理服务率</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60%</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85%</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65岁及以上老年人城乡社区规范健康管理服务率</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60%</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80%</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传染病和突发公共卫生事件报告率</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95%</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严重精神障碍患者规范管理率</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90%</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99.61%</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农村妇女“两癌”筛查任务完成率</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117.58%</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出生缺陷发生风险</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逐步降低</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逐步降低</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新生儿听力筛查率</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≥85%</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新生儿两种遗传代谢病（ PKU和CH)筛查率</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≥95%</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8"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r>
              <w:rPr>
                <w:rFonts w:ascii="宋体" w:eastAsia="宋体"/>
                <w:color w:val="auto"/>
                <w:sz w:val="20"/>
              </w:rPr>
              <w:t>时效指标</w:t>
            </w:r>
          </w:p>
        </w:tc>
        <w:tc>
          <w:tcPr>
            <w:tcW w:w="241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完成周期</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1年</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1年</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8"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r>
              <w:rPr>
                <w:rFonts w:ascii="宋体" w:eastAsia="宋体"/>
                <w:color w:val="auto"/>
                <w:sz w:val="20"/>
              </w:rPr>
              <w:t>成本指标</w:t>
            </w:r>
          </w:p>
        </w:tc>
        <w:tc>
          <w:tcPr>
            <w:tcW w:w="241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“两癌”筛查项目标准：宫颈癌检查补助标准</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49元/人</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49元/人</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“两癌”筛查项目标准：乳腺癌检查补助标准</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79元/人</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79元/人</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8"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新生儿筛查项目标准（共计120元/人）</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两种遗传代谢病筛查50元/人；听力筛查70元/人</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其中两种遗传代谢病筛查50元/人；听力筛查70元/人</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每对参检夫妇结算标准</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240元/对</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240元/对</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总成本</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r>
              <w:rPr>
                <w:rFonts w:ascii="宋体" w:eastAsia="宋体"/>
                <w:color w:val="auto"/>
                <w:sz w:val="20"/>
              </w:rPr>
              <w:t>效</w:t>
            </w:r>
          </w:p>
          <w:p>
            <w:pPr>
              <w:jc w:val="center"/>
              <w:rPr>
                <w:rFonts w:ascii="宋体" w:eastAsia="宋体"/>
                <w:color w:val="auto"/>
                <w:sz w:val="20"/>
              </w:rPr>
            </w:pPr>
            <w:r>
              <w:rPr>
                <w:rFonts w:ascii="宋体" w:eastAsia="宋体"/>
                <w:color w:val="auto"/>
                <w:sz w:val="20"/>
              </w:rPr>
              <w:t>益</w:t>
            </w:r>
          </w:p>
          <w:p>
            <w:pPr>
              <w:jc w:val="center"/>
              <w:rPr>
                <w:rFonts w:ascii="宋体" w:eastAsia="宋体"/>
                <w:color w:val="auto"/>
                <w:sz w:val="20"/>
              </w:rPr>
            </w:pPr>
            <w:r>
              <w:rPr>
                <w:rFonts w:ascii="宋体" w:eastAsia="宋体"/>
                <w:color w:val="auto"/>
                <w:sz w:val="20"/>
              </w:rPr>
              <w:t>指</w:t>
            </w:r>
          </w:p>
          <w:p>
            <w:pPr>
              <w:jc w:val="center"/>
              <w:rPr>
                <w:rFonts w:ascii="宋体" w:eastAsia="宋体"/>
                <w:color w:val="auto"/>
                <w:sz w:val="20"/>
              </w:rPr>
            </w:pPr>
            <w:r>
              <w:rPr>
                <w:rFonts w:ascii="宋体" w:eastAsia="宋体"/>
                <w:color w:val="auto"/>
                <w:sz w:val="20"/>
              </w:rPr>
              <w:t>标</w:t>
            </w:r>
          </w:p>
        </w:tc>
        <w:tc>
          <w:tcPr>
            <w:tcW w:w="54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r>
              <w:rPr>
                <w:rFonts w:ascii="宋体" w:eastAsia="宋体"/>
                <w:color w:val="auto"/>
                <w:sz w:val="20"/>
              </w:rPr>
              <w:t>经济效益</w:t>
            </w:r>
          </w:p>
          <w:p>
            <w:pPr>
              <w:jc w:val="center"/>
              <w:rPr>
                <w:rFonts w:ascii="宋体" w:eastAsia="宋体"/>
                <w:color w:val="auto"/>
                <w:sz w:val="20"/>
              </w:rPr>
            </w:pPr>
            <w:r>
              <w:rPr>
                <w:rFonts w:ascii="宋体" w:eastAsia="宋体"/>
                <w:color w:val="auto"/>
                <w:sz w:val="20"/>
              </w:rPr>
              <w:t>指标</w:t>
            </w:r>
          </w:p>
        </w:tc>
        <w:tc>
          <w:tcPr>
            <w:tcW w:w="241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城乡居民公共卫生服务差距</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不断缩小</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完成</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居民健康素养水平</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不断提高</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完成</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5"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r>
              <w:rPr>
                <w:rFonts w:ascii="宋体" w:eastAsia="宋体"/>
                <w:color w:val="auto"/>
                <w:sz w:val="20"/>
              </w:rPr>
              <w:t>可持续影响指标</w:t>
            </w:r>
          </w:p>
        </w:tc>
        <w:tc>
          <w:tcPr>
            <w:tcW w:w="241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指标2:城乡计划怀孕夫妇参加免费孕前优生健康检查的主动性和自觉性</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逐步提高</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逐步提高</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4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p>
        </w:tc>
        <w:tc>
          <w:tcPr>
            <w:tcW w:w="241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基本公共卫生服务水平</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不断提高</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完成</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7"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14"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r>
              <w:rPr>
                <w:rFonts w:ascii="宋体" w:eastAsia="宋体"/>
                <w:color w:val="auto"/>
                <w:sz w:val="20"/>
              </w:rPr>
              <w:t>满意度指标</w:t>
            </w:r>
          </w:p>
        </w:tc>
        <w:tc>
          <w:tcPr>
            <w:tcW w:w="54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r>
              <w:rPr>
                <w:rFonts w:ascii="宋体" w:eastAsia="宋体"/>
                <w:color w:val="auto"/>
                <w:sz w:val="20"/>
              </w:rPr>
              <w:t>服务对象</w:t>
            </w:r>
          </w:p>
          <w:p>
            <w:pPr>
              <w:jc w:val="center"/>
              <w:rPr>
                <w:rFonts w:ascii="宋体" w:eastAsia="宋体"/>
                <w:color w:val="auto"/>
                <w:sz w:val="20"/>
              </w:rPr>
            </w:pPr>
            <w:r>
              <w:rPr>
                <w:rFonts w:ascii="宋体" w:eastAsia="宋体"/>
                <w:color w:val="auto"/>
                <w:sz w:val="20"/>
              </w:rPr>
              <w:t>满意度指标</w:t>
            </w:r>
          </w:p>
        </w:tc>
        <w:tc>
          <w:tcPr>
            <w:tcW w:w="241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w:t>
            </w:r>
          </w:p>
        </w:tc>
        <w:tc>
          <w:tcPr>
            <w:tcW w:w="17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不断提高</w:t>
            </w:r>
          </w:p>
        </w:tc>
        <w:tc>
          <w:tcPr>
            <w:tcW w:w="69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完成</w:t>
            </w:r>
          </w:p>
        </w:tc>
        <w:tc>
          <w:tcPr>
            <w:tcW w:w="168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23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说明</w:t>
            </w:r>
          </w:p>
        </w:tc>
        <w:tc>
          <w:tcPr>
            <w:tcW w:w="8067" w:type="dxa"/>
            <w:gridSpan w:val="11"/>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请在此处简要说明中央巡视、各级审计和财政监督中发现的问题及其所涉及的金额，如没有请填无。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26" w:hRule="atLeast"/>
        </w:trPr>
        <w:tc>
          <w:tcPr>
            <w:tcW w:w="8303" w:type="dxa"/>
            <w:gridSpan w:val="12"/>
            <w:tcBorders>
              <w:top w:val="nil"/>
              <w:left w:val="nil"/>
              <w:bottom w:val="nil"/>
              <w:right w:val="nil"/>
              <w:tl2br w:val="nil"/>
              <w:tr2bl w:val="nil"/>
            </w:tcBorders>
            <w:noWrap/>
            <w:vAlign w:val="center"/>
          </w:tcPr>
          <w:p>
            <w:pPr>
              <w:rPr>
                <w:rFonts w:ascii="宋体" w:eastAsia="宋体" w:cs="Arial"/>
                <w:color w:val="000000"/>
                <w:sz w:val="20"/>
              </w:rPr>
            </w:pPr>
            <w:r>
              <w:rPr>
                <w:rFonts w:ascii="宋体" w:eastAsia="宋体" w:cs="Arial"/>
                <w:color w:val="000000"/>
                <w:sz w:val="20"/>
              </w:rPr>
              <w:t>注：1.资金使用单位按项目绩效目标填报，主管部门汇总时按区域绩效目标填报。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612" w:hRule="atLeast"/>
        </w:trPr>
        <w:tc>
          <w:tcPr>
            <w:tcW w:w="8303" w:type="dxa"/>
            <w:gridSpan w:val="12"/>
            <w:tcBorders>
              <w:top w:val="nil"/>
              <w:left w:val="nil"/>
              <w:bottom w:val="nil"/>
              <w:right w:val="nil"/>
              <w:tl2br w:val="nil"/>
              <w:tr2bl w:val="nil"/>
            </w:tcBorders>
            <w:noWrap/>
            <w:vAlign w:val="center"/>
          </w:tcPr>
          <w:p>
            <w:pPr>
              <w:rPr>
                <w:rFonts w:ascii="宋体" w:eastAsia="宋体" w:cs="Arial"/>
                <w:color w:val="000000"/>
                <w:sz w:val="20"/>
              </w:rPr>
            </w:pPr>
            <w:r>
              <w:rPr>
                <w:rFonts w:ascii="宋体" w:eastAsia="宋体" w:cs="Arial"/>
                <w:color w:val="000000"/>
                <w:sz w:val="20"/>
              </w:rPr>
              <w:t xml:space="preserve">    2.其他资金包括与中央财政资金、地方财政资金共同投入到同一项目的自有资金、社会资金，以及以前年度的结转结余资金等。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29" w:hRule="atLeast"/>
        </w:trPr>
        <w:tc>
          <w:tcPr>
            <w:tcW w:w="8303" w:type="dxa"/>
            <w:gridSpan w:val="12"/>
            <w:tcBorders>
              <w:top w:val="nil"/>
              <w:left w:val="nil"/>
              <w:bottom w:val="nil"/>
              <w:right w:val="nil"/>
              <w:tl2br w:val="nil"/>
              <w:tr2bl w:val="nil"/>
            </w:tcBorders>
            <w:noWrap/>
            <w:vAlign w:val="center"/>
          </w:tcPr>
          <w:p>
            <w:pPr>
              <w:rPr>
                <w:rFonts w:ascii="宋体" w:eastAsia="宋体" w:cs="Arial"/>
                <w:color w:val="000000"/>
                <w:sz w:val="20"/>
              </w:rPr>
            </w:pPr>
            <w:r>
              <w:rPr>
                <w:rFonts w:ascii="宋体" w:eastAsia="宋体" w:cs="Arial"/>
                <w:color w:val="000000"/>
                <w:sz w:val="20"/>
              </w:rPr>
              <w:t xml:space="preserve">    3.全年执行数是指按照国库集中支付制度要求所形成的实际支出。</w:t>
            </w:r>
          </w:p>
        </w:tc>
      </w:tr>
    </w:tbl>
    <w:p>
      <w:pPr>
        <w:pStyle w:val="2"/>
        <w:keepNext w:val="0"/>
        <w:keepLines w:val="0"/>
        <w:pageBreakBefore w:val="0"/>
        <w:widowControl w:val="0"/>
        <w:bidi w:val="0"/>
      </w:pPr>
    </w:p>
    <w:tbl>
      <w:tblPr>
        <w:tblStyle w:val="14"/>
        <w:tblpPr w:leftFromText="180" w:rightFromText="180" w:vertAnchor="text" w:horzAnchor="page" w:tblpXSpec="center" w:tblpY="423"/>
        <w:tblOverlap w:val="never"/>
        <w:tblW w:w="83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56"/>
        <w:gridCol w:w="841"/>
        <w:gridCol w:w="876"/>
        <w:gridCol w:w="2040"/>
        <w:gridCol w:w="2042"/>
        <w:gridCol w:w="1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9" w:hRule="atLeast"/>
        </w:trPr>
        <w:tc>
          <w:tcPr>
            <w:tcW w:w="8392" w:type="dxa"/>
            <w:gridSpan w:val="6"/>
            <w:tcBorders>
              <w:top w:val="nil"/>
              <w:left w:val="nil"/>
              <w:bottom w:val="nil"/>
              <w:right w:val="nil"/>
            </w:tcBorders>
            <w:noWrap/>
            <w:tcMar>
              <w:top w:w="15" w:type="dxa"/>
              <w:left w:w="15" w:type="dxa"/>
              <w:right w:w="15" w:type="dxa"/>
            </w:tcMar>
            <w:vAlign w:val="center"/>
          </w:tcPr>
          <w:p>
            <w:pPr>
              <w:pStyle w:val="24"/>
              <w:keepNext w:val="0"/>
              <w:keepLines w:val="0"/>
              <w:widowControl/>
              <w:suppressLineNumbers w:val="0"/>
              <w:spacing w:before="0" w:beforeAutospacing="0" w:after="0" w:afterAutospacing="0"/>
              <w:ind w:left="4173" w:leftChars="1310" w:right="0" w:hanging="1422" w:hangingChars="395"/>
              <w:textAlignment w:val="center"/>
              <w:rPr>
                <w:rFonts w:hint="eastAsia" w:ascii="黑体" w:eastAsia="黑体" w:cs="宋体"/>
                <w:bCs/>
                <w:color w:val="auto"/>
                <w:kern w:val="0"/>
                <w:sz w:val="36"/>
                <w:szCs w:val="36"/>
                <w:lang w:eastAsia="zh-CN"/>
              </w:rPr>
            </w:pPr>
            <w:r>
              <w:rPr>
                <w:rFonts w:hint="eastAsia" w:ascii="黑体" w:eastAsia="黑体" w:cs="宋体"/>
                <w:bCs/>
                <w:color w:val="auto"/>
                <w:kern w:val="0"/>
                <w:sz w:val="36"/>
                <w:szCs w:val="36"/>
              </w:rPr>
              <w:t>项目支出绩效目标完成情况表</w:t>
            </w:r>
          </w:p>
          <w:p>
            <w:pPr>
              <w:pStyle w:val="24"/>
              <w:keepNext w:val="0"/>
              <w:keepLines w:val="0"/>
              <w:widowControl/>
              <w:suppressLineNumbers w:val="0"/>
              <w:spacing w:before="0" w:beforeAutospacing="0" w:after="0" w:afterAutospacing="0"/>
              <w:ind w:left="4173" w:leftChars="1310" w:right="0" w:hanging="1422" w:hangingChars="395"/>
              <w:textAlignment w:val="center"/>
              <w:rPr>
                <w:rFonts w:hint="eastAsia" w:ascii="宋体" w:cs="宋体"/>
                <w:color w:val="auto"/>
                <w:sz w:val="36"/>
                <w:szCs w:val="36"/>
                <w:lang w:bidi="ar-SA"/>
              </w:rPr>
            </w:pPr>
            <w:r>
              <w:rPr>
                <w:rFonts w:hint="eastAsia" w:ascii="宋体" w:cs="宋体"/>
                <w:color w:val="auto"/>
                <w:kern w:val="0"/>
                <w:sz w:val="36"/>
                <w:szCs w:val="36"/>
              </w:rPr>
              <w:t>(20</w:t>
            </w:r>
            <w:r>
              <w:rPr>
                <w:rFonts w:hint="eastAsia" w:ascii="宋体" w:cs="宋体"/>
                <w:color w:val="auto"/>
                <w:kern w:val="0"/>
                <w:sz w:val="36"/>
                <w:szCs w:val="36"/>
                <w:lang w:val="en-US" w:eastAsia="zh-CN"/>
              </w:rPr>
              <w:t>2</w:t>
            </w:r>
            <w:r>
              <w:rPr>
                <w:rFonts w:ascii="宋体" w:cs="宋体"/>
                <w:color w:val="auto"/>
                <w:kern w:val="0"/>
                <w:sz w:val="36"/>
                <w:szCs w:val="36"/>
                <w:lang w:val="en-US" w:eastAsia="zh-CN"/>
              </w:rPr>
              <w:t>2</w:t>
            </w:r>
            <w:r>
              <w:rPr>
                <w:rFonts w:hint="eastAsia" w:ascii="宋体" w:cs="宋体"/>
                <w:color w:val="auto"/>
                <w:kern w:val="0"/>
                <w:sz w:val="36"/>
                <w:szCs w:val="36"/>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23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项目名称</w:t>
            </w:r>
          </w:p>
        </w:tc>
        <w:tc>
          <w:tcPr>
            <w:tcW w:w="601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color w:val="auto"/>
                <w:sz w:val="24"/>
                <w:lang w:eastAsia="zh-CN" w:bidi="ar-SA"/>
              </w:rPr>
            </w:pPr>
            <w:r>
              <w:rPr>
                <w:rFonts w:hint="eastAsia" w:ascii="宋体" w:cs="宋体"/>
                <w:color w:val="auto"/>
                <w:sz w:val="24"/>
                <w:lang w:eastAsia="zh-CN" w:bidi="ar-SA"/>
              </w:rPr>
              <w:t>村卫生站基本药物制度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23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预算单位</w:t>
            </w:r>
          </w:p>
        </w:tc>
        <w:tc>
          <w:tcPr>
            <w:tcW w:w="601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color w:val="auto"/>
                <w:sz w:val="24"/>
                <w:lang w:eastAsia="zh-CN" w:bidi="ar-SA"/>
              </w:rPr>
            </w:pPr>
            <w:r>
              <w:rPr>
                <w:rFonts w:ascii="宋体" w:cs="宋体"/>
                <w:color w:val="auto"/>
                <w:sz w:val="24"/>
                <w:lang w:eastAsia="zh-CN" w:bidi="ar-SA"/>
              </w:rPr>
              <w:t>柏林沟镇</w:t>
            </w:r>
            <w:r>
              <w:rPr>
                <w:rFonts w:hint="eastAsia" w:ascii="宋体" w:cs="宋体"/>
                <w:color w:val="auto"/>
                <w:sz w:val="24"/>
                <w:lang w:eastAsia="zh-CN" w:bidi="ar-SA"/>
              </w:rPr>
              <w:t>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5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预算执行情况(万元)</w:t>
            </w:r>
          </w:p>
        </w:tc>
        <w:tc>
          <w:tcPr>
            <w:tcW w:w="171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预算数:</w:t>
            </w:r>
          </w:p>
        </w:tc>
        <w:tc>
          <w:tcPr>
            <w:tcW w:w="2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eastAsia="宋体" w:cs="宋体"/>
                <w:color w:val="auto"/>
                <w:sz w:val="24"/>
                <w:lang w:val="en-US" w:eastAsia="zh-CN" w:bidi="ar-SA"/>
              </w:rPr>
            </w:pPr>
            <w:r>
              <w:rPr>
                <w:rFonts w:ascii="宋体" w:cs="宋体"/>
                <w:color w:val="auto"/>
                <w:sz w:val="24"/>
                <w:lang w:val="en-US" w:eastAsia="zh-CN" w:bidi="ar-SA"/>
              </w:rPr>
              <w:t>16.07</w:t>
            </w:r>
          </w:p>
        </w:tc>
        <w:tc>
          <w:tcPr>
            <w:tcW w:w="20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执行数:</w:t>
            </w:r>
          </w:p>
        </w:tc>
        <w:tc>
          <w:tcPr>
            <w:tcW w:w="19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eastAsia="宋体" w:cs="宋体"/>
                <w:color w:val="auto"/>
                <w:sz w:val="24"/>
                <w:lang w:val="en-US" w:eastAsia="zh-CN" w:bidi="ar-SA"/>
              </w:rPr>
            </w:pPr>
            <w:r>
              <w:rPr>
                <w:rFonts w:ascii="宋体" w:cs="宋体"/>
                <w:color w:val="auto"/>
                <w:sz w:val="24"/>
                <w:lang w:val="en-US" w:eastAsia="zh-CN" w:bidi="ar-SA"/>
              </w:rPr>
              <w:t>16.07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71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其中-财政拨款:</w:t>
            </w:r>
          </w:p>
        </w:tc>
        <w:tc>
          <w:tcPr>
            <w:tcW w:w="2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eastAsia="宋体" w:cs="宋体"/>
                <w:color w:val="auto"/>
                <w:sz w:val="24"/>
                <w:lang w:val="en-US" w:eastAsia="zh-CN" w:bidi="ar-SA"/>
              </w:rPr>
            </w:pPr>
            <w:r>
              <w:rPr>
                <w:rFonts w:ascii="宋体" w:cs="宋体"/>
                <w:color w:val="auto"/>
                <w:sz w:val="24"/>
                <w:lang w:val="en-US" w:eastAsia="zh-CN" w:bidi="ar-SA"/>
              </w:rPr>
              <w:t>16.07</w:t>
            </w:r>
          </w:p>
        </w:tc>
        <w:tc>
          <w:tcPr>
            <w:tcW w:w="20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其中-财政拨款:</w:t>
            </w:r>
          </w:p>
        </w:tc>
        <w:tc>
          <w:tcPr>
            <w:tcW w:w="19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eastAsia="宋体" w:cs="宋体"/>
                <w:color w:val="auto"/>
                <w:sz w:val="24"/>
                <w:lang w:val="en-US" w:eastAsia="zh-CN" w:bidi="ar-SA"/>
              </w:rPr>
            </w:pPr>
            <w:r>
              <w:rPr>
                <w:rFonts w:ascii="宋体" w:cs="宋体"/>
                <w:color w:val="auto"/>
                <w:sz w:val="24"/>
                <w:lang w:val="en-US" w:eastAsia="zh-CN" w:bidi="ar-SA"/>
              </w:rPr>
              <w:t>16.07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7" w:hRule="atLeast"/>
        </w:trPr>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71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其它资金:</w:t>
            </w:r>
          </w:p>
        </w:tc>
        <w:tc>
          <w:tcPr>
            <w:tcW w:w="2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0</w:t>
            </w:r>
          </w:p>
        </w:tc>
        <w:tc>
          <w:tcPr>
            <w:tcW w:w="20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其它资金:</w:t>
            </w:r>
          </w:p>
        </w:tc>
        <w:tc>
          <w:tcPr>
            <w:tcW w:w="19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eastAsia="宋体" w:cs="宋体"/>
                <w:color w:val="auto"/>
                <w:sz w:val="24"/>
                <w:lang w:val="en-US" w:eastAsia="zh-CN" w:bidi="ar-SA"/>
              </w:rPr>
            </w:pPr>
            <w:r>
              <w:rPr>
                <w:rFonts w:hint="eastAsia" w:ascii="宋体" w:cs="宋体"/>
                <w:color w:val="auto"/>
                <w:sz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5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年度目标完成情况</w:t>
            </w:r>
          </w:p>
        </w:tc>
        <w:tc>
          <w:tcPr>
            <w:tcW w:w="375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预期目标</w:t>
            </w:r>
          </w:p>
        </w:tc>
        <w:tc>
          <w:tcPr>
            <w:tcW w:w="397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93" w:hRule="atLeast"/>
        </w:trPr>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375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color w:val="auto"/>
                <w:sz w:val="24"/>
                <w:szCs w:val="24"/>
                <w:lang w:bidi="ar-SA"/>
              </w:rPr>
            </w:pPr>
            <w:r>
              <w:rPr>
                <w:rFonts w:hint="eastAsia" w:ascii="宋体" w:eastAsia="宋体" w:cs="宋体"/>
                <w:color w:val="auto"/>
                <w:sz w:val="24"/>
                <w:szCs w:val="24"/>
                <w:lang w:bidi="ar-SA"/>
              </w:rPr>
              <w:t>乡村卫生室全面落实基本药物制度，药品实施零加成，规范药品采购程序。</w:t>
            </w:r>
          </w:p>
        </w:tc>
        <w:tc>
          <w:tcPr>
            <w:tcW w:w="397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color w:val="auto"/>
                <w:sz w:val="24"/>
                <w:lang w:eastAsia="zh-CN" w:bidi="ar-SA"/>
              </w:rPr>
            </w:pPr>
            <w:r>
              <w:rPr>
                <w:rFonts w:hint="eastAsia" w:ascii="宋体" w:eastAsia="宋体" w:cs="宋体"/>
                <w:color w:val="auto"/>
                <w:sz w:val="24"/>
                <w:lang w:eastAsia="zh-CN" w:bidi="ar-SA"/>
              </w:rPr>
              <w:t>所有村卫生室100%落实了基本药物制度，100%基本药物实行零加成。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5" w:hRule="atLeast"/>
        </w:trPr>
        <w:tc>
          <w:tcPr>
            <w:tcW w:w="65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sz w:val="24"/>
                <w:lang w:bidi="ar-SA"/>
              </w:rPr>
              <w:t>绩效指标完成情况</w:t>
            </w: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一级指标</w:t>
            </w:r>
          </w:p>
        </w:tc>
        <w:tc>
          <w:tcPr>
            <w:tcW w:w="8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二级指标</w:t>
            </w:r>
          </w:p>
        </w:tc>
        <w:tc>
          <w:tcPr>
            <w:tcW w:w="2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三级指标</w:t>
            </w:r>
          </w:p>
        </w:tc>
        <w:tc>
          <w:tcPr>
            <w:tcW w:w="20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预期指标值(包含数字及文字描述)</w:t>
            </w:r>
          </w:p>
        </w:tc>
        <w:tc>
          <w:tcPr>
            <w:tcW w:w="19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6" w:hRule="atLeast"/>
        </w:trPr>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项目完成指标</w:t>
            </w:r>
          </w:p>
        </w:tc>
        <w:tc>
          <w:tcPr>
            <w:tcW w:w="8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color w:val="auto"/>
                <w:sz w:val="24"/>
                <w:lang w:eastAsia="zh-CN" w:bidi="ar-SA"/>
              </w:rPr>
            </w:pPr>
            <w:r>
              <w:rPr>
                <w:rFonts w:hint="eastAsia" w:ascii="宋体" w:cs="宋体"/>
                <w:color w:val="auto"/>
                <w:sz w:val="24"/>
                <w:lang w:eastAsia="zh-CN" w:bidi="ar-SA"/>
              </w:rPr>
              <w:t>数量指标</w:t>
            </w:r>
          </w:p>
        </w:tc>
        <w:tc>
          <w:tcPr>
            <w:tcW w:w="2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sz w:val="24"/>
                <w:lang w:bidi="ar-SA"/>
              </w:rPr>
              <w:t>所有村卫生站实施基本药物制度</w:t>
            </w:r>
          </w:p>
        </w:tc>
        <w:tc>
          <w:tcPr>
            <w:tcW w:w="20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sz w:val="24"/>
                <w:lang w:bidi="ar-SA"/>
              </w:rPr>
              <w:t>村卫生室全部基药实施零加成，基药补助100%</w:t>
            </w:r>
          </w:p>
        </w:tc>
        <w:tc>
          <w:tcPr>
            <w:tcW w:w="19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sz w:val="24"/>
                <w:lang w:bidi="ar-SA"/>
              </w:rPr>
              <w:t>落实了基本药物零加成制度，1-8月基药补助到位68.9%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5" w:hRule="atLeast"/>
        </w:trPr>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效益指标</w:t>
            </w:r>
          </w:p>
        </w:tc>
        <w:tc>
          <w:tcPr>
            <w:tcW w:w="8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color w:val="auto"/>
                <w:sz w:val="24"/>
                <w:lang w:eastAsia="zh-CN" w:bidi="ar-SA"/>
              </w:rPr>
            </w:pPr>
            <w:r>
              <w:rPr>
                <w:rFonts w:hint="eastAsia" w:ascii="宋体" w:cs="宋体"/>
                <w:color w:val="auto"/>
                <w:sz w:val="24"/>
                <w:lang w:eastAsia="zh-CN" w:bidi="ar-SA"/>
              </w:rPr>
              <w:t>社会效益</w:t>
            </w:r>
          </w:p>
        </w:tc>
        <w:tc>
          <w:tcPr>
            <w:tcW w:w="2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sz w:val="24"/>
                <w:lang w:bidi="ar-SA"/>
              </w:rPr>
              <w:t>药品零加成，群众就医获得感加强，就近就医明显增加</w:t>
            </w:r>
          </w:p>
        </w:tc>
        <w:tc>
          <w:tcPr>
            <w:tcW w:w="20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sz w:val="24"/>
                <w:lang w:bidi="ar-SA"/>
              </w:rPr>
              <w:t>群众获得感明显加强，就近就医率明显提升。</w:t>
            </w:r>
          </w:p>
        </w:tc>
        <w:tc>
          <w:tcPr>
            <w:tcW w:w="19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eastAsia="宋体" w:cs="宋体"/>
                <w:color w:val="auto"/>
                <w:sz w:val="24"/>
                <w:lang w:val="en-US" w:eastAsia="zh-CN" w:bidi="ar-SA"/>
              </w:rPr>
            </w:pPr>
            <w:r>
              <w:rPr>
                <w:rFonts w:hint="eastAsia" w:ascii="宋体" w:cs="宋体"/>
                <w:color w:val="auto"/>
                <w:sz w:val="24"/>
                <w:lang w:eastAsia="zh-CN" w:bidi="ar-SA"/>
              </w:rPr>
              <w:t>门诊人次上升</w:t>
            </w:r>
            <w:r>
              <w:rPr>
                <w:rFonts w:hint="eastAsia" w:ascii="宋体" w:cs="宋体"/>
                <w:color w:val="auto"/>
                <w:sz w:val="24"/>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37" w:hRule="atLeast"/>
        </w:trPr>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效益指标</w:t>
            </w:r>
          </w:p>
        </w:tc>
        <w:tc>
          <w:tcPr>
            <w:tcW w:w="8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color w:val="auto"/>
                <w:sz w:val="24"/>
                <w:lang w:eastAsia="zh-CN" w:bidi="ar-SA"/>
              </w:rPr>
            </w:pPr>
            <w:r>
              <w:rPr>
                <w:rFonts w:hint="eastAsia" w:ascii="宋体" w:cs="宋体"/>
                <w:color w:val="auto"/>
                <w:sz w:val="24"/>
                <w:lang w:eastAsia="zh-CN" w:bidi="ar-SA"/>
              </w:rPr>
              <w:t>可持续影响</w:t>
            </w:r>
          </w:p>
        </w:tc>
        <w:tc>
          <w:tcPr>
            <w:tcW w:w="2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color w:val="auto"/>
                <w:sz w:val="24"/>
                <w:lang w:eastAsia="zh-CN" w:bidi="ar-SA"/>
              </w:rPr>
            </w:pPr>
            <w:r>
              <w:rPr>
                <w:rFonts w:hint="eastAsia" w:ascii="宋体" w:eastAsia="宋体" w:cs="宋体"/>
                <w:color w:val="auto"/>
                <w:sz w:val="24"/>
                <w:lang w:eastAsia="zh-CN" w:bidi="ar-SA"/>
              </w:rPr>
              <w:t>全面落实基本药物零加成制度，减轻群众就医负担</w:t>
            </w:r>
          </w:p>
        </w:tc>
        <w:tc>
          <w:tcPr>
            <w:tcW w:w="20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sz w:val="24"/>
                <w:lang w:bidi="ar-SA"/>
              </w:rPr>
              <w:t>群众就医负担明显减轻，就医成本明显下降。</w:t>
            </w:r>
          </w:p>
        </w:tc>
        <w:tc>
          <w:tcPr>
            <w:tcW w:w="19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eastAsia="宋体" w:cs="宋体"/>
                <w:color w:val="auto"/>
                <w:sz w:val="24"/>
                <w:lang w:val="en-US" w:eastAsia="zh-CN" w:bidi="ar-SA"/>
              </w:rPr>
            </w:pPr>
            <w:r>
              <w:rPr>
                <w:rFonts w:hint="eastAsia" w:ascii="宋体" w:cs="宋体"/>
                <w:color w:val="auto"/>
                <w:sz w:val="24"/>
                <w:lang w:eastAsia="zh-CN" w:bidi="ar-SA"/>
              </w:rPr>
              <w:t>均次费用下降</w:t>
            </w:r>
            <w:r>
              <w:rPr>
                <w:rFonts w:hint="eastAsia" w:ascii="宋体" w:cs="宋体"/>
                <w:color w:val="auto"/>
                <w:sz w:val="24"/>
                <w:lang w:val="en-US" w:eastAsia="zh-CN" w:bidi="ar-SA"/>
              </w:rPr>
              <w:t>5元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3" w:hRule="atLeast"/>
        </w:trPr>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满意度指标</w:t>
            </w:r>
          </w:p>
        </w:tc>
        <w:tc>
          <w:tcPr>
            <w:tcW w:w="8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color w:val="auto"/>
                <w:sz w:val="24"/>
                <w:lang w:eastAsia="zh-CN" w:bidi="ar-SA"/>
              </w:rPr>
            </w:pPr>
            <w:r>
              <w:rPr>
                <w:rFonts w:hint="eastAsia" w:ascii="宋体" w:cs="宋体"/>
                <w:color w:val="auto"/>
                <w:sz w:val="24"/>
                <w:lang w:eastAsia="zh-CN" w:bidi="ar-SA"/>
              </w:rPr>
              <w:t>群众满意度指标</w:t>
            </w:r>
          </w:p>
        </w:tc>
        <w:tc>
          <w:tcPr>
            <w:tcW w:w="2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sz w:val="24"/>
                <w:lang w:bidi="ar-SA"/>
              </w:rPr>
              <w:t>群众满意度提升</w:t>
            </w:r>
          </w:p>
        </w:tc>
        <w:tc>
          <w:tcPr>
            <w:tcW w:w="20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color w:val="auto"/>
                <w:sz w:val="24"/>
                <w:lang w:val="en-US" w:eastAsia="zh-CN" w:bidi="ar-SA"/>
              </w:rPr>
            </w:pPr>
            <w:r>
              <w:rPr>
                <w:rFonts w:hint="eastAsia" w:ascii="宋体" w:cs="宋体"/>
                <w:color w:val="auto"/>
                <w:sz w:val="24"/>
                <w:lang w:val="en-US" w:eastAsia="zh-CN" w:bidi="ar-SA"/>
              </w:rPr>
              <w:t>90%以上</w:t>
            </w:r>
          </w:p>
        </w:tc>
        <w:tc>
          <w:tcPr>
            <w:tcW w:w="19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eastAsia="宋体" w:cs="宋体"/>
                <w:color w:val="auto"/>
                <w:sz w:val="24"/>
                <w:lang w:val="en-US" w:eastAsia="zh-CN" w:bidi="ar-SA"/>
              </w:rPr>
            </w:pPr>
            <w:r>
              <w:rPr>
                <w:rFonts w:hint="eastAsia" w:ascii="宋体" w:cs="宋体"/>
                <w:color w:val="auto"/>
                <w:sz w:val="24"/>
                <w:lang w:val="en-US" w:eastAsia="zh-CN" w:bidi="ar-SA"/>
              </w:rPr>
              <w:t>92%</w:t>
            </w:r>
          </w:p>
        </w:tc>
      </w:tr>
    </w:tbl>
    <w:p>
      <w:pPr>
        <w:rPr>
          <w:rFonts w:ascii="Calibri" w:hAnsi="Calibri"/>
          <w:color w:val="0000FF"/>
        </w:rPr>
      </w:pPr>
    </w:p>
    <w:p>
      <w:pPr>
        <w:pStyle w:val="23"/>
        <w:spacing w:line="560" w:lineRule="exact"/>
        <w:ind w:firstLine="880" w:firstLineChars="200"/>
        <w:rPr>
          <w:rFonts w:ascii="仿宋_GB2312" w:eastAsia="仿宋_GB2312" w:cs="黑体"/>
          <w:color w:val="auto"/>
          <w:sz w:val="32"/>
          <w:szCs w:val="32"/>
          <w:highlight w:val="none"/>
        </w:rPr>
      </w:pPr>
      <w:r>
        <w:rPr>
          <w:rStyle w:val="18"/>
          <w:rFonts w:ascii="黑体" w:eastAsia="黑体"/>
          <w:b w:val="0"/>
        </w:rPr>
        <w:br w:type="page"/>
      </w:r>
    </w:p>
    <w:p>
      <w:pPr>
        <w:spacing w:line="600" w:lineRule="exact"/>
        <w:jc w:val="center"/>
        <w:outlineLvl w:val="0"/>
        <w:rPr>
          <w:rFonts w:hint="eastAsia" w:ascii="仿宋" w:eastAsia="仿宋"/>
          <w:b w:val="0"/>
          <w:color w:val="auto"/>
          <w:highlight w:val="none"/>
        </w:rPr>
      </w:pPr>
      <w:bookmarkStart w:id="97" w:name="_Toc25858"/>
      <w:r>
        <w:rPr>
          <w:rFonts w:hint="eastAsia" w:ascii="黑体" w:eastAsia="黑体"/>
          <w:color w:val="auto"/>
          <w:sz w:val="44"/>
          <w:szCs w:val="44"/>
          <w:highlight w:val="none"/>
        </w:rPr>
        <w:t>第</w:t>
      </w:r>
      <w:r>
        <w:rPr>
          <w:rStyle w:val="18"/>
          <w:rFonts w:hint="eastAsia" w:ascii="黑体" w:eastAsia="黑体"/>
          <w:b w:val="0"/>
          <w:color w:val="auto"/>
          <w:highlight w:val="none"/>
        </w:rPr>
        <w:t>五部分 附表</w:t>
      </w:r>
      <w:bookmarkEnd w:id="88"/>
      <w:bookmarkEnd w:id="93"/>
      <w:bookmarkEnd w:id="97"/>
      <w:bookmarkStart w:id="98" w:name="_Toc15396619"/>
    </w:p>
    <w:p>
      <w:pPr>
        <w:pStyle w:val="4"/>
        <w:rPr>
          <w:rFonts w:ascii="仿宋" w:eastAsia="仿宋"/>
          <w:color w:val="auto"/>
          <w:highlight w:val="none"/>
        </w:rPr>
      </w:pPr>
      <w:bookmarkStart w:id="99" w:name="_Toc6024"/>
      <w:r>
        <w:rPr>
          <w:rFonts w:hint="eastAsia" w:ascii="仿宋" w:eastAsia="仿宋"/>
          <w:b w:val="0"/>
          <w:color w:val="auto"/>
          <w:highlight w:val="none"/>
        </w:rPr>
        <w:t>一、收</w:t>
      </w:r>
      <w:r>
        <w:rPr>
          <w:rStyle w:val="19"/>
          <w:rFonts w:hint="eastAsia" w:ascii="仿宋" w:eastAsia="仿宋"/>
          <w:b w:val="0"/>
          <w:bCs w:val="0"/>
          <w:color w:val="auto"/>
          <w:highlight w:val="none"/>
        </w:rPr>
        <w:t>入支出决算总表</w:t>
      </w:r>
      <w:bookmarkEnd w:id="98"/>
      <w:bookmarkEnd w:id="99"/>
    </w:p>
    <w:p>
      <w:pPr>
        <w:pStyle w:val="4"/>
        <w:rPr>
          <w:rFonts w:ascii="仿宋" w:eastAsia="仿宋"/>
          <w:color w:val="auto"/>
          <w:highlight w:val="none"/>
        </w:rPr>
      </w:pPr>
      <w:bookmarkStart w:id="100" w:name="_Toc15396620"/>
      <w:bookmarkStart w:id="101" w:name="_Toc26178"/>
      <w:r>
        <w:rPr>
          <w:rFonts w:hint="eastAsia" w:ascii="仿宋" w:eastAsia="仿宋"/>
          <w:b w:val="0"/>
          <w:color w:val="auto"/>
          <w:highlight w:val="none"/>
        </w:rPr>
        <w:t>二、收</w:t>
      </w:r>
      <w:r>
        <w:rPr>
          <w:rStyle w:val="19"/>
          <w:rFonts w:hint="eastAsia" w:ascii="仿宋" w:eastAsia="仿宋"/>
          <w:b w:val="0"/>
          <w:bCs w:val="0"/>
          <w:color w:val="auto"/>
          <w:highlight w:val="none"/>
        </w:rPr>
        <w:t>入决算表</w:t>
      </w:r>
      <w:bookmarkEnd w:id="100"/>
      <w:bookmarkEnd w:id="101"/>
    </w:p>
    <w:p>
      <w:pPr>
        <w:pStyle w:val="4"/>
        <w:rPr>
          <w:rFonts w:ascii="仿宋" w:eastAsia="仿宋"/>
          <w:color w:val="auto"/>
          <w:highlight w:val="none"/>
        </w:rPr>
      </w:pPr>
      <w:bookmarkStart w:id="102" w:name="_Toc15396621"/>
      <w:bookmarkStart w:id="103" w:name="_Toc11105"/>
      <w:r>
        <w:rPr>
          <w:rStyle w:val="19"/>
          <w:rFonts w:hint="eastAsia" w:ascii="仿宋" w:eastAsia="仿宋"/>
          <w:b w:val="0"/>
          <w:bCs w:val="0"/>
          <w:color w:val="auto"/>
          <w:highlight w:val="none"/>
        </w:rPr>
        <w:t>三、</w:t>
      </w:r>
      <w:r>
        <w:rPr>
          <w:rFonts w:hint="eastAsia" w:ascii="仿宋" w:eastAsia="仿宋"/>
          <w:b w:val="0"/>
          <w:color w:val="auto"/>
          <w:highlight w:val="none"/>
        </w:rPr>
        <w:t>支</w:t>
      </w:r>
      <w:r>
        <w:rPr>
          <w:rStyle w:val="19"/>
          <w:rFonts w:hint="eastAsia" w:ascii="仿宋" w:eastAsia="仿宋"/>
          <w:b w:val="0"/>
          <w:bCs w:val="0"/>
          <w:color w:val="auto"/>
          <w:highlight w:val="none"/>
        </w:rPr>
        <w:t>出决算表</w:t>
      </w:r>
      <w:bookmarkEnd w:id="102"/>
      <w:bookmarkEnd w:id="103"/>
    </w:p>
    <w:p>
      <w:pPr>
        <w:pStyle w:val="4"/>
        <w:rPr>
          <w:rFonts w:ascii="仿宋" w:eastAsia="仿宋"/>
          <w:b w:val="0"/>
          <w:color w:val="auto"/>
          <w:highlight w:val="none"/>
        </w:rPr>
      </w:pPr>
      <w:bookmarkStart w:id="104" w:name="_Toc15396622"/>
      <w:bookmarkStart w:id="105" w:name="_Toc23434"/>
      <w:r>
        <w:rPr>
          <w:rStyle w:val="19"/>
          <w:rFonts w:hint="eastAsia" w:ascii="仿宋" w:eastAsia="仿宋"/>
          <w:b w:val="0"/>
          <w:bCs w:val="0"/>
          <w:color w:val="auto"/>
          <w:highlight w:val="none"/>
        </w:rPr>
        <w:t>四、</w:t>
      </w:r>
      <w:r>
        <w:rPr>
          <w:rFonts w:hint="eastAsia" w:ascii="仿宋" w:eastAsia="仿宋"/>
          <w:b w:val="0"/>
          <w:color w:val="auto"/>
          <w:highlight w:val="none"/>
        </w:rPr>
        <w:t>财</w:t>
      </w:r>
      <w:r>
        <w:rPr>
          <w:rStyle w:val="19"/>
          <w:rFonts w:hint="eastAsia" w:ascii="仿宋" w:eastAsia="仿宋"/>
          <w:b w:val="0"/>
          <w:bCs w:val="0"/>
          <w:color w:val="auto"/>
          <w:highlight w:val="none"/>
        </w:rPr>
        <w:t>政拨款收入支出决算总表</w:t>
      </w:r>
      <w:bookmarkEnd w:id="104"/>
      <w:bookmarkEnd w:id="105"/>
    </w:p>
    <w:p>
      <w:pPr>
        <w:pStyle w:val="4"/>
        <w:rPr>
          <w:rStyle w:val="19"/>
          <w:rFonts w:ascii="仿宋" w:eastAsia="仿宋"/>
          <w:b w:val="0"/>
          <w:bCs w:val="0"/>
          <w:color w:val="auto"/>
          <w:highlight w:val="none"/>
        </w:rPr>
      </w:pPr>
      <w:bookmarkStart w:id="106" w:name="_Toc15396623"/>
      <w:bookmarkStart w:id="107" w:name="_Toc21039"/>
      <w:r>
        <w:rPr>
          <w:rStyle w:val="19"/>
          <w:rFonts w:hint="eastAsia" w:ascii="仿宋" w:eastAsia="仿宋"/>
          <w:b w:val="0"/>
          <w:bCs w:val="0"/>
          <w:color w:val="auto"/>
          <w:highlight w:val="none"/>
        </w:rPr>
        <w:t>五、</w:t>
      </w:r>
      <w:r>
        <w:rPr>
          <w:rFonts w:hint="eastAsia" w:ascii="仿宋" w:eastAsia="仿宋"/>
          <w:b w:val="0"/>
          <w:color w:val="auto"/>
          <w:highlight w:val="none"/>
        </w:rPr>
        <w:t>财</w:t>
      </w:r>
      <w:r>
        <w:rPr>
          <w:rStyle w:val="19"/>
          <w:rFonts w:hint="eastAsia" w:ascii="仿宋" w:eastAsia="仿宋"/>
          <w:b w:val="0"/>
          <w:bCs w:val="0"/>
          <w:color w:val="auto"/>
          <w:highlight w:val="none"/>
        </w:rPr>
        <w:t>政拨款支出决算明细表</w:t>
      </w:r>
      <w:bookmarkEnd w:id="106"/>
      <w:bookmarkEnd w:id="107"/>
      <w:bookmarkStart w:id="108" w:name="_Toc15396624"/>
    </w:p>
    <w:p>
      <w:pPr>
        <w:pStyle w:val="4"/>
        <w:rPr>
          <w:rFonts w:ascii="仿宋" w:eastAsia="仿宋"/>
          <w:color w:val="auto"/>
          <w:highlight w:val="none"/>
        </w:rPr>
      </w:pPr>
      <w:bookmarkStart w:id="109" w:name="_Toc2005"/>
      <w:r>
        <w:rPr>
          <w:rStyle w:val="19"/>
          <w:rFonts w:hint="eastAsia" w:ascii="仿宋" w:eastAsia="仿宋"/>
          <w:b w:val="0"/>
          <w:bCs w:val="0"/>
          <w:color w:val="auto"/>
          <w:highlight w:val="none"/>
        </w:rPr>
        <w:t>六、</w:t>
      </w:r>
      <w:r>
        <w:rPr>
          <w:rFonts w:hint="eastAsia" w:ascii="仿宋" w:eastAsia="仿宋"/>
          <w:b w:val="0"/>
          <w:color w:val="auto"/>
          <w:highlight w:val="none"/>
        </w:rPr>
        <w:t>一</w:t>
      </w:r>
      <w:r>
        <w:rPr>
          <w:rStyle w:val="19"/>
          <w:rFonts w:hint="eastAsia" w:ascii="仿宋" w:eastAsia="仿宋"/>
          <w:b w:val="0"/>
          <w:bCs w:val="0"/>
          <w:color w:val="auto"/>
          <w:highlight w:val="none"/>
        </w:rPr>
        <w:t>般公共预算财政拨款支出决算表</w:t>
      </w:r>
      <w:bookmarkEnd w:id="108"/>
      <w:bookmarkEnd w:id="109"/>
    </w:p>
    <w:p>
      <w:pPr>
        <w:pStyle w:val="4"/>
        <w:rPr>
          <w:rFonts w:ascii="仿宋" w:eastAsia="仿宋"/>
          <w:color w:val="auto"/>
          <w:highlight w:val="none"/>
        </w:rPr>
      </w:pPr>
      <w:bookmarkStart w:id="110" w:name="_Toc15396625"/>
      <w:bookmarkStart w:id="111" w:name="_Toc19801"/>
      <w:r>
        <w:rPr>
          <w:rStyle w:val="19"/>
          <w:rFonts w:hint="eastAsia" w:ascii="仿宋" w:eastAsia="仿宋"/>
          <w:b w:val="0"/>
          <w:bCs w:val="0"/>
          <w:color w:val="auto"/>
          <w:highlight w:val="none"/>
        </w:rPr>
        <w:t>七、</w:t>
      </w:r>
      <w:r>
        <w:rPr>
          <w:rFonts w:hint="eastAsia" w:ascii="仿宋" w:eastAsia="仿宋"/>
          <w:b w:val="0"/>
          <w:color w:val="auto"/>
          <w:highlight w:val="none"/>
        </w:rPr>
        <w:t>一</w:t>
      </w:r>
      <w:r>
        <w:rPr>
          <w:rStyle w:val="19"/>
          <w:rFonts w:hint="eastAsia" w:ascii="仿宋" w:eastAsia="仿宋"/>
          <w:b w:val="0"/>
          <w:bCs w:val="0"/>
          <w:color w:val="auto"/>
          <w:highlight w:val="none"/>
        </w:rPr>
        <w:t>般公共预算财政拨款支出决算明细表</w:t>
      </w:r>
      <w:bookmarkEnd w:id="110"/>
      <w:bookmarkEnd w:id="111"/>
    </w:p>
    <w:p>
      <w:pPr>
        <w:pStyle w:val="4"/>
        <w:rPr>
          <w:rFonts w:ascii="仿宋" w:eastAsia="仿宋"/>
          <w:color w:val="auto"/>
          <w:highlight w:val="none"/>
        </w:rPr>
      </w:pPr>
      <w:bookmarkStart w:id="112" w:name="_Toc15396626"/>
      <w:bookmarkStart w:id="113" w:name="_Toc28631"/>
      <w:r>
        <w:rPr>
          <w:rStyle w:val="19"/>
          <w:rFonts w:hint="eastAsia" w:ascii="仿宋" w:eastAsia="仿宋"/>
          <w:b w:val="0"/>
          <w:bCs w:val="0"/>
          <w:color w:val="auto"/>
          <w:highlight w:val="none"/>
        </w:rPr>
        <w:t>八、</w:t>
      </w:r>
      <w:r>
        <w:rPr>
          <w:rFonts w:hint="eastAsia" w:ascii="仿宋" w:eastAsia="仿宋"/>
          <w:b w:val="0"/>
          <w:color w:val="auto"/>
          <w:highlight w:val="none"/>
        </w:rPr>
        <w:t>一</w:t>
      </w:r>
      <w:r>
        <w:rPr>
          <w:rStyle w:val="19"/>
          <w:rFonts w:hint="eastAsia" w:ascii="仿宋" w:eastAsia="仿宋"/>
          <w:b w:val="0"/>
          <w:bCs w:val="0"/>
          <w:color w:val="auto"/>
          <w:highlight w:val="none"/>
        </w:rPr>
        <w:t>般公共预算财政拨款基本支出决算表</w:t>
      </w:r>
      <w:bookmarkEnd w:id="112"/>
      <w:bookmarkEnd w:id="113"/>
    </w:p>
    <w:p>
      <w:pPr>
        <w:pStyle w:val="4"/>
        <w:rPr>
          <w:rFonts w:ascii="仿宋" w:eastAsia="仿宋"/>
          <w:color w:val="auto"/>
          <w:highlight w:val="none"/>
        </w:rPr>
      </w:pPr>
      <w:bookmarkStart w:id="114" w:name="_Toc15396627"/>
      <w:bookmarkStart w:id="115" w:name="_Toc31724"/>
      <w:r>
        <w:rPr>
          <w:rStyle w:val="19"/>
          <w:rFonts w:hint="eastAsia" w:ascii="仿宋" w:eastAsia="仿宋"/>
          <w:b w:val="0"/>
          <w:bCs w:val="0"/>
          <w:color w:val="auto"/>
          <w:highlight w:val="none"/>
        </w:rPr>
        <w:t>九、</w:t>
      </w:r>
      <w:r>
        <w:rPr>
          <w:rFonts w:hint="eastAsia" w:ascii="仿宋" w:eastAsia="仿宋"/>
          <w:b w:val="0"/>
          <w:color w:val="auto"/>
          <w:highlight w:val="none"/>
        </w:rPr>
        <w:t>一</w:t>
      </w:r>
      <w:r>
        <w:rPr>
          <w:rStyle w:val="19"/>
          <w:rFonts w:hint="eastAsia" w:ascii="仿宋" w:eastAsia="仿宋"/>
          <w:b w:val="0"/>
          <w:bCs w:val="0"/>
          <w:color w:val="auto"/>
          <w:highlight w:val="none"/>
        </w:rPr>
        <w:t>般公共预算财政拨款项目支出决算表</w:t>
      </w:r>
      <w:bookmarkEnd w:id="114"/>
      <w:bookmarkEnd w:id="115"/>
    </w:p>
    <w:p>
      <w:pPr>
        <w:pStyle w:val="4"/>
        <w:rPr>
          <w:rFonts w:ascii="仿宋" w:eastAsia="仿宋"/>
          <w:color w:val="auto"/>
          <w:highlight w:val="none"/>
        </w:rPr>
      </w:pPr>
      <w:bookmarkStart w:id="116" w:name="_Toc15396628"/>
      <w:bookmarkStart w:id="117" w:name="_Toc22260"/>
      <w:r>
        <w:rPr>
          <w:rStyle w:val="19"/>
          <w:rFonts w:hint="eastAsia" w:ascii="仿宋" w:eastAsia="仿宋"/>
          <w:b w:val="0"/>
          <w:bCs w:val="0"/>
          <w:color w:val="auto"/>
          <w:highlight w:val="none"/>
        </w:rPr>
        <w:t>十、</w:t>
      </w:r>
      <w:bookmarkEnd w:id="116"/>
      <w:r>
        <w:rPr>
          <w:rFonts w:hint="eastAsia" w:ascii="仿宋" w:eastAsia="仿宋"/>
          <w:b w:val="0"/>
          <w:color w:val="auto"/>
          <w:highlight w:val="none"/>
        </w:rPr>
        <w:t>政</w:t>
      </w:r>
      <w:r>
        <w:rPr>
          <w:rStyle w:val="19"/>
          <w:rFonts w:hint="eastAsia" w:ascii="仿宋" w:eastAsia="仿宋"/>
          <w:b w:val="0"/>
          <w:bCs w:val="0"/>
          <w:color w:val="auto"/>
          <w:highlight w:val="none"/>
        </w:rPr>
        <w:t>府性基金预算财政拨款收入支出决算表</w:t>
      </w:r>
      <w:bookmarkEnd w:id="117"/>
    </w:p>
    <w:p>
      <w:pPr>
        <w:pStyle w:val="4"/>
        <w:rPr>
          <w:rFonts w:ascii="仿宋" w:eastAsia="仿宋"/>
          <w:color w:val="auto"/>
          <w:highlight w:val="none"/>
        </w:rPr>
      </w:pPr>
      <w:bookmarkStart w:id="118" w:name="_Toc15396629"/>
      <w:bookmarkStart w:id="119" w:name="_Toc31286"/>
      <w:r>
        <w:rPr>
          <w:rStyle w:val="19"/>
          <w:rFonts w:hint="eastAsia" w:ascii="仿宋" w:eastAsia="仿宋"/>
          <w:b w:val="0"/>
          <w:bCs w:val="0"/>
          <w:color w:val="auto"/>
          <w:highlight w:val="none"/>
        </w:rPr>
        <w:t>十一、</w:t>
      </w:r>
      <w:bookmarkEnd w:id="118"/>
      <w:r>
        <w:rPr>
          <w:rFonts w:hint="eastAsia" w:ascii="仿宋" w:eastAsia="仿宋"/>
          <w:b w:val="0"/>
          <w:color w:val="auto"/>
          <w:highlight w:val="none"/>
        </w:rPr>
        <w:t>国</w:t>
      </w:r>
      <w:r>
        <w:rPr>
          <w:rStyle w:val="19"/>
          <w:rFonts w:hint="eastAsia" w:ascii="仿宋" w:eastAsia="仿宋"/>
          <w:b w:val="0"/>
          <w:bCs w:val="0"/>
          <w:color w:val="auto"/>
          <w:highlight w:val="none"/>
        </w:rPr>
        <w:t>有资本经营预算</w:t>
      </w:r>
      <w:r>
        <w:rPr>
          <w:rStyle w:val="19"/>
          <w:rFonts w:hint="eastAsia" w:ascii="仿宋" w:eastAsia="仿宋"/>
          <w:b w:val="0"/>
          <w:bCs w:val="0"/>
          <w:color w:val="auto"/>
          <w:highlight w:val="none"/>
          <w:lang w:eastAsia="zh-CN"/>
        </w:rPr>
        <w:t>财政拨款收入</w:t>
      </w:r>
      <w:r>
        <w:rPr>
          <w:rStyle w:val="19"/>
          <w:rFonts w:hint="eastAsia" w:ascii="仿宋" w:eastAsia="仿宋"/>
          <w:b w:val="0"/>
          <w:bCs w:val="0"/>
          <w:color w:val="auto"/>
          <w:highlight w:val="none"/>
        </w:rPr>
        <w:t>支出决算表</w:t>
      </w:r>
      <w:bookmarkEnd w:id="119"/>
    </w:p>
    <w:p>
      <w:pPr>
        <w:pStyle w:val="4"/>
        <w:rPr>
          <w:rFonts w:ascii="仿宋" w:eastAsia="仿宋"/>
          <w:color w:val="auto"/>
          <w:highlight w:val="none"/>
        </w:rPr>
      </w:pPr>
      <w:bookmarkStart w:id="120" w:name="_Toc15396630"/>
      <w:bookmarkStart w:id="121" w:name="_Toc7375"/>
      <w:r>
        <w:rPr>
          <w:rStyle w:val="19"/>
          <w:rFonts w:hint="eastAsia" w:ascii="仿宋" w:eastAsia="仿宋"/>
          <w:b w:val="0"/>
          <w:bCs w:val="0"/>
          <w:color w:val="auto"/>
          <w:highlight w:val="none"/>
        </w:rPr>
        <w:t>十二、</w:t>
      </w:r>
      <w:bookmarkEnd w:id="120"/>
      <w:r>
        <w:rPr>
          <w:rStyle w:val="19"/>
          <w:rFonts w:hint="eastAsia" w:ascii="仿宋" w:eastAsia="仿宋"/>
          <w:b w:val="0"/>
          <w:bCs w:val="0"/>
          <w:color w:val="auto"/>
          <w:highlight w:val="none"/>
          <w:lang w:eastAsia="zh-CN"/>
        </w:rPr>
        <w:t>国有资本经营预算财政拨款支出决算表</w:t>
      </w:r>
      <w:bookmarkEnd w:id="121"/>
    </w:p>
    <w:p>
      <w:pPr>
        <w:pStyle w:val="4"/>
        <w:rPr>
          <w:rFonts w:hint="eastAsia" w:eastAsia="仿宋"/>
          <w:color w:val="auto"/>
          <w:highlight w:val="none"/>
          <w:lang w:eastAsia="zh-CN"/>
        </w:rPr>
      </w:pPr>
      <w:bookmarkStart w:id="122" w:name="_Toc15396631"/>
      <w:bookmarkStart w:id="123" w:name="_Toc21403"/>
      <w:r>
        <w:rPr>
          <w:rStyle w:val="19"/>
          <w:rFonts w:hint="eastAsia" w:ascii="仿宋" w:eastAsia="仿宋"/>
          <w:b w:val="0"/>
          <w:bCs w:val="0"/>
          <w:color w:val="auto"/>
          <w:highlight w:val="none"/>
        </w:rPr>
        <w:t>十三、</w:t>
      </w:r>
      <w:bookmarkEnd w:id="122"/>
      <w:r>
        <w:rPr>
          <w:rStyle w:val="19"/>
          <w:rFonts w:hint="eastAsia" w:ascii="仿宋" w:eastAsia="仿宋"/>
          <w:b w:val="0"/>
          <w:bCs w:val="0"/>
          <w:color w:val="auto"/>
          <w:highlight w:val="none"/>
          <w:lang w:eastAsia="zh-CN"/>
        </w:rPr>
        <w:t>财政拨款“三公”经费支出决算表</w:t>
      </w:r>
      <w:bookmarkEnd w:id="123"/>
    </w:p>
    <w:sectPr>
      <w:footerReference r:id="rId6"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仿宋_GB2312"/>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6729462"/>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6729462"/>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pPr>
        <w:ind w:left="0" w:firstLine="0"/>
      </w:pPr>
      <w:rPr>
        <w:rFonts w:hint="eastAsia"/>
      </w:rPr>
    </w:lvl>
  </w:abstractNum>
  <w:abstractNum w:abstractNumId="1">
    <w:nsid w:val="E2FA047D"/>
    <w:multiLevelType w:val="singleLevel"/>
    <w:tmpl w:val="E2FA047D"/>
    <w:lvl w:ilvl="0" w:tentative="0">
      <w:start w:val="3"/>
      <w:numFmt w:val="chineseCounting"/>
      <w:suff w:val="space"/>
      <w:lvlText w:val="第%1部分"/>
      <w:lvlJc w:val="left"/>
      <w:pPr>
        <w:ind w:left="0" w:firstLine="0"/>
      </w:pPr>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OWMwMDdjMDFjZjQ1NWM1ZjZjMDI2NDMyZGQyNmU4MjQifQ=="/>
  </w:docVars>
  <w:rsids>
    <w:rsidRoot w:val="00000000"/>
    <w:rsid w:val="06A97546"/>
    <w:rsid w:val="36C7044C"/>
    <w:rsid w:val="3E377ADD"/>
    <w:rsid w:val="3E850912"/>
    <w:rsid w:val="434F4931"/>
    <w:rsid w:val="48806F05"/>
    <w:rsid w:val="48F17897"/>
    <w:rsid w:val="49042E3A"/>
    <w:rsid w:val="535E203F"/>
    <w:rsid w:val="55382E9F"/>
    <w:rsid w:val="62C772AB"/>
    <w:rsid w:val="644C3E2A"/>
    <w:rsid w:val="6DDD4333"/>
    <w:rsid w:val="73440153"/>
    <w:rsid w:val="73FF2B8D"/>
    <w:rsid w:val="7E1A50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link w:val="19"/>
    <w:qFormat/>
    <w:uiPriority w:val="0"/>
    <w:pPr>
      <w:keepNext/>
      <w:keepLines/>
      <w:widowControl w:val="0"/>
      <w:spacing w:before="260" w:after="260" w:line="415" w:lineRule="auto"/>
      <w:outlineLvl w:val="1"/>
    </w:pPr>
    <w:rPr>
      <w:rFonts w:ascii="Cambria" w:hAnsi="Cambria" w:eastAsia="宋体" w:cs="Times New Roman"/>
      <w:b/>
      <w:bCs/>
      <w:sz w:val="32"/>
      <w:szCs w:val="32"/>
    </w:rPr>
  </w:style>
  <w:style w:type="paragraph" w:styleId="5">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5">
    <w:name w:val="Default Paragraph Font"/>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before="30" w:beforeLines="30"/>
    </w:pPr>
    <w:rPr>
      <w:rFonts w:ascii="仿宋_GB2312" w:eastAsia="仿宋_GB2312"/>
      <w:kern w:val="0"/>
      <w:sz w:val="30"/>
    </w:rPr>
  </w:style>
  <w:style w:type="paragraph" w:styleId="6">
    <w:name w:val="index 8"/>
    <w:basedOn w:val="1"/>
    <w:next w:val="1"/>
    <w:qFormat/>
    <w:uiPriority w:val="0"/>
    <w:pPr>
      <w:ind w:left="2940"/>
    </w:pPr>
  </w:style>
  <w:style w:type="paragraph" w:styleId="7">
    <w:name w:val="toc 3"/>
    <w:basedOn w:val="1"/>
    <w:next w:val="1"/>
    <w:qFormat/>
    <w:uiPriority w:val="0"/>
    <w:pPr>
      <w:tabs>
        <w:tab w:val="right" w:leader="dot" w:pos="8296"/>
      </w:tabs>
      <w:ind w:left="400" w:leftChars="400"/>
    </w:p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rFonts w:ascii="Calibri" w:hAnsi="Calibri"/>
      <w:kern w:val="0"/>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qFormat/>
    <w:uiPriority w:val="0"/>
    <w:pPr>
      <w:tabs>
        <w:tab w:val="right" w:leader="dot" w:pos="8296"/>
      </w:tabs>
      <w:spacing w:before="93"/>
      <w:jc w:val="center"/>
    </w:pPr>
    <w:rPr>
      <w:rFonts w:ascii="仿宋" w:eastAsia="仿宋"/>
      <w:sz w:val="28"/>
      <w:szCs w:val="28"/>
    </w:rPr>
  </w:style>
  <w:style w:type="paragraph" w:styleId="12">
    <w:name w:val="toc 2"/>
    <w:basedOn w:val="1"/>
    <w:next w:val="1"/>
    <w:qFormat/>
    <w:uiPriority w:val="0"/>
    <w:pPr>
      <w:tabs>
        <w:tab w:val="right" w:leader="dot" w:pos="8296"/>
      </w:tabs>
      <w:ind w:left="200" w:leftChars="200"/>
    </w:pPr>
  </w:style>
  <w:style w:type="paragraph" w:styleId="13">
    <w:name w:val="Normal (Web)"/>
    <w:qFormat/>
    <w:uiPriority w:val="0"/>
    <w:pPr>
      <w:widowControl w:val="0"/>
      <w:spacing w:before="100" w:beforeAutospacing="1" w:after="100" w:afterAutospacing="1"/>
      <w:ind w:left="0" w:right="0"/>
      <w:jc w:val="left"/>
    </w:pPr>
    <w:rPr>
      <w:rFonts w:ascii="Times New Roman" w:hAnsi="Times New Roman" w:eastAsia="宋体" w:cs="Times New Roman"/>
      <w:kern w:val="0"/>
      <w:sz w:val="24"/>
      <w:szCs w:val="24"/>
      <w:lang w:val="en-US" w:eastAsia="zh-CN" w:bidi="ar-SA"/>
    </w:rPr>
  </w:style>
  <w:style w:type="character" w:styleId="16">
    <w:name w:val="Strong"/>
    <w:basedOn w:val="15"/>
    <w:qFormat/>
    <w:uiPriority w:val="0"/>
    <w:rPr>
      <w:b/>
    </w:rPr>
  </w:style>
  <w:style w:type="character" w:styleId="17">
    <w:name w:val="Hyperlink"/>
    <w:basedOn w:val="15"/>
    <w:qFormat/>
    <w:uiPriority w:val="0"/>
    <w:rPr>
      <w:color w:val="0000FF"/>
      <w:u w:val="single"/>
    </w:rPr>
  </w:style>
  <w:style w:type="character" w:customStyle="1" w:styleId="18">
    <w:name w:val="heading 1 Char"/>
    <w:basedOn w:val="15"/>
    <w:link w:val="3"/>
    <w:qFormat/>
    <w:uiPriority w:val="0"/>
    <w:rPr>
      <w:rFonts w:ascii="Times New Roman" w:hAnsi="Times New Roman" w:eastAsia="宋体" w:cs="Times New Roman"/>
      <w:b/>
      <w:bCs/>
      <w:kern w:val="44"/>
      <w:sz w:val="44"/>
      <w:szCs w:val="44"/>
      <w:lang w:val="en-US" w:eastAsia="zh-CN" w:bidi="ar-SA"/>
    </w:rPr>
  </w:style>
  <w:style w:type="character" w:customStyle="1" w:styleId="19">
    <w:name w:val="heading 2 Char"/>
    <w:basedOn w:val="15"/>
    <w:link w:val="4"/>
    <w:qFormat/>
    <w:uiPriority w:val="0"/>
    <w:rPr>
      <w:rFonts w:ascii="Cambria" w:hAnsi="Cambria" w:eastAsia="宋体" w:cs="Times New Roman"/>
      <w:b/>
      <w:bCs/>
      <w:kern w:val="2"/>
      <w:sz w:val="32"/>
      <w:szCs w:val="32"/>
      <w:lang w:val="en-US" w:eastAsia="zh-CN" w:bidi="ar-SA"/>
    </w:rPr>
  </w:style>
  <w:style w:type="character" w:customStyle="1" w:styleId="20">
    <w:name w:val="Header Char"/>
    <w:basedOn w:val="15"/>
    <w:qFormat/>
    <w:uiPriority w:val="0"/>
    <w:rPr>
      <w:rFonts w:ascii="Times New Roman" w:hAnsi="Times New Roman"/>
      <w:sz w:val="18"/>
      <w:szCs w:val="18"/>
    </w:rPr>
  </w:style>
  <w:style w:type="character" w:customStyle="1" w:styleId="21">
    <w:name w:val="Footer Char"/>
    <w:basedOn w:val="15"/>
    <w:qFormat/>
    <w:uiPriority w:val="0"/>
    <w:rPr>
      <w:rFonts w:ascii="Times New Roman" w:hAnsi="Times New Roman"/>
      <w:sz w:val="18"/>
      <w:szCs w:val="18"/>
    </w:rPr>
  </w:style>
  <w:style w:type="character" w:customStyle="1" w:styleId="22">
    <w:name w:val="Body Text Char"/>
    <w:basedOn w:val="15"/>
    <w:qFormat/>
    <w:uiPriority w:val="0"/>
    <w:rPr>
      <w:rFonts w:ascii="Times New Roman" w:hAnsi="Times New Roman"/>
      <w:szCs w:val="24"/>
    </w:rPr>
  </w:style>
  <w:style w:type="paragraph" w:customStyle="1" w:styleId="23">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24">
    <w:name w:val="List Paragraph"/>
    <w:basedOn w:val="1"/>
    <w:qFormat/>
    <w:uiPriority w:val="0"/>
    <w:pPr>
      <w:ind w:firstLine="200" w:firstLineChars="200"/>
    </w:pPr>
  </w:style>
  <w:style w:type="paragraph" w:customStyle="1" w:styleId="25">
    <w:name w:val="TOC 标题1"/>
    <w:basedOn w:val="3"/>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paragraph" w:customStyle="1" w:styleId="26">
    <w:name w:val="TOC Heading"/>
    <w:basedOn w:val="3"/>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character" w:customStyle="1" w:styleId="27">
    <w:name w:val="19"/>
    <w:qFormat/>
    <w:uiPriority w:val="0"/>
    <w:rPr>
      <w:rFonts w:ascii="Times New Roman" w:hAnsi="Times New Roman" w:eastAsia="楷体_GB2312" w:cs="楷体_GB2312"/>
      <w:sz w:val="32"/>
      <w:szCs w:val="32"/>
    </w:rPr>
  </w:style>
  <w:style w:type="paragraph" w:customStyle="1" w:styleId="28">
    <w:name w:val="WPSOffice手动目录 1"/>
    <w:qFormat/>
    <w:uiPriority w:val="0"/>
    <w:pPr>
      <w:ind w:leftChars="0"/>
    </w:pPr>
    <w:rPr>
      <w:rFonts w:ascii="Times New Roman" w:hAnsi="Times New Roman" w:eastAsia="宋体" w:cs="Times New Roman"/>
      <w:sz w:val="20"/>
      <w:szCs w:val="20"/>
    </w:rPr>
  </w:style>
  <w:style w:type="paragraph" w:customStyle="1" w:styleId="29">
    <w:name w:val="WPSOffice手动目录 2"/>
    <w:qFormat/>
    <w:uiPriority w:val="0"/>
    <w:pPr>
      <w:ind w:leftChars="200"/>
    </w:pPr>
    <w:rPr>
      <w:rFonts w:ascii="Times New Roman" w:hAnsi="Times New Roman" w:eastAsia="宋体" w:cs="Times New Roman"/>
      <w:sz w:val="20"/>
      <w:szCs w:val="20"/>
    </w:rPr>
  </w:style>
  <w:style w:type="paragraph" w:customStyle="1" w:styleId="30">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bmp"/><Relationship Id="rId8" Type="http://schemas.openxmlformats.org/officeDocument/2006/relationships/image" Target="media/image1.bmp"/><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hart" Target="charts/chart1.xml"/><Relationship Id="rId12" Type="http://schemas.openxmlformats.org/officeDocument/2006/relationships/image" Target="media/image5.bmp"/><Relationship Id="rId11" Type="http://schemas.openxmlformats.org/officeDocument/2006/relationships/image" Target="media/image4.bmp"/><Relationship Id="rId10" Type="http://schemas.openxmlformats.org/officeDocument/2006/relationships/image" Target="media/image3.bmp"/><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2&#24180;&#20915;&#31639;\&#24037;&#20316;&#3180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404709345106696"/>
          <c:y val="0.0467836257309941"/>
          <c:w val="0.611111111111111"/>
          <c:h val="0.871345029239766"/>
        </c:manualLayout>
      </c:layout>
      <c:pie3DChart>
        <c:varyColors val="1"/>
        <c:ser>
          <c:idx val="0"/>
          <c:order val="0"/>
          <c:spPr>
            <a:scene3d>
              <a:camera prst="orthographicFront"/>
              <a:lightRig rig="threePt" dir="t"/>
            </a:scene3d>
            <a:sp3d contourW="9525"/>
          </c:spPr>
          <c:explosion val="0"/>
          <c:dPt>
            <c:idx val="0"/>
            <c:bubble3D val="0"/>
            <c:explosion val="11"/>
            <c:spPr>
              <a:solidFill>
                <a:schemeClr val="accent1"/>
              </a:solidFill>
              <a:ln>
                <a:noFill/>
              </a:ln>
              <a:effectLst>
                <a:outerShdw blurRad="254000" sx="102000" sy="102000" algn="ctr" rotWithShape="0">
                  <a:prstClr val="black">
                    <a:alpha val="20000"/>
                  </a:prstClr>
                </a:outerShdw>
              </a:effectLst>
            </c:spPr>
          </c:dPt>
          <c:dPt>
            <c:idx val="1"/>
            <c:bubble3D val="0"/>
            <c:explosion val="42"/>
            <c:spPr>
              <a:solidFill>
                <a:schemeClr val="accent2"/>
              </a:solidFill>
              <a:ln>
                <a:noFill/>
              </a:ln>
              <a:effectLst>
                <a:outerShdw blurRad="254000" sx="102000" sy="102000" algn="ctr" rotWithShape="0">
                  <a:prstClr val="black">
                    <a:alpha val="20000"/>
                  </a:prstClr>
                </a:outerShdw>
              </a:effectLst>
            </c:spPr>
          </c:dPt>
          <c:dPt>
            <c:idx val="2"/>
            <c:bubble3D val="0"/>
            <c:explosion val="19"/>
            <c:spPr>
              <a:solidFill>
                <a:schemeClr val="accent3"/>
              </a:solidFill>
              <a:ln>
                <a:noFill/>
              </a:ln>
              <a:effectLst>
                <a:outerShdw blurRad="254000" sx="102000" sy="102000" algn="ctr" rotWithShape="0">
                  <a:prstClr val="black">
                    <a:alpha val="20000"/>
                  </a:prstClr>
                </a:outerShdw>
              </a:effectLst>
            </c:spPr>
          </c:dPt>
          <c:dLbls>
            <c:dLbl>
              <c:idx val="0"/>
              <c:layout>
                <c:manualLayout>
                  <c:x val="0.0466706326195523"/>
                  <c:y val="0"/>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ysClr val="windowText" lastClr="000000"/>
                        </a:solidFill>
                        <a:latin typeface="+mn-lt"/>
                        <a:ea typeface="+mn-ea"/>
                        <a:cs typeface="+mn-cs"/>
                      </a:defRPr>
                    </a:pPr>
                    <a:r>
                      <a:rPr>
                        <a:solidFill>
                          <a:sysClr val="windowText" lastClr="000000"/>
                        </a:solidFill>
                      </a:rPr>
                      <a:t>社会保障和就业（类）支出</a:t>
                    </a:r>
                    <a:r>
                      <a:rPr lang="en-US" altLang="zh-CN">
                        <a:solidFill>
                          <a:sysClr val="windowText" lastClr="000000"/>
                        </a:solidFill>
                      </a:rPr>
                      <a:t>5.81</a:t>
                    </a:r>
                    <a:r>
                      <a:rPr>
                        <a:solidFill>
                          <a:sysClr val="windowText" lastClr="000000"/>
                        </a:solidFill>
                      </a:rPr>
                      <a:t>%</a:t>
                    </a:r>
                    <a:endParaRPr>
                      <a:solidFill>
                        <a:sysClr val="windowText" lastClr="000000"/>
                      </a:solidFill>
                    </a:endParaRPr>
                  </a:p>
                </c:rich>
              </c:tx>
              <c:numFmt formatCode="General" sourceLinked="1"/>
              <c:spPr>
                <a:no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manualLayout>
                      <c:w val="0.202520252025203"/>
                      <c:h val="0.270760233918129"/>
                    </c:manualLayout>
                  </c15:layout>
                </c:ext>
              </c:extLst>
            </c:dLbl>
            <c:dLbl>
              <c:idx val="1"/>
              <c:layout>
                <c:manualLayout>
                  <c:x val="0.0712115005100662"/>
                  <c:y val="-0.321915878330287"/>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ysClr val="windowText" lastClr="000000"/>
                        </a:solidFill>
                        <a:latin typeface="+mn-lt"/>
                        <a:ea typeface="+mn-ea"/>
                        <a:cs typeface="+mn-cs"/>
                      </a:defRPr>
                    </a:pPr>
                    <a:r>
                      <a:rPr>
                        <a:solidFill>
                          <a:sysClr val="windowText" lastClr="000000"/>
                        </a:solidFill>
                      </a:rPr>
                      <a:t>卫生健康支出</a:t>
                    </a:r>
                    <a:r>
                      <a:rPr lang="en-US" altLang="zh-CN">
                        <a:solidFill>
                          <a:sysClr val="windowText" lastClr="000000"/>
                        </a:solidFill>
                      </a:rPr>
                      <a:t>89.66</a:t>
                    </a:r>
                    <a:r>
                      <a:rPr>
                        <a:solidFill>
                          <a:sysClr val="windowText" lastClr="000000"/>
                        </a:solidFill>
                      </a:rPr>
                      <a:t>%</a:t>
                    </a:r>
                    <a:endParaRPr>
                      <a:solidFill>
                        <a:sysClr val="windowText" lastClr="000000"/>
                      </a:solidFill>
                    </a:endParaRPr>
                  </a:p>
                </c:rich>
              </c:tx>
              <c:numFmt formatCode="General" sourceLinked="1"/>
              <c:spPr>
                <a:no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364760013243475"/>
                  <c:y val="0.0189554732416128"/>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ysClr val="windowText" lastClr="000000"/>
                        </a:solidFill>
                        <a:latin typeface="+mn-lt"/>
                        <a:ea typeface="+mn-ea"/>
                        <a:cs typeface="+mn-cs"/>
                      </a:defRPr>
                    </a:pPr>
                    <a:r>
                      <a:rPr>
                        <a:solidFill>
                          <a:sysClr val="windowText" lastClr="000000"/>
                        </a:solidFill>
                      </a:rPr>
                      <a:t>住房保障支出</a:t>
                    </a:r>
                    <a:r>
                      <a:rPr lang="en-US" altLang="zh-CN">
                        <a:solidFill>
                          <a:sysClr val="windowText" lastClr="000000"/>
                        </a:solidFill>
                      </a:rPr>
                      <a:t>4.53</a:t>
                    </a:r>
                    <a:r>
                      <a:rPr>
                        <a:solidFill>
                          <a:sysClr val="windowText" lastClr="000000"/>
                        </a:solidFill>
                      </a:rPr>
                      <a:t>%</a:t>
                    </a:r>
                    <a:endParaRPr>
                      <a:solidFill>
                        <a:sysClr val="windowText" lastClr="000000"/>
                      </a:solidFill>
                    </a:endParaRPr>
                  </a:p>
                </c:rich>
              </c:tx>
              <c:numFmt formatCode="General" sourceLinked="1"/>
              <c:spPr>
                <a:no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[工作簿1.xlsx]Sheet1!$A$54:$A$56</c:f>
              <c:strCache>
                <c:ptCount val="3"/>
                <c:pt idx="0">
                  <c:v>社会保障和就业（类）支出</c:v>
                </c:pt>
                <c:pt idx="1">
                  <c:v>卫生健康支出</c:v>
                </c:pt>
                <c:pt idx="2">
                  <c:v>住房保障</c:v>
                </c:pt>
              </c:strCache>
            </c:strRef>
          </c:cat>
          <c:val>
            <c:numRef>
              <c:f>[工作簿1.xlsx]Sheet1!$B$54:$B$56</c:f>
              <c:numCache>
                <c:formatCode>General</c:formatCode>
                <c:ptCount val="3"/>
                <c:pt idx="0">
                  <c:v>11.87</c:v>
                </c:pt>
                <c:pt idx="1">
                  <c:v>183.21</c:v>
                </c:pt>
                <c:pt idx="2">
                  <c:v>9.25</c:v>
                </c:pt>
              </c:numCache>
            </c:numRef>
          </c:val>
        </c:ser>
        <c:ser>
          <c:idx val="1"/>
          <c:order val="1"/>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[工作簿1.xlsx]Sheet1!$A$54:$A$56</c:f>
              <c:strCache>
                <c:ptCount val="3"/>
                <c:pt idx="0">
                  <c:v>社会保障和就业（类）支出</c:v>
                </c:pt>
                <c:pt idx="1">
                  <c:v>卫生健康支出</c:v>
                </c:pt>
                <c:pt idx="2">
                  <c:v>住房保障</c:v>
                </c:pt>
              </c:strCache>
            </c:strRef>
          </c:cat>
          <c:val>
            <c:numRef>
              <c:f>[工作簿1.xlsx]Sheet1!$C$54:$C$56</c:f>
              <c:numCache>
                <c:formatCode>0.00%</c:formatCode>
                <c:ptCount val="3"/>
                <c:pt idx="0">
                  <c:v>0.0581</c:v>
                </c:pt>
                <c:pt idx="1">
                  <c:v>0.8966</c:v>
                </c:pt>
                <c:pt idx="2">
                  <c:v>0.0453</c:v>
                </c:pt>
              </c:numCache>
            </c:numRef>
          </c:val>
        </c:ser>
        <c:dLbls>
          <c:showLegendKey val="0"/>
          <c:showVal val="0"/>
          <c:showCatName val="0"/>
          <c:showSerName val="0"/>
          <c:showPercent val="1"/>
          <c:showBubbleSize val="0"/>
        </c:dLbls>
      </c:pie3DChart>
      <c:spPr>
        <a:noFill/>
        <a:ln>
          <a:noFill/>
        </a:ln>
        <a:effectLst/>
      </c:spPr>
    </c:plotArea>
    <c:legend>
      <c:legendPos val="r"/>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2"/>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ayout>
        <c:manualLayout>
          <c:xMode val="edge"/>
          <c:yMode val="edge"/>
          <c:x val="0.693514420359409"/>
          <c:y val="0.410923725747797"/>
          <c:w val="0.301468018175463"/>
          <c:h val="0.55952380952381"/>
        </c:manualLayout>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lang="zh-CN">
          <a:solidFill>
            <a:sysClr val="windowText" lastClr="000000"/>
          </a:solidFill>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四川省财政厅</Company>
  <Pages>20</Pages>
  <Words>6887</Words>
  <Characters>7512</Characters>
  <Lines>0</Lines>
  <Paragraphs>195</Paragraphs>
  <TotalTime>4</TotalTime>
  <ScaleCrop>false</ScaleCrop>
  <LinksUpToDate>false</LinksUpToDate>
  <CharactersWithSpaces>8845</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兔子</cp:lastModifiedBy>
  <cp:lastPrinted>2023-07-31T02:35:00Z</cp:lastPrinted>
  <dcterms:modified xsi:type="dcterms:W3CDTF">2023-09-28T08:58:22Z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7834BFD44E434C7987D412BF0427673F_12</vt:lpwstr>
  </property>
</Properties>
</file>