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2023年第四季度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昭化区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环境质量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报告</w:t>
      </w:r>
    </w:p>
    <w:p>
      <w:pPr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</w:p>
    <w:p>
      <w:pPr>
        <w:ind w:firstLine="2520" w:firstLineChars="9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第一节    环境空气质量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1. 监测概况</w:t>
      </w:r>
    </w:p>
    <w:p>
      <w:pPr>
        <w:ind w:firstLine="560" w:firstLineChars="200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2023年4季度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颗粒物（PM10）、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2.5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）、二氧化硫（SO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）、二氧化氮（NO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）、一氧化碳（CO）、臭氧（O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四季度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实际监测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89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10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11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12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28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执行标准</w:t>
      </w:r>
    </w:p>
    <w:p>
      <w:pPr>
        <w:pStyle w:val="11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2.1</w:t>
      </w:r>
      <w:r>
        <w:rPr>
          <w:rFonts w:eastAsia="楷体_GB2312" w:cs="Times New Roman"/>
          <w:szCs w:val="28"/>
        </w:rPr>
        <w:t>评价标准</w:t>
      </w:r>
    </w:p>
    <w:p>
      <w:pPr>
        <w:pStyle w:val="11"/>
        <w:spacing w:line="560" w:lineRule="exact"/>
        <w:ind w:firstLine="560" w:firstLineChars="200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</w:t>
      </w:r>
      <w:r>
        <w:rPr>
          <w:rFonts w:hint="eastAsia" w:eastAsia="仿宋_GB2312"/>
          <w:b/>
          <w:spacing w:val="-4"/>
          <w:sz w:val="28"/>
          <w:szCs w:val="28"/>
          <w:lang w:val="en-US" w:eastAsia="zh-CN"/>
        </w:rPr>
        <w:t>1</w:t>
      </w:r>
      <w:r>
        <w:rPr>
          <w:rFonts w:eastAsia="仿宋_GB2312"/>
          <w:b/>
          <w:spacing w:val="-4"/>
          <w:sz w:val="28"/>
          <w:szCs w:val="28"/>
        </w:rPr>
        <w:t xml:space="preserve"> 环境空气质量标准</w:t>
      </w:r>
    </w:p>
    <w:tbl>
      <w:tblPr>
        <w:tblStyle w:val="7"/>
        <w:tblW w:w="97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"/>
        <w:gridCol w:w="2002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97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75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3" w:type="dxa"/>
          <w:trHeight w:val="391" w:hRule="atLeast"/>
          <w:jc w:val="center"/>
        </w:trPr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1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1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2.2</w:t>
      </w:r>
      <w:r>
        <w:rPr>
          <w:rFonts w:eastAsia="楷体_GB2312" w:cs="Times New Roman"/>
          <w:szCs w:val="28"/>
        </w:rPr>
        <w:t>评价方法</w:t>
      </w:r>
    </w:p>
    <w:p>
      <w:pPr>
        <w:pStyle w:val="11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</w:t>
      </w:r>
      <w:r>
        <w:rPr>
          <w:rFonts w:hint="eastAsia" w:eastAsia="仿宋_GB2312" w:cs="Times New Roman"/>
          <w:szCs w:val="28"/>
          <w:lang w:eastAsia="zh-CN"/>
        </w:rPr>
        <w:t>（</w:t>
      </w:r>
      <w:r>
        <w:rPr>
          <w:rFonts w:eastAsia="仿宋_GB2312" w:cs="Times New Roman"/>
          <w:szCs w:val="28"/>
        </w:rPr>
        <w:t>试行</w:t>
      </w:r>
      <w:r>
        <w:rPr>
          <w:rFonts w:hint="eastAsia" w:eastAsia="仿宋_GB2312" w:cs="Times New Roman"/>
          <w:szCs w:val="28"/>
          <w:lang w:eastAsia="zh-CN"/>
        </w:rPr>
        <w:t>）</w:t>
      </w:r>
      <w:r>
        <w:rPr>
          <w:rFonts w:eastAsia="仿宋_GB2312" w:cs="Times New Roman"/>
          <w:szCs w:val="28"/>
        </w:rPr>
        <w:t>》规定对单项指标24小时平均相对应的百分位数进行评价。</w:t>
      </w:r>
    </w:p>
    <w:p>
      <w:pPr>
        <w:pStyle w:val="11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2.3</w:t>
      </w:r>
      <w:r>
        <w:rPr>
          <w:rFonts w:eastAsia="楷体_GB2312" w:cs="Times New Roman"/>
          <w:szCs w:val="28"/>
        </w:rPr>
        <w:t>分级标准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</w:t>
      </w:r>
      <w:r>
        <w:rPr>
          <w:rFonts w:hint="eastAsia" w:eastAsia="仿宋_GB2312"/>
          <w:b/>
          <w:sz w:val="28"/>
          <w:szCs w:val="28"/>
          <w:lang w:val="en-US" w:eastAsia="zh-CN"/>
        </w:rPr>
        <w:t>2</w:t>
      </w:r>
      <w:r>
        <w:rPr>
          <w:rFonts w:eastAsia="仿宋_GB2312"/>
          <w:b/>
          <w:sz w:val="28"/>
          <w:szCs w:val="28"/>
        </w:rPr>
        <w:t xml:space="preserve">   空气环境质量评价分级标准</w:t>
      </w:r>
    </w:p>
    <w:tbl>
      <w:tblPr>
        <w:tblStyle w:val="7"/>
        <w:tblW w:w="982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numPr>
          <w:ilvl w:val="0"/>
          <w:numId w:val="2"/>
        </w:num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r>
        <w:rPr>
          <w:rFonts w:eastAsia="黑体"/>
          <w:sz w:val="28"/>
          <w:szCs w:val="28"/>
        </w:rPr>
        <w:t>监测结果</w:t>
      </w:r>
    </w:p>
    <w:p>
      <w:pPr>
        <w:autoSpaceDE w:val="0"/>
        <w:autoSpaceDN w:val="0"/>
        <w:adjustRightInd w:val="0"/>
        <w:ind w:firstLine="1405" w:firstLineChars="50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2023年4季度</w:t>
      </w:r>
      <w:r>
        <w:rPr>
          <w:rFonts w:eastAsia="仿宋_GB2312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2"/>
          <w:rFonts w:hint="default" w:ascii="Times New Roman" w:hAnsi="Times New Roman" w:eastAsia="仿宋_GB2312" w:cs="Times New Roman"/>
        </w:rPr>
        <w:t>单位：</w:t>
      </w:r>
      <w:r>
        <w:rPr>
          <w:rStyle w:val="13"/>
          <w:rFonts w:ascii="Times New Roman" w:hAnsi="Times New Roman" w:eastAsia="仿宋_GB2312" w:cs="Times New Roman"/>
        </w:rPr>
        <w:t>ug/</w:t>
      </w:r>
      <w:r>
        <w:rPr>
          <w:rStyle w:val="13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3"/>
          <w:rFonts w:ascii="Times New Roman" w:hAnsi="Times New Roman" w:eastAsia="仿宋_GB2312" w:cs="Times New Roman"/>
        </w:rPr>
        <w:t>,CO:mg/</w:t>
      </w:r>
      <w:r>
        <w:rPr>
          <w:rStyle w:val="13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9793" w:type="dxa"/>
        <w:tblInd w:w="-4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335"/>
        <w:gridCol w:w="1221"/>
        <w:gridCol w:w="1212"/>
        <w:gridCol w:w="1588"/>
        <w:gridCol w:w="1318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80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10月份均值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12月份均值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四季度均值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0.9</w:t>
            </w:r>
          </w:p>
        </w:tc>
      </w:tr>
    </w:tbl>
    <w:p>
      <w:pPr>
        <w:ind w:firstLine="1687" w:firstLineChars="600"/>
        <w:jc w:val="both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eastAsia="仿宋_GB2312"/>
          <w:b/>
          <w:kern w:val="0"/>
          <w:sz w:val="28"/>
          <w:szCs w:val="28"/>
        </w:rPr>
        <w:t xml:space="preserve">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2023年4季度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优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良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轻度污染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中度污染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重度污染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严重污染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2023年4季度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59.5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36.0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95.5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3"/>
        </w:numPr>
        <w:ind w:firstLine="2520" w:firstLineChars="9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水环境质量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autoSpaceDE/>
        <w:autoSpaceDN/>
        <w:bidi w:val="0"/>
        <w:spacing w:line="240" w:lineRule="atLeast"/>
        <w:ind w:left="42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autoSpaceDE/>
        <w:autoSpaceDN/>
        <w:bidi w:val="0"/>
        <w:spacing w:line="240" w:lineRule="atLeas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2023年第四季度昭化区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水环境监测内容主要有：河流水质监测、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市级河长制河流水质监测、农村千吨万人饮用水水源地水质监测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。河流水质监测时间为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6日；市级河长制河流水质监测时间为11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6日，农村千吨万人饮用水水源地水质监测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时间为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5日-12月6日。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left="420" w:leftChars="0" w:right="0" w:firstLine="0" w:firstLineChars="0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河流水质监测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2.1监测项目：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《地表水环境质量标准》（GB3838-2002）表1中PH值、溶解氧、高锰酸盐指数、氨氮、五日生化需氧量共计5项指标。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2.2评价标准：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执行《地</w:t>
      </w:r>
      <w:bookmarkStart w:id="0" w:name="_GoBack"/>
      <w:bookmarkEnd w:id="0"/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表水环境质量标准》（GB3838-2002）表1的Ⅲ类标准。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2.3评价结果：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autoSpaceDE/>
        <w:autoSpaceDN/>
        <w:bidi w:val="0"/>
        <w:spacing w:line="240" w:lineRule="atLeast"/>
        <w:ind w:firstLine="1687" w:firstLineChars="600"/>
        <w:textAlignment w:val="auto"/>
        <w:rPr>
          <w:rFonts w:hint="eastAsia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表5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2023年4季度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河流水质评价结果评价表</w:t>
      </w:r>
    </w:p>
    <w:tbl>
      <w:tblPr>
        <w:tblStyle w:val="8"/>
        <w:tblpPr w:leftFromText="180" w:rightFromText="180" w:vertAnchor="text" w:horzAnchor="page" w:tblpX="1842" w:tblpY="114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000"/>
        <w:gridCol w:w="16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1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河流断面名称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6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1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6日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昭化区马蹄滩电站（柏林河）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53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101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昭化区元坝镇泉坝村</w:t>
            </w:r>
          </w:p>
        </w:tc>
        <w:tc>
          <w:tcPr>
            <w:tcW w:w="19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泉坝污水处理厂（长滩河）</w:t>
            </w:r>
          </w:p>
        </w:tc>
        <w:tc>
          <w:tcPr>
            <w:tcW w:w="10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Ⅱ类</w:t>
            </w:r>
          </w:p>
        </w:tc>
        <w:tc>
          <w:tcPr>
            <w:tcW w:w="16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53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left="420" w:leftChars="0" w:right="0" w:rightChars="0" w:firstLine="0" w:firstLineChars="0"/>
        <w:textAlignment w:val="auto"/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市级河长制河流水质监测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3.1监测项目：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《地表水环境质量标准》（GB3838-2002）表1中除总氮外的基本项目共计23项指标。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3.2评价标准：</w:t>
      </w:r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执行《地表水环境质量标准》（GB3838-2002）表1的Ⅲ类标准。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3.3评价结果：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843" w:firstLineChars="300"/>
        <w:textAlignment w:val="auto"/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 xml:space="preserve">表6  </w:t>
      </w:r>
      <w:r>
        <w:rPr>
          <w:rFonts w:hint="eastAsia" w:eastAsia="仿宋_GB2312" w:cs="宋体"/>
          <w:b/>
          <w:kern w:val="0"/>
          <w:sz w:val="28"/>
          <w:szCs w:val="28"/>
          <w:lang w:eastAsia="zh-CN"/>
        </w:rPr>
        <w:t>2023年</w:t>
      </w:r>
      <w:r>
        <w:rPr>
          <w:rFonts w:hint="eastAsia" w:eastAsia="仿宋_GB2312" w:cs="宋体"/>
          <w:b/>
          <w:kern w:val="0"/>
          <w:sz w:val="28"/>
          <w:szCs w:val="28"/>
          <w:lang w:val="en-US" w:eastAsia="zh-CN"/>
        </w:rPr>
        <w:t>4季度市级河长制河流水质监测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结果评价表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77"/>
        <w:gridCol w:w="2350"/>
        <w:gridCol w:w="1087"/>
        <w:gridCol w:w="152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03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2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2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断面名称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水质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5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538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3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张家沟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卫子河（插江）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射箭河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毛家沟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Ⅰ类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03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巩河</w:t>
            </w:r>
          </w:p>
        </w:tc>
        <w:tc>
          <w:tcPr>
            <w:tcW w:w="108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5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538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560" w:firstLineChars="200"/>
        <w:textAlignment w:val="auto"/>
        <w:rPr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  <w:t>4.农村千吨万人饮用水水源地水质监测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240" w:lineRule="atLeas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.1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监测项目</w:t>
      </w: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《地表水环境质量标准》（GB3838-2002）表1的基本项目（23项，化学需氧量除外，河流总氮除外）、表2的补充项目（5项），共28项。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spacing w:line="240" w:lineRule="atLeas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.2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GB3838-2002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表1的Ⅲ类标准和表2对应的标准限值，其中水温、粪大肠菌群不参与总体评价，粪大肠菌群作为参考指标单独评价。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spacing w:line="240" w:lineRule="atLeast"/>
        <w:ind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="Times New Roman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eastAsia="楷体_GB2312" w:cs="Times New Roman"/>
          <w:color w:val="auto"/>
          <w:kern w:val="2"/>
          <w:sz w:val="28"/>
          <w:szCs w:val="28"/>
          <w:lang w:val="en-US" w:eastAsia="zh-CN" w:bidi="ar-SA"/>
        </w:rPr>
        <w:t>.3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评价结果：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spacing w:before="225" w:beforeAutospacing="0" w:after="0" w:afterAutospacing="0" w:line="240" w:lineRule="atLeast"/>
        <w:ind w:right="0" w:rightChars="0" w:firstLine="241" w:firstLineChars="100"/>
        <w:textAlignment w:val="auto"/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表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 xml:space="preserve">7 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 xml:space="preserve"> 202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3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4季度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昭化</w:t>
      </w:r>
      <w:r>
        <w:rPr>
          <w:rFonts w:hint="eastAsia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农村千吨万人饮用水水源地水质监测</w:t>
      </w:r>
      <w:r>
        <w:rPr>
          <w:rFonts w:hint="default" w:eastAsia="仿宋_GB2312" w:asciiTheme="minorHAnsi" w:hAnsiTheme="minorHAnsi" w:cstheme="minorBidi"/>
          <w:b/>
          <w:color w:val="auto"/>
          <w:kern w:val="0"/>
          <w:sz w:val="24"/>
          <w:szCs w:val="24"/>
          <w:lang w:val="en-US" w:eastAsia="zh-CN" w:bidi="ar-SA"/>
        </w:rPr>
        <w:t>结果评价表</w:t>
      </w:r>
    </w:p>
    <w:tbl>
      <w:tblPr>
        <w:tblStyle w:val="8"/>
        <w:tblW w:w="8821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14"/>
        <w:gridCol w:w="2127"/>
        <w:gridCol w:w="995"/>
        <w:gridCol w:w="1010"/>
        <w:gridCol w:w="859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9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监测时间</w:t>
            </w:r>
          </w:p>
        </w:tc>
        <w:tc>
          <w:tcPr>
            <w:tcW w:w="12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监测点位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断面名称</w:t>
            </w:r>
          </w:p>
        </w:tc>
        <w:tc>
          <w:tcPr>
            <w:tcW w:w="9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10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是否达标</w:t>
            </w:r>
          </w:p>
        </w:tc>
        <w:tc>
          <w:tcPr>
            <w:tcW w:w="132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5日—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12月6日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射箭镇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松树沟水库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湖库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太公镇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高峰水库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紫云水库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太公镇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八一水库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何家坝水库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清水镇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胜利水库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磨滩镇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工农水库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王家镇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新华水库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梅岭关水库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9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21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团结水库</w:t>
            </w:r>
          </w:p>
        </w:tc>
        <w:tc>
          <w:tcPr>
            <w:tcW w:w="99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8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keepNext w:val="0"/>
        <w:keepLines w:val="0"/>
        <w:pageBreakBefore w:val="0"/>
        <w:kinsoku/>
        <w:wordWrap/>
        <w:autoSpaceDE/>
        <w:autoSpaceDN/>
        <w:bidi w:val="0"/>
        <w:spacing w:line="240" w:lineRule="atLeas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240" w:lineRule="atLeast"/>
        <w:textAlignment w:val="auto"/>
        <w:rPr>
          <w:rFonts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B4BC5"/>
    <w:multiLevelType w:val="singleLevel"/>
    <w:tmpl w:val="887B4BC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B644046"/>
    <w:multiLevelType w:val="singleLevel"/>
    <w:tmpl w:val="9B644046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1A3D7F94"/>
    <w:multiLevelType w:val="singleLevel"/>
    <w:tmpl w:val="1A3D7F9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A16BE5"/>
    <w:rsid w:val="00DF4061"/>
    <w:rsid w:val="0159126E"/>
    <w:rsid w:val="01655E65"/>
    <w:rsid w:val="017936BE"/>
    <w:rsid w:val="017B5688"/>
    <w:rsid w:val="01A00C4B"/>
    <w:rsid w:val="020F7B7E"/>
    <w:rsid w:val="021358C1"/>
    <w:rsid w:val="0233386D"/>
    <w:rsid w:val="028D7421"/>
    <w:rsid w:val="028E4F47"/>
    <w:rsid w:val="02B250DA"/>
    <w:rsid w:val="02C95F7F"/>
    <w:rsid w:val="02DA018C"/>
    <w:rsid w:val="03345AEF"/>
    <w:rsid w:val="03EA2651"/>
    <w:rsid w:val="041B280B"/>
    <w:rsid w:val="05A01219"/>
    <w:rsid w:val="05ED1D5C"/>
    <w:rsid w:val="060914B4"/>
    <w:rsid w:val="06127C3D"/>
    <w:rsid w:val="067803E8"/>
    <w:rsid w:val="06C55E6D"/>
    <w:rsid w:val="076B3AA9"/>
    <w:rsid w:val="07832BA1"/>
    <w:rsid w:val="07D01B5E"/>
    <w:rsid w:val="087E216B"/>
    <w:rsid w:val="08903840"/>
    <w:rsid w:val="08D63398"/>
    <w:rsid w:val="090917CB"/>
    <w:rsid w:val="0946657C"/>
    <w:rsid w:val="099A2423"/>
    <w:rsid w:val="0A9652E1"/>
    <w:rsid w:val="0AD96F7B"/>
    <w:rsid w:val="0AE0030A"/>
    <w:rsid w:val="0B2B5A29"/>
    <w:rsid w:val="0C0149DC"/>
    <w:rsid w:val="0CE2480D"/>
    <w:rsid w:val="0D95362E"/>
    <w:rsid w:val="0DE06E2B"/>
    <w:rsid w:val="0EDB7766"/>
    <w:rsid w:val="0EF600FC"/>
    <w:rsid w:val="0F617CE4"/>
    <w:rsid w:val="0F7A2ADB"/>
    <w:rsid w:val="0FDF6DE2"/>
    <w:rsid w:val="105772C0"/>
    <w:rsid w:val="10667503"/>
    <w:rsid w:val="109D1177"/>
    <w:rsid w:val="110D797F"/>
    <w:rsid w:val="11254CC9"/>
    <w:rsid w:val="114F6B18"/>
    <w:rsid w:val="11F0177A"/>
    <w:rsid w:val="124C436B"/>
    <w:rsid w:val="12F901BB"/>
    <w:rsid w:val="1331700D"/>
    <w:rsid w:val="13405DEA"/>
    <w:rsid w:val="138E2FF9"/>
    <w:rsid w:val="13DA623E"/>
    <w:rsid w:val="13F015BE"/>
    <w:rsid w:val="13F866C4"/>
    <w:rsid w:val="14096B23"/>
    <w:rsid w:val="14465682"/>
    <w:rsid w:val="14A81E98"/>
    <w:rsid w:val="15AE5784"/>
    <w:rsid w:val="15DD074A"/>
    <w:rsid w:val="163A7468"/>
    <w:rsid w:val="165B2F3A"/>
    <w:rsid w:val="165D4F05"/>
    <w:rsid w:val="166C7FE2"/>
    <w:rsid w:val="16A668AC"/>
    <w:rsid w:val="16AB6208"/>
    <w:rsid w:val="16DC22CD"/>
    <w:rsid w:val="172F15A6"/>
    <w:rsid w:val="174D178C"/>
    <w:rsid w:val="17C90AA4"/>
    <w:rsid w:val="182C4293"/>
    <w:rsid w:val="18F71640"/>
    <w:rsid w:val="18F8559A"/>
    <w:rsid w:val="19EA4D01"/>
    <w:rsid w:val="1A907657"/>
    <w:rsid w:val="1B040045"/>
    <w:rsid w:val="1B466DA8"/>
    <w:rsid w:val="1B9B4505"/>
    <w:rsid w:val="1C2E35CB"/>
    <w:rsid w:val="1C744557"/>
    <w:rsid w:val="1CDD6D9F"/>
    <w:rsid w:val="1D4666F2"/>
    <w:rsid w:val="1DB95116"/>
    <w:rsid w:val="1DEA3522"/>
    <w:rsid w:val="1DF46E1F"/>
    <w:rsid w:val="1E326C77"/>
    <w:rsid w:val="1F501AAA"/>
    <w:rsid w:val="1FB262C1"/>
    <w:rsid w:val="1FC35DD8"/>
    <w:rsid w:val="1FE8583F"/>
    <w:rsid w:val="202E1AA1"/>
    <w:rsid w:val="2040567B"/>
    <w:rsid w:val="205B4263"/>
    <w:rsid w:val="208512E0"/>
    <w:rsid w:val="20A0436C"/>
    <w:rsid w:val="20C20786"/>
    <w:rsid w:val="213827F6"/>
    <w:rsid w:val="214D4123"/>
    <w:rsid w:val="21A954A2"/>
    <w:rsid w:val="237C4C1C"/>
    <w:rsid w:val="23873ACC"/>
    <w:rsid w:val="24572F93"/>
    <w:rsid w:val="246456B0"/>
    <w:rsid w:val="24A85EE5"/>
    <w:rsid w:val="257C53A7"/>
    <w:rsid w:val="25E76599"/>
    <w:rsid w:val="26213F57"/>
    <w:rsid w:val="26924756"/>
    <w:rsid w:val="27DD7C53"/>
    <w:rsid w:val="281C077C"/>
    <w:rsid w:val="282D0BDB"/>
    <w:rsid w:val="289E73E3"/>
    <w:rsid w:val="28AF7842"/>
    <w:rsid w:val="2916341D"/>
    <w:rsid w:val="2927562A"/>
    <w:rsid w:val="29600B3C"/>
    <w:rsid w:val="29736AC1"/>
    <w:rsid w:val="2A22310C"/>
    <w:rsid w:val="2A2F1E9C"/>
    <w:rsid w:val="2ABE0E5E"/>
    <w:rsid w:val="2AF271D5"/>
    <w:rsid w:val="2B632B65"/>
    <w:rsid w:val="2B964CE9"/>
    <w:rsid w:val="2BD355F5"/>
    <w:rsid w:val="2D144117"/>
    <w:rsid w:val="2D3E73E6"/>
    <w:rsid w:val="2D524C40"/>
    <w:rsid w:val="2D7D7F0E"/>
    <w:rsid w:val="2DA354E7"/>
    <w:rsid w:val="2DA60AE7"/>
    <w:rsid w:val="2DF37BBA"/>
    <w:rsid w:val="30073ABF"/>
    <w:rsid w:val="30085A89"/>
    <w:rsid w:val="301607F4"/>
    <w:rsid w:val="30B17ECF"/>
    <w:rsid w:val="31324444"/>
    <w:rsid w:val="31B934DF"/>
    <w:rsid w:val="3341378C"/>
    <w:rsid w:val="336104B0"/>
    <w:rsid w:val="33A15FD9"/>
    <w:rsid w:val="33D22636"/>
    <w:rsid w:val="34187424"/>
    <w:rsid w:val="342509B8"/>
    <w:rsid w:val="34360E17"/>
    <w:rsid w:val="34983880"/>
    <w:rsid w:val="34BD6E42"/>
    <w:rsid w:val="34E93982"/>
    <w:rsid w:val="355A6D87"/>
    <w:rsid w:val="36035B59"/>
    <w:rsid w:val="36280C33"/>
    <w:rsid w:val="37353608"/>
    <w:rsid w:val="376B702A"/>
    <w:rsid w:val="379C71E3"/>
    <w:rsid w:val="37FB65FF"/>
    <w:rsid w:val="381946E1"/>
    <w:rsid w:val="388365F5"/>
    <w:rsid w:val="39050DB8"/>
    <w:rsid w:val="39DB2E12"/>
    <w:rsid w:val="3A1219DE"/>
    <w:rsid w:val="3A1A6AE5"/>
    <w:rsid w:val="3AA840F1"/>
    <w:rsid w:val="3BBF5B96"/>
    <w:rsid w:val="3D1B32A0"/>
    <w:rsid w:val="3D314871"/>
    <w:rsid w:val="3D475E43"/>
    <w:rsid w:val="3E261EFC"/>
    <w:rsid w:val="3E2B306F"/>
    <w:rsid w:val="3E4660FB"/>
    <w:rsid w:val="3EEB27FE"/>
    <w:rsid w:val="3F2C52F0"/>
    <w:rsid w:val="3F7D5B4C"/>
    <w:rsid w:val="40032CB4"/>
    <w:rsid w:val="409E3FCC"/>
    <w:rsid w:val="40A1586A"/>
    <w:rsid w:val="40B90E06"/>
    <w:rsid w:val="40BB2DD0"/>
    <w:rsid w:val="412865DE"/>
    <w:rsid w:val="42075BA1"/>
    <w:rsid w:val="423821FE"/>
    <w:rsid w:val="42621029"/>
    <w:rsid w:val="42B86E9B"/>
    <w:rsid w:val="432307B8"/>
    <w:rsid w:val="432E715D"/>
    <w:rsid w:val="44446C38"/>
    <w:rsid w:val="44580936"/>
    <w:rsid w:val="447F2366"/>
    <w:rsid w:val="44C9538F"/>
    <w:rsid w:val="45430D6A"/>
    <w:rsid w:val="45BE673C"/>
    <w:rsid w:val="463E3B5B"/>
    <w:rsid w:val="46492C2C"/>
    <w:rsid w:val="469043B7"/>
    <w:rsid w:val="4693720F"/>
    <w:rsid w:val="46BA1434"/>
    <w:rsid w:val="46D63D94"/>
    <w:rsid w:val="4747115F"/>
    <w:rsid w:val="47474BAF"/>
    <w:rsid w:val="47A74A25"/>
    <w:rsid w:val="47CF7161"/>
    <w:rsid w:val="48396CD0"/>
    <w:rsid w:val="48A759E8"/>
    <w:rsid w:val="48DB6A66"/>
    <w:rsid w:val="48DB714F"/>
    <w:rsid w:val="48FD7CFE"/>
    <w:rsid w:val="490C1CEF"/>
    <w:rsid w:val="496D4E83"/>
    <w:rsid w:val="49ED38CE"/>
    <w:rsid w:val="4A394D65"/>
    <w:rsid w:val="4A6F0787"/>
    <w:rsid w:val="4C60689E"/>
    <w:rsid w:val="4D275349"/>
    <w:rsid w:val="4D7762D0"/>
    <w:rsid w:val="4D930C30"/>
    <w:rsid w:val="4DD21759"/>
    <w:rsid w:val="4E593C28"/>
    <w:rsid w:val="4E8C7B5A"/>
    <w:rsid w:val="4EAA4484"/>
    <w:rsid w:val="4F0A0A7E"/>
    <w:rsid w:val="4F367AC5"/>
    <w:rsid w:val="4F7F53DD"/>
    <w:rsid w:val="505226DD"/>
    <w:rsid w:val="507C775A"/>
    <w:rsid w:val="5099655E"/>
    <w:rsid w:val="51894824"/>
    <w:rsid w:val="51B80C66"/>
    <w:rsid w:val="51CA01E5"/>
    <w:rsid w:val="52296442"/>
    <w:rsid w:val="52F65EE9"/>
    <w:rsid w:val="530879CB"/>
    <w:rsid w:val="53536D4E"/>
    <w:rsid w:val="53C03E02"/>
    <w:rsid w:val="54422A68"/>
    <w:rsid w:val="5463135D"/>
    <w:rsid w:val="546B1FBF"/>
    <w:rsid w:val="548117E3"/>
    <w:rsid w:val="54DE6C35"/>
    <w:rsid w:val="55081F04"/>
    <w:rsid w:val="555E1B24"/>
    <w:rsid w:val="556F5ADF"/>
    <w:rsid w:val="5697709C"/>
    <w:rsid w:val="5714693E"/>
    <w:rsid w:val="571A1A7B"/>
    <w:rsid w:val="571C5DB6"/>
    <w:rsid w:val="589C308F"/>
    <w:rsid w:val="593C3F2A"/>
    <w:rsid w:val="595E6596"/>
    <w:rsid w:val="59856FF8"/>
    <w:rsid w:val="59E00D5A"/>
    <w:rsid w:val="5A2055FA"/>
    <w:rsid w:val="5AC8018F"/>
    <w:rsid w:val="5B084A0C"/>
    <w:rsid w:val="5B2829B8"/>
    <w:rsid w:val="5B5639C9"/>
    <w:rsid w:val="5B9E711E"/>
    <w:rsid w:val="5BE30FD5"/>
    <w:rsid w:val="5C074CC3"/>
    <w:rsid w:val="5CE37267"/>
    <w:rsid w:val="5CE60D7D"/>
    <w:rsid w:val="5D27551D"/>
    <w:rsid w:val="5DF060FB"/>
    <w:rsid w:val="5E056FE1"/>
    <w:rsid w:val="5E0B46BF"/>
    <w:rsid w:val="5E31287D"/>
    <w:rsid w:val="5EA42C9D"/>
    <w:rsid w:val="5EAE58CA"/>
    <w:rsid w:val="5F351E03"/>
    <w:rsid w:val="5FEB0458"/>
    <w:rsid w:val="60AC7BE7"/>
    <w:rsid w:val="60C969EB"/>
    <w:rsid w:val="60D158A0"/>
    <w:rsid w:val="62261C1B"/>
    <w:rsid w:val="623954AB"/>
    <w:rsid w:val="624520A2"/>
    <w:rsid w:val="62AC64E1"/>
    <w:rsid w:val="62B50A6D"/>
    <w:rsid w:val="62D81168"/>
    <w:rsid w:val="634265E1"/>
    <w:rsid w:val="63514A76"/>
    <w:rsid w:val="63A252D2"/>
    <w:rsid w:val="64297E8D"/>
    <w:rsid w:val="6446310D"/>
    <w:rsid w:val="65B17A4E"/>
    <w:rsid w:val="65F8567D"/>
    <w:rsid w:val="661324B7"/>
    <w:rsid w:val="67236729"/>
    <w:rsid w:val="677D22DE"/>
    <w:rsid w:val="67913208"/>
    <w:rsid w:val="67C92923"/>
    <w:rsid w:val="67FB3202"/>
    <w:rsid w:val="68B67DA9"/>
    <w:rsid w:val="68D513CA"/>
    <w:rsid w:val="68DC6EB7"/>
    <w:rsid w:val="68FF7E90"/>
    <w:rsid w:val="695D5F23"/>
    <w:rsid w:val="69BB0E9B"/>
    <w:rsid w:val="69EB1780"/>
    <w:rsid w:val="6A641533"/>
    <w:rsid w:val="6AA933EA"/>
    <w:rsid w:val="6ABE50E7"/>
    <w:rsid w:val="6AEB57B0"/>
    <w:rsid w:val="6B574BF4"/>
    <w:rsid w:val="6B7D6086"/>
    <w:rsid w:val="6BDB75D3"/>
    <w:rsid w:val="6C305B70"/>
    <w:rsid w:val="6C871509"/>
    <w:rsid w:val="6DAB62C7"/>
    <w:rsid w:val="6E1A39A0"/>
    <w:rsid w:val="6E2E4332"/>
    <w:rsid w:val="6E3000AA"/>
    <w:rsid w:val="6E494CC8"/>
    <w:rsid w:val="6E661D1D"/>
    <w:rsid w:val="6E69536A"/>
    <w:rsid w:val="6EC6456A"/>
    <w:rsid w:val="70445B99"/>
    <w:rsid w:val="70B52AE8"/>
    <w:rsid w:val="70C42D2B"/>
    <w:rsid w:val="71514A07"/>
    <w:rsid w:val="71A566B9"/>
    <w:rsid w:val="71BE58F8"/>
    <w:rsid w:val="71E416F6"/>
    <w:rsid w:val="725B3786"/>
    <w:rsid w:val="728E539F"/>
    <w:rsid w:val="72AF5315"/>
    <w:rsid w:val="737C78ED"/>
    <w:rsid w:val="73EF4563"/>
    <w:rsid w:val="743520ED"/>
    <w:rsid w:val="74367A9C"/>
    <w:rsid w:val="7491561A"/>
    <w:rsid w:val="74FA6D1C"/>
    <w:rsid w:val="754E350B"/>
    <w:rsid w:val="75AD1FE0"/>
    <w:rsid w:val="75DF4163"/>
    <w:rsid w:val="7634625D"/>
    <w:rsid w:val="76E77774"/>
    <w:rsid w:val="76FF2D0F"/>
    <w:rsid w:val="770C0F88"/>
    <w:rsid w:val="77803018"/>
    <w:rsid w:val="77DA6E30"/>
    <w:rsid w:val="77F71C38"/>
    <w:rsid w:val="78B74F24"/>
    <w:rsid w:val="79C5570D"/>
    <w:rsid w:val="7A6335B5"/>
    <w:rsid w:val="7A831561"/>
    <w:rsid w:val="7B0C59FB"/>
    <w:rsid w:val="7BE03594"/>
    <w:rsid w:val="7BE424D4"/>
    <w:rsid w:val="7C7A4BE6"/>
    <w:rsid w:val="7C7E2532"/>
    <w:rsid w:val="7D637428"/>
    <w:rsid w:val="7E2B263C"/>
    <w:rsid w:val="7E9401E1"/>
    <w:rsid w:val="7EDC3936"/>
    <w:rsid w:val="7F4A6AF1"/>
    <w:rsid w:val="7F9D1317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ascii="Calibri" w:hAnsi="Calibri" w:eastAsia="宋体"/>
      <w:kern w:val="0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5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1992</Characters>
  <Lines>0</Lines>
  <Paragraphs>0</Paragraphs>
  <TotalTime>2</TotalTime>
  <ScaleCrop>false</ScaleCrop>
  <LinksUpToDate>false</LinksUpToDate>
  <CharactersWithSpaces>2015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2022-04-01T02:54:00Z</cp:lastPrinted>
  <dcterms:modified xsi:type="dcterms:W3CDTF">2024-01-08T01:25:30Z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975BDCB6FFA1466BA0C19AB6F4AA0805_13</vt:lpwstr>
  </property>
</Properties>
</file>