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0"/>
        <w:rPr>
          <w:rFonts w:hint="eastAsia" w:ascii="方正小标宋简体" w:hAnsi="方正小标宋简体" w:eastAsia="方正小标宋简体" w:cs="方正小标宋简体"/>
          <w:color w:val="auto"/>
          <w:sz w:val="66"/>
          <w:szCs w:val="66"/>
          <w:highlight w:val="none"/>
        </w:rPr>
      </w:pPr>
      <w:bookmarkStart w:id="1" w:name="_Toc15378441"/>
      <w:bookmarkStart w:id="2" w:name="_Toc15396597"/>
      <w:bookmarkStart w:id="3" w:name="_Toc15396475"/>
      <w:bookmarkStart w:id="4" w:name="_Toc15377193"/>
      <w:bookmarkStart w:id="5" w:name="_Toc15377425"/>
      <w:bookmarkStart w:id="6" w:name="_Toc18867"/>
      <w:r>
        <w:rPr>
          <w:rFonts w:hint="eastAsia" w:ascii="方正小标宋简体" w:hAnsi="方正小标宋简体" w:eastAsia="方正小标宋简体" w:cs="方正小标宋简体"/>
          <w:color w:val="auto"/>
          <w:sz w:val="66"/>
          <w:szCs w:val="66"/>
          <w:highlight w:val="none"/>
        </w:rPr>
        <w:t>20</w:t>
      </w:r>
      <w:r>
        <w:rPr>
          <w:rFonts w:hint="eastAsia" w:ascii="方正小标宋简体" w:hAnsi="方正小标宋简体" w:eastAsia="方正小标宋简体" w:cs="方正小标宋简体"/>
          <w:color w:val="auto"/>
          <w:sz w:val="66"/>
          <w:szCs w:val="66"/>
          <w:highlight w:val="none"/>
          <w:lang w:val="en-US" w:eastAsia="zh-CN"/>
        </w:rPr>
        <w:t>21</w:t>
      </w:r>
      <w:r>
        <w:rPr>
          <w:rFonts w:hint="eastAsia" w:ascii="方正小标宋简体" w:hAnsi="方正小标宋简体" w:eastAsia="方正小标宋简体" w:cs="方正小标宋简体"/>
          <w:color w:val="auto"/>
          <w:sz w:val="66"/>
          <w:szCs w:val="66"/>
          <w:highlight w:val="none"/>
        </w:rPr>
        <w:t>年度</w:t>
      </w:r>
      <w:bookmarkEnd w:id="1"/>
      <w:bookmarkEnd w:id="2"/>
      <w:bookmarkEnd w:id="3"/>
      <w:bookmarkEnd w:id="4"/>
      <w:bookmarkEnd w:id="5"/>
      <w:bookmarkEnd w:id="6"/>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0"/>
        <w:rPr>
          <w:rFonts w:hint="eastAsia" w:ascii="方正小标宋简体" w:hAnsi="方正小标宋简体" w:eastAsia="方正小标宋简体" w:cs="方正小标宋简体"/>
          <w:color w:val="auto"/>
          <w:sz w:val="66"/>
          <w:szCs w:val="66"/>
          <w:highlight w:val="none"/>
        </w:rPr>
      </w:pPr>
      <w:bookmarkStart w:id="7" w:name="_Toc15377426"/>
      <w:bookmarkStart w:id="8" w:name="_Toc2729"/>
      <w:bookmarkStart w:id="9" w:name="_Toc15396598"/>
      <w:bookmarkStart w:id="10" w:name="_Toc15378442"/>
      <w:bookmarkStart w:id="11" w:name="_Toc15377194"/>
      <w:bookmarkStart w:id="12" w:name="_Toc15396476"/>
      <w:r>
        <w:rPr>
          <w:rFonts w:hint="eastAsia" w:ascii="方正小标宋简体" w:hAnsi="方正小标宋简体" w:eastAsia="方正小标宋简体" w:cs="方正小标宋简体"/>
          <w:color w:val="auto"/>
          <w:sz w:val="66"/>
          <w:szCs w:val="66"/>
          <w:highlight w:val="none"/>
        </w:rPr>
        <w:t>四川省</w:t>
      </w:r>
      <w:bookmarkEnd w:id="0"/>
      <w:bookmarkStart w:id="13" w:name="_Toc15306268"/>
      <w:r>
        <w:rPr>
          <w:rFonts w:hint="eastAsia" w:ascii="方正小标宋简体" w:hAnsi="方正小标宋简体" w:eastAsia="方正小标宋简体" w:cs="方正小标宋简体"/>
          <w:color w:val="auto"/>
          <w:sz w:val="66"/>
          <w:szCs w:val="66"/>
          <w:highlight w:val="none"/>
          <w:lang w:eastAsia="zh-CN"/>
        </w:rPr>
        <w:t>广元市昭化区司法局部门</w:t>
      </w:r>
      <w:r>
        <w:rPr>
          <w:rFonts w:hint="eastAsia" w:ascii="方正小标宋简体" w:hAnsi="方正小标宋简体" w:eastAsia="方正小标宋简体" w:cs="方正小标宋简体"/>
          <w:color w:val="auto"/>
          <w:sz w:val="66"/>
          <w:szCs w:val="66"/>
          <w:highlight w:val="none"/>
        </w:rPr>
        <w:t>决算</w:t>
      </w:r>
      <w:bookmarkEnd w:id="7"/>
      <w:bookmarkEnd w:id="8"/>
      <w:bookmarkEnd w:id="9"/>
      <w:bookmarkEnd w:id="10"/>
      <w:bookmarkEnd w:id="11"/>
      <w:bookmarkEnd w:id="12"/>
      <w:bookmarkEnd w:id="13"/>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p>
    <w:sdt>
      <w:sdtPr>
        <w:rPr>
          <w:rFonts w:hint="eastAsia" w:ascii="黑体" w:hAnsi="黑体" w:eastAsia="黑体" w:cs="黑体"/>
          <w:kern w:val="2"/>
          <w:sz w:val="44"/>
          <w:szCs w:val="44"/>
          <w:lang w:val="en-US" w:eastAsia="zh-CN" w:bidi="ar-SA"/>
        </w:rPr>
        <w:id w:val="497612130"/>
        <w:docPartObj>
          <w:docPartGallery w:val="Table of Contents"/>
          <w:docPartUnique/>
        </w:docPartObj>
      </w:sdtPr>
      <w:sdtEndPr>
        <w:rPr>
          <w:rFonts w:ascii="Times New Roman" w:hAnsi="Times New Roman" w:eastAsia="宋体" w:cs="Times New Roman"/>
          <w:sz w:val="20"/>
          <w:szCs w:val="20"/>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sz w:val="44"/>
              <w:szCs w:val="44"/>
            </w:rPr>
          </w:pPr>
          <w:bookmarkStart w:id="14" w:name="_Toc2117544858_WPSOffice_Type3"/>
          <w:r>
            <w:rPr>
              <w:rFonts w:hint="eastAsia" w:ascii="黑体" w:hAnsi="黑体" w:eastAsia="黑体" w:cs="黑体"/>
              <w:sz w:val="44"/>
              <w:szCs w:val="44"/>
            </w:rPr>
            <w:t>目录</w:t>
          </w:r>
        </w:p>
        <w:p>
          <w:pPr>
            <w:pStyle w:val="34"/>
            <w:tabs>
              <w:tab w:val="right" w:leader="dot" w:pos="8306"/>
            </w:tabs>
            <w:rPr>
              <w:sz w:val="30"/>
              <w:szCs w:val="30"/>
            </w:rPr>
          </w:pPr>
          <w:r>
            <w:rPr>
              <w:sz w:val="30"/>
              <w:szCs w:val="30"/>
            </w:rPr>
            <w:fldChar w:fldCharType="begin"/>
          </w:r>
          <w:r>
            <w:rPr>
              <w:sz w:val="30"/>
              <w:szCs w:val="30"/>
            </w:rPr>
            <w:instrText xml:space="preserve"> HYPERLINK \l _Toc342172159_WPSOffice_Level1 </w:instrText>
          </w:r>
          <w:r>
            <w:rPr>
              <w:sz w:val="30"/>
              <w:szCs w:val="30"/>
            </w:rPr>
            <w:fldChar w:fldCharType="separate"/>
          </w:r>
          <w:sdt>
            <w:sdtPr>
              <w:rPr>
                <w:rFonts w:ascii="Times New Roman" w:hAnsi="Times New Roman" w:eastAsia="宋体" w:cs="Times New Roman"/>
                <w:b/>
                <w:bCs/>
                <w:kern w:val="44"/>
                <w:sz w:val="30"/>
                <w:szCs w:val="30"/>
                <w:lang w:val="en-US" w:eastAsia="zh-CN" w:bidi="ar-SA"/>
              </w:rPr>
              <w:id w:val="497612130"/>
              <w:placeholder>
                <w:docPart w:val="{045c2689-ef43-4180-9526-9f02302cc79a}"/>
              </w:placeholder>
            </w:sdtPr>
            <w:sdtEndPr>
              <w:rPr>
                <w:rFonts w:ascii="Times New Roman" w:hAnsi="Times New Roman" w:eastAsia="宋体" w:cs="Times New Roman"/>
                <w:b/>
                <w:bCs/>
                <w:kern w:val="44"/>
                <w:sz w:val="30"/>
                <w:szCs w:val="30"/>
                <w:lang w:val="en-US" w:eastAsia="zh-CN" w:bidi="ar-SA"/>
              </w:rPr>
            </w:sdtEndPr>
            <w:sdtContent>
              <w:r>
                <w:rPr>
                  <w:rFonts w:hint="eastAsia" w:ascii="黑体" w:hAnsi="黑体" w:eastAsia="黑体" w:cs="Times New Roman"/>
                  <w:sz w:val="30"/>
                  <w:szCs w:val="30"/>
                </w:rPr>
                <w:t>第一部分 单位概况</w:t>
              </w:r>
            </w:sdtContent>
          </w:sdt>
          <w:r>
            <w:rPr>
              <w:sz w:val="30"/>
              <w:szCs w:val="30"/>
            </w:rPr>
            <w:tab/>
          </w:r>
          <w:bookmarkStart w:id="15" w:name="_Toc342172159_WPSOffice_Level1Page"/>
          <w:r>
            <w:rPr>
              <w:sz w:val="30"/>
              <w:szCs w:val="30"/>
            </w:rPr>
            <w:t>4</w:t>
          </w:r>
          <w:bookmarkEnd w:id="15"/>
          <w:r>
            <w:rPr>
              <w:sz w:val="30"/>
              <w:szCs w:val="30"/>
            </w:rPr>
            <w:fldChar w:fldCharType="end"/>
          </w:r>
        </w:p>
        <w:p>
          <w:pPr>
            <w:pStyle w:val="35"/>
            <w:tabs>
              <w:tab w:val="right" w:leader="dot" w:pos="8306"/>
            </w:tabs>
            <w:rPr>
              <w:sz w:val="30"/>
              <w:szCs w:val="30"/>
            </w:rPr>
          </w:pPr>
          <w:r>
            <w:rPr>
              <w:sz w:val="30"/>
              <w:szCs w:val="30"/>
            </w:rPr>
            <w:fldChar w:fldCharType="begin"/>
          </w:r>
          <w:r>
            <w:rPr>
              <w:sz w:val="30"/>
              <w:szCs w:val="30"/>
            </w:rPr>
            <w:instrText xml:space="preserve"> HYPERLINK \l _Toc2117544858_WPSOffice_Level2 </w:instrText>
          </w:r>
          <w:r>
            <w:rPr>
              <w:sz w:val="30"/>
              <w:szCs w:val="30"/>
            </w:rPr>
            <w:fldChar w:fldCharType="separate"/>
          </w:r>
          <w:sdt>
            <w:sdtPr>
              <w:rPr>
                <w:rFonts w:ascii="Times New Roman" w:hAnsi="Times New Roman" w:eastAsia="宋体" w:cs="Times New Roman"/>
                <w:b/>
                <w:bCs/>
                <w:kern w:val="44"/>
                <w:sz w:val="30"/>
                <w:szCs w:val="30"/>
                <w:lang w:val="en-US" w:eastAsia="zh-CN" w:bidi="ar-SA"/>
              </w:rPr>
              <w:id w:val="497612130"/>
              <w:placeholder>
                <w:docPart w:val="{548f5a04-fa1f-4b0a-b3c1-6010a3adf6e7}"/>
              </w:placeholder>
            </w:sdtPr>
            <w:sdtEndPr>
              <w:rPr>
                <w:rFonts w:ascii="Times New Roman" w:hAnsi="Times New Roman" w:eastAsia="宋体" w:cs="Times New Roman"/>
                <w:b/>
                <w:bCs/>
                <w:kern w:val="44"/>
                <w:sz w:val="30"/>
                <w:szCs w:val="30"/>
                <w:lang w:val="en-US" w:eastAsia="zh-CN" w:bidi="ar-SA"/>
              </w:rPr>
            </w:sdtEndPr>
            <w:sdtContent>
              <w:r>
                <w:rPr>
                  <w:rFonts w:hint="eastAsia" w:ascii="黑体" w:hAnsi="黑体" w:eastAsia="黑体" w:cstheme="majorBidi"/>
                  <w:sz w:val="30"/>
                  <w:szCs w:val="30"/>
                </w:rPr>
                <w:t>一、 职能简介</w:t>
              </w:r>
              <w:r>
                <w:rPr>
                  <w:rFonts w:hint="default" w:ascii="黑体" w:hAnsi="黑体" w:eastAsia="黑体" w:cstheme="majorBidi"/>
                  <w:sz w:val="30"/>
                  <w:szCs w:val="30"/>
                </w:rPr>
                <w:t>及部门预算单位构成</w:t>
              </w:r>
            </w:sdtContent>
          </w:sdt>
          <w:r>
            <w:rPr>
              <w:sz w:val="30"/>
              <w:szCs w:val="30"/>
            </w:rPr>
            <w:tab/>
          </w:r>
          <w:bookmarkStart w:id="16" w:name="_Toc2117544858_WPSOffice_Level2Page"/>
          <w:r>
            <w:rPr>
              <w:sz w:val="30"/>
              <w:szCs w:val="30"/>
            </w:rPr>
            <w:t>4</w:t>
          </w:r>
          <w:bookmarkEnd w:id="16"/>
          <w:r>
            <w:rPr>
              <w:sz w:val="30"/>
              <w:szCs w:val="30"/>
            </w:rPr>
            <w:fldChar w:fldCharType="end"/>
          </w:r>
        </w:p>
        <w:p>
          <w:pPr>
            <w:pStyle w:val="36"/>
            <w:tabs>
              <w:tab w:val="right" w:leader="dot" w:pos="8306"/>
            </w:tabs>
            <w:rPr>
              <w:sz w:val="30"/>
              <w:szCs w:val="30"/>
            </w:rPr>
          </w:pPr>
          <w:r>
            <w:rPr>
              <w:sz w:val="30"/>
              <w:szCs w:val="30"/>
            </w:rPr>
            <w:fldChar w:fldCharType="begin"/>
          </w:r>
          <w:r>
            <w:rPr>
              <w:sz w:val="30"/>
              <w:szCs w:val="30"/>
            </w:rPr>
            <w:instrText xml:space="preserve"> HYPERLINK \l _Toc2117544858_WPSOffice_Level3 </w:instrText>
          </w:r>
          <w:r>
            <w:rPr>
              <w:sz w:val="30"/>
              <w:szCs w:val="30"/>
            </w:rPr>
            <w:fldChar w:fldCharType="separate"/>
          </w:r>
          <w:sdt>
            <w:sdtPr>
              <w:rPr>
                <w:rFonts w:ascii="Times New Roman" w:hAnsi="Times New Roman" w:eastAsia="宋体" w:cs="Times New Roman"/>
                <w:b/>
                <w:bCs/>
                <w:kern w:val="44"/>
                <w:sz w:val="30"/>
                <w:szCs w:val="30"/>
                <w:lang w:val="en-US" w:eastAsia="zh-CN" w:bidi="ar-SA"/>
              </w:rPr>
              <w:id w:val="497612130"/>
              <w:placeholder>
                <w:docPart w:val="{32f45742-685a-4cdb-9486-ab2d41545d29}"/>
              </w:placeholder>
            </w:sdtPr>
            <w:sdtEndPr>
              <w:rPr>
                <w:rFonts w:ascii="Times New Roman" w:hAnsi="Times New Roman" w:eastAsia="宋体" w:cs="Times New Roman"/>
                <w:b/>
                <w:bCs/>
                <w:kern w:val="44"/>
                <w:sz w:val="30"/>
                <w:szCs w:val="30"/>
                <w:lang w:val="en-US" w:eastAsia="zh-CN" w:bidi="ar-SA"/>
              </w:rPr>
            </w:sdtEndPr>
            <w:sdtContent>
              <w:r>
                <w:rPr>
                  <w:rFonts w:hint="eastAsia" w:ascii="楷体_GB2312" w:hAnsi="楷体_GB2312" w:eastAsia="楷体_GB2312" w:cs="楷体_GB2312"/>
                  <w:sz w:val="30"/>
                  <w:szCs w:val="30"/>
                </w:rPr>
                <w:t>（一）职能简介</w:t>
              </w:r>
            </w:sdtContent>
          </w:sdt>
          <w:r>
            <w:rPr>
              <w:sz w:val="30"/>
              <w:szCs w:val="30"/>
            </w:rPr>
            <w:tab/>
          </w:r>
          <w:bookmarkStart w:id="17" w:name="_Toc2117544858_WPSOffice_Level3Page"/>
          <w:r>
            <w:rPr>
              <w:sz w:val="30"/>
              <w:szCs w:val="30"/>
            </w:rPr>
            <w:t>4</w:t>
          </w:r>
          <w:bookmarkEnd w:id="17"/>
          <w:r>
            <w:rPr>
              <w:sz w:val="30"/>
              <w:szCs w:val="30"/>
            </w:rPr>
            <w:fldChar w:fldCharType="end"/>
          </w:r>
        </w:p>
        <w:p>
          <w:pPr>
            <w:pStyle w:val="36"/>
            <w:tabs>
              <w:tab w:val="right" w:leader="dot" w:pos="8306"/>
            </w:tabs>
            <w:rPr>
              <w:sz w:val="30"/>
              <w:szCs w:val="30"/>
            </w:rPr>
          </w:pPr>
          <w:r>
            <w:rPr>
              <w:sz w:val="30"/>
              <w:szCs w:val="30"/>
            </w:rPr>
            <w:fldChar w:fldCharType="begin"/>
          </w:r>
          <w:r>
            <w:rPr>
              <w:sz w:val="30"/>
              <w:szCs w:val="30"/>
            </w:rPr>
            <w:instrText xml:space="preserve"> HYPERLINK \l _Toc856436195_WPSOffice_Level3 </w:instrText>
          </w:r>
          <w:r>
            <w:rPr>
              <w:sz w:val="30"/>
              <w:szCs w:val="30"/>
            </w:rPr>
            <w:fldChar w:fldCharType="separate"/>
          </w:r>
          <w:sdt>
            <w:sdtPr>
              <w:rPr>
                <w:rFonts w:ascii="Times New Roman" w:hAnsi="Times New Roman" w:eastAsia="宋体" w:cs="Times New Roman"/>
                <w:b/>
                <w:bCs/>
                <w:kern w:val="44"/>
                <w:sz w:val="30"/>
                <w:szCs w:val="30"/>
                <w:lang w:val="en-US" w:eastAsia="zh-CN" w:bidi="ar-SA"/>
              </w:rPr>
              <w:id w:val="497612130"/>
              <w:placeholder>
                <w:docPart w:val="{85745615-ff4c-4eed-8cd9-a6390401e3f9}"/>
              </w:placeholder>
            </w:sdtPr>
            <w:sdtEndPr>
              <w:rPr>
                <w:rFonts w:ascii="Times New Roman" w:hAnsi="Times New Roman" w:eastAsia="宋体" w:cs="Times New Roman"/>
                <w:b/>
                <w:bCs/>
                <w:kern w:val="44"/>
                <w:sz w:val="30"/>
                <w:szCs w:val="30"/>
                <w:lang w:val="en-US" w:eastAsia="zh-CN" w:bidi="ar-SA"/>
              </w:rPr>
            </w:sdtEndPr>
            <w:sdtContent>
              <w:r>
                <w:rPr>
                  <w:rFonts w:hint="eastAsia" w:ascii="楷体_GB2312" w:hAnsi="楷体_GB2312" w:eastAsia="楷体_GB2312" w:cs="楷体_GB2312"/>
                  <w:sz w:val="30"/>
                  <w:szCs w:val="30"/>
                </w:rPr>
                <w:t>（二）部门预算单位构成</w:t>
              </w:r>
            </w:sdtContent>
          </w:sdt>
          <w:r>
            <w:rPr>
              <w:sz w:val="30"/>
              <w:szCs w:val="30"/>
            </w:rPr>
            <w:tab/>
          </w:r>
          <w:bookmarkStart w:id="18" w:name="_Toc856436195_WPSOffice_Level3Page"/>
          <w:r>
            <w:rPr>
              <w:sz w:val="30"/>
              <w:szCs w:val="30"/>
            </w:rPr>
            <w:t>6</w:t>
          </w:r>
          <w:bookmarkEnd w:id="18"/>
          <w:r>
            <w:rPr>
              <w:sz w:val="30"/>
              <w:szCs w:val="30"/>
            </w:rPr>
            <w:fldChar w:fldCharType="end"/>
          </w:r>
        </w:p>
        <w:p>
          <w:pPr>
            <w:pStyle w:val="35"/>
            <w:tabs>
              <w:tab w:val="right" w:leader="dot" w:pos="8306"/>
            </w:tabs>
            <w:rPr>
              <w:sz w:val="30"/>
              <w:szCs w:val="30"/>
            </w:rPr>
          </w:pPr>
          <w:r>
            <w:rPr>
              <w:sz w:val="30"/>
              <w:szCs w:val="30"/>
            </w:rPr>
            <w:fldChar w:fldCharType="begin"/>
          </w:r>
          <w:r>
            <w:rPr>
              <w:sz w:val="30"/>
              <w:szCs w:val="30"/>
            </w:rPr>
            <w:instrText xml:space="preserve"> HYPERLINK \l _Toc856436195_WPSOffice_Level2 </w:instrText>
          </w:r>
          <w:r>
            <w:rPr>
              <w:sz w:val="30"/>
              <w:szCs w:val="30"/>
            </w:rPr>
            <w:fldChar w:fldCharType="separate"/>
          </w:r>
          <w:sdt>
            <w:sdtPr>
              <w:rPr>
                <w:rFonts w:ascii="Times New Roman" w:hAnsi="Times New Roman" w:eastAsia="宋体" w:cs="Times New Roman"/>
                <w:b/>
                <w:bCs/>
                <w:kern w:val="44"/>
                <w:sz w:val="30"/>
                <w:szCs w:val="30"/>
                <w:lang w:val="en-US" w:eastAsia="zh-CN" w:bidi="ar-SA"/>
              </w:rPr>
              <w:id w:val="497612130"/>
              <w:placeholder>
                <w:docPart w:val="{2b7cad73-a24f-40aa-8608-9b230c2196e5}"/>
              </w:placeholder>
            </w:sdtPr>
            <w:sdtEndPr>
              <w:rPr>
                <w:rFonts w:ascii="Times New Roman" w:hAnsi="Times New Roman" w:eastAsia="宋体" w:cs="Times New Roman"/>
                <w:b/>
                <w:bCs/>
                <w:kern w:val="44"/>
                <w:sz w:val="30"/>
                <w:szCs w:val="30"/>
                <w:lang w:val="en-US" w:eastAsia="zh-CN" w:bidi="ar-SA"/>
              </w:rPr>
            </w:sdtEndPr>
            <w:sdtContent>
              <w:r>
                <w:rPr>
                  <w:rFonts w:hint="eastAsia" w:ascii="Times New Roman" w:hAnsi="Times New Roman" w:eastAsia="黑体" w:cs="Times New Roman"/>
                  <w:sz w:val="30"/>
                  <w:szCs w:val="30"/>
                </w:rPr>
                <w:t>二、2021年重点工作完成情况</w:t>
              </w:r>
            </w:sdtContent>
          </w:sdt>
          <w:r>
            <w:rPr>
              <w:sz w:val="30"/>
              <w:szCs w:val="30"/>
            </w:rPr>
            <w:tab/>
          </w:r>
          <w:bookmarkStart w:id="19" w:name="_Toc856436195_WPSOffice_Level2Page"/>
          <w:r>
            <w:rPr>
              <w:sz w:val="30"/>
              <w:szCs w:val="30"/>
            </w:rPr>
            <w:t>6</w:t>
          </w:r>
          <w:bookmarkEnd w:id="19"/>
          <w:r>
            <w:rPr>
              <w:sz w:val="30"/>
              <w:szCs w:val="30"/>
            </w:rPr>
            <w:fldChar w:fldCharType="end"/>
          </w:r>
        </w:p>
        <w:p>
          <w:pPr>
            <w:pStyle w:val="34"/>
            <w:tabs>
              <w:tab w:val="right" w:leader="dot" w:pos="8306"/>
            </w:tabs>
            <w:rPr>
              <w:sz w:val="30"/>
              <w:szCs w:val="30"/>
            </w:rPr>
          </w:pPr>
          <w:r>
            <w:rPr>
              <w:sz w:val="30"/>
              <w:szCs w:val="30"/>
            </w:rPr>
            <w:fldChar w:fldCharType="begin"/>
          </w:r>
          <w:r>
            <w:rPr>
              <w:sz w:val="30"/>
              <w:szCs w:val="30"/>
            </w:rPr>
            <w:instrText xml:space="preserve"> HYPERLINK \l _Toc2117544858_WPSOffice_Level1 </w:instrText>
          </w:r>
          <w:r>
            <w:rPr>
              <w:sz w:val="30"/>
              <w:szCs w:val="30"/>
            </w:rPr>
            <w:fldChar w:fldCharType="separate"/>
          </w:r>
          <w:sdt>
            <w:sdtPr>
              <w:rPr>
                <w:rFonts w:ascii="Times New Roman" w:hAnsi="Times New Roman" w:eastAsia="宋体" w:cs="Times New Roman"/>
                <w:b/>
                <w:bCs/>
                <w:kern w:val="44"/>
                <w:sz w:val="30"/>
                <w:szCs w:val="30"/>
                <w:lang w:val="en-US" w:eastAsia="zh-CN" w:bidi="ar-SA"/>
              </w:rPr>
              <w:id w:val="497612130"/>
              <w:placeholder>
                <w:docPart w:val="{deb2a75f-3b51-4d41-9daf-1e4888fb8d82}"/>
              </w:placeholder>
            </w:sdtPr>
            <w:sdtEndPr>
              <w:rPr>
                <w:rFonts w:ascii="Times New Roman" w:hAnsi="Times New Roman" w:eastAsia="宋体" w:cs="Times New Roman"/>
                <w:b/>
                <w:bCs/>
                <w:kern w:val="44"/>
                <w:sz w:val="30"/>
                <w:szCs w:val="30"/>
                <w:lang w:val="en-US" w:eastAsia="zh-CN" w:bidi="ar-SA"/>
              </w:rPr>
            </w:sdtEndPr>
            <w:sdtContent>
              <w:r>
                <w:rPr>
                  <w:rFonts w:hint="eastAsia" w:ascii="黑体" w:hAnsi="黑体" w:eastAsia="黑体" w:cs="Times New Roman"/>
                  <w:sz w:val="30"/>
                  <w:szCs w:val="30"/>
                </w:rPr>
                <w:t>第二部分 2021年度单位决算情况说明</w:t>
              </w:r>
            </w:sdtContent>
          </w:sdt>
          <w:r>
            <w:rPr>
              <w:sz w:val="30"/>
              <w:szCs w:val="30"/>
            </w:rPr>
            <w:tab/>
          </w:r>
          <w:bookmarkStart w:id="20" w:name="_Toc2117544858_WPSOffice_Level1Page"/>
          <w:r>
            <w:rPr>
              <w:sz w:val="30"/>
              <w:szCs w:val="30"/>
            </w:rPr>
            <w:t>11</w:t>
          </w:r>
          <w:bookmarkEnd w:id="20"/>
          <w:r>
            <w:rPr>
              <w:sz w:val="30"/>
              <w:szCs w:val="30"/>
            </w:rPr>
            <w:fldChar w:fldCharType="end"/>
          </w:r>
        </w:p>
        <w:p>
          <w:pPr>
            <w:pStyle w:val="35"/>
            <w:tabs>
              <w:tab w:val="right" w:leader="dot" w:pos="8306"/>
            </w:tabs>
            <w:rPr>
              <w:sz w:val="30"/>
              <w:szCs w:val="30"/>
            </w:rPr>
          </w:pPr>
          <w:r>
            <w:rPr>
              <w:sz w:val="30"/>
              <w:szCs w:val="30"/>
            </w:rPr>
            <w:fldChar w:fldCharType="begin"/>
          </w:r>
          <w:r>
            <w:rPr>
              <w:sz w:val="30"/>
              <w:szCs w:val="30"/>
            </w:rPr>
            <w:instrText xml:space="preserve"> HYPERLINK \l _Toc250324717_WPSOffice_Level2 </w:instrText>
          </w:r>
          <w:r>
            <w:rPr>
              <w:sz w:val="30"/>
              <w:szCs w:val="30"/>
            </w:rPr>
            <w:fldChar w:fldCharType="separate"/>
          </w:r>
          <w:sdt>
            <w:sdtPr>
              <w:rPr>
                <w:rFonts w:ascii="Times New Roman" w:hAnsi="Times New Roman" w:eastAsia="宋体" w:cs="Times New Roman"/>
                <w:b/>
                <w:bCs/>
                <w:kern w:val="44"/>
                <w:sz w:val="30"/>
                <w:szCs w:val="30"/>
                <w:lang w:val="en-US" w:eastAsia="zh-CN" w:bidi="ar-SA"/>
              </w:rPr>
              <w:id w:val="497612130"/>
              <w:placeholder>
                <w:docPart w:val="{47db92b6-2ce0-47ba-a425-e81296a1fafa}"/>
              </w:placeholder>
            </w:sdtPr>
            <w:sdtEndPr>
              <w:rPr>
                <w:rFonts w:ascii="Times New Roman" w:hAnsi="Times New Roman" w:eastAsia="宋体" w:cs="Times New Roman"/>
                <w:b/>
                <w:bCs/>
                <w:kern w:val="44"/>
                <w:sz w:val="30"/>
                <w:szCs w:val="30"/>
                <w:lang w:val="en-US" w:eastAsia="zh-CN" w:bidi="ar-SA"/>
              </w:rPr>
            </w:sdtEndPr>
            <w:sdtContent>
              <w:r>
                <w:rPr>
                  <w:rFonts w:hint="default" w:ascii="黑体" w:hAnsi="黑体" w:eastAsia="黑体" w:cstheme="majorBidi"/>
                  <w:sz w:val="30"/>
                  <w:szCs w:val="30"/>
                </w:rPr>
                <w:t xml:space="preserve">一、 </w:t>
              </w:r>
              <w:r>
                <w:rPr>
                  <w:rFonts w:hint="eastAsia" w:ascii="黑体" w:hAnsi="黑体" w:eastAsia="黑体" w:cs="Times New Roman"/>
                  <w:sz w:val="30"/>
                  <w:szCs w:val="30"/>
                </w:rPr>
                <w:t>收</w:t>
              </w:r>
              <w:r>
                <w:rPr>
                  <w:rFonts w:hint="eastAsia" w:ascii="黑体" w:hAnsi="黑体" w:eastAsia="黑体" w:cstheme="majorBidi"/>
                  <w:sz w:val="30"/>
                  <w:szCs w:val="30"/>
                </w:rPr>
                <w:t>入支出决算总体情况说明</w:t>
              </w:r>
            </w:sdtContent>
          </w:sdt>
          <w:r>
            <w:rPr>
              <w:sz w:val="30"/>
              <w:szCs w:val="30"/>
            </w:rPr>
            <w:tab/>
          </w:r>
          <w:bookmarkStart w:id="21" w:name="_Toc250324717_WPSOffice_Level2Page"/>
          <w:r>
            <w:rPr>
              <w:sz w:val="30"/>
              <w:szCs w:val="30"/>
            </w:rPr>
            <w:t>11</w:t>
          </w:r>
          <w:bookmarkEnd w:id="21"/>
          <w:r>
            <w:rPr>
              <w:sz w:val="30"/>
              <w:szCs w:val="30"/>
            </w:rPr>
            <w:fldChar w:fldCharType="end"/>
          </w:r>
        </w:p>
        <w:p>
          <w:pPr>
            <w:pStyle w:val="35"/>
            <w:tabs>
              <w:tab w:val="right" w:leader="dot" w:pos="8306"/>
            </w:tabs>
            <w:rPr>
              <w:sz w:val="30"/>
              <w:szCs w:val="30"/>
            </w:rPr>
          </w:pPr>
          <w:r>
            <w:rPr>
              <w:sz w:val="30"/>
              <w:szCs w:val="30"/>
            </w:rPr>
            <w:fldChar w:fldCharType="begin"/>
          </w:r>
          <w:r>
            <w:rPr>
              <w:sz w:val="30"/>
              <w:szCs w:val="30"/>
            </w:rPr>
            <w:instrText xml:space="preserve"> HYPERLINK \l _Toc1073254584_WPSOffice_Level2 </w:instrText>
          </w:r>
          <w:r>
            <w:rPr>
              <w:sz w:val="30"/>
              <w:szCs w:val="30"/>
            </w:rPr>
            <w:fldChar w:fldCharType="separate"/>
          </w:r>
          <w:sdt>
            <w:sdtPr>
              <w:rPr>
                <w:rFonts w:ascii="Times New Roman" w:hAnsi="Times New Roman" w:eastAsia="宋体" w:cs="Times New Roman"/>
                <w:b/>
                <w:bCs/>
                <w:kern w:val="44"/>
                <w:sz w:val="30"/>
                <w:szCs w:val="30"/>
                <w:lang w:val="en-US" w:eastAsia="zh-CN" w:bidi="ar-SA"/>
              </w:rPr>
              <w:id w:val="497612130"/>
              <w:placeholder>
                <w:docPart w:val="{7a30bb33-10b6-4b39-9c24-8c9a990907a1}"/>
              </w:placeholder>
            </w:sdtPr>
            <w:sdtEndPr>
              <w:rPr>
                <w:rFonts w:ascii="Times New Roman" w:hAnsi="Times New Roman" w:eastAsia="宋体" w:cs="Times New Roman"/>
                <w:b/>
                <w:bCs/>
                <w:kern w:val="44"/>
                <w:sz w:val="30"/>
                <w:szCs w:val="30"/>
                <w:lang w:val="en-US" w:eastAsia="zh-CN" w:bidi="ar-SA"/>
              </w:rPr>
            </w:sdtEndPr>
            <w:sdtContent>
              <w:r>
                <w:rPr>
                  <w:rFonts w:hint="default" w:ascii="黑体" w:hAnsi="黑体" w:eastAsia="黑体" w:cstheme="majorBidi"/>
                  <w:sz w:val="30"/>
                  <w:szCs w:val="30"/>
                </w:rPr>
                <w:t xml:space="preserve">二、 </w:t>
              </w:r>
              <w:r>
                <w:rPr>
                  <w:rFonts w:hint="eastAsia" w:ascii="黑体" w:hAnsi="黑体" w:eastAsia="黑体" w:cs="Times New Roman"/>
                  <w:sz w:val="30"/>
                  <w:szCs w:val="30"/>
                </w:rPr>
                <w:t>收</w:t>
              </w:r>
              <w:r>
                <w:rPr>
                  <w:rFonts w:hint="eastAsia" w:ascii="黑体" w:hAnsi="黑体" w:eastAsia="黑体" w:cstheme="majorBidi"/>
                  <w:sz w:val="30"/>
                  <w:szCs w:val="30"/>
                </w:rPr>
                <w:t>入决算情况说明</w:t>
              </w:r>
            </w:sdtContent>
          </w:sdt>
          <w:r>
            <w:rPr>
              <w:sz w:val="30"/>
              <w:szCs w:val="30"/>
            </w:rPr>
            <w:tab/>
          </w:r>
          <w:bookmarkStart w:id="22" w:name="_Toc1073254584_WPSOffice_Level2Page"/>
          <w:r>
            <w:rPr>
              <w:sz w:val="30"/>
              <w:szCs w:val="30"/>
            </w:rPr>
            <w:t>12</w:t>
          </w:r>
          <w:bookmarkEnd w:id="22"/>
          <w:r>
            <w:rPr>
              <w:sz w:val="30"/>
              <w:szCs w:val="30"/>
            </w:rPr>
            <w:fldChar w:fldCharType="end"/>
          </w:r>
        </w:p>
        <w:p>
          <w:pPr>
            <w:pStyle w:val="35"/>
            <w:tabs>
              <w:tab w:val="right" w:leader="dot" w:pos="8306"/>
            </w:tabs>
            <w:rPr>
              <w:sz w:val="30"/>
              <w:szCs w:val="30"/>
            </w:rPr>
          </w:pPr>
          <w:r>
            <w:rPr>
              <w:sz w:val="30"/>
              <w:szCs w:val="30"/>
            </w:rPr>
            <w:fldChar w:fldCharType="begin"/>
          </w:r>
          <w:r>
            <w:rPr>
              <w:sz w:val="30"/>
              <w:szCs w:val="30"/>
            </w:rPr>
            <w:instrText xml:space="preserve"> HYPERLINK \l _Toc161618446_WPSOffice_Level2 </w:instrText>
          </w:r>
          <w:r>
            <w:rPr>
              <w:sz w:val="30"/>
              <w:szCs w:val="30"/>
            </w:rPr>
            <w:fldChar w:fldCharType="separate"/>
          </w:r>
          <w:sdt>
            <w:sdtPr>
              <w:rPr>
                <w:rFonts w:ascii="Times New Roman" w:hAnsi="Times New Roman" w:eastAsia="宋体" w:cs="Times New Roman"/>
                <w:b/>
                <w:bCs/>
                <w:kern w:val="44"/>
                <w:sz w:val="30"/>
                <w:szCs w:val="30"/>
                <w:lang w:val="en-US" w:eastAsia="zh-CN" w:bidi="ar-SA"/>
              </w:rPr>
              <w:id w:val="497612130"/>
              <w:placeholder>
                <w:docPart w:val="{bf611dd5-aef9-4055-98e6-7f3889628cf0}"/>
              </w:placeholder>
            </w:sdtPr>
            <w:sdtEndPr>
              <w:rPr>
                <w:rFonts w:ascii="Times New Roman" w:hAnsi="Times New Roman" w:eastAsia="宋体" w:cs="Times New Roman"/>
                <w:b/>
                <w:bCs/>
                <w:kern w:val="44"/>
                <w:sz w:val="30"/>
                <w:szCs w:val="30"/>
                <w:lang w:val="en-US" w:eastAsia="zh-CN" w:bidi="ar-SA"/>
              </w:rPr>
            </w:sdtEndPr>
            <w:sdtContent>
              <w:r>
                <w:rPr>
                  <w:rFonts w:hint="default" w:ascii="黑体" w:hAnsi="黑体" w:eastAsia="黑体" w:cs="Times New Roman"/>
                  <w:sz w:val="30"/>
                  <w:szCs w:val="30"/>
                </w:rPr>
                <w:t xml:space="preserve">三、 </w:t>
              </w:r>
              <w:r>
                <w:rPr>
                  <w:rFonts w:hint="eastAsia" w:ascii="黑体" w:hAnsi="黑体" w:eastAsia="黑体" w:cs="Times New Roman"/>
                  <w:sz w:val="30"/>
                  <w:szCs w:val="30"/>
                </w:rPr>
                <w:t>支出决算情况说明</w:t>
              </w:r>
            </w:sdtContent>
          </w:sdt>
          <w:r>
            <w:rPr>
              <w:sz w:val="30"/>
              <w:szCs w:val="30"/>
            </w:rPr>
            <w:tab/>
          </w:r>
          <w:bookmarkStart w:id="23" w:name="_Toc161618446_WPSOffice_Level2Page"/>
          <w:r>
            <w:rPr>
              <w:sz w:val="30"/>
              <w:szCs w:val="30"/>
            </w:rPr>
            <w:t>12</w:t>
          </w:r>
          <w:bookmarkEnd w:id="23"/>
          <w:r>
            <w:rPr>
              <w:sz w:val="30"/>
              <w:szCs w:val="30"/>
            </w:rPr>
            <w:fldChar w:fldCharType="end"/>
          </w:r>
        </w:p>
        <w:p>
          <w:pPr>
            <w:pStyle w:val="35"/>
            <w:tabs>
              <w:tab w:val="right" w:leader="dot" w:pos="8306"/>
            </w:tabs>
            <w:rPr>
              <w:sz w:val="30"/>
              <w:szCs w:val="30"/>
            </w:rPr>
          </w:pPr>
          <w:r>
            <w:rPr>
              <w:sz w:val="30"/>
              <w:szCs w:val="30"/>
            </w:rPr>
            <w:fldChar w:fldCharType="begin"/>
          </w:r>
          <w:r>
            <w:rPr>
              <w:sz w:val="30"/>
              <w:szCs w:val="30"/>
            </w:rPr>
            <w:instrText xml:space="preserve"> HYPERLINK \l _Toc946671859_WPSOffice_Level2 </w:instrText>
          </w:r>
          <w:r>
            <w:rPr>
              <w:sz w:val="30"/>
              <w:szCs w:val="30"/>
            </w:rPr>
            <w:fldChar w:fldCharType="separate"/>
          </w:r>
          <w:sdt>
            <w:sdtPr>
              <w:rPr>
                <w:rFonts w:ascii="Times New Roman" w:hAnsi="Times New Roman" w:eastAsia="宋体" w:cs="Times New Roman"/>
                <w:b/>
                <w:bCs/>
                <w:kern w:val="44"/>
                <w:sz w:val="30"/>
                <w:szCs w:val="30"/>
                <w:lang w:val="en-US" w:eastAsia="zh-CN" w:bidi="ar-SA"/>
              </w:rPr>
              <w:id w:val="497612130"/>
              <w:placeholder>
                <w:docPart w:val="{73a387f2-d5e3-4cbe-9f39-625e337b0672}"/>
              </w:placeholder>
            </w:sdtPr>
            <w:sdtEndPr>
              <w:rPr>
                <w:rFonts w:ascii="Times New Roman" w:hAnsi="Times New Roman" w:eastAsia="宋体" w:cs="Times New Roman"/>
                <w:b/>
                <w:bCs/>
                <w:kern w:val="44"/>
                <w:sz w:val="30"/>
                <w:szCs w:val="30"/>
                <w:lang w:val="en-US" w:eastAsia="zh-CN" w:bidi="ar-SA"/>
              </w:rPr>
            </w:sdtEndPr>
            <w:sdtContent>
              <w:r>
                <w:rPr>
                  <w:rFonts w:hint="default" w:ascii="黑体" w:hAnsi="黑体" w:eastAsia="黑体" w:cs="Times New Roman"/>
                  <w:sz w:val="30"/>
                  <w:szCs w:val="30"/>
                </w:rPr>
                <w:t xml:space="preserve">四、 </w:t>
              </w:r>
              <w:r>
                <w:rPr>
                  <w:rFonts w:hint="eastAsia" w:ascii="黑体" w:hAnsi="黑体" w:eastAsia="黑体" w:cs="Times New Roman"/>
                  <w:sz w:val="30"/>
                  <w:szCs w:val="30"/>
                </w:rPr>
                <w:t>财政拨款收入支出决算总体情况说明</w:t>
              </w:r>
            </w:sdtContent>
          </w:sdt>
          <w:r>
            <w:rPr>
              <w:sz w:val="30"/>
              <w:szCs w:val="30"/>
            </w:rPr>
            <w:tab/>
          </w:r>
          <w:bookmarkStart w:id="24" w:name="_Toc946671859_WPSOffice_Level2Page"/>
          <w:r>
            <w:rPr>
              <w:sz w:val="30"/>
              <w:szCs w:val="30"/>
            </w:rPr>
            <w:t>12</w:t>
          </w:r>
          <w:bookmarkEnd w:id="24"/>
          <w:r>
            <w:rPr>
              <w:sz w:val="30"/>
              <w:szCs w:val="30"/>
            </w:rPr>
            <w:fldChar w:fldCharType="end"/>
          </w:r>
        </w:p>
        <w:p>
          <w:pPr>
            <w:pStyle w:val="35"/>
            <w:tabs>
              <w:tab w:val="right" w:leader="dot" w:pos="8306"/>
            </w:tabs>
            <w:rPr>
              <w:sz w:val="30"/>
              <w:szCs w:val="30"/>
            </w:rPr>
          </w:pPr>
          <w:r>
            <w:rPr>
              <w:sz w:val="30"/>
              <w:szCs w:val="30"/>
            </w:rPr>
            <w:fldChar w:fldCharType="begin"/>
          </w:r>
          <w:r>
            <w:rPr>
              <w:sz w:val="30"/>
              <w:szCs w:val="30"/>
            </w:rPr>
            <w:instrText xml:space="preserve"> HYPERLINK \l _Toc2005511271_WPSOffice_Level2 </w:instrText>
          </w:r>
          <w:r>
            <w:rPr>
              <w:sz w:val="30"/>
              <w:szCs w:val="30"/>
            </w:rPr>
            <w:fldChar w:fldCharType="separate"/>
          </w:r>
          <w:sdt>
            <w:sdtPr>
              <w:rPr>
                <w:rFonts w:ascii="Times New Roman" w:hAnsi="Times New Roman" w:eastAsia="宋体" w:cs="Times New Roman"/>
                <w:b/>
                <w:bCs/>
                <w:kern w:val="44"/>
                <w:sz w:val="30"/>
                <w:szCs w:val="30"/>
                <w:lang w:val="en-US" w:eastAsia="zh-CN" w:bidi="ar-SA"/>
              </w:rPr>
              <w:id w:val="497612130"/>
              <w:placeholder>
                <w:docPart w:val="{0b8f62f0-70a3-4e39-a5ab-fc38ada06218}"/>
              </w:placeholder>
            </w:sdtPr>
            <w:sdtEndPr>
              <w:rPr>
                <w:rFonts w:ascii="Times New Roman" w:hAnsi="Times New Roman" w:eastAsia="宋体" w:cs="Times New Roman"/>
                <w:b/>
                <w:bCs/>
                <w:kern w:val="44"/>
                <w:sz w:val="30"/>
                <w:szCs w:val="30"/>
                <w:lang w:val="en-US" w:eastAsia="zh-CN" w:bidi="ar-SA"/>
              </w:rPr>
            </w:sdtEndPr>
            <w:sdtContent>
              <w:r>
                <w:rPr>
                  <w:rFonts w:hint="default" w:ascii="黑体" w:hAnsi="黑体" w:eastAsia="黑体" w:cs="Times New Roman"/>
                  <w:sz w:val="30"/>
                  <w:szCs w:val="30"/>
                </w:rPr>
                <w:t xml:space="preserve">五、 </w:t>
              </w:r>
              <w:r>
                <w:rPr>
                  <w:rFonts w:hint="eastAsia" w:ascii="黑体" w:hAnsi="黑体" w:eastAsia="黑体" w:cs="Times New Roman"/>
                  <w:sz w:val="30"/>
                  <w:szCs w:val="30"/>
                </w:rPr>
                <w:t>一般公共预算财政拨款支出决算情况说明</w:t>
              </w:r>
            </w:sdtContent>
          </w:sdt>
          <w:r>
            <w:rPr>
              <w:sz w:val="30"/>
              <w:szCs w:val="30"/>
            </w:rPr>
            <w:tab/>
          </w:r>
          <w:bookmarkStart w:id="25" w:name="_Toc2005511271_WPSOffice_Level2Page"/>
          <w:r>
            <w:rPr>
              <w:sz w:val="30"/>
              <w:szCs w:val="30"/>
            </w:rPr>
            <w:t>13</w:t>
          </w:r>
          <w:bookmarkEnd w:id="25"/>
          <w:r>
            <w:rPr>
              <w:sz w:val="30"/>
              <w:szCs w:val="30"/>
            </w:rPr>
            <w:fldChar w:fldCharType="end"/>
          </w:r>
        </w:p>
        <w:p>
          <w:pPr>
            <w:pStyle w:val="36"/>
            <w:tabs>
              <w:tab w:val="right" w:leader="dot" w:pos="8306"/>
            </w:tabs>
            <w:rPr>
              <w:sz w:val="30"/>
              <w:szCs w:val="30"/>
            </w:rPr>
          </w:pPr>
          <w:r>
            <w:rPr>
              <w:sz w:val="30"/>
              <w:szCs w:val="30"/>
            </w:rPr>
            <w:fldChar w:fldCharType="begin"/>
          </w:r>
          <w:r>
            <w:rPr>
              <w:sz w:val="30"/>
              <w:szCs w:val="30"/>
            </w:rPr>
            <w:instrText xml:space="preserve"> HYPERLINK \l _Toc250324717_WPSOffice_Level3 </w:instrText>
          </w:r>
          <w:r>
            <w:rPr>
              <w:sz w:val="30"/>
              <w:szCs w:val="30"/>
            </w:rPr>
            <w:fldChar w:fldCharType="separate"/>
          </w:r>
          <w:sdt>
            <w:sdtPr>
              <w:rPr>
                <w:rFonts w:ascii="Times New Roman" w:hAnsi="Times New Roman" w:eastAsia="宋体" w:cs="Times New Roman"/>
                <w:b/>
                <w:bCs/>
                <w:kern w:val="44"/>
                <w:sz w:val="30"/>
                <w:szCs w:val="30"/>
                <w:lang w:val="en-US" w:eastAsia="zh-CN" w:bidi="ar-SA"/>
              </w:rPr>
              <w:id w:val="497612130"/>
              <w:placeholder>
                <w:docPart w:val="{58319d8e-e99e-4cd9-bdfd-f30971b7d636}"/>
              </w:placeholder>
            </w:sdtPr>
            <w:sdtEndPr>
              <w:rPr>
                <w:rFonts w:ascii="Times New Roman" w:hAnsi="Times New Roman" w:eastAsia="宋体" w:cs="Times New Roman"/>
                <w:b/>
                <w:bCs/>
                <w:kern w:val="44"/>
                <w:sz w:val="30"/>
                <w:szCs w:val="30"/>
                <w:lang w:val="en-US" w:eastAsia="zh-CN" w:bidi="ar-SA"/>
              </w:rPr>
            </w:sdtEndPr>
            <w:sdtContent>
              <w:r>
                <w:rPr>
                  <w:rFonts w:hint="eastAsia" w:ascii="仿宋" w:hAnsi="仿宋" w:eastAsia="仿宋" w:cs="Times New Roman"/>
                  <w:sz w:val="30"/>
                  <w:szCs w:val="30"/>
                </w:rPr>
                <w:t>（一）一般公共预算财政拨款支出决算总体情况</w:t>
              </w:r>
            </w:sdtContent>
          </w:sdt>
          <w:r>
            <w:rPr>
              <w:sz w:val="30"/>
              <w:szCs w:val="30"/>
            </w:rPr>
            <w:tab/>
          </w:r>
          <w:bookmarkStart w:id="26" w:name="_Toc250324717_WPSOffice_Level3Page"/>
          <w:r>
            <w:rPr>
              <w:sz w:val="30"/>
              <w:szCs w:val="30"/>
            </w:rPr>
            <w:t>13</w:t>
          </w:r>
          <w:bookmarkEnd w:id="26"/>
          <w:r>
            <w:rPr>
              <w:sz w:val="30"/>
              <w:szCs w:val="30"/>
            </w:rPr>
            <w:fldChar w:fldCharType="end"/>
          </w:r>
        </w:p>
        <w:p>
          <w:pPr>
            <w:pStyle w:val="35"/>
            <w:tabs>
              <w:tab w:val="right" w:leader="dot" w:pos="8306"/>
            </w:tabs>
            <w:rPr>
              <w:sz w:val="30"/>
              <w:szCs w:val="30"/>
            </w:rPr>
          </w:pPr>
          <w:r>
            <w:rPr>
              <w:sz w:val="30"/>
              <w:szCs w:val="30"/>
            </w:rPr>
            <w:fldChar w:fldCharType="begin"/>
          </w:r>
          <w:r>
            <w:rPr>
              <w:sz w:val="30"/>
              <w:szCs w:val="30"/>
            </w:rPr>
            <w:instrText xml:space="preserve"> HYPERLINK \l _Toc1764699338_WPSOffice_Level2 </w:instrText>
          </w:r>
          <w:r>
            <w:rPr>
              <w:sz w:val="30"/>
              <w:szCs w:val="30"/>
            </w:rPr>
            <w:fldChar w:fldCharType="separate"/>
          </w:r>
          <w:sdt>
            <w:sdtPr>
              <w:rPr>
                <w:rFonts w:ascii="Times New Roman" w:hAnsi="Times New Roman" w:eastAsia="宋体" w:cs="Times New Roman"/>
                <w:b/>
                <w:bCs/>
                <w:kern w:val="44"/>
                <w:sz w:val="30"/>
                <w:szCs w:val="30"/>
                <w:lang w:val="en-US" w:eastAsia="zh-CN" w:bidi="ar-SA"/>
              </w:rPr>
              <w:id w:val="497612130"/>
              <w:placeholder>
                <w:docPart w:val="{ac907677-0a74-48a4-ac9a-843d6dcb53c4}"/>
              </w:placeholder>
            </w:sdtPr>
            <w:sdtEndPr>
              <w:rPr>
                <w:rFonts w:ascii="Times New Roman" w:hAnsi="Times New Roman" w:eastAsia="宋体" w:cs="Times New Roman"/>
                <w:b/>
                <w:bCs/>
                <w:kern w:val="44"/>
                <w:sz w:val="30"/>
                <w:szCs w:val="30"/>
                <w:lang w:val="en-US" w:eastAsia="zh-CN" w:bidi="ar-SA"/>
              </w:rPr>
            </w:sdtEndPr>
            <w:sdtContent>
              <w:r>
                <w:rPr>
                  <w:rFonts w:hint="eastAsia" w:ascii="黑体" w:hAnsi="Times New Roman" w:eastAsia="黑体" w:cs="Times New Roman"/>
                  <w:sz w:val="30"/>
                  <w:szCs w:val="30"/>
                </w:rPr>
                <w:t>六、</w:t>
              </w:r>
              <w:r>
                <w:rPr>
                  <w:rFonts w:hint="eastAsia" w:ascii="黑体" w:hAnsi="黑体" w:eastAsia="黑体" w:cs="Times New Roman"/>
                  <w:sz w:val="30"/>
                  <w:szCs w:val="30"/>
                </w:rPr>
                <w:t>一</w:t>
              </w:r>
              <w:r>
                <w:rPr>
                  <w:rFonts w:hint="eastAsia" w:ascii="黑体" w:hAnsi="黑体" w:eastAsia="黑体" w:cstheme="majorBidi"/>
                  <w:sz w:val="30"/>
                  <w:szCs w:val="30"/>
                </w:rPr>
                <w:t>般公共预算财政拨款基本支出决算情况说明</w:t>
              </w:r>
            </w:sdtContent>
          </w:sdt>
          <w:r>
            <w:rPr>
              <w:sz w:val="30"/>
              <w:szCs w:val="30"/>
            </w:rPr>
            <w:tab/>
          </w:r>
          <w:bookmarkStart w:id="27" w:name="_Toc1764699338_WPSOffice_Level2Page"/>
          <w:r>
            <w:rPr>
              <w:sz w:val="30"/>
              <w:szCs w:val="30"/>
            </w:rPr>
            <w:t>14</w:t>
          </w:r>
          <w:bookmarkEnd w:id="27"/>
          <w:r>
            <w:rPr>
              <w:sz w:val="30"/>
              <w:szCs w:val="30"/>
            </w:rPr>
            <w:fldChar w:fldCharType="end"/>
          </w:r>
        </w:p>
        <w:p>
          <w:pPr>
            <w:pStyle w:val="35"/>
            <w:tabs>
              <w:tab w:val="right" w:leader="dot" w:pos="8306"/>
            </w:tabs>
            <w:rPr>
              <w:sz w:val="30"/>
              <w:szCs w:val="30"/>
            </w:rPr>
          </w:pPr>
          <w:r>
            <w:rPr>
              <w:sz w:val="30"/>
              <w:szCs w:val="30"/>
            </w:rPr>
            <w:fldChar w:fldCharType="begin"/>
          </w:r>
          <w:r>
            <w:rPr>
              <w:sz w:val="30"/>
              <w:szCs w:val="30"/>
            </w:rPr>
            <w:instrText xml:space="preserve"> HYPERLINK \l _Toc564621822_WPSOffice_Level2 </w:instrText>
          </w:r>
          <w:r>
            <w:rPr>
              <w:sz w:val="30"/>
              <w:szCs w:val="30"/>
            </w:rPr>
            <w:fldChar w:fldCharType="separate"/>
          </w:r>
          <w:sdt>
            <w:sdtPr>
              <w:rPr>
                <w:rFonts w:ascii="Times New Roman" w:hAnsi="Times New Roman" w:eastAsia="宋体" w:cs="Times New Roman"/>
                <w:b/>
                <w:bCs/>
                <w:kern w:val="44"/>
                <w:sz w:val="30"/>
                <w:szCs w:val="30"/>
                <w:lang w:val="en-US" w:eastAsia="zh-CN" w:bidi="ar-SA"/>
              </w:rPr>
              <w:id w:val="497612130"/>
              <w:placeholder>
                <w:docPart w:val="{690a7911-4f8b-4705-8b36-98840cd4b66d}"/>
              </w:placeholder>
            </w:sdtPr>
            <w:sdtEndPr>
              <w:rPr>
                <w:rFonts w:ascii="Times New Roman" w:hAnsi="Times New Roman" w:eastAsia="宋体" w:cs="Times New Roman"/>
                <w:b/>
                <w:bCs/>
                <w:kern w:val="44"/>
                <w:sz w:val="30"/>
                <w:szCs w:val="30"/>
                <w:lang w:val="en-US" w:eastAsia="zh-CN" w:bidi="ar-SA"/>
              </w:rPr>
            </w:sdtEndPr>
            <w:sdtContent>
              <w:r>
                <w:rPr>
                  <w:rFonts w:hint="eastAsia" w:ascii="黑体" w:hAnsi="Times New Roman" w:eastAsia="黑体" w:cs="Times New Roman"/>
                  <w:sz w:val="30"/>
                  <w:szCs w:val="30"/>
                </w:rPr>
                <w:t>七、</w:t>
              </w:r>
              <w:r>
                <w:rPr>
                  <w:rFonts w:hint="eastAsia" w:ascii="黑体" w:hAnsi="黑体" w:eastAsia="黑体" w:cstheme="majorBidi"/>
                  <w:sz w:val="30"/>
                  <w:szCs w:val="30"/>
                </w:rPr>
                <w:t>“三公”经费财政拨款支出决算情况说明</w:t>
              </w:r>
            </w:sdtContent>
          </w:sdt>
          <w:r>
            <w:rPr>
              <w:sz w:val="30"/>
              <w:szCs w:val="30"/>
            </w:rPr>
            <w:tab/>
          </w:r>
          <w:bookmarkStart w:id="28" w:name="_Toc564621822_WPSOffice_Level2Page"/>
          <w:r>
            <w:rPr>
              <w:sz w:val="30"/>
              <w:szCs w:val="30"/>
            </w:rPr>
            <w:t>15</w:t>
          </w:r>
          <w:bookmarkEnd w:id="28"/>
          <w:r>
            <w:rPr>
              <w:sz w:val="30"/>
              <w:szCs w:val="30"/>
            </w:rPr>
            <w:fldChar w:fldCharType="end"/>
          </w:r>
        </w:p>
        <w:p>
          <w:pPr>
            <w:pStyle w:val="36"/>
            <w:tabs>
              <w:tab w:val="right" w:leader="dot" w:pos="8306"/>
            </w:tabs>
            <w:rPr>
              <w:sz w:val="30"/>
              <w:szCs w:val="30"/>
            </w:rPr>
          </w:pPr>
          <w:r>
            <w:rPr>
              <w:sz w:val="30"/>
              <w:szCs w:val="30"/>
            </w:rPr>
            <w:fldChar w:fldCharType="begin"/>
          </w:r>
          <w:r>
            <w:rPr>
              <w:sz w:val="30"/>
              <w:szCs w:val="30"/>
            </w:rPr>
            <w:instrText xml:space="preserve"> HYPERLINK \l _Toc1073254584_WPSOffice_Level3 </w:instrText>
          </w:r>
          <w:r>
            <w:rPr>
              <w:sz w:val="30"/>
              <w:szCs w:val="30"/>
            </w:rPr>
            <w:fldChar w:fldCharType="separate"/>
          </w:r>
          <w:sdt>
            <w:sdtPr>
              <w:rPr>
                <w:rFonts w:ascii="Times New Roman" w:hAnsi="Times New Roman" w:eastAsia="宋体" w:cs="Times New Roman"/>
                <w:b/>
                <w:bCs/>
                <w:kern w:val="44"/>
                <w:sz w:val="30"/>
                <w:szCs w:val="30"/>
                <w:lang w:val="en-US" w:eastAsia="zh-CN" w:bidi="ar-SA"/>
              </w:rPr>
              <w:id w:val="497612130"/>
              <w:placeholder>
                <w:docPart w:val="{98fab653-5aeb-4387-a771-118a5b26d8e5}"/>
              </w:placeholder>
            </w:sdtPr>
            <w:sdtEndPr>
              <w:rPr>
                <w:rFonts w:ascii="Times New Roman" w:hAnsi="Times New Roman" w:eastAsia="宋体" w:cs="Times New Roman"/>
                <w:b/>
                <w:bCs/>
                <w:kern w:val="44"/>
                <w:sz w:val="30"/>
                <w:szCs w:val="30"/>
                <w:lang w:val="en-US" w:eastAsia="zh-CN" w:bidi="ar-SA"/>
              </w:rPr>
            </w:sdtEndPr>
            <w:sdtContent>
              <w:r>
                <w:rPr>
                  <w:rFonts w:hint="eastAsia" w:ascii="仿宋" w:hAnsi="仿宋" w:eastAsia="仿宋" w:cs="Times New Roman"/>
                  <w:sz w:val="30"/>
                  <w:szCs w:val="30"/>
                </w:rPr>
                <w:t>（一）“三公”经费财政拨款支出决算总体情况说明</w:t>
              </w:r>
            </w:sdtContent>
          </w:sdt>
          <w:r>
            <w:rPr>
              <w:sz w:val="30"/>
              <w:szCs w:val="30"/>
            </w:rPr>
            <w:tab/>
          </w:r>
          <w:bookmarkStart w:id="29" w:name="_Toc1073254584_WPSOffice_Level3Page"/>
          <w:r>
            <w:rPr>
              <w:sz w:val="30"/>
              <w:szCs w:val="30"/>
            </w:rPr>
            <w:t>15</w:t>
          </w:r>
          <w:bookmarkEnd w:id="29"/>
          <w:r>
            <w:rPr>
              <w:sz w:val="30"/>
              <w:szCs w:val="30"/>
            </w:rPr>
            <w:fldChar w:fldCharType="end"/>
          </w:r>
        </w:p>
        <w:p>
          <w:pPr>
            <w:pStyle w:val="36"/>
            <w:tabs>
              <w:tab w:val="right" w:leader="dot" w:pos="8306"/>
            </w:tabs>
            <w:rPr>
              <w:sz w:val="30"/>
              <w:szCs w:val="30"/>
            </w:rPr>
          </w:pPr>
          <w:r>
            <w:rPr>
              <w:sz w:val="30"/>
              <w:szCs w:val="30"/>
            </w:rPr>
            <w:fldChar w:fldCharType="begin"/>
          </w:r>
          <w:r>
            <w:rPr>
              <w:sz w:val="30"/>
              <w:szCs w:val="30"/>
            </w:rPr>
            <w:instrText xml:space="preserve"> HYPERLINK \l _Toc161618446_WPSOffice_Level3 </w:instrText>
          </w:r>
          <w:r>
            <w:rPr>
              <w:sz w:val="30"/>
              <w:szCs w:val="30"/>
            </w:rPr>
            <w:fldChar w:fldCharType="separate"/>
          </w:r>
          <w:sdt>
            <w:sdtPr>
              <w:rPr>
                <w:rFonts w:ascii="Times New Roman" w:hAnsi="Times New Roman" w:eastAsia="宋体" w:cs="Times New Roman"/>
                <w:b/>
                <w:bCs/>
                <w:kern w:val="44"/>
                <w:sz w:val="30"/>
                <w:szCs w:val="30"/>
                <w:lang w:val="en-US" w:eastAsia="zh-CN" w:bidi="ar-SA"/>
              </w:rPr>
              <w:id w:val="497612130"/>
              <w:placeholder>
                <w:docPart w:val="{3dab185f-841d-4c74-8a98-206de7d4ad19}"/>
              </w:placeholder>
            </w:sdtPr>
            <w:sdtEndPr>
              <w:rPr>
                <w:rFonts w:ascii="Times New Roman" w:hAnsi="Times New Roman" w:eastAsia="宋体" w:cs="Times New Roman"/>
                <w:b/>
                <w:bCs/>
                <w:kern w:val="44"/>
                <w:sz w:val="30"/>
                <w:szCs w:val="30"/>
                <w:lang w:val="en-US" w:eastAsia="zh-CN" w:bidi="ar-SA"/>
              </w:rPr>
            </w:sdtEndPr>
            <w:sdtContent>
              <w:r>
                <w:rPr>
                  <w:rFonts w:hint="eastAsia" w:ascii="仿宋" w:hAnsi="仿宋" w:eastAsia="仿宋" w:cs="Times New Roman"/>
                  <w:sz w:val="30"/>
                  <w:szCs w:val="30"/>
                </w:rPr>
                <w:t>（二）“三公”经费财政拨款支出决算具体情况说明</w:t>
              </w:r>
            </w:sdtContent>
          </w:sdt>
          <w:r>
            <w:rPr>
              <w:sz w:val="30"/>
              <w:szCs w:val="30"/>
            </w:rPr>
            <w:tab/>
          </w:r>
          <w:bookmarkStart w:id="30" w:name="_Toc161618446_WPSOffice_Level3Page"/>
          <w:r>
            <w:rPr>
              <w:sz w:val="30"/>
              <w:szCs w:val="30"/>
            </w:rPr>
            <w:t>15</w:t>
          </w:r>
          <w:bookmarkEnd w:id="30"/>
          <w:r>
            <w:rPr>
              <w:sz w:val="30"/>
              <w:szCs w:val="30"/>
            </w:rPr>
            <w:fldChar w:fldCharType="end"/>
          </w:r>
        </w:p>
        <w:p>
          <w:pPr>
            <w:pStyle w:val="35"/>
            <w:tabs>
              <w:tab w:val="right" w:leader="dot" w:pos="8306"/>
            </w:tabs>
            <w:rPr>
              <w:sz w:val="30"/>
              <w:szCs w:val="30"/>
            </w:rPr>
          </w:pPr>
          <w:r>
            <w:rPr>
              <w:sz w:val="30"/>
              <w:szCs w:val="30"/>
            </w:rPr>
            <w:fldChar w:fldCharType="begin"/>
          </w:r>
          <w:r>
            <w:rPr>
              <w:sz w:val="30"/>
              <w:szCs w:val="30"/>
            </w:rPr>
            <w:instrText xml:space="preserve"> HYPERLINK \l _Toc1597356885_WPSOffice_Level2 </w:instrText>
          </w:r>
          <w:r>
            <w:rPr>
              <w:sz w:val="30"/>
              <w:szCs w:val="30"/>
            </w:rPr>
            <w:fldChar w:fldCharType="separate"/>
          </w:r>
          <w:sdt>
            <w:sdtPr>
              <w:rPr>
                <w:rFonts w:ascii="Times New Roman" w:hAnsi="Times New Roman" w:eastAsia="宋体" w:cs="Times New Roman"/>
                <w:b/>
                <w:bCs/>
                <w:kern w:val="44"/>
                <w:sz w:val="30"/>
                <w:szCs w:val="30"/>
                <w:lang w:val="en-US" w:eastAsia="zh-CN" w:bidi="ar-SA"/>
              </w:rPr>
              <w:id w:val="497612130"/>
              <w:placeholder>
                <w:docPart w:val="{580f347a-2109-4a43-a8ad-8dcd132e0214}"/>
              </w:placeholder>
            </w:sdtPr>
            <w:sdtEndPr>
              <w:rPr>
                <w:rFonts w:ascii="Times New Roman" w:hAnsi="Times New Roman" w:eastAsia="宋体" w:cs="Times New Roman"/>
                <w:b/>
                <w:bCs/>
                <w:kern w:val="44"/>
                <w:sz w:val="30"/>
                <w:szCs w:val="30"/>
                <w:lang w:val="en-US" w:eastAsia="zh-CN" w:bidi="ar-SA"/>
              </w:rPr>
            </w:sdtEndPr>
            <w:sdtContent>
              <w:r>
                <w:rPr>
                  <w:rFonts w:hint="eastAsia" w:ascii="黑体" w:hAnsi="Times New Roman" w:eastAsia="黑体" w:cs="Times New Roman"/>
                  <w:sz w:val="30"/>
                  <w:szCs w:val="30"/>
                </w:rPr>
                <w:t>八、</w:t>
              </w:r>
              <w:r>
                <w:rPr>
                  <w:rFonts w:hint="eastAsia" w:ascii="黑体" w:hAnsi="黑体" w:eastAsia="黑体" w:cstheme="majorBidi"/>
                  <w:sz w:val="30"/>
                  <w:szCs w:val="30"/>
                </w:rPr>
                <w:t>政府性基金预算支出决算情况说明</w:t>
              </w:r>
            </w:sdtContent>
          </w:sdt>
          <w:r>
            <w:rPr>
              <w:sz w:val="30"/>
              <w:szCs w:val="30"/>
            </w:rPr>
            <w:tab/>
          </w:r>
          <w:bookmarkStart w:id="31" w:name="_Toc1597356885_WPSOffice_Level2Page"/>
          <w:r>
            <w:rPr>
              <w:sz w:val="30"/>
              <w:szCs w:val="30"/>
            </w:rPr>
            <w:t>17</w:t>
          </w:r>
          <w:bookmarkEnd w:id="31"/>
          <w:r>
            <w:rPr>
              <w:sz w:val="30"/>
              <w:szCs w:val="30"/>
            </w:rPr>
            <w:fldChar w:fldCharType="end"/>
          </w:r>
        </w:p>
        <w:p>
          <w:pPr>
            <w:pStyle w:val="35"/>
            <w:tabs>
              <w:tab w:val="right" w:leader="dot" w:pos="8306"/>
            </w:tabs>
            <w:rPr>
              <w:sz w:val="30"/>
              <w:szCs w:val="30"/>
            </w:rPr>
          </w:pPr>
          <w:r>
            <w:rPr>
              <w:sz w:val="30"/>
              <w:szCs w:val="30"/>
            </w:rPr>
            <w:fldChar w:fldCharType="begin"/>
          </w:r>
          <w:r>
            <w:rPr>
              <w:sz w:val="30"/>
              <w:szCs w:val="30"/>
            </w:rPr>
            <w:instrText xml:space="preserve"> HYPERLINK \l _Toc1403104207_WPSOffice_Level2 </w:instrText>
          </w:r>
          <w:r>
            <w:rPr>
              <w:sz w:val="30"/>
              <w:szCs w:val="30"/>
            </w:rPr>
            <w:fldChar w:fldCharType="separate"/>
          </w:r>
          <w:sdt>
            <w:sdtPr>
              <w:rPr>
                <w:rFonts w:ascii="Times New Roman" w:hAnsi="Times New Roman" w:eastAsia="宋体" w:cs="Times New Roman"/>
                <w:b/>
                <w:bCs/>
                <w:kern w:val="44"/>
                <w:sz w:val="30"/>
                <w:szCs w:val="30"/>
                <w:lang w:val="en-US" w:eastAsia="zh-CN" w:bidi="ar-SA"/>
              </w:rPr>
              <w:id w:val="497612130"/>
              <w:placeholder>
                <w:docPart w:val="{e9ff5c07-8836-4063-afb5-03de85f38986}"/>
              </w:placeholder>
            </w:sdtPr>
            <w:sdtEndPr>
              <w:rPr>
                <w:rFonts w:ascii="Times New Roman" w:hAnsi="Times New Roman" w:eastAsia="宋体" w:cs="Times New Roman"/>
                <w:b/>
                <w:bCs/>
                <w:kern w:val="44"/>
                <w:sz w:val="30"/>
                <w:szCs w:val="30"/>
                <w:lang w:val="en-US" w:eastAsia="zh-CN" w:bidi="ar-SA"/>
              </w:rPr>
            </w:sdtEndPr>
            <w:sdtContent>
              <w:r>
                <w:rPr>
                  <w:rFonts w:hint="eastAsia" w:ascii="黑体" w:hAnsi="黑体" w:eastAsia="黑体" w:cstheme="majorBidi"/>
                  <w:sz w:val="30"/>
                  <w:szCs w:val="30"/>
                </w:rPr>
                <w:t>九、 国有资本经营预算支出决算情况说明</w:t>
              </w:r>
            </w:sdtContent>
          </w:sdt>
          <w:r>
            <w:rPr>
              <w:sz w:val="30"/>
              <w:szCs w:val="30"/>
            </w:rPr>
            <w:tab/>
          </w:r>
          <w:bookmarkStart w:id="32" w:name="_Toc1403104207_WPSOffice_Level2Page"/>
          <w:r>
            <w:rPr>
              <w:sz w:val="30"/>
              <w:szCs w:val="30"/>
            </w:rPr>
            <w:t>17</w:t>
          </w:r>
          <w:bookmarkEnd w:id="32"/>
          <w:r>
            <w:rPr>
              <w:sz w:val="30"/>
              <w:szCs w:val="30"/>
            </w:rPr>
            <w:fldChar w:fldCharType="end"/>
          </w:r>
        </w:p>
        <w:p>
          <w:pPr>
            <w:pStyle w:val="35"/>
            <w:tabs>
              <w:tab w:val="right" w:leader="dot" w:pos="8306"/>
            </w:tabs>
            <w:rPr>
              <w:sz w:val="30"/>
              <w:szCs w:val="30"/>
            </w:rPr>
          </w:pPr>
          <w:r>
            <w:rPr>
              <w:sz w:val="30"/>
              <w:szCs w:val="30"/>
            </w:rPr>
            <w:fldChar w:fldCharType="begin"/>
          </w:r>
          <w:r>
            <w:rPr>
              <w:sz w:val="30"/>
              <w:szCs w:val="30"/>
            </w:rPr>
            <w:instrText xml:space="preserve"> HYPERLINK \l _Toc374671040_WPSOffice_Level2 </w:instrText>
          </w:r>
          <w:r>
            <w:rPr>
              <w:sz w:val="30"/>
              <w:szCs w:val="30"/>
            </w:rPr>
            <w:fldChar w:fldCharType="separate"/>
          </w:r>
          <w:sdt>
            <w:sdtPr>
              <w:rPr>
                <w:rFonts w:ascii="Times New Roman" w:hAnsi="Times New Roman" w:eastAsia="宋体" w:cs="Times New Roman"/>
                <w:b/>
                <w:bCs/>
                <w:kern w:val="44"/>
                <w:sz w:val="30"/>
                <w:szCs w:val="30"/>
                <w:lang w:val="en-US" w:eastAsia="zh-CN" w:bidi="ar-SA"/>
              </w:rPr>
              <w:id w:val="497612130"/>
              <w:placeholder>
                <w:docPart w:val="{cc0a4270-07d6-463d-825a-8ae42a1dc38f}"/>
              </w:placeholder>
            </w:sdtPr>
            <w:sdtEndPr>
              <w:rPr>
                <w:rFonts w:ascii="Times New Roman" w:hAnsi="Times New Roman" w:eastAsia="宋体" w:cs="Times New Roman"/>
                <w:b/>
                <w:bCs/>
                <w:kern w:val="44"/>
                <w:sz w:val="30"/>
                <w:szCs w:val="30"/>
                <w:lang w:val="en-US" w:eastAsia="zh-CN" w:bidi="ar-SA"/>
              </w:rPr>
            </w:sdtEndPr>
            <w:sdtContent>
              <w:r>
                <w:rPr>
                  <w:rFonts w:hint="eastAsia" w:ascii="黑体" w:hAnsi="黑体" w:eastAsia="黑体" w:cstheme="majorBidi"/>
                  <w:sz w:val="30"/>
                  <w:szCs w:val="30"/>
                </w:rPr>
                <w:t>十、 预算绩效管理情况</w:t>
              </w:r>
            </w:sdtContent>
          </w:sdt>
          <w:r>
            <w:rPr>
              <w:sz w:val="30"/>
              <w:szCs w:val="30"/>
            </w:rPr>
            <w:tab/>
          </w:r>
          <w:bookmarkStart w:id="33" w:name="_Toc374671040_WPSOffice_Level2Page"/>
          <w:r>
            <w:rPr>
              <w:sz w:val="30"/>
              <w:szCs w:val="30"/>
            </w:rPr>
            <w:t>17</w:t>
          </w:r>
          <w:bookmarkEnd w:id="33"/>
          <w:r>
            <w:rPr>
              <w:sz w:val="30"/>
              <w:szCs w:val="30"/>
            </w:rPr>
            <w:fldChar w:fldCharType="end"/>
          </w:r>
        </w:p>
        <w:p>
          <w:pPr>
            <w:pStyle w:val="35"/>
            <w:tabs>
              <w:tab w:val="right" w:leader="dot" w:pos="8306"/>
            </w:tabs>
            <w:rPr>
              <w:sz w:val="30"/>
              <w:szCs w:val="30"/>
            </w:rPr>
          </w:pPr>
          <w:r>
            <w:rPr>
              <w:sz w:val="30"/>
              <w:szCs w:val="30"/>
            </w:rPr>
            <w:fldChar w:fldCharType="begin"/>
          </w:r>
          <w:r>
            <w:rPr>
              <w:sz w:val="30"/>
              <w:szCs w:val="30"/>
            </w:rPr>
            <w:instrText xml:space="preserve"> HYPERLINK \l _Toc279927355_WPSOffice_Level2 </w:instrText>
          </w:r>
          <w:r>
            <w:rPr>
              <w:sz w:val="30"/>
              <w:szCs w:val="30"/>
            </w:rPr>
            <w:fldChar w:fldCharType="separate"/>
          </w:r>
          <w:sdt>
            <w:sdtPr>
              <w:rPr>
                <w:rFonts w:ascii="Times New Roman" w:hAnsi="Times New Roman" w:eastAsia="宋体" w:cs="Times New Roman"/>
                <w:b/>
                <w:bCs/>
                <w:kern w:val="44"/>
                <w:sz w:val="30"/>
                <w:szCs w:val="30"/>
                <w:lang w:val="en-US" w:eastAsia="zh-CN" w:bidi="ar-SA"/>
              </w:rPr>
              <w:id w:val="497612130"/>
              <w:placeholder>
                <w:docPart w:val="{45aee1f3-82d0-482c-a346-bc50f3d58de9}"/>
              </w:placeholder>
            </w:sdtPr>
            <w:sdtEndPr>
              <w:rPr>
                <w:rFonts w:ascii="Times New Roman" w:hAnsi="Times New Roman" w:eastAsia="宋体" w:cs="Times New Roman"/>
                <w:b/>
                <w:bCs/>
                <w:kern w:val="44"/>
                <w:sz w:val="30"/>
                <w:szCs w:val="30"/>
                <w:lang w:val="en-US" w:eastAsia="zh-CN" w:bidi="ar-SA"/>
              </w:rPr>
            </w:sdtEndPr>
            <w:sdtContent>
              <w:r>
                <w:rPr>
                  <w:rFonts w:hint="eastAsia" w:ascii="黑体" w:hAnsi="黑体" w:eastAsia="黑体" w:cstheme="majorBidi"/>
                  <w:sz w:val="30"/>
                  <w:szCs w:val="30"/>
                </w:rPr>
                <w:t>十一、 其他重要事项的情况说明</w:t>
              </w:r>
            </w:sdtContent>
          </w:sdt>
          <w:r>
            <w:rPr>
              <w:sz w:val="30"/>
              <w:szCs w:val="30"/>
            </w:rPr>
            <w:tab/>
          </w:r>
          <w:bookmarkStart w:id="34" w:name="_Toc279927355_WPSOffice_Level2Page"/>
          <w:r>
            <w:rPr>
              <w:sz w:val="30"/>
              <w:szCs w:val="30"/>
            </w:rPr>
            <w:t>17</w:t>
          </w:r>
          <w:bookmarkEnd w:id="34"/>
          <w:r>
            <w:rPr>
              <w:sz w:val="30"/>
              <w:szCs w:val="30"/>
            </w:rPr>
            <w:fldChar w:fldCharType="end"/>
          </w:r>
        </w:p>
        <w:p>
          <w:pPr>
            <w:pStyle w:val="36"/>
            <w:tabs>
              <w:tab w:val="right" w:leader="dot" w:pos="8306"/>
            </w:tabs>
            <w:rPr>
              <w:sz w:val="30"/>
              <w:szCs w:val="30"/>
            </w:rPr>
          </w:pPr>
          <w:r>
            <w:rPr>
              <w:sz w:val="30"/>
              <w:szCs w:val="30"/>
            </w:rPr>
            <w:fldChar w:fldCharType="begin"/>
          </w:r>
          <w:r>
            <w:rPr>
              <w:sz w:val="30"/>
              <w:szCs w:val="30"/>
            </w:rPr>
            <w:instrText xml:space="preserve"> HYPERLINK \l _Toc946671859_WPSOffice_Level3 </w:instrText>
          </w:r>
          <w:r>
            <w:rPr>
              <w:sz w:val="30"/>
              <w:szCs w:val="30"/>
            </w:rPr>
            <w:fldChar w:fldCharType="separate"/>
          </w:r>
          <w:sdt>
            <w:sdtPr>
              <w:rPr>
                <w:rFonts w:ascii="Times New Roman" w:hAnsi="Times New Roman" w:eastAsia="宋体" w:cs="Times New Roman"/>
                <w:b/>
                <w:bCs/>
                <w:kern w:val="44"/>
                <w:sz w:val="30"/>
                <w:szCs w:val="30"/>
                <w:lang w:val="en-US" w:eastAsia="zh-CN" w:bidi="ar-SA"/>
              </w:rPr>
              <w:id w:val="497612130"/>
              <w:placeholder>
                <w:docPart w:val="{2937e30a-9b0c-4dd5-991f-3057c5e65dc7}"/>
              </w:placeholder>
            </w:sdtPr>
            <w:sdtEndPr>
              <w:rPr>
                <w:rFonts w:ascii="Times New Roman" w:hAnsi="Times New Roman" w:eastAsia="宋体" w:cs="Times New Roman"/>
                <w:b/>
                <w:bCs/>
                <w:kern w:val="44"/>
                <w:sz w:val="30"/>
                <w:szCs w:val="30"/>
                <w:lang w:val="en-US" w:eastAsia="zh-CN" w:bidi="ar-SA"/>
              </w:rPr>
            </w:sdtEndPr>
            <w:sdtContent>
              <w:r>
                <w:rPr>
                  <w:rFonts w:hint="eastAsia" w:ascii="仿宋" w:hAnsi="仿宋" w:eastAsia="仿宋" w:cs="Times New Roman"/>
                  <w:sz w:val="30"/>
                  <w:szCs w:val="30"/>
                </w:rPr>
                <w:t>（一）机关运行经费支出情况</w:t>
              </w:r>
            </w:sdtContent>
          </w:sdt>
          <w:r>
            <w:rPr>
              <w:sz w:val="30"/>
              <w:szCs w:val="30"/>
            </w:rPr>
            <w:tab/>
          </w:r>
          <w:bookmarkStart w:id="35" w:name="_Toc946671859_WPSOffice_Level3Page"/>
          <w:r>
            <w:rPr>
              <w:sz w:val="30"/>
              <w:szCs w:val="30"/>
            </w:rPr>
            <w:t>17</w:t>
          </w:r>
          <w:bookmarkEnd w:id="35"/>
          <w:r>
            <w:rPr>
              <w:sz w:val="30"/>
              <w:szCs w:val="30"/>
            </w:rPr>
            <w:fldChar w:fldCharType="end"/>
          </w:r>
        </w:p>
        <w:p>
          <w:pPr>
            <w:pStyle w:val="36"/>
            <w:tabs>
              <w:tab w:val="right" w:leader="dot" w:pos="8306"/>
            </w:tabs>
            <w:rPr>
              <w:sz w:val="30"/>
              <w:szCs w:val="30"/>
            </w:rPr>
          </w:pPr>
          <w:r>
            <w:rPr>
              <w:sz w:val="30"/>
              <w:szCs w:val="30"/>
            </w:rPr>
            <w:fldChar w:fldCharType="begin"/>
          </w:r>
          <w:r>
            <w:rPr>
              <w:sz w:val="30"/>
              <w:szCs w:val="30"/>
            </w:rPr>
            <w:instrText xml:space="preserve"> HYPERLINK \l _Toc2005511271_WPSOffice_Level3 </w:instrText>
          </w:r>
          <w:r>
            <w:rPr>
              <w:sz w:val="30"/>
              <w:szCs w:val="30"/>
            </w:rPr>
            <w:fldChar w:fldCharType="separate"/>
          </w:r>
          <w:sdt>
            <w:sdtPr>
              <w:rPr>
                <w:rFonts w:ascii="Times New Roman" w:hAnsi="Times New Roman" w:eastAsia="宋体" w:cs="Times New Roman"/>
                <w:b/>
                <w:bCs/>
                <w:kern w:val="44"/>
                <w:sz w:val="30"/>
                <w:szCs w:val="30"/>
                <w:lang w:val="en-US" w:eastAsia="zh-CN" w:bidi="ar-SA"/>
              </w:rPr>
              <w:id w:val="497612130"/>
              <w:placeholder>
                <w:docPart w:val="{90fe177b-4b68-483b-9b5d-9b4b100bf558}"/>
              </w:placeholder>
            </w:sdtPr>
            <w:sdtEndPr>
              <w:rPr>
                <w:rFonts w:ascii="Times New Roman" w:hAnsi="Times New Roman" w:eastAsia="宋体" w:cs="Times New Roman"/>
                <w:b/>
                <w:bCs/>
                <w:kern w:val="44"/>
                <w:sz w:val="30"/>
                <w:szCs w:val="30"/>
                <w:lang w:val="en-US" w:eastAsia="zh-CN" w:bidi="ar-SA"/>
              </w:rPr>
            </w:sdtEndPr>
            <w:sdtContent>
              <w:r>
                <w:rPr>
                  <w:rFonts w:hint="eastAsia" w:ascii="仿宋" w:hAnsi="仿宋" w:eastAsia="仿宋" w:cs="Times New Roman"/>
                  <w:sz w:val="30"/>
                  <w:szCs w:val="30"/>
                </w:rPr>
                <w:t>（二）政府采购支出情况</w:t>
              </w:r>
            </w:sdtContent>
          </w:sdt>
          <w:r>
            <w:rPr>
              <w:sz w:val="30"/>
              <w:szCs w:val="30"/>
            </w:rPr>
            <w:tab/>
          </w:r>
          <w:bookmarkStart w:id="36" w:name="_Toc2005511271_WPSOffice_Level3Page"/>
          <w:r>
            <w:rPr>
              <w:sz w:val="30"/>
              <w:szCs w:val="30"/>
            </w:rPr>
            <w:t>17</w:t>
          </w:r>
          <w:bookmarkEnd w:id="36"/>
          <w:r>
            <w:rPr>
              <w:sz w:val="30"/>
              <w:szCs w:val="30"/>
            </w:rPr>
            <w:fldChar w:fldCharType="end"/>
          </w:r>
        </w:p>
        <w:p>
          <w:pPr>
            <w:pStyle w:val="36"/>
            <w:tabs>
              <w:tab w:val="right" w:leader="dot" w:pos="8306"/>
            </w:tabs>
            <w:rPr>
              <w:sz w:val="30"/>
              <w:szCs w:val="30"/>
            </w:rPr>
          </w:pPr>
          <w:r>
            <w:rPr>
              <w:sz w:val="30"/>
              <w:szCs w:val="30"/>
            </w:rPr>
            <w:fldChar w:fldCharType="begin"/>
          </w:r>
          <w:r>
            <w:rPr>
              <w:sz w:val="30"/>
              <w:szCs w:val="30"/>
            </w:rPr>
            <w:instrText xml:space="preserve"> HYPERLINK \l _Toc1764699338_WPSOffice_Level3 </w:instrText>
          </w:r>
          <w:r>
            <w:rPr>
              <w:sz w:val="30"/>
              <w:szCs w:val="30"/>
            </w:rPr>
            <w:fldChar w:fldCharType="separate"/>
          </w:r>
          <w:sdt>
            <w:sdtPr>
              <w:rPr>
                <w:rFonts w:ascii="Times New Roman" w:hAnsi="Times New Roman" w:eastAsia="宋体" w:cs="Times New Roman"/>
                <w:b/>
                <w:bCs/>
                <w:kern w:val="44"/>
                <w:sz w:val="30"/>
                <w:szCs w:val="30"/>
                <w:lang w:val="en-US" w:eastAsia="zh-CN" w:bidi="ar-SA"/>
              </w:rPr>
              <w:id w:val="497612130"/>
              <w:placeholder>
                <w:docPart w:val="{bfc8f469-e2ae-456b-bb1a-14dc859a7ee9}"/>
              </w:placeholder>
            </w:sdtPr>
            <w:sdtEndPr>
              <w:rPr>
                <w:rFonts w:ascii="Times New Roman" w:hAnsi="Times New Roman" w:eastAsia="宋体" w:cs="Times New Roman"/>
                <w:b/>
                <w:bCs/>
                <w:kern w:val="44"/>
                <w:sz w:val="30"/>
                <w:szCs w:val="30"/>
                <w:lang w:val="en-US" w:eastAsia="zh-CN" w:bidi="ar-SA"/>
              </w:rPr>
            </w:sdtEndPr>
            <w:sdtContent>
              <w:r>
                <w:rPr>
                  <w:rFonts w:hint="eastAsia" w:ascii="仿宋" w:hAnsi="仿宋" w:eastAsia="仿宋" w:cs="Times New Roman"/>
                  <w:sz w:val="30"/>
                  <w:szCs w:val="30"/>
                </w:rPr>
                <w:t>（三）国有资产占有使用情况</w:t>
              </w:r>
            </w:sdtContent>
          </w:sdt>
          <w:r>
            <w:rPr>
              <w:sz w:val="30"/>
              <w:szCs w:val="30"/>
            </w:rPr>
            <w:tab/>
          </w:r>
          <w:bookmarkStart w:id="37" w:name="_Toc1764699338_WPSOffice_Level3Page"/>
          <w:r>
            <w:rPr>
              <w:sz w:val="30"/>
              <w:szCs w:val="30"/>
            </w:rPr>
            <w:t>18</w:t>
          </w:r>
          <w:bookmarkEnd w:id="37"/>
          <w:r>
            <w:rPr>
              <w:sz w:val="30"/>
              <w:szCs w:val="30"/>
            </w:rPr>
            <w:fldChar w:fldCharType="end"/>
          </w:r>
        </w:p>
        <w:p>
          <w:pPr>
            <w:pStyle w:val="34"/>
            <w:tabs>
              <w:tab w:val="right" w:leader="dot" w:pos="8306"/>
            </w:tabs>
            <w:rPr>
              <w:sz w:val="30"/>
              <w:szCs w:val="30"/>
            </w:rPr>
          </w:pPr>
          <w:r>
            <w:rPr>
              <w:sz w:val="30"/>
              <w:szCs w:val="30"/>
            </w:rPr>
            <w:fldChar w:fldCharType="begin"/>
          </w:r>
          <w:r>
            <w:rPr>
              <w:sz w:val="30"/>
              <w:szCs w:val="30"/>
            </w:rPr>
            <w:instrText xml:space="preserve"> HYPERLINK \l _Toc856436195_WPSOffice_Level1 </w:instrText>
          </w:r>
          <w:r>
            <w:rPr>
              <w:sz w:val="30"/>
              <w:szCs w:val="30"/>
            </w:rPr>
            <w:fldChar w:fldCharType="separate"/>
          </w:r>
          <w:sdt>
            <w:sdtPr>
              <w:rPr>
                <w:rFonts w:ascii="Times New Roman" w:hAnsi="Times New Roman" w:eastAsia="宋体" w:cs="Times New Roman"/>
                <w:b/>
                <w:bCs/>
                <w:kern w:val="44"/>
                <w:sz w:val="30"/>
                <w:szCs w:val="30"/>
                <w:lang w:val="en-US" w:eastAsia="zh-CN" w:bidi="ar-SA"/>
              </w:rPr>
              <w:id w:val="497612130"/>
              <w:placeholder>
                <w:docPart w:val="{8f645483-2cfb-413a-8b9e-5d2044fa5b64}"/>
              </w:placeholder>
            </w:sdtPr>
            <w:sdtEndPr>
              <w:rPr>
                <w:rFonts w:ascii="Times New Roman" w:hAnsi="Times New Roman" w:eastAsia="宋体" w:cs="Times New Roman"/>
                <w:b/>
                <w:bCs/>
                <w:kern w:val="44"/>
                <w:sz w:val="30"/>
                <w:szCs w:val="30"/>
                <w:lang w:val="en-US" w:eastAsia="zh-CN" w:bidi="ar-SA"/>
              </w:rPr>
            </w:sdtEndPr>
            <w:sdtContent>
              <w:r>
                <w:rPr>
                  <w:rFonts w:hint="eastAsia" w:ascii="黑体" w:hAnsi="黑体" w:eastAsia="黑体" w:cs="黑体"/>
                  <w:sz w:val="30"/>
                  <w:szCs w:val="30"/>
                </w:rPr>
                <w:t xml:space="preserve">第三部分 </w:t>
              </w:r>
              <w:r>
                <w:rPr>
                  <w:rFonts w:hint="eastAsia" w:ascii="黑体" w:hAnsi="黑体" w:eastAsia="黑体" w:cs="Times New Roman"/>
                  <w:sz w:val="30"/>
                  <w:szCs w:val="30"/>
                </w:rPr>
                <w:t>名词解释</w:t>
              </w:r>
            </w:sdtContent>
          </w:sdt>
          <w:r>
            <w:rPr>
              <w:sz w:val="30"/>
              <w:szCs w:val="30"/>
            </w:rPr>
            <w:tab/>
          </w:r>
          <w:bookmarkStart w:id="38" w:name="_Toc856436195_WPSOffice_Level1Page"/>
          <w:r>
            <w:rPr>
              <w:sz w:val="30"/>
              <w:szCs w:val="30"/>
            </w:rPr>
            <w:t>19</w:t>
          </w:r>
          <w:bookmarkEnd w:id="38"/>
          <w:r>
            <w:rPr>
              <w:sz w:val="30"/>
              <w:szCs w:val="30"/>
            </w:rPr>
            <w:fldChar w:fldCharType="end"/>
          </w:r>
        </w:p>
        <w:p>
          <w:pPr>
            <w:pStyle w:val="34"/>
            <w:tabs>
              <w:tab w:val="right" w:leader="dot" w:pos="8306"/>
            </w:tabs>
            <w:rPr>
              <w:sz w:val="30"/>
              <w:szCs w:val="30"/>
            </w:rPr>
          </w:pPr>
          <w:r>
            <w:rPr>
              <w:sz w:val="30"/>
              <w:szCs w:val="30"/>
            </w:rPr>
            <w:fldChar w:fldCharType="begin"/>
          </w:r>
          <w:r>
            <w:rPr>
              <w:sz w:val="30"/>
              <w:szCs w:val="30"/>
            </w:rPr>
            <w:instrText xml:space="preserve"> HYPERLINK \l _Toc250324717_WPSOffice_Level1 </w:instrText>
          </w:r>
          <w:r>
            <w:rPr>
              <w:sz w:val="30"/>
              <w:szCs w:val="30"/>
            </w:rPr>
            <w:fldChar w:fldCharType="separate"/>
          </w:r>
          <w:sdt>
            <w:sdtPr>
              <w:rPr>
                <w:rFonts w:ascii="Times New Roman" w:hAnsi="Times New Roman" w:eastAsia="宋体" w:cs="Times New Roman"/>
                <w:b/>
                <w:bCs/>
                <w:kern w:val="44"/>
                <w:sz w:val="30"/>
                <w:szCs w:val="30"/>
                <w:lang w:val="en-US" w:eastAsia="zh-CN" w:bidi="ar-SA"/>
              </w:rPr>
              <w:id w:val="497612130"/>
              <w:placeholder>
                <w:docPart w:val="{9af8a702-cd39-41e2-ab67-d18fc068cfb7}"/>
              </w:placeholder>
            </w:sdtPr>
            <w:sdtEndPr>
              <w:rPr>
                <w:rFonts w:ascii="Times New Roman" w:hAnsi="Times New Roman" w:eastAsia="宋体" w:cs="Times New Roman"/>
                <w:b/>
                <w:bCs/>
                <w:kern w:val="44"/>
                <w:sz w:val="30"/>
                <w:szCs w:val="30"/>
                <w:lang w:val="en-US" w:eastAsia="zh-CN" w:bidi="ar-SA"/>
              </w:rPr>
            </w:sdtEndPr>
            <w:sdtContent>
              <w:r>
                <w:rPr>
                  <w:rFonts w:hint="eastAsia" w:ascii="黑体" w:hAnsi="黑体" w:eastAsia="黑体" w:cs="Times New Roman"/>
                  <w:sz w:val="30"/>
                  <w:szCs w:val="30"/>
                </w:rPr>
                <w:t>第四部分 附件</w:t>
              </w:r>
            </w:sdtContent>
          </w:sdt>
          <w:r>
            <w:rPr>
              <w:sz w:val="30"/>
              <w:szCs w:val="30"/>
            </w:rPr>
            <w:tab/>
          </w:r>
          <w:bookmarkStart w:id="39" w:name="_Toc250324717_WPSOffice_Level1Page"/>
          <w:r>
            <w:rPr>
              <w:sz w:val="30"/>
              <w:szCs w:val="30"/>
            </w:rPr>
            <w:t>21</w:t>
          </w:r>
          <w:bookmarkEnd w:id="39"/>
          <w:r>
            <w:rPr>
              <w:sz w:val="30"/>
              <w:szCs w:val="30"/>
            </w:rPr>
            <w:fldChar w:fldCharType="end"/>
          </w:r>
        </w:p>
        <w:p>
          <w:pPr>
            <w:pStyle w:val="34"/>
            <w:tabs>
              <w:tab w:val="right" w:leader="dot" w:pos="8306"/>
            </w:tabs>
            <w:rPr>
              <w:sz w:val="30"/>
              <w:szCs w:val="30"/>
            </w:rPr>
          </w:pPr>
          <w:r>
            <w:rPr>
              <w:sz w:val="30"/>
              <w:szCs w:val="30"/>
            </w:rPr>
            <w:fldChar w:fldCharType="begin"/>
          </w:r>
          <w:r>
            <w:rPr>
              <w:sz w:val="30"/>
              <w:szCs w:val="30"/>
            </w:rPr>
            <w:instrText xml:space="preserve"> HYPERLINK \l _Toc1073254584_WPSOffice_Level1 </w:instrText>
          </w:r>
          <w:r>
            <w:rPr>
              <w:sz w:val="30"/>
              <w:szCs w:val="30"/>
            </w:rPr>
            <w:fldChar w:fldCharType="separate"/>
          </w:r>
          <w:sdt>
            <w:sdtPr>
              <w:rPr>
                <w:rFonts w:ascii="Times New Roman" w:hAnsi="Times New Roman" w:eastAsia="宋体" w:cs="Times New Roman"/>
                <w:b/>
                <w:bCs/>
                <w:kern w:val="44"/>
                <w:sz w:val="30"/>
                <w:szCs w:val="30"/>
                <w:lang w:val="en-US" w:eastAsia="zh-CN" w:bidi="ar-SA"/>
              </w:rPr>
              <w:id w:val="497612130"/>
              <w:placeholder>
                <w:docPart w:val="{a49426d7-804b-4623-a6e5-f97e2b84af61}"/>
              </w:placeholder>
            </w:sdtPr>
            <w:sdtEndPr>
              <w:rPr>
                <w:rFonts w:ascii="Times New Roman" w:hAnsi="Times New Roman" w:eastAsia="宋体" w:cs="Times New Roman"/>
                <w:b/>
                <w:bCs/>
                <w:kern w:val="44"/>
                <w:sz w:val="30"/>
                <w:szCs w:val="30"/>
                <w:lang w:val="en-US" w:eastAsia="zh-CN" w:bidi="ar-SA"/>
              </w:rPr>
            </w:sdtEndPr>
            <w:sdtContent>
              <w:r>
                <w:rPr>
                  <w:rFonts w:hint="eastAsia" w:ascii="黑体" w:hAnsi="黑体" w:eastAsia="黑体" w:cs="Times New Roman"/>
                  <w:sz w:val="30"/>
                  <w:szCs w:val="30"/>
                </w:rPr>
                <w:t>第五部分 附表</w:t>
              </w:r>
            </w:sdtContent>
          </w:sdt>
          <w:r>
            <w:rPr>
              <w:sz w:val="30"/>
              <w:szCs w:val="30"/>
            </w:rPr>
            <w:tab/>
          </w:r>
          <w:bookmarkStart w:id="40" w:name="_Toc1073254584_WPSOffice_Level1Page"/>
          <w:r>
            <w:rPr>
              <w:sz w:val="30"/>
              <w:szCs w:val="30"/>
            </w:rPr>
            <w:t>24</w:t>
          </w:r>
          <w:bookmarkEnd w:id="40"/>
          <w:r>
            <w:rPr>
              <w:sz w:val="30"/>
              <w:szCs w:val="30"/>
            </w:rPr>
            <w:fldChar w:fldCharType="end"/>
          </w:r>
        </w:p>
        <w:p>
          <w:pPr>
            <w:pStyle w:val="35"/>
            <w:tabs>
              <w:tab w:val="right" w:leader="dot" w:pos="8306"/>
            </w:tabs>
            <w:rPr>
              <w:sz w:val="30"/>
              <w:szCs w:val="30"/>
            </w:rPr>
          </w:pPr>
          <w:r>
            <w:rPr>
              <w:sz w:val="30"/>
              <w:szCs w:val="30"/>
            </w:rPr>
            <w:fldChar w:fldCharType="begin"/>
          </w:r>
          <w:r>
            <w:rPr>
              <w:sz w:val="30"/>
              <w:szCs w:val="30"/>
            </w:rPr>
            <w:instrText xml:space="preserve"> HYPERLINK \l _Toc170064683_WPSOffice_Level2 </w:instrText>
          </w:r>
          <w:r>
            <w:rPr>
              <w:sz w:val="30"/>
              <w:szCs w:val="30"/>
            </w:rPr>
            <w:fldChar w:fldCharType="separate"/>
          </w:r>
          <w:sdt>
            <w:sdtPr>
              <w:rPr>
                <w:rFonts w:ascii="Times New Roman" w:hAnsi="Times New Roman" w:eastAsia="宋体" w:cs="Times New Roman"/>
                <w:b/>
                <w:bCs/>
                <w:kern w:val="44"/>
                <w:sz w:val="30"/>
                <w:szCs w:val="30"/>
                <w:lang w:val="en-US" w:eastAsia="zh-CN" w:bidi="ar-SA"/>
              </w:rPr>
              <w:id w:val="497612130"/>
              <w:placeholder>
                <w:docPart w:val="{aa767941-9540-4f23-be1c-e5b13222cb70}"/>
              </w:placeholder>
            </w:sdtPr>
            <w:sdtEndPr>
              <w:rPr>
                <w:rFonts w:ascii="Times New Roman" w:hAnsi="Times New Roman" w:eastAsia="宋体" w:cs="Times New Roman"/>
                <w:b/>
                <w:bCs/>
                <w:kern w:val="44"/>
                <w:sz w:val="30"/>
                <w:szCs w:val="30"/>
                <w:lang w:val="en-US" w:eastAsia="zh-CN" w:bidi="ar-SA"/>
              </w:rPr>
            </w:sdtEndPr>
            <w:sdtContent>
              <w:r>
                <w:rPr>
                  <w:rFonts w:hint="eastAsia" w:ascii="仿宋" w:hAnsi="仿宋" w:eastAsia="仿宋" w:cstheme="majorBidi"/>
                  <w:sz w:val="30"/>
                  <w:szCs w:val="30"/>
                </w:rPr>
                <w:t>一、收入支出决算总表</w:t>
              </w:r>
            </w:sdtContent>
          </w:sdt>
          <w:r>
            <w:rPr>
              <w:sz w:val="30"/>
              <w:szCs w:val="30"/>
            </w:rPr>
            <w:tab/>
          </w:r>
          <w:bookmarkStart w:id="41" w:name="_Toc170064683_WPSOffice_Level2Page"/>
          <w:r>
            <w:rPr>
              <w:sz w:val="30"/>
              <w:szCs w:val="30"/>
            </w:rPr>
            <w:t>25</w:t>
          </w:r>
          <w:bookmarkEnd w:id="41"/>
          <w:r>
            <w:rPr>
              <w:sz w:val="30"/>
              <w:szCs w:val="30"/>
            </w:rPr>
            <w:fldChar w:fldCharType="end"/>
          </w:r>
        </w:p>
        <w:p>
          <w:pPr>
            <w:pStyle w:val="35"/>
            <w:tabs>
              <w:tab w:val="right" w:leader="dot" w:pos="8306"/>
            </w:tabs>
            <w:rPr>
              <w:sz w:val="30"/>
              <w:szCs w:val="30"/>
            </w:rPr>
          </w:pPr>
          <w:r>
            <w:rPr>
              <w:sz w:val="30"/>
              <w:szCs w:val="30"/>
            </w:rPr>
            <w:fldChar w:fldCharType="begin"/>
          </w:r>
          <w:r>
            <w:rPr>
              <w:sz w:val="30"/>
              <w:szCs w:val="30"/>
            </w:rPr>
            <w:instrText xml:space="preserve"> HYPERLINK \l _Toc1663718238_WPSOffice_Level2 </w:instrText>
          </w:r>
          <w:r>
            <w:rPr>
              <w:sz w:val="30"/>
              <w:szCs w:val="30"/>
            </w:rPr>
            <w:fldChar w:fldCharType="separate"/>
          </w:r>
          <w:sdt>
            <w:sdtPr>
              <w:rPr>
                <w:rFonts w:ascii="Times New Roman" w:hAnsi="Times New Roman" w:eastAsia="宋体" w:cs="Times New Roman"/>
                <w:b/>
                <w:bCs/>
                <w:kern w:val="44"/>
                <w:sz w:val="30"/>
                <w:szCs w:val="30"/>
                <w:lang w:val="en-US" w:eastAsia="zh-CN" w:bidi="ar-SA"/>
              </w:rPr>
              <w:id w:val="497612130"/>
              <w:placeholder>
                <w:docPart w:val="{0eaeed46-6f84-4385-be78-40981241effc}"/>
              </w:placeholder>
            </w:sdtPr>
            <w:sdtEndPr>
              <w:rPr>
                <w:rFonts w:ascii="Times New Roman" w:hAnsi="Times New Roman" w:eastAsia="宋体" w:cs="Times New Roman"/>
                <w:b/>
                <w:bCs/>
                <w:kern w:val="44"/>
                <w:sz w:val="30"/>
                <w:szCs w:val="30"/>
                <w:lang w:val="en-US" w:eastAsia="zh-CN" w:bidi="ar-SA"/>
              </w:rPr>
            </w:sdtEndPr>
            <w:sdtContent>
              <w:r>
                <w:rPr>
                  <w:rFonts w:hint="eastAsia" w:ascii="仿宋" w:hAnsi="仿宋" w:eastAsia="仿宋" w:cstheme="majorBidi"/>
                  <w:sz w:val="30"/>
                  <w:szCs w:val="30"/>
                </w:rPr>
                <w:t>二、收入决算表</w:t>
              </w:r>
            </w:sdtContent>
          </w:sdt>
          <w:r>
            <w:rPr>
              <w:sz w:val="30"/>
              <w:szCs w:val="30"/>
            </w:rPr>
            <w:tab/>
          </w:r>
          <w:bookmarkStart w:id="42" w:name="_Toc1663718238_WPSOffice_Level2Page"/>
          <w:r>
            <w:rPr>
              <w:sz w:val="30"/>
              <w:szCs w:val="30"/>
            </w:rPr>
            <w:t>25</w:t>
          </w:r>
          <w:bookmarkEnd w:id="42"/>
          <w:r>
            <w:rPr>
              <w:sz w:val="30"/>
              <w:szCs w:val="30"/>
            </w:rPr>
            <w:fldChar w:fldCharType="end"/>
          </w:r>
        </w:p>
        <w:p>
          <w:pPr>
            <w:pStyle w:val="35"/>
            <w:tabs>
              <w:tab w:val="right" w:leader="dot" w:pos="8306"/>
            </w:tabs>
            <w:rPr>
              <w:sz w:val="30"/>
              <w:szCs w:val="30"/>
            </w:rPr>
          </w:pPr>
          <w:r>
            <w:rPr>
              <w:sz w:val="30"/>
              <w:szCs w:val="30"/>
            </w:rPr>
            <w:fldChar w:fldCharType="begin"/>
          </w:r>
          <w:r>
            <w:rPr>
              <w:sz w:val="30"/>
              <w:szCs w:val="30"/>
            </w:rPr>
            <w:instrText xml:space="preserve"> HYPERLINK \l _Toc1985278422_WPSOffice_Level2 </w:instrText>
          </w:r>
          <w:r>
            <w:rPr>
              <w:sz w:val="30"/>
              <w:szCs w:val="30"/>
            </w:rPr>
            <w:fldChar w:fldCharType="separate"/>
          </w:r>
          <w:sdt>
            <w:sdtPr>
              <w:rPr>
                <w:rFonts w:ascii="Times New Roman" w:hAnsi="Times New Roman" w:eastAsia="宋体" w:cs="Times New Roman"/>
                <w:b/>
                <w:bCs/>
                <w:kern w:val="44"/>
                <w:sz w:val="30"/>
                <w:szCs w:val="30"/>
                <w:lang w:val="en-US" w:eastAsia="zh-CN" w:bidi="ar-SA"/>
              </w:rPr>
              <w:id w:val="497612130"/>
              <w:placeholder>
                <w:docPart w:val="{e2070828-cd41-4117-b85e-2a5dcee23509}"/>
              </w:placeholder>
            </w:sdtPr>
            <w:sdtEndPr>
              <w:rPr>
                <w:rFonts w:ascii="Times New Roman" w:hAnsi="Times New Roman" w:eastAsia="宋体" w:cs="Times New Roman"/>
                <w:b/>
                <w:bCs/>
                <w:kern w:val="44"/>
                <w:sz w:val="30"/>
                <w:szCs w:val="30"/>
                <w:lang w:val="en-US" w:eastAsia="zh-CN" w:bidi="ar-SA"/>
              </w:rPr>
            </w:sdtEndPr>
            <w:sdtContent>
              <w:r>
                <w:rPr>
                  <w:rFonts w:hint="eastAsia" w:ascii="仿宋" w:hAnsi="仿宋" w:eastAsia="仿宋" w:cstheme="majorBidi"/>
                  <w:sz w:val="30"/>
                  <w:szCs w:val="30"/>
                </w:rPr>
                <w:t>三、支出决算表</w:t>
              </w:r>
            </w:sdtContent>
          </w:sdt>
          <w:r>
            <w:rPr>
              <w:sz w:val="30"/>
              <w:szCs w:val="30"/>
            </w:rPr>
            <w:tab/>
          </w:r>
          <w:bookmarkStart w:id="43" w:name="_Toc1985278422_WPSOffice_Level2Page"/>
          <w:r>
            <w:rPr>
              <w:sz w:val="30"/>
              <w:szCs w:val="30"/>
            </w:rPr>
            <w:t>25</w:t>
          </w:r>
          <w:bookmarkEnd w:id="43"/>
          <w:r>
            <w:rPr>
              <w:sz w:val="30"/>
              <w:szCs w:val="30"/>
            </w:rPr>
            <w:fldChar w:fldCharType="end"/>
          </w:r>
        </w:p>
        <w:p>
          <w:pPr>
            <w:pStyle w:val="35"/>
            <w:tabs>
              <w:tab w:val="right" w:leader="dot" w:pos="8306"/>
            </w:tabs>
            <w:rPr>
              <w:sz w:val="30"/>
              <w:szCs w:val="30"/>
            </w:rPr>
          </w:pPr>
          <w:r>
            <w:rPr>
              <w:sz w:val="30"/>
              <w:szCs w:val="30"/>
            </w:rPr>
            <w:fldChar w:fldCharType="begin"/>
          </w:r>
          <w:r>
            <w:rPr>
              <w:sz w:val="30"/>
              <w:szCs w:val="30"/>
            </w:rPr>
            <w:instrText xml:space="preserve"> HYPERLINK \l _Toc1424347127_WPSOffice_Level2 </w:instrText>
          </w:r>
          <w:r>
            <w:rPr>
              <w:sz w:val="30"/>
              <w:szCs w:val="30"/>
            </w:rPr>
            <w:fldChar w:fldCharType="separate"/>
          </w:r>
          <w:sdt>
            <w:sdtPr>
              <w:rPr>
                <w:rFonts w:ascii="Times New Roman" w:hAnsi="Times New Roman" w:eastAsia="宋体" w:cs="Times New Roman"/>
                <w:b/>
                <w:bCs/>
                <w:kern w:val="44"/>
                <w:sz w:val="30"/>
                <w:szCs w:val="30"/>
                <w:lang w:val="en-US" w:eastAsia="zh-CN" w:bidi="ar-SA"/>
              </w:rPr>
              <w:id w:val="497612130"/>
              <w:placeholder>
                <w:docPart w:val="{82a0a1f1-ca99-49d2-a1e6-300cfb60b4ac}"/>
              </w:placeholder>
            </w:sdtPr>
            <w:sdtEndPr>
              <w:rPr>
                <w:rFonts w:ascii="Times New Roman" w:hAnsi="Times New Roman" w:eastAsia="宋体" w:cs="Times New Roman"/>
                <w:b/>
                <w:bCs/>
                <w:kern w:val="44"/>
                <w:sz w:val="30"/>
                <w:szCs w:val="30"/>
                <w:lang w:val="en-US" w:eastAsia="zh-CN" w:bidi="ar-SA"/>
              </w:rPr>
            </w:sdtEndPr>
            <w:sdtContent>
              <w:r>
                <w:rPr>
                  <w:rFonts w:hint="eastAsia" w:ascii="仿宋" w:hAnsi="仿宋" w:eastAsia="仿宋" w:cstheme="majorBidi"/>
                  <w:sz w:val="30"/>
                  <w:szCs w:val="30"/>
                </w:rPr>
                <w:t>四、财政拨款收入支出决算总表</w:t>
              </w:r>
            </w:sdtContent>
          </w:sdt>
          <w:r>
            <w:rPr>
              <w:sz w:val="30"/>
              <w:szCs w:val="30"/>
            </w:rPr>
            <w:tab/>
          </w:r>
          <w:bookmarkStart w:id="44" w:name="_Toc1424347127_WPSOffice_Level2Page"/>
          <w:r>
            <w:rPr>
              <w:sz w:val="30"/>
              <w:szCs w:val="30"/>
            </w:rPr>
            <w:t>25</w:t>
          </w:r>
          <w:bookmarkEnd w:id="44"/>
          <w:r>
            <w:rPr>
              <w:sz w:val="30"/>
              <w:szCs w:val="30"/>
            </w:rPr>
            <w:fldChar w:fldCharType="end"/>
          </w:r>
        </w:p>
        <w:p>
          <w:pPr>
            <w:pStyle w:val="35"/>
            <w:tabs>
              <w:tab w:val="right" w:leader="dot" w:pos="8306"/>
            </w:tabs>
            <w:rPr>
              <w:sz w:val="30"/>
              <w:szCs w:val="30"/>
            </w:rPr>
          </w:pPr>
          <w:r>
            <w:rPr>
              <w:sz w:val="30"/>
              <w:szCs w:val="30"/>
            </w:rPr>
            <w:fldChar w:fldCharType="begin"/>
          </w:r>
          <w:r>
            <w:rPr>
              <w:sz w:val="30"/>
              <w:szCs w:val="30"/>
            </w:rPr>
            <w:instrText xml:space="preserve"> HYPERLINK \l _Toc2030058788_WPSOffice_Level2 </w:instrText>
          </w:r>
          <w:r>
            <w:rPr>
              <w:sz w:val="30"/>
              <w:szCs w:val="30"/>
            </w:rPr>
            <w:fldChar w:fldCharType="separate"/>
          </w:r>
          <w:sdt>
            <w:sdtPr>
              <w:rPr>
                <w:rFonts w:ascii="Times New Roman" w:hAnsi="Times New Roman" w:eastAsia="宋体" w:cs="Times New Roman"/>
                <w:b/>
                <w:bCs/>
                <w:kern w:val="44"/>
                <w:sz w:val="30"/>
                <w:szCs w:val="30"/>
                <w:lang w:val="en-US" w:eastAsia="zh-CN" w:bidi="ar-SA"/>
              </w:rPr>
              <w:id w:val="497612130"/>
              <w:placeholder>
                <w:docPart w:val="{6c4b919e-166e-468d-8ae5-348365002249}"/>
              </w:placeholder>
            </w:sdtPr>
            <w:sdtEndPr>
              <w:rPr>
                <w:rFonts w:ascii="Times New Roman" w:hAnsi="Times New Roman" w:eastAsia="宋体" w:cs="Times New Roman"/>
                <w:b/>
                <w:bCs/>
                <w:kern w:val="44"/>
                <w:sz w:val="30"/>
                <w:szCs w:val="30"/>
                <w:lang w:val="en-US" w:eastAsia="zh-CN" w:bidi="ar-SA"/>
              </w:rPr>
            </w:sdtEndPr>
            <w:sdtContent>
              <w:r>
                <w:rPr>
                  <w:rFonts w:hint="eastAsia" w:ascii="仿宋" w:hAnsi="仿宋" w:eastAsia="仿宋" w:cstheme="majorBidi"/>
                  <w:sz w:val="30"/>
                  <w:szCs w:val="30"/>
                </w:rPr>
                <w:t>五、财政拨款支出决算明细表</w:t>
              </w:r>
            </w:sdtContent>
          </w:sdt>
          <w:r>
            <w:rPr>
              <w:sz w:val="30"/>
              <w:szCs w:val="30"/>
            </w:rPr>
            <w:tab/>
          </w:r>
          <w:bookmarkStart w:id="45" w:name="_Toc2030058788_WPSOffice_Level2Page"/>
          <w:r>
            <w:rPr>
              <w:sz w:val="30"/>
              <w:szCs w:val="30"/>
            </w:rPr>
            <w:t>25</w:t>
          </w:r>
          <w:bookmarkEnd w:id="45"/>
          <w:r>
            <w:rPr>
              <w:sz w:val="30"/>
              <w:szCs w:val="30"/>
            </w:rPr>
            <w:fldChar w:fldCharType="end"/>
          </w:r>
        </w:p>
        <w:p>
          <w:pPr>
            <w:pStyle w:val="35"/>
            <w:tabs>
              <w:tab w:val="right" w:leader="dot" w:pos="8306"/>
            </w:tabs>
            <w:rPr>
              <w:sz w:val="30"/>
              <w:szCs w:val="30"/>
            </w:rPr>
          </w:pPr>
          <w:r>
            <w:rPr>
              <w:sz w:val="30"/>
              <w:szCs w:val="30"/>
            </w:rPr>
            <w:fldChar w:fldCharType="begin"/>
          </w:r>
          <w:r>
            <w:rPr>
              <w:sz w:val="30"/>
              <w:szCs w:val="30"/>
            </w:rPr>
            <w:instrText xml:space="preserve"> HYPERLINK \l _Toc2101789147_WPSOffice_Level2 </w:instrText>
          </w:r>
          <w:r>
            <w:rPr>
              <w:sz w:val="30"/>
              <w:szCs w:val="30"/>
            </w:rPr>
            <w:fldChar w:fldCharType="separate"/>
          </w:r>
          <w:sdt>
            <w:sdtPr>
              <w:rPr>
                <w:rFonts w:ascii="Times New Roman" w:hAnsi="Times New Roman" w:eastAsia="宋体" w:cs="Times New Roman"/>
                <w:b/>
                <w:bCs/>
                <w:kern w:val="44"/>
                <w:sz w:val="30"/>
                <w:szCs w:val="30"/>
                <w:lang w:val="en-US" w:eastAsia="zh-CN" w:bidi="ar-SA"/>
              </w:rPr>
              <w:id w:val="497612130"/>
              <w:placeholder>
                <w:docPart w:val="{ca3f55d0-dfd7-47e3-b908-a0e9a2ae97d3}"/>
              </w:placeholder>
            </w:sdtPr>
            <w:sdtEndPr>
              <w:rPr>
                <w:rFonts w:ascii="Times New Roman" w:hAnsi="Times New Roman" w:eastAsia="宋体" w:cs="Times New Roman"/>
                <w:b/>
                <w:bCs/>
                <w:kern w:val="44"/>
                <w:sz w:val="30"/>
                <w:szCs w:val="30"/>
                <w:lang w:val="en-US" w:eastAsia="zh-CN" w:bidi="ar-SA"/>
              </w:rPr>
            </w:sdtEndPr>
            <w:sdtContent>
              <w:r>
                <w:rPr>
                  <w:rFonts w:hint="eastAsia" w:ascii="仿宋" w:hAnsi="仿宋" w:eastAsia="仿宋" w:cstheme="majorBidi"/>
                  <w:sz w:val="30"/>
                  <w:szCs w:val="30"/>
                </w:rPr>
                <w:t>六、一般公共预算财政拨款支出决算表</w:t>
              </w:r>
            </w:sdtContent>
          </w:sdt>
          <w:r>
            <w:rPr>
              <w:sz w:val="30"/>
              <w:szCs w:val="30"/>
            </w:rPr>
            <w:tab/>
          </w:r>
          <w:bookmarkStart w:id="46" w:name="_Toc2101789147_WPSOffice_Level2Page"/>
          <w:r>
            <w:rPr>
              <w:sz w:val="30"/>
              <w:szCs w:val="30"/>
            </w:rPr>
            <w:t>25</w:t>
          </w:r>
          <w:bookmarkEnd w:id="46"/>
          <w:r>
            <w:rPr>
              <w:sz w:val="30"/>
              <w:szCs w:val="30"/>
            </w:rPr>
            <w:fldChar w:fldCharType="end"/>
          </w:r>
        </w:p>
        <w:p>
          <w:pPr>
            <w:pStyle w:val="35"/>
            <w:tabs>
              <w:tab w:val="right" w:leader="dot" w:pos="8306"/>
            </w:tabs>
            <w:rPr>
              <w:sz w:val="30"/>
              <w:szCs w:val="30"/>
            </w:rPr>
          </w:pPr>
          <w:r>
            <w:rPr>
              <w:sz w:val="30"/>
              <w:szCs w:val="30"/>
            </w:rPr>
            <w:fldChar w:fldCharType="begin"/>
          </w:r>
          <w:r>
            <w:rPr>
              <w:sz w:val="30"/>
              <w:szCs w:val="30"/>
            </w:rPr>
            <w:instrText xml:space="preserve"> HYPERLINK \l _Toc168234836_WPSOffice_Level2 </w:instrText>
          </w:r>
          <w:r>
            <w:rPr>
              <w:sz w:val="30"/>
              <w:szCs w:val="30"/>
            </w:rPr>
            <w:fldChar w:fldCharType="separate"/>
          </w:r>
          <w:sdt>
            <w:sdtPr>
              <w:rPr>
                <w:rFonts w:ascii="Times New Roman" w:hAnsi="Times New Roman" w:eastAsia="宋体" w:cs="Times New Roman"/>
                <w:b/>
                <w:bCs/>
                <w:kern w:val="44"/>
                <w:sz w:val="30"/>
                <w:szCs w:val="30"/>
                <w:lang w:val="en-US" w:eastAsia="zh-CN" w:bidi="ar-SA"/>
              </w:rPr>
              <w:id w:val="497612130"/>
              <w:placeholder>
                <w:docPart w:val="{b6a4ae63-2def-45af-ac22-0826c0c42a19}"/>
              </w:placeholder>
            </w:sdtPr>
            <w:sdtEndPr>
              <w:rPr>
                <w:rFonts w:ascii="Times New Roman" w:hAnsi="Times New Roman" w:eastAsia="宋体" w:cs="Times New Roman"/>
                <w:b/>
                <w:bCs/>
                <w:kern w:val="44"/>
                <w:sz w:val="30"/>
                <w:szCs w:val="30"/>
                <w:lang w:val="en-US" w:eastAsia="zh-CN" w:bidi="ar-SA"/>
              </w:rPr>
            </w:sdtEndPr>
            <w:sdtContent>
              <w:r>
                <w:rPr>
                  <w:rFonts w:hint="eastAsia" w:ascii="仿宋" w:hAnsi="仿宋" w:eastAsia="仿宋" w:cstheme="majorBidi"/>
                  <w:sz w:val="30"/>
                  <w:szCs w:val="30"/>
                </w:rPr>
                <w:t>七、一般公共预算财政拨款支出决算明细表</w:t>
              </w:r>
            </w:sdtContent>
          </w:sdt>
          <w:r>
            <w:rPr>
              <w:sz w:val="30"/>
              <w:szCs w:val="30"/>
            </w:rPr>
            <w:tab/>
          </w:r>
          <w:bookmarkStart w:id="47" w:name="_Toc168234836_WPSOffice_Level2Page"/>
          <w:r>
            <w:rPr>
              <w:sz w:val="30"/>
              <w:szCs w:val="30"/>
            </w:rPr>
            <w:t>25</w:t>
          </w:r>
          <w:bookmarkEnd w:id="47"/>
          <w:r>
            <w:rPr>
              <w:sz w:val="30"/>
              <w:szCs w:val="30"/>
            </w:rPr>
            <w:fldChar w:fldCharType="end"/>
          </w:r>
        </w:p>
        <w:p>
          <w:pPr>
            <w:pStyle w:val="35"/>
            <w:tabs>
              <w:tab w:val="right" w:leader="dot" w:pos="8306"/>
            </w:tabs>
            <w:rPr>
              <w:sz w:val="30"/>
              <w:szCs w:val="30"/>
            </w:rPr>
          </w:pPr>
          <w:r>
            <w:rPr>
              <w:sz w:val="30"/>
              <w:szCs w:val="30"/>
            </w:rPr>
            <w:fldChar w:fldCharType="begin"/>
          </w:r>
          <w:r>
            <w:rPr>
              <w:sz w:val="30"/>
              <w:szCs w:val="30"/>
            </w:rPr>
            <w:instrText xml:space="preserve"> HYPERLINK \l _Toc1695016132_WPSOffice_Level2 </w:instrText>
          </w:r>
          <w:r>
            <w:rPr>
              <w:sz w:val="30"/>
              <w:szCs w:val="30"/>
            </w:rPr>
            <w:fldChar w:fldCharType="separate"/>
          </w:r>
          <w:sdt>
            <w:sdtPr>
              <w:rPr>
                <w:rFonts w:ascii="Times New Roman" w:hAnsi="Times New Roman" w:eastAsia="宋体" w:cs="Times New Roman"/>
                <w:b/>
                <w:bCs/>
                <w:kern w:val="44"/>
                <w:sz w:val="30"/>
                <w:szCs w:val="30"/>
                <w:lang w:val="en-US" w:eastAsia="zh-CN" w:bidi="ar-SA"/>
              </w:rPr>
              <w:id w:val="497612130"/>
              <w:placeholder>
                <w:docPart w:val="{6a4b9307-3cdd-4f3a-b4a3-6b908c3360aa}"/>
              </w:placeholder>
            </w:sdtPr>
            <w:sdtEndPr>
              <w:rPr>
                <w:rFonts w:ascii="Times New Roman" w:hAnsi="Times New Roman" w:eastAsia="宋体" w:cs="Times New Roman"/>
                <w:b/>
                <w:bCs/>
                <w:kern w:val="44"/>
                <w:sz w:val="30"/>
                <w:szCs w:val="30"/>
                <w:lang w:val="en-US" w:eastAsia="zh-CN" w:bidi="ar-SA"/>
              </w:rPr>
            </w:sdtEndPr>
            <w:sdtContent>
              <w:r>
                <w:rPr>
                  <w:rFonts w:hint="eastAsia" w:ascii="仿宋" w:hAnsi="仿宋" w:eastAsia="仿宋" w:cstheme="majorBidi"/>
                  <w:sz w:val="30"/>
                  <w:szCs w:val="30"/>
                </w:rPr>
                <w:t>八、一般公共预算财政拨款基本支出决算表</w:t>
              </w:r>
            </w:sdtContent>
          </w:sdt>
          <w:r>
            <w:rPr>
              <w:sz w:val="30"/>
              <w:szCs w:val="30"/>
            </w:rPr>
            <w:tab/>
          </w:r>
          <w:bookmarkStart w:id="48" w:name="_Toc1695016132_WPSOffice_Level2Page"/>
          <w:r>
            <w:rPr>
              <w:sz w:val="30"/>
              <w:szCs w:val="30"/>
            </w:rPr>
            <w:t>25</w:t>
          </w:r>
          <w:bookmarkEnd w:id="48"/>
          <w:r>
            <w:rPr>
              <w:sz w:val="30"/>
              <w:szCs w:val="30"/>
            </w:rPr>
            <w:fldChar w:fldCharType="end"/>
          </w:r>
        </w:p>
        <w:p>
          <w:pPr>
            <w:pStyle w:val="35"/>
            <w:tabs>
              <w:tab w:val="right" w:leader="dot" w:pos="8306"/>
            </w:tabs>
            <w:rPr>
              <w:sz w:val="30"/>
              <w:szCs w:val="30"/>
            </w:rPr>
          </w:pPr>
          <w:r>
            <w:rPr>
              <w:sz w:val="30"/>
              <w:szCs w:val="30"/>
            </w:rPr>
            <w:fldChar w:fldCharType="begin"/>
          </w:r>
          <w:r>
            <w:rPr>
              <w:sz w:val="30"/>
              <w:szCs w:val="30"/>
            </w:rPr>
            <w:instrText xml:space="preserve"> HYPERLINK \l _Toc931807549_WPSOffice_Level2 </w:instrText>
          </w:r>
          <w:r>
            <w:rPr>
              <w:sz w:val="30"/>
              <w:szCs w:val="30"/>
            </w:rPr>
            <w:fldChar w:fldCharType="separate"/>
          </w:r>
          <w:sdt>
            <w:sdtPr>
              <w:rPr>
                <w:rFonts w:ascii="Times New Roman" w:hAnsi="Times New Roman" w:eastAsia="宋体" w:cs="Times New Roman"/>
                <w:b/>
                <w:bCs/>
                <w:kern w:val="44"/>
                <w:sz w:val="30"/>
                <w:szCs w:val="30"/>
                <w:lang w:val="en-US" w:eastAsia="zh-CN" w:bidi="ar-SA"/>
              </w:rPr>
              <w:id w:val="497612130"/>
              <w:placeholder>
                <w:docPart w:val="{f7c76e32-6ce3-406f-90db-391e0cea0c3a}"/>
              </w:placeholder>
            </w:sdtPr>
            <w:sdtEndPr>
              <w:rPr>
                <w:rFonts w:ascii="Times New Roman" w:hAnsi="Times New Roman" w:eastAsia="宋体" w:cs="Times New Roman"/>
                <w:b/>
                <w:bCs/>
                <w:kern w:val="44"/>
                <w:sz w:val="30"/>
                <w:szCs w:val="30"/>
                <w:lang w:val="en-US" w:eastAsia="zh-CN" w:bidi="ar-SA"/>
              </w:rPr>
            </w:sdtEndPr>
            <w:sdtContent>
              <w:r>
                <w:rPr>
                  <w:rFonts w:hint="eastAsia" w:ascii="仿宋" w:hAnsi="仿宋" w:eastAsia="仿宋" w:cstheme="majorBidi"/>
                  <w:sz w:val="30"/>
                  <w:szCs w:val="30"/>
                </w:rPr>
                <w:t>九、一般公共预算财政拨款项目支出决算表</w:t>
              </w:r>
            </w:sdtContent>
          </w:sdt>
          <w:r>
            <w:rPr>
              <w:sz w:val="30"/>
              <w:szCs w:val="30"/>
            </w:rPr>
            <w:tab/>
          </w:r>
          <w:bookmarkStart w:id="49" w:name="_Toc931807549_WPSOffice_Level2Page"/>
          <w:r>
            <w:rPr>
              <w:sz w:val="30"/>
              <w:szCs w:val="30"/>
            </w:rPr>
            <w:t>25</w:t>
          </w:r>
          <w:bookmarkEnd w:id="49"/>
          <w:r>
            <w:rPr>
              <w:sz w:val="30"/>
              <w:szCs w:val="30"/>
            </w:rPr>
            <w:fldChar w:fldCharType="end"/>
          </w:r>
        </w:p>
        <w:p>
          <w:pPr>
            <w:pStyle w:val="35"/>
            <w:tabs>
              <w:tab w:val="right" w:leader="dot" w:pos="8306"/>
            </w:tabs>
            <w:rPr>
              <w:sz w:val="30"/>
              <w:szCs w:val="30"/>
            </w:rPr>
          </w:pPr>
          <w:r>
            <w:rPr>
              <w:sz w:val="30"/>
              <w:szCs w:val="30"/>
            </w:rPr>
            <w:fldChar w:fldCharType="begin"/>
          </w:r>
          <w:r>
            <w:rPr>
              <w:sz w:val="30"/>
              <w:szCs w:val="30"/>
            </w:rPr>
            <w:instrText xml:space="preserve"> HYPERLINK \l _Toc1711602602_WPSOffice_Level2 </w:instrText>
          </w:r>
          <w:r>
            <w:rPr>
              <w:sz w:val="30"/>
              <w:szCs w:val="30"/>
            </w:rPr>
            <w:fldChar w:fldCharType="separate"/>
          </w:r>
          <w:sdt>
            <w:sdtPr>
              <w:rPr>
                <w:rFonts w:ascii="Times New Roman" w:hAnsi="Times New Roman" w:eastAsia="宋体" w:cs="Times New Roman"/>
                <w:b/>
                <w:bCs/>
                <w:kern w:val="44"/>
                <w:sz w:val="30"/>
                <w:szCs w:val="30"/>
                <w:lang w:val="en-US" w:eastAsia="zh-CN" w:bidi="ar-SA"/>
              </w:rPr>
              <w:id w:val="497612130"/>
              <w:placeholder>
                <w:docPart w:val="{c50b89c3-099a-4ce2-b6b2-fb460a331111}"/>
              </w:placeholder>
            </w:sdtPr>
            <w:sdtEndPr>
              <w:rPr>
                <w:rFonts w:ascii="Times New Roman" w:hAnsi="Times New Roman" w:eastAsia="宋体" w:cs="Times New Roman"/>
                <w:b/>
                <w:bCs/>
                <w:kern w:val="44"/>
                <w:sz w:val="30"/>
                <w:szCs w:val="30"/>
                <w:lang w:val="en-US" w:eastAsia="zh-CN" w:bidi="ar-SA"/>
              </w:rPr>
            </w:sdtEndPr>
            <w:sdtContent>
              <w:r>
                <w:rPr>
                  <w:rFonts w:hint="eastAsia" w:ascii="仿宋" w:hAnsi="仿宋" w:eastAsia="仿宋" w:cstheme="majorBidi"/>
                  <w:sz w:val="30"/>
                  <w:szCs w:val="30"/>
                </w:rPr>
                <w:t>十、一般公共预算财政拨款“三公”经费支出决算表</w:t>
              </w:r>
            </w:sdtContent>
          </w:sdt>
          <w:r>
            <w:rPr>
              <w:sz w:val="30"/>
              <w:szCs w:val="30"/>
            </w:rPr>
            <w:tab/>
          </w:r>
          <w:bookmarkStart w:id="50" w:name="_Toc1711602602_WPSOffice_Level2Page"/>
          <w:r>
            <w:rPr>
              <w:sz w:val="30"/>
              <w:szCs w:val="30"/>
            </w:rPr>
            <w:t>25</w:t>
          </w:r>
          <w:bookmarkEnd w:id="50"/>
          <w:r>
            <w:rPr>
              <w:sz w:val="30"/>
              <w:szCs w:val="30"/>
            </w:rPr>
            <w:fldChar w:fldCharType="end"/>
          </w:r>
        </w:p>
        <w:p>
          <w:pPr>
            <w:pStyle w:val="35"/>
            <w:tabs>
              <w:tab w:val="right" w:leader="dot" w:pos="8306"/>
            </w:tabs>
            <w:rPr>
              <w:sz w:val="30"/>
              <w:szCs w:val="30"/>
            </w:rPr>
          </w:pPr>
          <w:r>
            <w:rPr>
              <w:sz w:val="30"/>
              <w:szCs w:val="30"/>
            </w:rPr>
            <w:fldChar w:fldCharType="begin"/>
          </w:r>
          <w:r>
            <w:rPr>
              <w:sz w:val="30"/>
              <w:szCs w:val="30"/>
            </w:rPr>
            <w:instrText xml:space="preserve"> HYPERLINK \l _Toc357838597_WPSOffice_Level2 </w:instrText>
          </w:r>
          <w:r>
            <w:rPr>
              <w:sz w:val="30"/>
              <w:szCs w:val="30"/>
            </w:rPr>
            <w:fldChar w:fldCharType="separate"/>
          </w:r>
          <w:sdt>
            <w:sdtPr>
              <w:rPr>
                <w:rFonts w:ascii="Times New Roman" w:hAnsi="Times New Roman" w:eastAsia="宋体" w:cs="Times New Roman"/>
                <w:b/>
                <w:bCs/>
                <w:kern w:val="44"/>
                <w:sz w:val="30"/>
                <w:szCs w:val="30"/>
                <w:lang w:val="en-US" w:eastAsia="zh-CN" w:bidi="ar-SA"/>
              </w:rPr>
              <w:id w:val="497612130"/>
              <w:placeholder>
                <w:docPart w:val="{d87511be-8e12-4cab-bd58-fb4bf0dd45c8}"/>
              </w:placeholder>
            </w:sdtPr>
            <w:sdtEndPr>
              <w:rPr>
                <w:rFonts w:ascii="Times New Roman" w:hAnsi="Times New Roman" w:eastAsia="宋体" w:cs="Times New Roman"/>
                <w:b/>
                <w:bCs/>
                <w:kern w:val="44"/>
                <w:sz w:val="30"/>
                <w:szCs w:val="30"/>
                <w:lang w:val="en-US" w:eastAsia="zh-CN" w:bidi="ar-SA"/>
              </w:rPr>
            </w:sdtEndPr>
            <w:sdtContent>
              <w:r>
                <w:rPr>
                  <w:rFonts w:hint="eastAsia" w:ascii="仿宋" w:hAnsi="仿宋" w:eastAsia="仿宋" w:cstheme="majorBidi"/>
                  <w:sz w:val="30"/>
                  <w:szCs w:val="30"/>
                </w:rPr>
                <w:t>十一、政府性基金预算财政拨款收入支出决算表</w:t>
              </w:r>
            </w:sdtContent>
          </w:sdt>
          <w:r>
            <w:rPr>
              <w:sz w:val="30"/>
              <w:szCs w:val="30"/>
            </w:rPr>
            <w:tab/>
          </w:r>
          <w:bookmarkStart w:id="51" w:name="_Toc357838597_WPSOffice_Level2Page"/>
          <w:r>
            <w:rPr>
              <w:sz w:val="30"/>
              <w:szCs w:val="30"/>
            </w:rPr>
            <w:t>25</w:t>
          </w:r>
          <w:bookmarkEnd w:id="51"/>
          <w:r>
            <w:rPr>
              <w:sz w:val="30"/>
              <w:szCs w:val="30"/>
            </w:rPr>
            <w:fldChar w:fldCharType="end"/>
          </w:r>
        </w:p>
        <w:p>
          <w:pPr>
            <w:pStyle w:val="35"/>
            <w:tabs>
              <w:tab w:val="right" w:leader="dot" w:pos="8306"/>
            </w:tabs>
            <w:rPr>
              <w:sz w:val="30"/>
              <w:szCs w:val="30"/>
            </w:rPr>
          </w:pPr>
          <w:r>
            <w:rPr>
              <w:sz w:val="30"/>
              <w:szCs w:val="30"/>
            </w:rPr>
            <w:fldChar w:fldCharType="begin"/>
          </w:r>
          <w:r>
            <w:rPr>
              <w:sz w:val="30"/>
              <w:szCs w:val="30"/>
            </w:rPr>
            <w:instrText xml:space="preserve"> HYPERLINK \l _Toc780713388_WPSOffice_Level2 </w:instrText>
          </w:r>
          <w:r>
            <w:rPr>
              <w:sz w:val="30"/>
              <w:szCs w:val="30"/>
            </w:rPr>
            <w:fldChar w:fldCharType="separate"/>
          </w:r>
          <w:sdt>
            <w:sdtPr>
              <w:rPr>
                <w:rFonts w:ascii="Times New Roman" w:hAnsi="Times New Roman" w:eastAsia="宋体" w:cs="Times New Roman"/>
                <w:b/>
                <w:bCs/>
                <w:kern w:val="44"/>
                <w:sz w:val="30"/>
                <w:szCs w:val="30"/>
                <w:lang w:val="en-US" w:eastAsia="zh-CN" w:bidi="ar-SA"/>
              </w:rPr>
              <w:id w:val="497612130"/>
              <w:placeholder>
                <w:docPart w:val="{33f3c2be-2e57-4973-971f-f2dbf0c3b7bc}"/>
              </w:placeholder>
            </w:sdtPr>
            <w:sdtEndPr>
              <w:rPr>
                <w:rFonts w:ascii="Times New Roman" w:hAnsi="Times New Roman" w:eastAsia="宋体" w:cs="Times New Roman"/>
                <w:b/>
                <w:bCs/>
                <w:kern w:val="44"/>
                <w:sz w:val="30"/>
                <w:szCs w:val="30"/>
                <w:lang w:val="en-US" w:eastAsia="zh-CN" w:bidi="ar-SA"/>
              </w:rPr>
            </w:sdtEndPr>
            <w:sdtContent>
              <w:r>
                <w:rPr>
                  <w:rFonts w:hint="eastAsia" w:ascii="仿宋" w:hAnsi="仿宋" w:eastAsia="仿宋" w:cstheme="majorBidi"/>
                  <w:sz w:val="30"/>
                  <w:szCs w:val="30"/>
                </w:rPr>
                <w:t>十二、政府性基金预算财政拨款“三公”经费支出决算表</w:t>
              </w:r>
            </w:sdtContent>
          </w:sdt>
          <w:r>
            <w:rPr>
              <w:sz w:val="30"/>
              <w:szCs w:val="30"/>
            </w:rPr>
            <w:tab/>
          </w:r>
          <w:bookmarkStart w:id="52" w:name="_Toc780713388_WPSOffice_Level2Page"/>
          <w:r>
            <w:rPr>
              <w:sz w:val="30"/>
              <w:szCs w:val="30"/>
            </w:rPr>
            <w:t>25</w:t>
          </w:r>
          <w:bookmarkEnd w:id="52"/>
          <w:r>
            <w:rPr>
              <w:sz w:val="30"/>
              <w:szCs w:val="30"/>
            </w:rPr>
            <w:fldChar w:fldCharType="end"/>
          </w:r>
        </w:p>
        <w:p>
          <w:pPr>
            <w:pStyle w:val="35"/>
            <w:tabs>
              <w:tab w:val="right" w:leader="dot" w:pos="8306"/>
            </w:tabs>
            <w:rPr>
              <w:sz w:val="30"/>
              <w:szCs w:val="30"/>
            </w:rPr>
          </w:pPr>
          <w:r>
            <w:rPr>
              <w:sz w:val="30"/>
              <w:szCs w:val="30"/>
            </w:rPr>
            <w:fldChar w:fldCharType="begin"/>
          </w:r>
          <w:r>
            <w:rPr>
              <w:sz w:val="30"/>
              <w:szCs w:val="30"/>
            </w:rPr>
            <w:instrText xml:space="preserve"> HYPERLINK \l _Toc928344140_WPSOffice_Level2 </w:instrText>
          </w:r>
          <w:r>
            <w:rPr>
              <w:sz w:val="30"/>
              <w:szCs w:val="30"/>
            </w:rPr>
            <w:fldChar w:fldCharType="separate"/>
          </w:r>
          <w:sdt>
            <w:sdtPr>
              <w:rPr>
                <w:rFonts w:ascii="Times New Roman" w:hAnsi="Times New Roman" w:eastAsia="宋体" w:cs="Times New Roman"/>
                <w:b/>
                <w:bCs/>
                <w:kern w:val="44"/>
                <w:sz w:val="30"/>
                <w:szCs w:val="30"/>
                <w:lang w:val="en-US" w:eastAsia="zh-CN" w:bidi="ar-SA"/>
              </w:rPr>
              <w:id w:val="497612130"/>
              <w:placeholder>
                <w:docPart w:val="{63650b41-6810-4ead-8c7f-c04451914fea}"/>
              </w:placeholder>
            </w:sdtPr>
            <w:sdtEndPr>
              <w:rPr>
                <w:rFonts w:ascii="Times New Roman" w:hAnsi="Times New Roman" w:eastAsia="宋体" w:cs="Times New Roman"/>
                <w:b/>
                <w:bCs/>
                <w:kern w:val="44"/>
                <w:sz w:val="30"/>
                <w:szCs w:val="30"/>
                <w:lang w:val="en-US" w:eastAsia="zh-CN" w:bidi="ar-SA"/>
              </w:rPr>
            </w:sdtEndPr>
            <w:sdtContent>
              <w:r>
                <w:rPr>
                  <w:rFonts w:hint="eastAsia" w:ascii="仿宋" w:hAnsi="仿宋" w:eastAsia="仿宋" w:cstheme="majorBidi"/>
                  <w:sz w:val="30"/>
                  <w:szCs w:val="30"/>
                </w:rPr>
                <w:t>十三、国有资本经营预算财政拨款收入支出决算表</w:t>
              </w:r>
            </w:sdtContent>
          </w:sdt>
          <w:r>
            <w:rPr>
              <w:sz w:val="30"/>
              <w:szCs w:val="30"/>
            </w:rPr>
            <w:tab/>
          </w:r>
          <w:bookmarkStart w:id="53" w:name="_Toc928344140_WPSOffice_Level2Page"/>
          <w:r>
            <w:rPr>
              <w:sz w:val="30"/>
              <w:szCs w:val="30"/>
            </w:rPr>
            <w:t>25</w:t>
          </w:r>
          <w:bookmarkEnd w:id="53"/>
          <w:r>
            <w:rPr>
              <w:sz w:val="30"/>
              <w:szCs w:val="30"/>
            </w:rPr>
            <w:fldChar w:fldCharType="end"/>
          </w:r>
        </w:p>
        <w:p>
          <w:pPr>
            <w:pStyle w:val="35"/>
            <w:tabs>
              <w:tab w:val="right" w:leader="dot" w:pos="8306"/>
            </w:tabs>
          </w:pPr>
          <w:r>
            <w:rPr>
              <w:sz w:val="30"/>
              <w:szCs w:val="30"/>
            </w:rPr>
            <w:fldChar w:fldCharType="begin"/>
          </w:r>
          <w:r>
            <w:rPr>
              <w:sz w:val="30"/>
              <w:szCs w:val="30"/>
            </w:rPr>
            <w:instrText xml:space="preserve"> HYPERLINK \l _Toc2086865673_WPSOffice_Level2 </w:instrText>
          </w:r>
          <w:r>
            <w:rPr>
              <w:sz w:val="30"/>
              <w:szCs w:val="30"/>
            </w:rPr>
            <w:fldChar w:fldCharType="separate"/>
          </w:r>
          <w:sdt>
            <w:sdtPr>
              <w:rPr>
                <w:rFonts w:ascii="Times New Roman" w:hAnsi="Times New Roman" w:eastAsia="宋体" w:cs="Times New Roman"/>
                <w:b/>
                <w:bCs/>
                <w:kern w:val="44"/>
                <w:sz w:val="30"/>
                <w:szCs w:val="30"/>
                <w:lang w:val="en-US" w:eastAsia="zh-CN" w:bidi="ar-SA"/>
              </w:rPr>
              <w:id w:val="497612130"/>
              <w:placeholder>
                <w:docPart w:val="{db1bda3f-1a83-425f-8f5a-4e58ee17cdd0}"/>
              </w:placeholder>
            </w:sdtPr>
            <w:sdtEndPr>
              <w:rPr>
                <w:rFonts w:ascii="Times New Roman" w:hAnsi="Times New Roman" w:eastAsia="宋体" w:cs="Times New Roman"/>
                <w:b/>
                <w:bCs/>
                <w:kern w:val="44"/>
                <w:sz w:val="30"/>
                <w:szCs w:val="30"/>
                <w:lang w:val="en-US" w:eastAsia="zh-CN" w:bidi="ar-SA"/>
              </w:rPr>
            </w:sdtEndPr>
            <w:sdtContent>
              <w:r>
                <w:rPr>
                  <w:rFonts w:hint="eastAsia" w:ascii="仿宋" w:hAnsi="仿宋" w:eastAsia="仿宋" w:cstheme="majorBidi"/>
                  <w:sz w:val="30"/>
                  <w:szCs w:val="30"/>
                </w:rPr>
                <w:t>十四、国有资本经营预算财政拨款支出决算表</w:t>
              </w:r>
            </w:sdtContent>
          </w:sdt>
          <w:r>
            <w:rPr>
              <w:sz w:val="30"/>
              <w:szCs w:val="30"/>
            </w:rPr>
            <w:tab/>
          </w:r>
          <w:bookmarkStart w:id="54" w:name="_Toc2086865673_WPSOffice_Level2Page"/>
          <w:r>
            <w:rPr>
              <w:sz w:val="30"/>
              <w:szCs w:val="30"/>
            </w:rPr>
            <w:t>25</w:t>
          </w:r>
          <w:bookmarkEnd w:id="54"/>
          <w:r>
            <w:rPr>
              <w:sz w:val="30"/>
              <w:szCs w:val="30"/>
            </w:rPr>
            <w:fldChar w:fldCharType="end"/>
          </w:r>
          <w:bookmarkEnd w:id="14"/>
        </w:p>
      </w:sdtContent>
    </w:sdt>
    <w:p>
      <w:pPr>
        <w:rPr>
          <w:rFonts w:hint="eastAsia" w:ascii="黑体" w:hAnsi="黑体" w:eastAsia="黑体"/>
          <w:b w:val="0"/>
          <w:color w:val="auto"/>
          <w:highlight w:val="none"/>
          <w:lang w:val="en-US" w:eastAsia="zh-CN"/>
        </w:rPr>
      </w:pPr>
    </w:p>
    <w:p>
      <w:pPr>
        <w:pStyle w:val="2"/>
        <w:rPr>
          <w:rFonts w:hint="eastAsia" w:ascii="黑体" w:hAnsi="黑体" w:eastAsia="黑体"/>
          <w:b w:val="0"/>
          <w:color w:val="auto"/>
          <w:highlight w:val="none"/>
          <w:lang w:val="en-US" w:eastAsia="zh-CN"/>
        </w:rPr>
      </w:pPr>
      <w:bookmarkStart w:id="256" w:name="_GoBack"/>
      <w:bookmarkEnd w:id="256"/>
    </w:p>
    <w:p>
      <w:pPr>
        <w:pStyle w:val="3"/>
        <w:jc w:val="center"/>
        <w:outlineLvl w:val="0"/>
        <w:rPr>
          <w:rStyle w:val="28"/>
          <w:rFonts w:ascii="黑体" w:hAnsi="黑体" w:eastAsia="黑体"/>
          <w:b/>
          <w:bCs w:val="0"/>
          <w:color w:val="auto"/>
          <w:highlight w:val="none"/>
        </w:rPr>
      </w:pPr>
      <w:bookmarkStart w:id="55" w:name="_Toc342172159_WPSOffice_Level1"/>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8"/>
          <w:rFonts w:hint="eastAsia" w:ascii="黑体" w:hAnsi="黑体" w:eastAsia="黑体"/>
          <w:b w:val="0"/>
          <w:bCs w:val="0"/>
          <w:color w:val="auto"/>
          <w:highlight w:val="none"/>
        </w:rPr>
        <w:t>概况</w:t>
      </w:r>
      <w:bookmarkEnd w:id="55"/>
    </w:p>
    <w:p>
      <w:pPr>
        <w:widowControl/>
        <w:jc w:val="left"/>
        <w:rPr>
          <w:rFonts w:ascii="黑体" w:eastAsia="黑体"/>
          <w:color w:val="auto"/>
          <w:sz w:val="32"/>
          <w:szCs w:val="32"/>
          <w:highlight w:val="none"/>
        </w:rPr>
      </w:pPr>
    </w:p>
    <w:p>
      <w:pPr>
        <w:pStyle w:val="4"/>
        <w:pageBreakBefore w:val="0"/>
        <w:widowControl w:val="0"/>
        <w:numPr>
          <w:ilvl w:val="0"/>
          <w:numId w:val="1"/>
        </w:numPr>
        <w:kinsoku/>
        <w:wordWrap/>
        <w:overflowPunct/>
        <w:topLinePunct w:val="0"/>
        <w:autoSpaceDE/>
        <w:autoSpaceDN/>
        <w:bidi w:val="0"/>
        <w:spacing w:before="0" w:after="0"/>
        <w:textAlignment w:val="auto"/>
        <w:outlineLvl w:val="1"/>
        <w:rPr>
          <w:rStyle w:val="29"/>
          <w:rFonts w:hint="eastAsia" w:ascii="黑体" w:hAnsi="黑体" w:eastAsia="黑体"/>
          <w:b w:val="0"/>
          <w:bCs w:val="0"/>
          <w:color w:val="auto"/>
          <w:highlight w:val="none"/>
          <w:lang w:eastAsia="zh-CN"/>
        </w:rPr>
      </w:pPr>
      <w:bookmarkStart w:id="56" w:name="_Toc504525551_WPSOffice_Level2"/>
      <w:bookmarkStart w:id="57" w:name="_Toc1171752054"/>
      <w:bookmarkStart w:id="58" w:name="_Ref648676794"/>
      <w:bookmarkStart w:id="59" w:name="_Toc1404379329_WPSOffice_Level2"/>
      <w:bookmarkStart w:id="60" w:name="_Toc2117544858_WPSOffice_Level2"/>
      <w:bookmarkStart w:id="61" w:name="_Toc15396600"/>
      <w:bookmarkStart w:id="62" w:name="_Toc15377197"/>
      <w:r>
        <w:rPr>
          <w:rStyle w:val="29"/>
          <w:rFonts w:hint="eastAsia" w:ascii="黑体" w:hAnsi="黑体" w:eastAsia="黑体"/>
          <w:b w:val="0"/>
          <w:bCs w:val="0"/>
          <w:color w:val="auto"/>
          <w:highlight w:val="none"/>
        </w:rPr>
        <w:t>职能</w:t>
      </w:r>
      <w:r>
        <w:rPr>
          <w:rStyle w:val="29"/>
          <w:rFonts w:hint="eastAsia" w:ascii="黑体" w:hAnsi="黑体" w:eastAsia="黑体"/>
          <w:b w:val="0"/>
          <w:bCs w:val="0"/>
          <w:color w:val="auto"/>
          <w:highlight w:val="none"/>
          <w:lang w:eastAsia="zh-CN"/>
        </w:rPr>
        <w:t>简介</w:t>
      </w:r>
      <w:bookmarkEnd w:id="56"/>
      <w:bookmarkEnd w:id="57"/>
      <w:bookmarkEnd w:id="58"/>
      <w:bookmarkEnd w:id="59"/>
      <w:r>
        <w:rPr>
          <w:rStyle w:val="29"/>
          <w:rFonts w:hint="default" w:ascii="黑体" w:hAnsi="黑体" w:eastAsia="黑体"/>
          <w:b w:val="0"/>
          <w:bCs w:val="0"/>
          <w:color w:val="auto"/>
          <w:highlight w:val="none"/>
          <w:lang w:eastAsia="zh-CN"/>
        </w:rPr>
        <w:t>及部门预算单位构成</w:t>
      </w:r>
      <w:bookmarkEnd w:id="60"/>
    </w:p>
    <w:p>
      <w:pPr>
        <w:rPr>
          <w:rFonts w:hint="eastAsia" w:ascii="楷体_GB2312" w:hAnsi="楷体_GB2312" w:eastAsia="楷体_GB2312" w:cs="楷体_GB2312"/>
          <w:lang w:eastAsia="zh-CN"/>
        </w:rPr>
      </w:pPr>
      <w:r>
        <w:rPr>
          <w:rStyle w:val="29"/>
          <w:rFonts w:hint="eastAsia" w:ascii="楷体_GB2312" w:hAnsi="楷体_GB2312" w:eastAsia="楷体_GB2312" w:cs="楷体_GB2312"/>
          <w:b w:val="0"/>
          <w:bCs w:val="0"/>
          <w:color w:val="auto"/>
          <w:highlight w:val="none"/>
          <w:lang w:eastAsia="zh-CN"/>
        </w:rPr>
        <w:t xml:space="preserve">    </w:t>
      </w:r>
      <w:bookmarkStart w:id="63" w:name="_Toc2117544858_WPSOffice_Level3"/>
      <w:r>
        <w:rPr>
          <w:rStyle w:val="29"/>
          <w:rFonts w:hint="eastAsia" w:ascii="楷体_GB2312" w:hAnsi="楷体_GB2312" w:eastAsia="楷体_GB2312" w:cs="楷体_GB2312"/>
          <w:b w:val="0"/>
          <w:bCs w:val="0"/>
          <w:color w:val="auto"/>
          <w:highlight w:val="none"/>
          <w:lang w:eastAsia="zh-CN"/>
        </w:rPr>
        <w:t>（一）</w:t>
      </w:r>
      <w:r>
        <w:rPr>
          <w:rStyle w:val="29"/>
          <w:rFonts w:hint="eastAsia" w:ascii="楷体_GB2312" w:hAnsi="楷体_GB2312" w:eastAsia="楷体_GB2312" w:cs="楷体_GB2312"/>
          <w:b w:val="0"/>
          <w:bCs w:val="0"/>
          <w:color w:val="auto"/>
          <w:highlight w:val="none"/>
        </w:rPr>
        <w:t>职能</w:t>
      </w:r>
      <w:r>
        <w:rPr>
          <w:rStyle w:val="29"/>
          <w:rFonts w:hint="eastAsia" w:ascii="楷体_GB2312" w:hAnsi="楷体_GB2312" w:eastAsia="楷体_GB2312" w:cs="楷体_GB2312"/>
          <w:b w:val="0"/>
          <w:bCs w:val="0"/>
          <w:color w:val="auto"/>
          <w:highlight w:val="none"/>
          <w:lang w:eastAsia="zh-CN"/>
        </w:rPr>
        <w:t>简介</w:t>
      </w:r>
      <w:bookmarkEnd w:id="63"/>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jc w:val="both"/>
        <w:textAlignment w:val="auto"/>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1.承担依法治区重大问题的政策研究，协调有关方面提出全面依法治区的规划建议，统筹协调推进依法治区的组织实施和督察工作。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jc w:val="both"/>
        <w:textAlignment w:val="auto"/>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2.组织承办送区政府征求意见的地方规章，汇总上报修改意见工作。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jc w:val="both"/>
        <w:textAlignment w:val="auto"/>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3.负责区政府规范性文件、重大行政决策、重要行政措施发布前的合法性审查。承办区政府、各镇政府和区政府各部门报送区政府的规范性文件的备案审查及区政府有关规范性文件清理工作。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jc w:val="both"/>
        <w:textAlignment w:val="auto"/>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4.承担统筹推进法治政府建设的责任。指导监督区政府各部门、各乡镇(街道)政府依法行政工作。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jc w:val="both"/>
        <w:textAlignment w:val="auto"/>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5.负责综合协调、监督检查行政执法，承担推进行政执法体制改革有关工作。负责全区行政执法主体、人员资格审查和行政执法证、监督检查证的审核管理及人员培训工作。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jc w:val="both"/>
        <w:textAlignment w:val="auto"/>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6.指导监督全区行政复议、行政应诉和行政赔偿工作，承办向区政府申请的行政复议、行政赔偿、行政裁决案件，代理区政府行政应诉案件。组织区政府行政行为听证等工作。指导协调仲裁业务工作，牵头负责全区行政调解的指导、督促和协调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jc w:val="both"/>
        <w:textAlignment w:val="auto"/>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7.承担区政府法律顾问的聘任和管理。负责全区公共法律服务体系建设规划并指导实施。监督管理律师、法律援助、司法鉴定、公证和基层法律服务行业工作。负责全区外来企业、民营企业法律服务工作。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jc w:val="both"/>
        <w:textAlignment w:val="auto"/>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8.承担统筹规划法治社会建设的责任。负责拟订法治宣传教育规划，组织实施普法宣传工作。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jc w:val="both"/>
        <w:textAlignment w:val="auto"/>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9. 指导人民调解和行业性专业性调解等工作。推动人民参与和促进法治建设，汇同有关部门做好人民监督员和人民陪审员选任工作。指导管理司法所建设。</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jc w:val="both"/>
        <w:textAlignment w:val="auto"/>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10.承担社区矫正和指导刑满释放人员安置帮教工作。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jc w:val="both"/>
        <w:textAlignment w:val="auto"/>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11.承担本系统财务、装备、设施、警车管理等保障工作。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jc w:val="both"/>
        <w:textAlignment w:val="auto"/>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12.规划、协调、指导法治人才队伍建设相关工作，指导监督本系统队伍建设。</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jc w:val="both"/>
        <w:textAlignment w:val="auto"/>
        <w:rPr>
          <w:rFonts w:hint="eastAsia" w:ascii="仿宋" w:hAnsi="仿宋" w:eastAsia="仿宋" w:cs="Times New Roman"/>
          <w:color w:val="auto"/>
          <w:sz w:val="32"/>
          <w:szCs w:val="32"/>
          <w:highlight w:val="none"/>
          <w:lang w:val="en-US" w:eastAsia="zh-CN"/>
        </w:rPr>
      </w:pPr>
      <w:r>
        <w:rPr>
          <w:rFonts w:hint="eastAsia" w:ascii="仿宋" w:hAnsi="仿宋" w:eastAsia="仿宋" w:cs="Times New Roman"/>
          <w:color w:val="auto"/>
          <w:sz w:val="32"/>
          <w:szCs w:val="32"/>
          <w:highlight w:val="none"/>
          <w:lang w:val="en-US" w:eastAsia="zh-CN"/>
        </w:rPr>
        <w:t>13.完成区委、区政府和上级主管部门交办的其他工作。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jc w:val="both"/>
        <w:textAlignment w:val="auto"/>
        <w:rPr>
          <w:rFonts w:hint="eastAsia" w:ascii="楷体_GB2312" w:hAnsi="楷体_GB2312" w:eastAsia="楷体_GB2312" w:cs="楷体_GB2312"/>
          <w:color w:val="auto"/>
          <w:sz w:val="32"/>
          <w:szCs w:val="32"/>
          <w:highlight w:val="none"/>
          <w:lang w:val="en-US" w:eastAsia="zh-CN"/>
        </w:rPr>
      </w:pPr>
      <w:bookmarkStart w:id="64" w:name="_Toc709271087_WPSOffice_Level1"/>
      <w:bookmarkStart w:id="65" w:name="_Toc1358573033_WPSOffice_Level1"/>
      <w:bookmarkStart w:id="66" w:name="_Toc856436195_WPSOffice_Level3"/>
      <w:r>
        <w:rPr>
          <w:rFonts w:hint="eastAsia" w:ascii="楷体_GB2312" w:hAnsi="楷体_GB2312" w:eastAsia="楷体_GB2312" w:cs="楷体_GB2312"/>
          <w:color w:val="auto"/>
          <w:sz w:val="32"/>
          <w:szCs w:val="32"/>
          <w:highlight w:val="none"/>
          <w:lang w:eastAsia="zh-CN"/>
        </w:rPr>
        <w:t>（</w:t>
      </w:r>
      <w:r>
        <w:rPr>
          <w:rFonts w:hint="eastAsia" w:ascii="楷体_GB2312" w:hAnsi="楷体_GB2312" w:eastAsia="楷体_GB2312" w:cs="楷体_GB2312"/>
          <w:color w:val="auto"/>
          <w:sz w:val="32"/>
          <w:szCs w:val="32"/>
          <w:highlight w:val="none"/>
          <w:lang w:val="en-US" w:eastAsia="zh-CN"/>
        </w:rPr>
        <w:t>二</w:t>
      </w:r>
      <w:r>
        <w:rPr>
          <w:rFonts w:hint="eastAsia" w:ascii="楷体_GB2312" w:hAnsi="楷体_GB2312" w:eastAsia="楷体_GB2312" w:cs="楷体_GB2312"/>
          <w:color w:val="auto"/>
          <w:sz w:val="32"/>
          <w:szCs w:val="32"/>
          <w:highlight w:val="none"/>
          <w:lang w:eastAsia="zh-CN"/>
        </w:rPr>
        <w:t>）</w:t>
      </w:r>
      <w:r>
        <w:rPr>
          <w:rFonts w:hint="eastAsia" w:ascii="楷体_GB2312" w:hAnsi="楷体_GB2312" w:eastAsia="楷体_GB2312" w:cs="楷体_GB2312"/>
          <w:color w:val="auto"/>
          <w:sz w:val="32"/>
          <w:szCs w:val="32"/>
          <w:highlight w:val="none"/>
          <w:lang w:val="en-US" w:eastAsia="zh-CN"/>
        </w:rPr>
        <w:t>部门预算单位构成</w:t>
      </w:r>
      <w:bookmarkEnd w:id="64"/>
      <w:bookmarkEnd w:id="65"/>
      <w:bookmarkEnd w:id="66"/>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jc w:val="both"/>
        <w:textAlignment w:val="auto"/>
        <w:rPr>
          <w:rFonts w:hint="eastAsia" w:ascii="仿宋" w:hAnsi="仿宋" w:eastAsia="仿宋" w:cs="Times New Roman"/>
          <w:color w:val="auto"/>
          <w:sz w:val="32"/>
          <w:szCs w:val="32"/>
          <w:highlight w:val="none"/>
          <w:lang w:val="en-US" w:eastAsia="zh-CN"/>
        </w:rPr>
      </w:pPr>
      <w:r>
        <w:rPr>
          <w:rFonts w:hint="default" w:ascii="仿宋" w:hAnsi="仿宋" w:eastAsia="仿宋" w:cs="Times New Roman"/>
          <w:color w:val="auto"/>
          <w:sz w:val="32"/>
          <w:szCs w:val="32"/>
          <w:highlight w:val="none"/>
          <w:lang w:eastAsia="zh-CN"/>
        </w:rPr>
        <w:t>广元市昭化</w:t>
      </w:r>
      <w:r>
        <w:rPr>
          <w:rFonts w:hint="eastAsia" w:ascii="仿宋" w:hAnsi="仿宋" w:eastAsia="仿宋" w:cs="Times New Roman"/>
          <w:color w:val="auto"/>
          <w:sz w:val="32"/>
          <w:szCs w:val="32"/>
          <w:highlight w:val="none"/>
          <w:lang w:val="en-US" w:eastAsia="zh-CN"/>
        </w:rPr>
        <w:t>区司法局是一级预算单位，下属二级预算单位0个</w:t>
      </w:r>
      <w:r>
        <w:rPr>
          <w:rFonts w:hint="default" w:ascii="仿宋" w:hAnsi="仿宋" w:eastAsia="仿宋" w:cs="Times New Roman"/>
          <w:color w:val="auto"/>
          <w:sz w:val="32"/>
          <w:szCs w:val="32"/>
          <w:highlight w:val="none"/>
          <w:lang w:val="en-US" w:eastAsia="zh-CN"/>
        </w:rPr>
        <w:t>。</w:t>
      </w:r>
    </w:p>
    <w:p>
      <w:pPr>
        <w:pStyle w:val="4"/>
        <w:keepNext w:val="0"/>
        <w:keepLines w:val="0"/>
        <w:pageBreakBefore w:val="0"/>
        <w:widowControl w:val="0"/>
        <w:numPr>
          <w:ilvl w:val="0"/>
          <w:numId w:val="0"/>
        </w:numPr>
        <w:kinsoku/>
        <w:wordWrap/>
        <w:overflowPunct/>
        <w:topLinePunct w:val="0"/>
        <w:bidi w:val="0"/>
        <w:spacing w:before="0" w:after="0" w:line="576" w:lineRule="exact"/>
        <w:ind w:right="0" w:firstLine="640" w:firstLineChars="200"/>
        <w:jc w:val="both"/>
        <w:textAlignment w:val="auto"/>
        <w:rPr>
          <w:rFonts w:hint="eastAsia" w:ascii="Times New Roman" w:hAnsi="Times New Roman" w:eastAsia="黑体" w:cs="Times New Roman"/>
          <w:b w:val="0"/>
          <w:color w:val="auto"/>
          <w:highlight w:val="none"/>
          <w:lang w:val="en-US" w:eastAsia="zh-CN"/>
        </w:rPr>
      </w:pPr>
      <w:bookmarkStart w:id="67" w:name="_Toc643982899_WPSOffice_Level2"/>
      <w:bookmarkStart w:id="68" w:name="_Toc937524973"/>
      <w:bookmarkStart w:id="69" w:name="_Toc56324611_WPSOffice_Level2"/>
      <w:bookmarkStart w:id="70" w:name="_Toc856436195_WPSOffice_Level2"/>
      <w:r>
        <w:rPr>
          <w:rFonts w:hint="eastAsia" w:ascii="Times New Roman" w:hAnsi="Times New Roman" w:eastAsia="黑体" w:cs="Times New Roman"/>
          <w:b w:val="0"/>
          <w:color w:val="auto"/>
          <w:highlight w:val="none"/>
          <w:lang w:val="en-US" w:eastAsia="zh-CN"/>
        </w:rPr>
        <w:t>二、2021年重点工作</w:t>
      </w:r>
      <w:bookmarkEnd w:id="61"/>
      <w:bookmarkEnd w:id="62"/>
      <w:r>
        <w:rPr>
          <w:rFonts w:hint="eastAsia" w:ascii="Times New Roman" w:hAnsi="Times New Roman" w:eastAsia="黑体" w:cs="Times New Roman"/>
          <w:b w:val="0"/>
          <w:color w:val="auto"/>
          <w:highlight w:val="none"/>
          <w:lang w:val="en-US" w:eastAsia="zh-CN"/>
        </w:rPr>
        <w:t>完成情况</w:t>
      </w:r>
      <w:bookmarkEnd w:id="67"/>
      <w:bookmarkEnd w:id="68"/>
      <w:bookmarkEnd w:id="69"/>
      <w:bookmarkEnd w:id="70"/>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jc w:val="both"/>
        <w:textAlignment w:val="auto"/>
        <w:rPr>
          <w:rFonts w:hint="default"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2021年，区司法局在区委区政府的坚强领导下，在市司法局的精心指导下，深入贯彻落实习近平总书记关于政法工作的重要指示和各级</w:t>
      </w:r>
      <w:r>
        <w:rPr>
          <w:rFonts w:hint="default" w:ascii="仿宋" w:hAnsi="仿宋" w:eastAsia="仿宋"/>
          <w:color w:val="auto"/>
          <w:sz w:val="32"/>
          <w:szCs w:val="32"/>
          <w:highlight w:val="none"/>
          <w:lang w:val="en-US" w:eastAsia="zh-CN"/>
        </w:rPr>
        <w:t>工作会议精神</w:t>
      </w:r>
      <w:r>
        <w:rPr>
          <w:rFonts w:hint="eastAsia" w:ascii="仿宋" w:hAnsi="仿宋" w:eastAsia="仿宋"/>
          <w:color w:val="auto"/>
          <w:sz w:val="32"/>
          <w:szCs w:val="32"/>
          <w:highlight w:val="none"/>
          <w:lang w:val="en-US" w:eastAsia="zh-CN"/>
        </w:rPr>
        <w:t>，</w:t>
      </w:r>
      <w:r>
        <w:rPr>
          <w:rFonts w:hint="default" w:ascii="仿宋" w:hAnsi="仿宋" w:eastAsia="仿宋"/>
          <w:color w:val="auto"/>
          <w:sz w:val="32"/>
          <w:szCs w:val="32"/>
          <w:highlight w:val="none"/>
          <w:lang w:val="en-US" w:eastAsia="zh-CN"/>
        </w:rPr>
        <w:t>坚持以“法治昭化”建设为统揽，</w:t>
      </w:r>
      <w:r>
        <w:rPr>
          <w:rFonts w:hint="eastAsia" w:ascii="仿宋" w:hAnsi="仿宋" w:eastAsia="仿宋"/>
          <w:color w:val="auto"/>
          <w:sz w:val="32"/>
          <w:szCs w:val="32"/>
          <w:highlight w:val="none"/>
          <w:lang w:val="en-US" w:eastAsia="zh-CN"/>
        </w:rPr>
        <w:t>加强统筹协调，积极推进司法行政改革，服务全区经济发展大局，各项工作取得实效。</w:t>
      </w:r>
      <w:r>
        <w:rPr>
          <w:rFonts w:hint="default" w:ascii="仿宋" w:hAnsi="仿宋" w:eastAsia="仿宋"/>
          <w:color w:val="auto"/>
          <w:sz w:val="32"/>
          <w:szCs w:val="32"/>
          <w:highlight w:val="none"/>
          <w:lang w:val="en-US" w:eastAsia="zh-CN"/>
        </w:rPr>
        <w:t>现将</w:t>
      </w:r>
      <w:r>
        <w:rPr>
          <w:rFonts w:hint="eastAsia" w:ascii="仿宋" w:hAnsi="仿宋" w:eastAsia="仿宋"/>
          <w:color w:val="auto"/>
          <w:sz w:val="32"/>
          <w:szCs w:val="32"/>
          <w:highlight w:val="none"/>
          <w:lang w:val="en-US" w:eastAsia="zh-CN"/>
        </w:rPr>
        <w:t>一年来工作总结</w:t>
      </w:r>
      <w:r>
        <w:rPr>
          <w:rFonts w:hint="default" w:ascii="仿宋" w:hAnsi="仿宋" w:eastAsia="仿宋"/>
          <w:color w:val="auto"/>
          <w:sz w:val="32"/>
          <w:szCs w:val="32"/>
          <w:highlight w:val="none"/>
          <w:lang w:val="en-US" w:eastAsia="zh-CN"/>
        </w:rPr>
        <w:t>如下</w:t>
      </w:r>
      <w:r>
        <w:rPr>
          <w:rFonts w:hint="eastAsia" w:ascii="仿宋" w:hAnsi="仿宋" w:eastAsia="仿宋"/>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outlineLvl w:val="9"/>
        <w:rPr>
          <w:rFonts w:hint="default" w:ascii="仿宋" w:hAnsi="仿宋" w:eastAsia="仿宋"/>
          <w:color w:val="auto"/>
          <w:sz w:val="32"/>
          <w:szCs w:val="32"/>
          <w:highlight w:val="none"/>
          <w:lang w:val="en-US" w:eastAsia="zh-CN"/>
        </w:rPr>
      </w:pPr>
      <w:r>
        <w:rPr>
          <w:rFonts w:hint="default" w:ascii="Times New Roman" w:hAnsi="Times New Roman" w:eastAsia="楷体_GB2312" w:cs="Times New Roman"/>
          <w:b w:val="0"/>
          <w:bCs w:val="0"/>
          <w:color w:val="auto"/>
          <w:sz w:val="32"/>
          <w:szCs w:val="32"/>
          <w:lang w:val="en-US" w:eastAsia="zh-CN"/>
        </w:rPr>
        <w:t>（一）全面推进依法治区。</w:t>
      </w:r>
      <w:r>
        <w:rPr>
          <w:rFonts w:hint="default" w:ascii="仿宋" w:hAnsi="仿宋" w:eastAsia="仿宋"/>
          <w:color w:val="auto"/>
          <w:sz w:val="32"/>
          <w:szCs w:val="32"/>
          <w:highlight w:val="none"/>
          <w:lang w:val="en-US" w:eastAsia="zh-CN"/>
        </w:rPr>
        <w:t>一是优化组织机构。探索区委依法治区办实体化运行机制，设置全面依法治区委员会办公室专职副主任1名，委员会办公室设秘书股，配备工作人员3名。建立高效领导机制，在依法治区委员会及3个协调小组基础上，形成县级领导分块牵头负责统筹协调、依法执政、依法行政、公正司法、社会依法治理5个工作组，部门、镇、村参与“1+5+N”三级联动组织体系。二是健全统筹机制。切实发挥统筹协调作用，组织召开依法治区委员会扩大会1次、工作会10余次。建立“清单制+责任制”全面依法治区工作统筹机制，编制印发《2021年全面依法治区工作要点》《法治建设责任清单》，梳理20项工作任务，明确全区12个镇、70个区级部门主要负责人主体责任，推动党政主要负责人严格履行法治建设第一责任人职责。三是完善考评体系。制定印发《2021年全区法治建设计划》《2021年度全面依法治区工作目标任务考核办法》，细化24项业务考评指标，设置区纪委监委等7个部门扣分指标，采取“月掌握、季督察”方式，累计发布依法治区工作动态44期，制发《示范试点工作专报》20期，切实推动解决依法治区考核量化不细的问题。高质量筹办了中央依法治国办基层法治建设片区调研座谈会，区委书记刘自强就基层法治建设工作开展情况作了汇报</w:t>
      </w:r>
      <w:r>
        <w:rPr>
          <w:rFonts w:hint="eastAsia" w:ascii="仿宋" w:hAnsi="仿宋" w:eastAsia="仿宋"/>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outlineLvl w:val="9"/>
        <w:rPr>
          <w:rFonts w:hint="default" w:ascii="仿宋" w:hAnsi="仿宋" w:eastAsia="仿宋"/>
          <w:color w:val="auto"/>
          <w:sz w:val="32"/>
          <w:szCs w:val="32"/>
          <w:highlight w:val="none"/>
          <w:lang w:val="en-US" w:eastAsia="zh-CN"/>
        </w:rPr>
      </w:pPr>
      <w:r>
        <w:rPr>
          <w:rFonts w:hint="default" w:ascii="Times New Roman" w:hAnsi="Times New Roman" w:eastAsia="楷体_GB2312" w:cs="Times New Roman"/>
          <w:b w:val="0"/>
          <w:bCs w:val="0"/>
          <w:color w:val="auto"/>
          <w:sz w:val="32"/>
          <w:szCs w:val="32"/>
          <w:lang w:val="en-US" w:eastAsia="zh-CN"/>
        </w:rPr>
        <w:t>（二）深入推进法治政府建设。一是严格规范合法性审查。</w:t>
      </w:r>
      <w:r>
        <w:rPr>
          <w:rFonts w:hint="default" w:ascii="仿宋" w:hAnsi="仿宋" w:eastAsia="仿宋"/>
          <w:color w:val="auto"/>
          <w:sz w:val="32"/>
          <w:szCs w:val="32"/>
          <w:highlight w:val="none"/>
          <w:lang w:val="en-US" w:eastAsia="zh-CN"/>
        </w:rPr>
        <w:t>创新审查方式，探索建立合法性审查“四级联审”工作机制。扩宽审查深度，在重要招商引资、重大工程建设等合同（协议）正式审查前，提前介入会商，从法律层面提供修订建议，进一步降低政府决策法律风险。全年，共审查重大行政决策（草案）2件，其他行政决策、重大涉法事务等7件，行政规范性文件2件，涉及招商引资、重大工程建设项目等政府合同（协议）70余份，出具书面审查意见书21份，提出审查意见200余条。</w:t>
      </w:r>
      <w:r>
        <w:rPr>
          <w:rFonts w:hint="eastAsia" w:ascii="仿宋" w:hAnsi="仿宋" w:eastAsia="仿宋"/>
          <w:color w:val="auto"/>
          <w:sz w:val="32"/>
          <w:szCs w:val="32"/>
          <w:highlight w:val="none"/>
          <w:lang w:val="en-US" w:eastAsia="zh-CN"/>
        </w:rPr>
        <w:t>我局</w:t>
      </w:r>
      <w:r>
        <w:rPr>
          <w:rFonts w:hint="default" w:ascii="仿宋" w:hAnsi="仿宋" w:eastAsia="仿宋"/>
          <w:color w:val="auto"/>
          <w:sz w:val="32"/>
          <w:szCs w:val="32"/>
          <w:highlight w:val="none"/>
          <w:lang w:val="en-US" w:eastAsia="zh-CN"/>
        </w:rPr>
        <w:t>被广元市人民政府妇女儿童工作委员会授予“广元市政策法规性别平等评估机制建设工作示范单位”荣誉称号，并在大会上作了题为《严格法治审查 优化法律服务 依法保障男女平等基本国策在昭化落地落实》的发言</w:t>
      </w:r>
      <w:r>
        <w:rPr>
          <w:rFonts w:hint="eastAsia" w:ascii="仿宋" w:hAnsi="仿宋" w:eastAsia="仿宋"/>
          <w:color w:val="auto"/>
          <w:sz w:val="32"/>
          <w:szCs w:val="32"/>
          <w:highlight w:val="none"/>
          <w:lang w:val="en-US" w:eastAsia="zh-CN"/>
        </w:rPr>
        <w:t>。</w:t>
      </w:r>
      <w:r>
        <w:rPr>
          <w:rFonts w:hint="default" w:ascii="Times New Roman" w:hAnsi="Times New Roman" w:eastAsia="仿宋_GB2312" w:cs="Times New Roman"/>
          <w:b/>
          <w:bCs/>
          <w:color w:val="auto"/>
          <w:sz w:val="32"/>
          <w:szCs w:val="32"/>
          <w:lang w:val="en-US" w:eastAsia="zh-CN"/>
        </w:rPr>
        <w:t>二是严格落实法律顾问制度。</w:t>
      </w:r>
      <w:r>
        <w:rPr>
          <w:rFonts w:hint="default" w:ascii="仿宋" w:hAnsi="仿宋" w:eastAsia="仿宋"/>
          <w:color w:val="auto"/>
          <w:sz w:val="32"/>
          <w:szCs w:val="32"/>
          <w:highlight w:val="none"/>
          <w:lang w:val="en-US" w:eastAsia="zh-CN"/>
        </w:rPr>
        <w:t>制定《昭化区法律顾问团管理办法》《昭化区重大项目法律顾问制度》《昭化区法律顾问工作考核办法》等制度机制严格法律顾问履职考核监督，今年区政府法律顾问参与重大行政决策事项审查50余件次，参与行政复议与应诉案件18件次，参与涉法事务60余件次，为区政府行政决策提供法律建议200余条。</w:t>
      </w:r>
      <w:r>
        <w:rPr>
          <w:rFonts w:hint="default" w:ascii="Times New Roman" w:hAnsi="Times New Roman" w:eastAsia="仿宋_GB2312" w:cs="Times New Roman"/>
          <w:b/>
          <w:bCs/>
          <w:color w:val="auto"/>
          <w:sz w:val="32"/>
          <w:szCs w:val="32"/>
          <w:lang w:val="en-US" w:eastAsia="zh-CN"/>
        </w:rPr>
        <w:t>三是依法化解行政争议。</w:t>
      </w:r>
      <w:r>
        <w:rPr>
          <w:rFonts w:hint="default" w:ascii="仿宋" w:hAnsi="仿宋" w:eastAsia="仿宋"/>
          <w:color w:val="auto"/>
          <w:sz w:val="32"/>
          <w:szCs w:val="32"/>
          <w:highlight w:val="none"/>
          <w:lang w:val="en-US" w:eastAsia="zh-CN"/>
        </w:rPr>
        <w:t>按照中央、省、市复议体制改革决策部署，牵头制定《广元市昭化区行政复议体制改革工作方案》，有效整合全区行政复议职责。自7月1日起区司法局作为区政府行政复议机构统一办理行政复议案件，已探索建立阳光复议、规范办案等11项制度机制，依托镇公共法律服务站设立行政复议申请联络点12个，结合“我为群众办实事”实践活动开展“复议为民促和谐”专项行动，有效化解行政争议。全年共办理行政复议案件4件，办结4件，其中经调解撤回行政复议申请2件；办理以区政府为被告的诉讼案件10件，审结7件，已办结案件均按规定按时答辩、提交证据，行政机关负责人出庭率达100%，胜诉率100%。</w:t>
      </w:r>
      <w:r>
        <w:rPr>
          <w:rFonts w:hint="default" w:ascii="Times New Roman" w:hAnsi="Times New Roman" w:eastAsia="仿宋_GB2312" w:cs="Times New Roman"/>
          <w:b/>
          <w:bCs/>
          <w:color w:val="auto"/>
          <w:sz w:val="32"/>
          <w:szCs w:val="32"/>
          <w:lang w:val="en-US" w:eastAsia="zh-CN"/>
        </w:rPr>
        <w:t>四是推进法治与业务紧密结合。</w:t>
      </w:r>
      <w:r>
        <w:rPr>
          <w:rFonts w:hint="default" w:ascii="仿宋" w:hAnsi="仿宋" w:eastAsia="仿宋"/>
          <w:color w:val="auto"/>
          <w:sz w:val="32"/>
          <w:szCs w:val="32"/>
          <w:highlight w:val="none"/>
          <w:lang w:val="en-US" w:eastAsia="zh-CN"/>
        </w:rPr>
        <w:t>推动岗位与法治融合，创新推出区委、区政府县级领导岗位法治账图，建立岗位职权目录清单区委班子109项，其中区委书记12项，区政府班子65项，其中区长11项。全区43个部门、12个镇全覆盖推广建立“账图模式”，汇集形成法治导图5124张，建立法治台账618本，切实推动解决了法治与业务结合不紧密问题。</w:t>
      </w:r>
      <w:r>
        <w:rPr>
          <w:rFonts w:hint="default" w:ascii="Times New Roman" w:hAnsi="Times New Roman" w:eastAsia="仿宋_GB2312" w:cs="Times New Roman"/>
          <w:b/>
          <w:bCs/>
          <w:color w:val="auto"/>
          <w:sz w:val="32"/>
          <w:szCs w:val="32"/>
          <w:lang w:val="en-US" w:eastAsia="zh-CN"/>
        </w:rPr>
        <w:t>五是依法监督行政执法。</w:t>
      </w:r>
      <w:r>
        <w:rPr>
          <w:rFonts w:hint="default" w:ascii="仿宋" w:hAnsi="仿宋" w:eastAsia="仿宋"/>
          <w:color w:val="auto"/>
          <w:sz w:val="32"/>
          <w:szCs w:val="32"/>
          <w:highlight w:val="none"/>
          <w:lang w:val="en-US" w:eastAsia="zh-CN"/>
        </w:rPr>
        <w:t>通过区政府常务会会前专题学习、专题培训的方式，认真学习贯彻省政府办颁布的行政执法“三个办法”</w:t>
      </w:r>
      <w:r>
        <w:rPr>
          <w:rFonts w:hint="eastAsia" w:ascii="仿宋" w:hAnsi="仿宋" w:eastAsia="仿宋"/>
          <w:color w:val="auto"/>
          <w:sz w:val="32"/>
          <w:szCs w:val="32"/>
          <w:highlight w:val="none"/>
          <w:lang w:val="en-US" w:eastAsia="zh-CN"/>
        </w:rPr>
        <w:t>等</w:t>
      </w:r>
      <w:r>
        <w:rPr>
          <w:rFonts w:hint="default" w:ascii="仿宋" w:hAnsi="仿宋" w:eastAsia="仿宋"/>
          <w:color w:val="auto"/>
          <w:sz w:val="32"/>
          <w:szCs w:val="32"/>
          <w:highlight w:val="none"/>
          <w:lang w:val="en-US" w:eastAsia="zh-CN"/>
        </w:rPr>
        <w:t>；组织开展全区行政执法业务专题培训，邀请省司法厅领导进行现场授课，进一步规范全区行政执法工作；全面完成2020年度行政执法案卷评查和9名特邀执法监督员的选聘工作。严格执行执法人员持证上岗制度，组织365名行政执法人员报名参加全市通用法律知识考试。积极开展行政执法和监督体系建设调研工作，配合推进乡镇执法体制改革。</w:t>
      </w:r>
    </w:p>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outlineLvl w:val="9"/>
        <w:rPr>
          <w:rFonts w:hint="default" w:ascii="仿宋" w:hAnsi="仿宋" w:eastAsia="仿宋"/>
          <w:color w:val="auto"/>
          <w:sz w:val="32"/>
          <w:szCs w:val="32"/>
          <w:highlight w:val="none"/>
          <w:lang w:val="en-US" w:eastAsia="zh-CN"/>
        </w:rPr>
      </w:pPr>
      <w:r>
        <w:rPr>
          <w:rFonts w:hint="default" w:ascii="Times New Roman" w:hAnsi="Times New Roman" w:eastAsia="楷体_GB2312" w:cs="Times New Roman"/>
          <w:b w:val="0"/>
          <w:bCs w:val="0"/>
          <w:color w:val="auto"/>
          <w:sz w:val="32"/>
          <w:szCs w:val="32"/>
          <w:lang w:val="en-US" w:eastAsia="zh-CN"/>
        </w:rPr>
        <w:t>（三）扎实开展相关业务工作。</w:t>
      </w:r>
      <w:r>
        <w:rPr>
          <w:rFonts w:hint="default" w:ascii="Times New Roman" w:hAnsi="Times New Roman" w:eastAsia="仿宋_GB2312" w:cs="Times New Roman"/>
          <w:b/>
          <w:bCs/>
          <w:color w:val="auto"/>
          <w:sz w:val="32"/>
          <w:szCs w:val="32"/>
          <w:lang w:val="en-US" w:eastAsia="zh-CN"/>
        </w:rPr>
        <w:t>一是坚持以人为本，公共法律服务体系逐步健全。</w:t>
      </w:r>
      <w:r>
        <w:rPr>
          <w:rFonts w:hint="default" w:ascii="仿宋" w:hAnsi="仿宋" w:eastAsia="仿宋"/>
          <w:color w:val="auto"/>
          <w:sz w:val="32"/>
          <w:szCs w:val="32"/>
          <w:highlight w:val="none"/>
          <w:lang w:val="en-US" w:eastAsia="zh-CN"/>
        </w:rPr>
        <w:t>实现区、镇、村（社）三级公共法律服务实体平台全覆盖，基本形成覆盖城乡、便捷高效、均等普惠的现代公共法律服务体系。全面开展法律援助“五零”服务，降低法律援助门槛，扩大法律援助范围，切实实现应援尽援。全面统筹律师、基层法律服务等法律服务力量，深入开展“千所百处帮万企”、“万所联万会”及律师为重点项目提供法律服务“1+1”专项行动，深入企业、重点工程项目工地开展法治体检和法治宣传30余场次，发放法治宣传资料4000余份，审查法律文书和体检劳动合同2800余份，反馈法律相关问题15条，提供专业法律意见和建议21条。持续深化上门服务、延时服务、预约服务等公证便民措施，切实解决当事人因年老行动不便和赶时间等问题，今年以来，办理各类公证118件，其中“最多跑一次”公证60余件，减免费用8件，提供预约上门服务、延时服务等40余人次。区法援中心受理法律援助案件492件，办结案件466件，为受援群众挽回经济损失634万余元。为未成年人追索抚养费8件，讨回55.5万元；办理残疾人案件20余件；其他贫弱群体144件。</w:t>
      </w:r>
      <w:r>
        <w:rPr>
          <w:rFonts w:hint="eastAsia" w:ascii="仿宋" w:hAnsi="仿宋" w:eastAsia="仿宋"/>
          <w:color w:val="auto"/>
          <w:sz w:val="32"/>
          <w:szCs w:val="32"/>
          <w:highlight w:val="none"/>
          <w:lang w:val="en-US" w:eastAsia="zh-CN"/>
        </w:rPr>
        <w:t>区法律援助中心主任刘丽被司法部表彰</w:t>
      </w:r>
      <w:r>
        <w:rPr>
          <w:rFonts w:hint="default" w:ascii="仿宋" w:hAnsi="仿宋" w:eastAsia="仿宋"/>
          <w:color w:val="auto"/>
          <w:sz w:val="32"/>
          <w:szCs w:val="32"/>
          <w:highlight w:val="none"/>
          <w:lang w:val="en-US" w:eastAsia="zh-CN"/>
        </w:rPr>
        <w:t>“法援惠民生扶贫奔小康”品牌活动表现突出个人</w:t>
      </w:r>
      <w:r>
        <w:rPr>
          <w:rFonts w:hint="eastAsia" w:ascii="仿宋" w:hAnsi="仿宋" w:eastAsia="仿宋"/>
          <w:color w:val="auto"/>
          <w:sz w:val="32"/>
          <w:szCs w:val="32"/>
          <w:highlight w:val="none"/>
          <w:lang w:val="en-US" w:eastAsia="zh-CN"/>
        </w:rPr>
        <w:t>。</w:t>
      </w:r>
      <w:r>
        <w:rPr>
          <w:rFonts w:hint="default" w:ascii="Times New Roman" w:hAnsi="Times New Roman" w:eastAsia="仿宋_GB2312" w:cs="Times New Roman"/>
          <w:b/>
          <w:bCs/>
          <w:color w:val="auto"/>
          <w:sz w:val="32"/>
          <w:szCs w:val="32"/>
          <w:lang w:val="en-US" w:eastAsia="zh-CN"/>
        </w:rPr>
        <w:t>二是坚持严管严控，社区矫正工作有序开展。</w:t>
      </w:r>
      <w:r>
        <w:rPr>
          <w:rFonts w:hint="default" w:ascii="仿宋" w:hAnsi="仿宋" w:eastAsia="仿宋"/>
          <w:color w:val="auto"/>
          <w:sz w:val="32"/>
          <w:szCs w:val="32"/>
          <w:highlight w:val="none"/>
          <w:lang w:val="en-US" w:eastAsia="zh-CN"/>
        </w:rPr>
        <w:t>健全完善社区矫正组织保障，加强执法规范和安全稳控，严守社区矫正工作人员“六不准”，未发生职务犯罪，实现矫正对象领域安全稳定零事故；规范完善“智慧矫正”和阵地建设。常态化推进社区矫正对象日常监管、教育学习、技能培训和亲情帮教工作。强化狱地远程探视平台运用，在全区设置了远程会见点7个，通过远程会见系统平台进行线上会见15次，让服刑人员与亲属之间真正实现跨区域“零距离”沟通。全年共计接收社区矫正对象68名，解除50人，执行地变更（迁出）1人。目前在矫73人（其中缓刑72人，假释1人）。共有3人次受到训诫或警告处罚，无脱漏管、无再犯罪。开展集中警示教育4次，参与人员200余人次，开展技能培训21场次，涉及人数达300余人次。在春节、儿童节等特殊节日为困难矫正对象及其家庭、未成年子女发放救助物资合计金额1.6万余元，解决临时生活困难救助44人。</w:t>
      </w:r>
      <w:r>
        <w:rPr>
          <w:rFonts w:hint="default" w:ascii="Times New Roman" w:hAnsi="Times New Roman" w:eastAsia="仿宋_GB2312" w:cs="Times New Roman"/>
          <w:b/>
          <w:bCs/>
          <w:color w:val="auto"/>
          <w:sz w:val="32"/>
          <w:szCs w:val="32"/>
          <w:lang w:val="en-US" w:eastAsia="zh-CN"/>
        </w:rPr>
        <w:t>三是坚持依法调解，促进基层社会和谐稳定。</w:t>
      </w:r>
      <w:r>
        <w:rPr>
          <w:rFonts w:hint="default" w:ascii="仿宋" w:hAnsi="仿宋" w:eastAsia="仿宋"/>
          <w:color w:val="auto"/>
          <w:sz w:val="32"/>
          <w:szCs w:val="32"/>
          <w:highlight w:val="none"/>
          <w:lang w:val="en-US" w:eastAsia="zh-CN"/>
        </w:rPr>
        <w:t>三个百分之百推进村（社区）调解组织换届后续工作，调解组织和调解员信息录入、更新、完善达100%、标牌和印章更换达100%、新任调解委员及调解员培训率达100%，全面完成全区12个镇、150个村（社区）及5专业性行业性调解组织换届，产生新一届调解员870余人；建立行政调解组织2个，人民调解入驻公安派出所实现全覆盖，实现全区镇调解室规范化建设全覆盖，村（社区）调解室规范率达70%以上。深入推动矛盾纠纷排查化解“百日攻坚”行动，全方位开展矛盾纠纷排查化解。全年各级调解组织排查矛盾纠纷6500余次，发现问题121起，预防纠纷90起，调处化解各类矛盾纠纷1100余件，矛盾纠纷化解成功率达99.5%以上，全区社会大局稳定。全方面推进省市级“枫桥式司法所”创建，虎跳等4个司法所高质量通过市级“枫桥式司法所”创建验收并命名，元坝</w:t>
      </w:r>
      <w:r>
        <w:rPr>
          <w:rFonts w:hint="eastAsia" w:ascii="仿宋" w:hAnsi="仿宋" w:eastAsia="仿宋"/>
          <w:color w:val="auto"/>
          <w:sz w:val="32"/>
          <w:szCs w:val="32"/>
          <w:highlight w:val="none"/>
          <w:lang w:val="en-US" w:eastAsia="zh-CN"/>
        </w:rPr>
        <w:t>司法所成功创建成为</w:t>
      </w:r>
      <w:r>
        <w:rPr>
          <w:rFonts w:hint="default" w:ascii="仿宋" w:hAnsi="仿宋" w:eastAsia="仿宋"/>
          <w:color w:val="auto"/>
          <w:sz w:val="32"/>
          <w:szCs w:val="32"/>
          <w:highlight w:val="none"/>
          <w:lang w:val="en-US" w:eastAsia="zh-CN"/>
        </w:rPr>
        <w:t>省级“枫桥式司法所”。</w:t>
      </w:r>
      <w:r>
        <w:rPr>
          <w:rFonts w:hint="eastAsia" w:ascii="仿宋" w:hAnsi="仿宋" w:eastAsia="仿宋"/>
          <w:color w:val="auto"/>
          <w:sz w:val="32"/>
          <w:szCs w:val="32"/>
          <w:highlight w:val="none"/>
          <w:lang w:val="en-US" w:eastAsia="zh-CN"/>
        </w:rPr>
        <w:t>元坝所所长王俪历被司法部表彰为全国司法所先进个人。</w:t>
      </w:r>
      <w:r>
        <w:rPr>
          <w:rFonts w:hint="default" w:ascii="Times New Roman" w:hAnsi="Times New Roman" w:eastAsia="仿宋_GB2312" w:cs="Times New Roman"/>
          <w:b/>
          <w:bCs/>
          <w:color w:val="auto"/>
          <w:sz w:val="32"/>
          <w:szCs w:val="32"/>
          <w:lang w:val="en-US" w:eastAsia="zh-CN"/>
        </w:rPr>
        <w:t>四是坚持需求导向，干部群众法治意识明显提升。</w:t>
      </w:r>
      <w:r>
        <w:rPr>
          <w:rFonts w:hint="default" w:ascii="仿宋" w:hAnsi="仿宋" w:eastAsia="仿宋"/>
          <w:color w:val="auto"/>
          <w:sz w:val="32"/>
          <w:szCs w:val="32"/>
          <w:highlight w:val="none"/>
          <w:lang w:val="en-US" w:eastAsia="zh-CN"/>
        </w:rPr>
        <w:t>持续推进“法律明白人”培养，为乡村振兴提供法治人才保障。坚持多点发力，结合全面依法治区示范试点工作，挖掘弘扬传统法治文化和红色法治文化精神，大力推进法治文化阵地建设，积极开展法治实践活动，全区干部群众法治意识明显增强。今年以来，全区新建法治文化长廊、广场10个，发掘川陕省广元县苏维埃政府时期劳动法令、婚姻问题决议等红色法治文化线索5条，开展各类法治宣传教育活动110余场次，发放宣传资料8万余份；举办区级法治专题培训13场次，参训达4800余人次；培养法律明白人1800余人次。在昭化古镇“昭化县衙”和柏林沟镇“分司衙门”开展沉浸式文化体验活动人数达4600余人，春节期间书写赠送法治春联500余幅，线上推送法治春联内容300余条，编排法治文化节目9个，举办法治文艺巡回演出10余场次。“订单式普法”“夜学民法典点亮美好新生活”等普法工作经验被民主与法治网、四川在线、学习强国地方平台等新闻媒体及新媒体平台报道。</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黑体" w:hAnsi="黑体" w:eastAsia="黑体"/>
          <w:b w:val="0"/>
          <w:bCs/>
          <w:color w:val="auto"/>
          <w:highlight w:val="none"/>
        </w:rPr>
      </w:pPr>
      <w:bookmarkStart w:id="71" w:name="_Toc15396602"/>
      <w:bookmarkStart w:id="72" w:name="_Toc15377204"/>
      <w:bookmarkStart w:id="73" w:name="_Toc504525551_WPSOffice_Level1"/>
      <w:bookmarkStart w:id="74" w:name="_Toc61595035"/>
      <w:bookmarkStart w:id="75" w:name="_Toc1404379329_WPSOffice_Level1"/>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黑体" w:hAnsi="黑体" w:eastAsia="黑体"/>
          <w:b w:val="0"/>
          <w:bCs/>
          <w:color w:val="auto"/>
          <w:highlight w:val="none"/>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Style w:val="28"/>
          <w:rFonts w:ascii="黑体" w:hAnsi="黑体" w:eastAsia="黑体"/>
          <w:b w:val="0"/>
          <w:bCs/>
          <w:color w:val="auto"/>
          <w:highlight w:val="none"/>
        </w:rPr>
      </w:pPr>
      <w:bookmarkStart w:id="76" w:name="_Toc2117544858_WPSOffice_Level1"/>
      <w:r>
        <w:rPr>
          <w:rStyle w:val="28"/>
          <w:rFonts w:hint="eastAsia" w:ascii="黑体" w:hAnsi="黑体" w:eastAsia="黑体"/>
          <w:b w:val="0"/>
          <w:bCs/>
          <w:color w:val="auto"/>
          <w:highlight w:val="none"/>
          <w:lang w:eastAsia="zh-CN"/>
        </w:rPr>
        <w:t xml:space="preserve">第二部分 </w:t>
      </w:r>
      <w:r>
        <w:rPr>
          <w:rStyle w:val="28"/>
          <w:rFonts w:hint="eastAsia" w:ascii="黑体" w:hAnsi="黑体" w:eastAsia="黑体"/>
          <w:b w:val="0"/>
          <w:bCs/>
          <w:color w:val="auto"/>
          <w:highlight w:val="none"/>
          <w:lang w:val="en-US" w:eastAsia="zh-CN"/>
        </w:rPr>
        <w:t>2021年度</w:t>
      </w:r>
      <w:r>
        <w:rPr>
          <w:rStyle w:val="28"/>
          <w:rFonts w:hint="eastAsia" w:ascii="黑体" w:hAnsi="黑体" w:eastAsia="黑体"/>
          <w:b w:val="0"/>
          <w:bCs/>
          <w:color w:val="auto"/>
          <w:highlight w:val="none"/>
          <w:lang w:eastAsia="zh-CN"/>
        </w:rPr>
        <w:t>单位</w:t>
      </w:r>
      <w:r>
        <w:rPr>
          <w:rStyle w:val="28"/>
          <w:rFonts w:hint="eastAsia" w:ascii="黑体" w:hAnsi="黑体" w:eastAsia="黑体"/>
          <w:b w:val="0"/>
          <w:bCs/>
          <w:color w:val="auto"/>
          <w:highlight w:val="none"/>
        </w:rPr>
        <w:t>决算情况说明</w:t>
      </w:r>
      <w:bookmarkEnd w:id="71"/>
      <w:bookmarkEnd w:id="72"/>
      <w:bookmarkEnd w:id="73"/>
      <w:bookmarkEnd w:id="74"/>
      <w:bookmarkEnd w:id="75"/>
      <w:bookmarkEnd w:id="76"/>
    </w:p>
    <w:p>
      <w:pPr>
        <w:pStyle w:val="27"/>
        <w:numPr>
          <w:ilvl w:val="0"/>
          <w:numId w:val="2"/>
        </w:numPr>
        <w:spacing w:line="600" w:lineRule="exact"/>
        <w:ind w:firstLineChars="0"/>
        <w:outlineLvl w:val="1"/>
        <w:rPr>
          <w:rStyle w:val="29"/>
          <w:rFonts w:ascii="黑体" w:hAnsi="黑体" w:eastAsia="黑体"/>
          <w:b w:val="0"/>
          <w:color w:val="auto"/>
          <w:highlight w:val="none"/>
        </w:rPr>
      </w:pPr>
      <w:bookmarkStart w:id="77" w:name="_Toc15377205"/>
      <w:bookmarkStart w:id="78" w:name="_Toc858874779_WPSOffice_Level2"/>
      <w:bookmarkStart w:id="79" w:name="_Toc801783234_WPSOffice_Level2"/>
      <w:bookmarkStart w:id="80" w:name="_Toc15396603"/>
      <w:bookmarkStart w:id="81" w:name="_Toc250324717_WPSOffice_Level2"/>
      <w:r>
        <w:rPr>
          <w:rFonts w:hint="eastAsia" w:ascii="黑体" w:hAnsi="黑体" w:eastAsia="黑体"/>
          <w:color w:val="auto"/>
          <w:sz w:val="32"/>
          <w:szCs w:val="32"/>
          <w:highlight w:val="none"/>
        </w:rPr>
        <w:t>收</w:t>
      </w:r>
      <w:r>
        <w:rPr>
          <w:rStyle w:val="29"/>
          <w:rFonts w:hint="eastAsia" w:ascii="黑体" w:hAnsi="黑体" w:eastAsia="黑体"/>
          <w:b w:val="0"/>
          <w:color w:val="auto"/>
          <w:highlight w:val="none"/>
        </w:rPr>
        <w:t>入支出决算总体情况说明</w:t>
      </w:r>
      <w:bookmarkEnd w:id="77"/>
      <w:bookmarkEnd w:id="78"/>
      <w:bookmarkEnd w:id="79"/>
      <w:bookmarkEnd w:id="80"/>
      <w:bookmarkEnd w:id="81"/>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年度收、支总计1065.98万元。与20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年相比，收、支总计各</w:t>
      </w:r>
      <w:r>
        <w:rPr>
          <w:rFonts w:hint="eastAsia" w:ascii="仿宋" w:hAnsi="仿宋" w:eastAsia="仿宋"/>
          <w:color w:val="auto"/>
          <w:sz w:val="32"/>
          <w:szCs w:val="32"/>
          <w:highlight w:val="none"/>
          <w:lang w:eastAsia="zh-CN"/>
        </w:rPr>
        <w:t>增加</w:t>
      </w:r>
      <w:r>
        <w:rPr>
          <w:rFonts w:hint="eastAsia" w:ascii="仿宋" w:hAnsi="仿宋" w:eastAsia="仿宋"/>
          <w:color w:val="auto"/>
          <w:sz w:val="32"/>
          <w:szCs w:val="32"/>
          <w:highlight w:val="none"/>
          <w:lang w:val="en-US" w:eastAsia="zh-CN"/>
        </w:rPr>
        <w:t>95.5</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增加</w:t>
      </w:r>
      <w:r>
        <w:rPr>
          <w:rFonts w:hint="eastAsia" w:ascii="仿宋" w:hAnsi="仿宋" w:eastAsia="仿宋"/>
          <w:color w:val="auto"/>
          <w:sz w:val="32"/>
          <w:szCs w:val="32"/>
          <w:highlight w:val="none"/>
          <w:lang w:val="en-US" w:eastAsia="zh-CN"/>
        </w:rPr>
        <w:t>9</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。主要变动原因是中央政法转移支付资金及保险、住房公积金等基数增加。</w:t>
      </w:r>
    </w:p>
    <w:p>
      <w:pPr>
        <w:spacing w:line="600" w:lineRule="exact"/>
        <w:ind w:firstLine="420" w:firstLineChars="200"/>
        <w:jc w:val="left"/>
        <w:rPr>
          <w:rFonts w:ascii="仿宋_GB2312" w:eastAsia="仿宋_GB2312"/>
          <w:color w:val="auto"/>
          <w:sz w:val="32"/>
          <w:szCs w:val="32"/>
          <w:highlight w:val="none"/>
        </w:rPr>
      </w:pPr>
      <w:r>
        <w:rPr>
          <w:color w:val="auto"/>
        </w:rPr>
        <w:drawing>
          <wp:anchor distT="0" distB="0" distL="114300" distR="114300" simplePos="0" relativeHeight="251660288" behindDoc="0" locked="0" layoutInCell="1" allowOverlap="1">
            <wp:simplePos x="0" y="0"/>
            <wp:positionH relativeFrom="column">
              <wp:posOffset>1317625</wp:posOffset>
            </wp:positionH>
            <wp:positionV relativeFrom="paragraph">
              <wp:posOffset>224790</wp:posOffset>
            </wp:positionV>
            <wp:extent cx="2195830" cy="1317625"/>
            <wp:effectExtent l="4445" t="5080" r="9525" b="10795"/>
            <wp:wrapSquare wrapText="bothSides"/>
            <wp:docPr id="1"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Style w:val="15"/>
        <w:rPr>
          <w:rFonts w:ascii="仿宋_GB2312" w:eastAsia="仿宋_GB2312"/>
          <w:color w:val="auto"/>
          <w:sz w:val="32"/>
          <w:szCs w:val="32"/>
          <w:highlight w:val="none"/>
        </w:rPr>
      </w:pPr>
    </w:p>
    <w:p>
      <w:pPr>
        <w:pStyle w:val="15"/>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 xml:space="preserve">   </w:t>
      </w:r>
    </w:p>
    <w:p>
      <w:pPr>
        <w:pStyle w:val="15"/>
        <w:rPr>
          <w:rFonts w:ascii="仿宋_GB2312" w:eastAsia="仿宋_GB2312"/>
          <w:color w:val="auto"/>
          <w:sz w:val="32"/>
          <w:szCs w:val="32"/>
          <w:highlight w:val="none"/>
        </w:rPr>
      </w:pPr>
    </w:p>
    <w:p>
      <w:pPr>
        <w:pStyle w:val="27"/>
        <w:numPr>
          <w:ilvl w:val="0"/>
          <w:numId w:val="2"/>
        </w:numPr>
        <w:spacing w:line="600" w:lineRule="exact"/>
        <w:ind w:firstLineChars="0"/>
        <w:outlineLvl w:val="1"/>
        <w:rPr>
          <w:rStyle w:val="29"/>
          <w:rFonts w:ascii="黑体" w:hAnsi="黑体" w:eastAsia="黑体"/>
          <w:b w:val="0"/>
          <w:color w:val="auto"/>
          <w:highlight w:val="none"/>
        </w:rPr>
      </w:pPr>
      <w:bookmarkStart w:id="82" w:name="_Toc15396604"/>
      <w:bookmarkStart w:id="83" w:name="_Toc1738284686_WPSOffice_Level2"/>
      <w:bookmarkStart w:id="84" w:name="_Toc1546110092_WPSOffice_Level2"/>
      <w:bookmarkStart w:id="85" w:name="_Toc15377206"/>
      <w:bookmarkStart w:id="86" w:name="_Toc1073254584_WPSOffice_Level2"/>
      <w:r>
        <w:rPr>
          <w:rFonts w:hint="eastAsia" w:ascii="黑体" w:hAnsi="黑体" w:eastAsia="黑体"/>
          <w:color w:val="auto"/>
          <w:sz w:val="32"/>
          <w:szCs w:val="32"/>
          <w:highlight w:val="none"/>
        </w:rPr>
        <w:t>收</w:t>
      </w:r>
      <w:r>
        <w:rPr>
          <w:rStyle w:val="29"/>
          <w:rFonts w:hint="eastAsia" w:ascii="黑体" w:hAnsi="黑体" w:eastAsia="黑体"/>
          <w:b w:val="0"/>
          <w:color w:val="auto"/>
          <w:highlight w:val="none"/>
        </w:rPr>
        <w:t>入决算情况说明</w:t>
      </w:r>
      <w:bookmarkEnd w:id="82"/>
      <w:bookmarkEnd w:id="83"/>
      <w:bookmarkEnd w:id="84"/>
      <w:bookmarkEnd w:id="85"/>
      <w:bookmarkEnd w:id="86"/>
    </w:p>
    <w:p>
      <w:pPr>
        <w:spacing w:line="600" w:lineRule="exact"/>
        <w:ind w:firstLine="640" w:firstLineChars="200"/>
        <w:outlineLvl w:val="9"/>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年本年收入合计908.33万元，其中：一般公共预算财政拨款收入908.33万元，</w:t>
      </w:r>
      <w:r>
        <w:rPr>
          <w:rFonts w:hint="eastAsia" w:ascii="仿宋" w:hAnsi="仿宋" w:eastAsia="仿宋"/>
          <w:color w:val="000000" w:themeColor="text1"/>
          <w:sz w:val="32"/>
          <w:szCs w:val="32"/>
          <w:highlight w:val="none"/>
          <w14:textFill>
            <w14:solidFill>
              <w14:schemeClr w14:val="tx1"/>
            </w14:solidFill>
          </w14:textFill>
        </w:rPr>
        <w:t>占</w:t>
      </w:r>
      <w:r>
        <w:rPr>
          <w:rFonts w:hint="eastAsia" w:ascii="仿宋" w:hAnsi="仿宋" w:eastAsia="仿宋"/>
          <w:color w:val="000000" w:themeColor="text1"/>
          <w:sz w:val="32"/>
          <w:szCs w:val="32"/>
          <w:highlight w:val="none"/>
          <w:lang w:val="en-US" w:eastAsia="zh-CN"/>
          <w14:textFill>
            <w14:solidFill>
              <w14:schemeClr w14:val="tx1"/>
            </w14:solidFill>
          </w14:textFill>
        </w:rPr>
        <w:t>100</w:t>
      </w:r>
      <w:r>
        <w:rPr>
          <w:rFonts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color w:val="auto"/>
          <w:sz w:val="32"/>
          <w:szCs w:val="32"/>
          <w:highlight w:val="none"/>
        </w:rPr>
        <w:t>。</w:t>
      </w:r>
      <w:r>
        <w:rPr>
          <w:rFonts w:hint="eastAsia" w:ascii="黑体" w:hAnsi="黑体" w:eastAsia="黑体"/>
          <w:color w:val="auto"/>
          <w:sz w:val="32"/>
          <w:szCs w:val="32"/>
          <w:highlight w:val="none"/>
        </w:rPr>
        <w:drawing>
          <wp:anchor distT="0" distB="0" distL="114300" distR="114300" simplePos="0" relativeHeight="251659264" behindDoc="0" locked="0" layoutInCell="1" allowOverlap="1">
            <wp:simplePos x="0" y="0"/>
            <wp:positionH relativeFrom="column">
              <wp:posOffset>1369060</wp:posOffset>
            </wp:positionH>
            <wp:positionV relativeFrom="paragraph">
              <wp:posOffset>120650</wp:posOffset>
            </wp:positionV>
            <wp:extent cx="2031365" cy="1219200"/>
            <wp:effectExtent l="4445" t="4445" r="21590" b="14605"/>
            <wp:wrapTopAndBottom/>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
      </w:pPr>
      <w:r>
        <w:rPr>
          <w:rFonts w:hint="eastAsia"/>
          <w:lang w:val="en-US" w:eastAsia="zh-CN"/>
        </w:rPr>
        <w:t xml:space="preserve">              </w:t>
      </w:r>
      <w:r>
        <w:drawing>
          <wp:inline distT="0" distB="0" distL="114300" distR="114300">
            <wp:extent cx="1982470" cy="1335405"/>
            <wp:effectExtent l="4445" t="4445" r="9525" b="16510"/>
            <wp:docPr id="7"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2"/>
      </w:pPr>
    </w:p>
    <w:p>
      <w:pPr>
        <w:pStyle w:val="2"/>
      </w:pPr>
    </w:p>
    <w:p>
      <w:pPr>
        <w:pStyle w:val="27"/>
        <w:numPr>
          <w:ilvl w:val="0"/>
          <w:numId w:val="2"/>
        </w:numPr>
        <w:spacing w:line="600" w:lineRule="exact"/>
        <w:ind w:firstLineChars="0"/>
        <w:outlineLvl w:val="1"/>
        <w:rPr>
          <w:rFonts w:hint="eastAsia" w:ascii="黑体" w:hAnsi="黑体" w:eastAsia="黑体"/>
          <w:color w:val="auto"/>
          <w:sz w:val="32"/>
          <w:szCs w:val="32"/>
          <w:highlight w:val="none"/>
        </w:rPr>
      </w:pPr>
      <w:bookmarkStart w:id="87" w:name="_Toc15377207"/>
      <w:bookmarkStart w:id="88" w:name="_Toc15396605"/>
      <w:bookmarkStart w:id="89" w:name="_Toc161618446_WPSOffice_Level2"/>
      <w:r>
        <w:rPr>
          <w:rFonts w:hint="eastAsia" w:ascii="黑体" w:hAnsi="黑体" w:eastAsia="黑体"/>
          <w:color w:val="auto"/>
          <w:sz w:val="32"/>
          <w:szCs w:val="32"/>
          <w:highlight w:val="none"/>
        </w:rPr>
        <w:t>支出决算情况说明</w:t>
      </w:r>
      <w:bookmarkEnd w:id="87"/>
      <w:bookmarkEnd w:id="88"/>
      <w:bookmarkEnd w:id="89"/>
    </w:p>
    <w:p>
      <w:pPr>
        <w:spacing w:line="600" w:lineRule="exact"/>
        <w:ind w:firstLine="640" w:firstLineChars="200"/>
        <w:outlineLvl w:val="9"/>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986.52</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719.54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73</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266.97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Style w:val="2"/>
      </w:pPr>
      <w:r>
        <w:rPr>
          <w:rFonts w:hint="eastAsia"/>
          <w:lang w:val="en-US" w:eastAsia="zh-CN"/>
        </w:rPr>
        <w:t xml:space="preserve">                 </w:t>
      </w:r>
      <w:r>
        <w:drawing>
          <wp:inline distT="0" distB="0" distL="114300" distR="114300">
            <wp:extent cx="1926590" cy="1155700"/>
            <wp:effectExtent l="4445" t="5080" r="19685" b="12700"/>
            <wp:docPr id="14"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27"/>
        <w:numPr>
          <w:ilvl w:val="0"/>
          <w:numId w:val="2"/>
        </w:numPr>
        <w:spacing w:line="600" w:lineRule="exact"/>
        <w:ind w:firstLineChars="0"/>
        <w:outlineLvl w:val="1"/>
        <w:rPr>
          <w:rFonts w:hint="eastAsia" w:ascii="黑体" w:hAnsi="黑体" w:eastAsia="黑体"/>
          <w:color w:val="auto"/>
          <w:sz w:val="32"/>
          <w:szCs w:val="32"/>
          <w:highlight w:val="none"/>
        </w:rPr>
      </w:pPr>
      <w:bookmarkStart w:id="90" w:name="_Toc15377208"/>
      <w:bookmarkStart w:id="91" w:name="_Toc15396606"/>
      <w:bookmarkStart w:id="92" w:name="_Toc946671859_WPSOffice_Level2"/>
      <w:r>
        <w:rPr>
          <w:rFonts w:hint="eastAsia" w:ascii="黑体" w:hAnsi="黑体" w:eastAsia="黑体"/>
          <w:color w:val="auto"/>
          <w:sz w:val="32"/>
          <w:szCs w:val="32"/>
          <w:highlight w:val="none"/>
        </w:rPr>
        <w:t>财政拨款收入支出决算总体情况说明</w:t>
      </w:r>
      <w:bookmarkEnd w:id="90"/>
      <w:bookmarkEnd w:id="91"/>
      <w:bookmarkEnd w:id="92"/>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年财政拨款收、支总计1065.98万元。与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年相比，财政拨款收、支总计各增加</w:t>
      </w:r>
      <w:r>
        <w:rPr>
          <w:rFonts w:hint="eastAsia" w:ascii="仿宋" w:hAnsi="仿宋" w:eastAsia="仿宋"/>
          <w:color w:val="auto"/>
          <w:sz w:val="32"/>
          <w:szCs w:val="32"/>
          <w:highlight w:val="none"/>
          <w:lang w:val="en-US" w:eastAsia="zh-CN"/>
        </w:rPr>
        <w:t>95.5</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9</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。主要变动原因是中央政法转移支付资金及保险、住房公积金等基数增加。</w:t>
      </w:r>
    </w:p>
    <w:p>
      <w:pPr>
        <w:pStyle w:val="2"/>
      </w:pPr>
      <w:r>
        <w:rPr>
          <w:rFonts w:hint="eastAsia"/>
          <w:lang w:val="en-US" w:eastAsia="zh-CN"/>
        </w:rPr>
        <w:t xml:space="preserve">                </w:t>
      </w:r>
      <w:r>
        <w:drawing>
          <wp:inline distT="0" distB="0" distL="114300" distR="114300">
            <wp:extent cx="1837690" cy="1038225"/>
            <wp:effectExtent l="4445" t="4445" r="17145" b="8890"/>
            <wp:docPr id="15"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27"/>
        <w:numPr>
          <w:ilvl w:val="0"/>
          <w:numId w:val="2"/>
        </w:numPr>
        <w:spacing w:line="600" w:lineRule="exact"/>
        <w:ind w:firstLineChars="0"/>
        <w:outlineLvl w:val="1"/>
        <w:rPr>
          <w:rFonts w:hint="eastAsia" w:ascii="黑体" w:hAnsi="黑体" w:eastAsia="黑体"/>
          <w:color w:val="auto"/>
          <w:sz w:val="32"/>
          <w:szCs w:val="32"/>
          <w:highlight w:val="none"/>
        </w:rPr>
      </w:pPr>
      <w:bookmarkStart w:id="93" w:name="_Toc15396607"/>
      <w:bookmarkStart w:id="94" w:name="_Toc15377209"/>
      <w:bookmarkStart w:id="95" w:name="_Toc2005511271_WPSOffice_Level2"/>
      <w:r>
        <w:rPr>
          <w:rFonts w:hint="eastAsia" w:ascii="黑体" w:hAnsi="黑体" w:eastAsia="黑体"/>
          <w:color w:val="auto"/>
          <w:sz w:val="32"/>
          <w:szCs w:val="32"/>
          <w:highlight w:val="none"/>
        </w:rPr>
        <w:t>一般公共预算财政拨款支出决算情况说明</w:t>
      </w:r>
      <w:bookmarkEnd w:id="93"/>
      <w:bookmarkEnd w:id="94"/>
      <w:bookmarkEnd w:id="95"/>
    </w:p>
    <w:p>
      <w:pPr>
        <w:spacing w:line="600" w:lineRule="exact"/>
        <w:ind w:firstLine="642" w:firstLineChars="200"/>
        <w:outlineLvl w:val="2"/>
        <w:rPr>
          <w:rFonts w:ascii="仿宋" w:hAnsi="仿宋" w:eastAsia="仿宋"/>
          <w:b/>
          <w:color w:val="auto"/>
          <w:sz w:val="32"/>
          <w:szCs w:val="32"/>
          <w:highlight w:val="none"/>
        </w:rPr>
      </w:pPr>
      <w:bookmarkStart w:id="96" w:name="_Toc15377210"/>
      <w:bookmarkStart w:id="97" w:name="_Toc1044032684_WPSOffice_Level3"/>
      <w:bookmarkStart w:id="98" w:name="_Toc1404379329_WPSOffice_Level3"/>
      <w:bookmarkStart w:id="99" w:name="_Toc29867"/>
      <w:bookmarkStart w:id="100" w:name="_Toc504525551_WPSOffice_Level3"/>
      <w:bookmarkStart w:id="101" w:name="_Toc250324717_WPSOffice_Level3"/>
      <w:r>
        <w:rPr>
          <w:rFonts w:hint="eastAsia" w:ascii="仿宋" w:hAnsi="仿宋" w:eastAsia="仿宋"/>
          <w:b/>
          <w:color w:val="auto"/>
          <w:sz w:val="32"/>
          <w:szCs w:val="32"/>
          <w:highlight w:val="none"/>
        </w:rPr>
        <w:t>（一）一般公共预算财政拨款支出决算总体情况</w:t>
      </w:r>
      <w:bookmarkEnd w:id="96"/>
      <w:bookmarkEnd w:id="97"/>
      <w:bookmarkEnd w:id="98"/>
      <w:bookmarkEnd w:id="99"/>
      <w:bookmarkEnd w:id="100"/>
      <w:bookmarkEnd w:id="101"/>
    </w:p>
    <w:p>
      <w:pPr>
        <w:spacing w:line="600" w:lineRule="exact"/>
        <w:ind w:firstLine="640" w:firstLineChars="20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986.52</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174.26</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21</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中央政法转移支付资金及保险、住房公积金等基数增加。</w:t>
      </w:r>
    </w:p>
    <w:p>
      <w:pPr>
        <w:spacing w:line="600" w:lineRule="exact"/>
        <w:ind w:firstLine="420" w:firstLineChars="200"/>
        <w:outlineLvl w:val="2"/>
        <w:rPr>
          <w:rFonts w:ascii="仿宋" w:hAnsi="仿宋" w:eastAsia="仿宋"/>
          <w:b/>
          <w:color w:val="auto"/>
          <w:sz w:val="32"/>
          <w:szCs w:val="32"/>
          <w:highlight w:val="none"/>
        </w:rPr>
      </w:pPr>
      <w:bookmarkStart w:id="102" w:name="_Toc643982899_WPSOffice_Level3"/>
      <w:bookmarkStart w:id="103" w:name="_Toc56324611_WPSOffice_Level3"/>
      <w:bookmarkStart w:id="104" w:name="_Toc87844282_WPSOffice_Level3"/>
      <w:bookmarkStart w:id="105" w:name="_Toc15377211"/>
      <w:bookmarkStart w:id="106" w:name="_Toc4715"/>
      <w:r>
        <w:rPr>
          <w:color w:val="auto"/>
        </w:rPr>
        <w:drawing>
          <wp:anchor distT="0" distB="0" distL="114300" distR="114300" simplePos="0" relativeHeight="251661312" behindDoc="0" locked="0" layoutInCell="1" allowOverlap="1">
            <wp:simplePos x="0" y="0"/>
            <wp:positionH relativeFrom="column">
              <wp:posOffset>1338580</wp:posOffset>
            </wp:positionH>
            <wp:positionV relativeFrom="paragraph">
              <wp:posOffset>118110</wp:posOffset>
            </wp:positionV>
            <wp:extent cx="1905000" cy="1143000"/>
            <wp:effectExtent l="4445" t="4445" r="14605" b="14605"/>
            <wp:wrapTopAndBottom/>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仿宋" w:hAnsi="仿宋" w:eastAsia="仿宋"/>
          <w:b/>
          <w:color w:val="auto"/>
          <w:sz w:val="32"/>
          <w:szCs w:val="32"/>
          <w:highlight w:val="none"/>
        </w:rPr>
        <w:t>（二）一般公共预算财政拨款支出决算结构情况</w:t>
      </w:r>
      <w:bookmarkEnd w:id="102"/>
      <w:bookmarkEnd w:id="103"/>
      <w:bookmarkEnd w:id="104"/>
      <w:bookmarkEnd w:id="105"/>
      <w:bookmarkEnd w:id="106"/>
    </w:p>
    <w:p>
      <w:pPr>
        <w:spacing w:line="600" w:lineRule="exact"/>
        <w:ind w:firstLine="640"/>
        <w:rPr>
          <w:rFonts w:hint="eastAsia"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986.52</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一般公共服务（类）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862.23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48.34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w:t>
      </w:r>
      <w:r>
        <w:rPr>
          <w:rFonts w:hint="eastAsia" w:ascii="仿宋" w:hAnsi="仿宋" w:eastAsia="仿宋"/>
          <w:b/>
          <w:color w:val="auto"/>
          <w:sz w:val="32"/>
          <w:szCs w:val="32"/>
          <w:highlight w:val="none"/>
        </w:rPr>
        <w:t>（类）</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lang w:val="en-US" w:eastAsia="zh-CN"/>
        </w:rPr>
        <w:t>25.42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住房保障（类）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50.54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420" w:firstLineChars="200"/>
        <w:rPr>
          <w:rFonts w:ascii="仿宋" w:hAnsi="仿宋" w:eastAsia="仿宋"/>
          <w:b/>
          <w:color w:val="auto"/>
          <w:sz w:val="32"/>
          <w:szCs w:val="32"/>
          <w:highlight w:val="none"/>
        </w:rPr>
      </w:pPr>
      <w:r>
        <w:rPr>
          <w:color w:val="auto"/>
        </w:rPr>
        <w:drawing>
          <wp:anchor distT="0" distB="0" distL="114300" distR="114300" simplePos="0" relativeHeight="251662336" behindDoc="0" locked="0" layoutInCell="1" allowOverlap="1">
            <wp:simplePos x="0" y="0"/>
            <wp:positionH relativeFrom="column">
              <wp:posOffset>1367790</wp:posOffset>
            </wp:positionH>
            <wp:positionV relativeFrom="paragraph">
              <wp:posOffset>78105</wp:posOffset>
            </wp:positionV>
            <wp:extent cx="2562860" cy="1595120"/>
            <wp:effectExtent l="5080" t="4445" r="22860" b="19685"/>
            <wp:wrapTopAndBottom/>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bookmarkStart w:id="107" w:name="_Toc15377212"/>
      <w:r>
        <w:rPr>
          <w:rFonts w:hint="eastAsia" w:ascii="仿宋" w:hAnsi="仿宋" w:eastAsia="仿宋"/>
          <w:b/>
          <w:color w:val="auto"/>
          <w:sz w:val="32"/>
          <w:szCs w:val="32"/>
          <w:highlight w:val="none"/>
        </w:rPr>
        <w:t>（三）一般公共预算财政拨款支出决算具体情况</w:t>
      </w:r>
      <w:bookmarkEnd w:id="107"/>
    </w:p>
    <w:p>
      <w:pPr>
        <w:spacing w:line="600" w:lineRule="exact"/>
        <w:ind w:firstLine="642" w:firstLineChars="200"/>
        <w:outlineLvl w:val="9"/>
        <w:rPr>
          <w:rFonts w:ascii="仿宋" w:hAnsi="仿宋" w:eastAsia="仿宋"/>
          <w:color w:val="auto"/>
          <w:sz w:val="32"/>
          <w:szCs w:val="32"/>
          <w:highlight w:val="none"/>
        </w:rPr>
      </w:pPr>
      <w:bookmarkStart w:id="108" w:name="_Toc15377444"/>
      <w:bookmarkStart w:id="109" w:name="_Toc15377213"/>
      <w:bookmarkStart w:id="110" w:name="_Toc15378460"/>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986.52</w:t>
      </w:r>
      <w:r>
        <w:rPr>
          <w:rFonts w:hint="eastAsia" w:ascii="仿宋" w:hAnsi="仿宋" w:eastAsia="仿宋"/>
          <w:color w:val="auto"/>
          <w:sz w:val="32"/>
          <w:szCs w:val="32"/>
          <w:highlight w:val="none"/>
        </w:rPr>
        <w:t>，</w:t>
      </w:r>
      <w:r>
        <w:rPr>
          <w:rStyle w:val="18"/>
          <w:rFonts w:hint="eastAsia" w:ascii="仿宋" w:hAnsi="仿宋" w:eastAsia="仿宋"/>
          <w:bCs/>
          <w:color w:val="auto"/>
          <w:sz w:val="32"/>
          <w:szCs w:val="32"/>
          <w:highlight w:val="none"/>
        </w:rPr>
        <w:t>完成预算</w:t>
      </w:r>
      <w:r>
        <w:rPr>
          <w:rStyle w:val="18"/>
          <w:rFonts w:hint="eastAsia" w:ascii="仿宋" w:hAnsi="仿宋" w:eastAsia="仿宋"/>
          <w:bCs/>
          <w:color w:val="auto"/>
          <w:sz w:val="32"/>
          <w:szCs w:val="32"/>
          <w:highlight w:val="none"/>
          <w:lang w:val="en-US" w:eastAsia="zh-CN"/>
        </w:rPr>
        <w:t>100</w:t>
      </w:r>
      <w:r>
        <w:rPr>
          <w:rStyle w:val="18"/>
          <w:rFonts w:ascii="仿宋" w:hAnsi="仿宋" w:eastAsia="仿宋"/>
          <w:bCs/>
          <w:color w:val="auto"/>
          <w:sz w:val="32"/>
          <w:szCs w:val="32"/>
          <w:highlight w:val="none"/>
        </w:rPr>
        <w:t>%</w:t>
      </w:r>
      <w:r>
        <w:rPr>
          <w:rStyle w:val="18"/>
          <w:rFonts w:hint="eastAsia" w:ascii="仿宋" w:hAnsi="仿宋" w:eastAsia="仿宋"/>
          <w:bCs/>
          <w:color w:val="auto"/>
          <w:sz w:val="32"/>
          <w:szCs w:val="32"/>
          <w:highlight w:val="none"/>
        </w:rPr>
        <w:t>。其中：</w:t>
      </w:r>
      <w:bookmarkEnd w:id="108"/>
      <w:bookmarkEnd w:id="109"/>
      <w:bookmarkEnd w:id="110"/>
    </w:p>
    <w:p>
      <w:pPr>
        <w:keepNext w:val="0"/>
        <w:keepLines w:val="0"/>
        <w:pageBreakBefore w:val="0"/>
        <w:kinsoku/>
        <w:wordWrap/>
        <w:overflowPunct/>
        <w:topLinePunct w:val="0"/>
        <w:bidi w:val="0"/>
        <w:snapToGrid/>
        <w:spacing w:line="520" w:lineRule="exact"/>
        <w:ind w:firstLine="642" w:firstLineChars="200"/>
        <w:textAlignment w:val="auto"/>
        <w:rPr>
          <w:rFonts w:hint="eastAsia" w:ascii="仿宋" w:hAnsi="仿宋" w:eastAsia="仿宋"/>
          <w:color w:val="auto"/>
          <w:sz w:val="32"/>
          <w:szCs w:val="32"/>
          <w:highlight w:val="none"/>
        </w:rPr>
      </w:pPr>
      <w:r>
        <w:rPr>
          <w:rFonts w:hint="eastAsia" w:ascii="仿宋" w:hAnsi="仿宋" w:eastAsia="仿宋"/>
          <w:b/>
          <w:color w:val="auto"/>
          <w:sz w:val="32"/>
          <w:szCs w:val="32"/>
          <w:highlight w:val="none"/>
          <w:lang w:val="en-US" w:eastAsia="zh-CN"/>
        </w:rPr>
        <w:t>1.公共安全支出（类）司法（款）行政运行（项）</w:t>
      </w:r>
      <w:r>
        <w:rPr>
          <w:rFonts w:hint="eastAsia" w:ascii="仿宋" w:hAnsi="仿宋" w:eastAsia="仿宋"/>
          <w:b/>
          <w:color w:val="auto"/>
          <w:sz w:val="28"/>
          <w:szCs w:val="28"/>
        </w:rPr>
        <w:t>：</w:t>
      </w:r>
      <w:r>
        <w:rPr>
          <w:rStyle w:val="18"/>
          <w:rFonts w:ascii="仿宋" w:hAnsi="仿宋" w:eastAsia="仿宋"/>
          <w:b w:val="0"/>
          <w:bCs/>
          <w:color w:val="auto"/>
          <w:sz w:val="28"/>
          <w:szCs w:val="28"/>
        </w:rPr>
        <w:t xml:space="preserve"> </w:t>
      </w:r>
      <w:r>
        <w:rPr>
          <w:rFonts w:hint="eastAsia" w:ascii="仿宋" w:hAnsi="仿宋" w:eastAsia="仿宋"/>
          <w:color w:val="auto"/>
          <w:sz w:val="32"/>
          <w:szCs w:val="32"/>
          <w:highlight w:val="none"/>
        </w:rPr>
        <w:t>支出决算为</w:t>
      </w:r>
      <w:r>
        <w:rPr>
          <w:rFonts w:hint="eastAsia" w:ascii="仿宋" w:hAnsi="仿宋" w:eastAsia="仿宋"/>
          <w:color w:val="auto"/>
          <w:sz w:val="32"/>
          <w:szCs w:val="32"/>
          <w:highlight w:val="none"/>
          <w:lang w:val="en-US" w:eastAsia="zh-CN"/>
        </w:rPr>
        <w:t>862.23</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100</w:t>
      </w:r>
      <w:r>
        <w:rPr>
          <w:rFonts w:hint="eastAsia" w:ascii="仿宋" w:hAnsi="仿宋" w:eastAsia="仿宋"/>
          <w:color w:val="auto"/>
          <w:sz w:val="32"/>
          <w:szCs w:val="32"/>
          <w:highlight w:val="none"/>
        </w:rPr>
        <w:t>%。</w:t>
      </w:r>
    </w:p>
    <w:p>
      <w:pPr>
        <w:keepNext w:val="0"/>
        <w:keepLines w:val="0"/>
        <w:pageBreakBefore w:val="0"/>
        <w:kinsoku/>
        <w:wordWrap/>
        <w:overflowPunct/>
        <w:topLinePunct w:val="0"/>
        <w:bidi w:val="0"/>
        <w:snapToGrid/>
        <w:spacing w:line="520" w:lineRule="exact"/>
        <w:ind w:firstLine="642" w:firstLineChars="200"/>
        <w:textAlignment w:val="auto"/>
        <w:rPr>
          <w:rFonts w:hint="eastAsia" w:ascii="仿宋" w:hAnsi="仿宋" w:eastAsia="仿宋"/>
          <w:color w:val="auto"/>
          <w:sz w:val="32"/>
          <w:szCs w:val="32"/>
          <w:highlight w:val="none"/>
        </w:rPr>
      </w:pPr>
      <w:r>
        <w:rPr>
          <w:rFonts w:hint="eastAsia" w:ascii="仿宋" w:hAnsi="仿宋" w:eastAsia="仿宋"/>
          <w:b/>
          <w:color w:val="auto"/>
          <w:sz w:val="32"/>
          <w:szCs w:val="32"/>
          <w:highlight w:val="none"/>
          <w:lang w:val="en-US" w:eastAsia="zh-CN"/>
        </w:rPr>
        <w:t>2.社会保障和就业（类）行政事业单位离退休（款）机关事业单位基本养老保险缴费支出（项）:</w:t>
      </w:r>
      <w:r>
        <w:rPr>
          <w:rStyle w:val="18"/>
          <w:rFonts w:ascii="仿宋" w:hAnsi="仿宋" w:eastAsia="仿宋"/>
          <w:b w:val="0"/>
          <w:bCs/>
          <w:color w:val="auto"/>
          <w:sz w:val="28"/>
          <w:szCs w:val="28"/>
        </w:rPr>
        <w:t xml:space="preserve">  </w:t>
      </w:r>
      <w:r>
        <w:rPr>
          <w:rFonts w:hint="eastAsia" w:ascii="仿宋" w:hAnsi="仿宋" w:eastAsia="仿宋"/>
          <w:color w:val="auto"/>
          <w:sz w:val="32"/>
          <w:szCs w:val="32"/>
          <w:highlight w:val="none"/>
        </w:rPr>
        <w:t>支出决算为</w:t>
      </w:r>
      <w:r>
        <w:rPr>
          <w:rFonts w:hint="eastAsia" w:ascii="仿宋" w:hAnsi="仿宋" w:eastAsia="仿宋"/>
          <w:color w:val="auto"/>
          <w:sz w:val="32"/>
          <w:szCs w:val="32"/>
          <w:highlight w:val="none"/>
          <w:lang w:val="en-US" w:eastAsia="zh-CN"/>
        </w:rPr>
        <w:t>48.34</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100</w:t>
      </w:r>
      <w:r>
        <w:rPr>
          <w:rFonts w:hint="eastAsia" w:ascii="仿宋" w:hAnsi="仿宋" w:eastAsia="仿宋"/>
          <w:color w:val="auto"/>
          <w:sz w:val="32"/>
          <w:szCs w:val="32"/>
          <w:highlight w:val="none"/>
        </w:rPr>
        <w:t>%。</w:t>
      </w:r>
    </w:p>
    <w:p>
      <w:pPr>
        <w:keepNext w:val="0"/>
        <w:keepLines w:val="0"/>
        <w:pageBreakBefore w:val="0"/>
        <w:numPr>
          <w:ilvl w:val="0"/>
          <w:numId w:val="0"/>
        </w:numPr>
        <w:kinsoku/>
        <w:wordWrap/>
        <w:overflowPunct/>
        <w:topLinePunct w:val="0"/>
        <w:bidi w:val="0"/>
        <w:snapToGrid/>
        <w:spacing w:line="520" w:lineRule="exact"/>
        <w:ind w:firstLine="642" w:firstLineChars="200"/>
        <w:textAlignment w:val="auto"/>
        <w:rPr>
          <w:rFonts w:hint="eastAsia" w:ascii="仿宋" w:hAnsi="仿宋" w:eastAsia="仿宋"/>
          <w:color w:val="auto"/>
          <w:sz w:val="32"/>
          <w:szCs w:val="32"/>
          <w:highlight w:val="none"/>
        </w:rPr>
      </w:pPr>
      <w:r>
        <w:rPr>
          <w:rFonts w:hint="eastAsia" w:ascii="仿宋" w:hAnsi="仿宋" w:eastAsia="仿宋"/>
          <w:b/>
          <w:color w:val="auto"/>
          <w:sz w:val="32"/>
          <w:szCs w:val="32"/>
          <w:highlight w:val="none"/>
          <w:lang w:val="en-US" w:eastAsia="zh-CN"/>
        </w:rPr>
        <w:t>3.卫生健康（类）行政事业单位医疗（款）行政单位医疗（项）:</w:t>
      </w:r>
      <w:r>
        <w:rPr>
          <w:rFonts w:hint="eastAsia" w:ascii="仿宋" w:hAnsi="仿宋" w:eastAsia="仿宋"/>
          <w:color w:val="auto"/>
          <w:sz w:val="32"/>
          <w:szCs w:val="32"/>
          <w:highlight w:val="none"/>
        </w:rPr>
        <w:t>支出决算为</w:t>
      </w:r>
      <w:r>
        <w:rPr>
          <w:rFonts w:hint="eastAsia" w:ascii="仿宋" w:hAnsi="仿宋" w:eastAsia="仿宋"/>
          <w:color w:val="auto"/>
          <w:sz w:val="32"/>
          <w:szCs w:val="32"/>
          <w:highlight w:val="none"/>
          <w:lang w:val="en-US" w:eastAsia="zh-CN"/>
        </w:rPr>
        <w:t>25.42</w:t>
      </w:r>
      <w:r>
        <w:rPr>
          <w:rFonts w:hint="eastAsia" w:ascii="仿宋" w:hAnsi="仿宋" w:eastAsia="仿宋"/>
          <w:color w:val="auto"/>
          <w:sz w:val="32"/>
          <w:szCs w:val="32"/>
          <w:highlight w:val="none"/>
        </w:rPr>
        <w:t>万元，完成预算100%。</w:t>
      </w:r>
    </w:p>
    <w:p>
      <w:pPr>
        <w:keepNext w:val="0"/>
        <w:keepLines w:val="0"/>
        <w:pageBreakBefore w:val="0"/>
        <w:kinsoku/>
        <w:wordWrap/>
        <w:overflowPunct/>
        <w:topLinePunct w:val="0"/>
        <w:bidi w:val="0"/>
        <w:snapToGrid/>
        <w:spacing w:line="520" w:lineRule="exact"/>
        <w:ind w:firstLine="642" w:firstLineChars="200"/>
        <w:textAlignment w:val="auto"/>
        <w:rPr>
          <w:rFonts w:hint="eastAsia" w:ascii="仿宋" w:hAnsi="仿宋" w:eastAsia="仿宋"/>
          <w:color w:val="auto"/>
          <w:sz w:val="32"/>
          <w:szCs w:val="32"/>
          <w:highlight w:val="none"/>
        </w:rPr>
      </w:pPr>
      <w:r>
        <w:rPr>
          <w:rFonts w:hint="eastAsia" w:ascii="仿宋" w:hAnsi="仿宋" w:eastAsia="仿宋"/>
          <w:b/>
          <w:color w:val="auto"/>
          <w:sz w:val="32"/>
          <w:szCs w:val="32"/>
          <w:highlight w:val="none"/>
          <w:lang w:val="en-US" w:eastAsia="zh-CN"/>
        </w:rPr>
        <w:t>4.住房保障支出（类）住房改革支出（款）住房公积金（项）：</w:t>
      </w:r>
      <w:r>
        <w:rPr>
          <w:rFonts w:hint="eastAsia" w:ascii="仿宋" w:hAnsi="仿宋" w:eastAsia="仿宋"/>
          <w:color w:val="auto"/>
          <w:sz w:val="32"/>
          <w:szCs w:val="32"/>
          <w:highlight w:val="none"/>
        </w:rPr>
        <w:t>支出决算为</w:t>
      </w:r>
      <w:r>
        <w:rPr>
          <w:rFonts w:hint="eastAsia" w:ascii="仿宋" w:hAnsi="仿宋" w:eastAsia="仿宋"/>
          <w:color w:val="auto"/>
          <w:sz w:val="32"/>
          <w:szCs w:val="32"/>
          <w:highlight w:val="none"/>
          <w:lang w:val="en-US" w:eastAsia="zh-CN"/>
        </w:rPr>
        <w:t>50.54</w:t>
      </w:r>
      <w:r>
        <w:rPr>
          <w:rFonts w:hint="eastAsia" w:ascii="仿宋" w:hAnsi="仿宋" w:eastAsia="仿宋"/>
          <w:color w:val="auto"/>
          <w:sz w:val="32"/>
          <w:szCs w:val="32"/>
          <w:highlight w:val="none"/>
        </w:rPr>
        <w:t>万元，完成预算100%。</w:t>
      </w:r>
    </w:p>
    <w:p>
      <w:pPr>
        <w:tabs>
          <w:tab w:val="right" w:pos="8306"/>
        </w:tabs>
        <w:spacing w:line="600" w:lineRule="exact"/>
        <w:ind w:firstLine="640"/>
        <w:outlineLvl w:val="1"/>
        <w:rPr>
          <w:rStyle w:val="29"/>
          <w:color w:val="auto"/>
          <w:highlight w:val="none"/>
        </w:rPr>
      </w:pPr>
      <w:bookmarkStart w:id="111" w:name="_Toc15377214"/>
      <w:bookmarkStart w:id="112" w:name="_Toc1171752054_WPSOffice_Level2"/>
      <w:bookmarkStart w:id="113" w:name="_Toc15396608"/>
      <w:bookmarkStart w:id="114" w:name="_Toc961310604_WPSOffice_Level2"/>
      <w:bookmarkStart w:id="115" w:name="_Toc1764699338_WPSOffice_Level2"/>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9"/>
          <w:rFonts w:hint="eastAsia" w:ascii="黑体" w:hAnsi="黑体" w:eastAsia="黑体"/>
          <w:b w:val="0"/>
          <w:color w:val="auto"/>
          <w:highlight w:val="none"/>
        </w:rPr>
        <w:t>般公共预算财政拨款基本支出决算情况说明</w:t>
      </w:r>
      <w:bookmarkEnd w:id="111"/>
      <w:bookmarkEnd w:id="112"/>
      <w:bookmarkEnd w:id="113"/>
      <w:bookmarkEnd w:id="114"/>
      <w:bookmarkEnd w:id="115"/>
      <w:r>
        <w:rPr>
          <w:rStyle w:val="29"/>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719.54</w:t>
      </w:r>
      <w:r>
        <w:rPr>
          <w:rFonts w:hint="eastAsia" w:ascii="仿宋" w:hAnsi="仿宋" w:eastAsia="仿宋"/>
          <w:color w:val="auto"/>
          <w:sz w:val="32"/>
          <w:szCs w:val="32"/>
          <w:highlight w:val="none"/>
        </w:rPr>
        <w:t>万元，其中：</w:t>
      </w:r>
    </w:p>
    <w:p>
      <w:pPr>
        <w:spacing w:line="600" w:lineRule="exact"/>
        <w:ind w:firstLine="645"/>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612.34</w:t>
      </w:r>
      <w:r>
        <w:rPr>
          <w:rFonts w:hint="eastAsia" w:ascii="仿宋" w:hAnsi="仿宋" w:eastAsia="仿宋"/>
          <w:color w:val="auto"/>
          <w:sz w:val="32"/>
          <w:szCs w:val="32"/>
          <w:highlight w:val="none"/>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5"/>
        <w:rPr>
          <w:rFonts w:ascii="仿宋" w:hAnsi="仿宋" w:eastAsia="仿宋"/>
          <w:color w:val="auto"/>
          <w:sz w:val="32"/>
          <w:szCs w:val="32"/>
          <w:highlight w:val="none"/>
        </w:rPr>
      </w:pPr>
      <w:r>
        <w:rPr>
          <w:rFonts w:hint="eastAsia" w:ascii="仿宋" w:hAnsi="仿宋" w:eastAsia="仿宋"/>
          <w:color w:val="auto"/>
          <w:sz w:val="32"/>
          <w:szCs w:val="32"/>
          <w:highlight w:val="none"/>
        </w:rPr>
        <w:t>公用经费</w:t>
      </w:r>
      <w:r>
        <w:rPr>
          <w:rFonts w:hint="eastAsia" w:ascii="仿宋" w:hAnsi="仿宋" w:eastAsia="仿宋"/>
          <w:color w:val="auto"/>
          <w:sz w:val="32"/>
          <w:szCs w:val="32"/>
          <w:highlight w:val="none"/>
          <w:lang w:val="en-US" w:eastAsia="zh-CN"/>
        </w:rPr>
        <w:t>107.2</w:t>
      </w:r>
      <w:r>
        <w:rPr>
          <w:rFonts w:hint="eastAsia" w:ascii="仿宋" w:hAnsi="仿宋" w:eastAsia="仿宋"/>
          <w:color w:val="auto"/>
          <w:sz w:val="32"/>
          <w:szCs w:val="32"/>
          <w:highlight w:val="none"/>
        </w:rPr>
        <w:t>万元，主要包括：办公费、印刷费、咨询费、手续费、水费、电费、差旅费、维修（护）费、租赁费、会议费、培训费、公务接待费、劳务费、委托业务费、工会经费、公务用车运行维护费、其他交通费、其他商品和服务支出等。</w:t>
      </w:r>
    </w:p>
    <w:p>
      <w:pPr>
        <w:spacing w:line="600" w:lineRule="exact"/>
        <w:ind w:firstLine="640"/>
        <w:outlineLvl w:val="1"/>
        <w:rPr>
          <w:rStyle w:val="29"/>
          <w:rFonts w:ascii="黑体" w:hAnsi="黑体" w:eastAsia="黑体"/>
          <w:b w:val="0"/>
          <w:color w:val="auto"/>
          <w:highlight w:val="none"/>
        </w:rPr>
      </w:pPr>
      <w:bookmarkStart w:id="116" w:name="_Toc15377215"/>
      <w:bookmarkStart w:id="117" w:name="_Toc1758662163_WPSOffice_Level2"/>
      <w:bookmarkStart w:id="118" w:name="_Toc937524973_WPSOffice_Level2"/>
      <w:bookmarkStart w:id="119" w:name="_Toc15396609"/>
      <w:bookmarkStart w:id="120" w:name="_Toc564621822_WPSOffice_Level2"/>
      <w:r>
        <w:rPr>
          <w:rFonts w:hint="eastAsia" w:ascii="黑体" w:eastAsia="黑体"/>
          <w:color w:val="auto"/>
          <w:sz w:val="32"/>
          <w:szCs w:val="32"/>
          <w:highlight w:val="none"/>
        </w:rPr>
        <w:t>七、</w:t>
      </w:r>
      <w:r>
        <w:rPr>
          <w:rStyle w:val="29"/>
          <w:rFonts w:hint="eastAsia" w:ascii="黑体" w:hAnsi="黑体" w:eastAsia="黑体"/>
          <w:color w:val="auto"/>
          <w:highlight w:val="none"/>
        </w:rPr>
        <w:t>“</w:t>
      </w:r>
      <w:r>
        <w:rPr>
          <w:rStyle w:val="29"/>
          <w:rFonts w:hint="eastAsia" w:ascii="黑体" w:hAnsi="黑体" w:eastAsia="黑体"/>
          <w:b w:val="0"/>
          <w:color w:val="auto"/>
          <w:highlight w:val="none"/>
        </w:rPr>
        <w:t>三公”经费财政拨款支出决算情况说明</w:t>
      </w:r>
      <w:bookmarkEnd w:id="116"/>
      <w:bookmarkEnd w:id="117"/>
      <w:bookmarkEnd w:id="118"/>
      <w:bookmarkEnd w:id="119"/>
      <w:bookmarkEnd w:id="120"/>
    </w:p>
    <w:p>
      <w:pPr>
        <w:spacing w:line="600" w:lineRule="exact"/>
        <w:ind w:firstLine="640"/>
        <w:outlineLvl w:val="2"/>
        <w:rPr>
          <w:rFonts w:ascii="仿宋" w:hAnsi="仿宋" w:eastAsia="仿宋"/>
          <w:b/>
          <w:color w:val="auto"/>
          <w:sz w:val="32"/>
          <w:szCs w:val="32"/>
          <w:highlight w:val="none"/>
        </w:rPr>
      </w:pPr>
      <w:bookmarkStart w:id="121" w:name="_Toc10069"/>
      <w:bookmarkStart w:id="122" w:name="_Toc15377216"/>
      <w:bookmarkStart w:id="123" w:name="_Toc47482966_WPSOffice_Level3"/>
      <w:bookmarkStart w:id="124" w:name="_Toc858874779_WPSOffice_Level3"/>
      <w:bookmarkStart w:id="125" w:name="_Toc801783234_WPSOffice_Level3"/>
      <w:bookmarkStart w:id="126" w:name="_Toc1073254584_WPSOffice_Level3"/>
      <w:r>
        <w:rPr>
          <w:rFonts w:hint="eastAsia" w:ascii="仿宋" w:hAnsi="仿宋" w:eastAsia="仿宋"/>
          <w:b/>
          <w:color w:val="auto"/>
          <w:sz w:val="32"/>
          <w:szCs w:val="32"/>
          <w:highlight w:val="none"/>
        </w:rPr>
        <w:t>（一）“三公”经费财政拨款支出决算总体情况说明</w:t>
      </w:r>
      <w:bookmarkEnd w:id="121"/>
      <w:bookmarkEnd w:id="122"/>
      <w:bookmarkEnd w:id="123"/>
      <w:bookmarkEnd w:id="124"/>
      <w:bookmarkEnd w:id="125"/>
      <w:bookmarkEnd w:id="126"/>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6.43</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54</w:t>
      </w:r>
      <w:r>
        <w:rPr>
          <w:rFonts w:ascii="仿宋" w:hAnsi="仿宋" w:eastAsia="仿宋"/>
          <w:color w:val="auto"/>
          <w:sz w:val="32"/>
          <w:szCs w:val="32"/>
          <w:highlight w:val="none"/>
        </w:rPr>
        <w:t>%</w:t>
      </w:r>
      <w:r>
        <w:rPr>
          <w:rFonts w:hint="eastAsia" w:ascii="仿宋" w:hAnsi="仿宋" w:eastAsia="仿宋"/>
          <w:color w:val="auto"/>
          <w:sz w:val="32"/>
          <w:szCs w:val="32"/>
          <w:highlight w:val="none"/>
        </w:rPr>
        <w:t>，决算数小于预算数的主要原因是</w:t>
      </w:r>
      <w:r>
        <w:rPr>
          <w:rFonts w:hint="eastAsia" w:ascii="仿宋" w:hAnsi="仿宋" w:eastAsia="仿宋"/>
          <w:color w:val="auto"/>
          <w:sz w:val="32"/>
          <w:szCs w:val="32"/>
          <w:highlight w:val="none"/>
          <w:lang w:eastAsia="zh-CN"/>
        </w:rPr>
        <w:t>单位执法执勤车辆均为新购置车辆，损耗小，同时受疫情影响公务活动减少</w:t>
      </w:r>
      <w:r>
        <w:rPr>
          <w:rFonts w:hint="eastAsia" w:ascii="仿宋" w:hAnsi="仿宋" w:eastAsia="仿宋"/>
          <w:color w:val="auto"/>
          <w:sz w:val="32"/>
          <w:szCs w:val="32"/>
          <w:highlight w:val="none"/>
        </w:rPr>
        <w:t>。</w:t>
      </w:r>
    </w:p>
    <w:p>
      <w:pPr>
        <w:spacing w:line="600" w:lineRule="exact"/>
        <w:ind w:firstLine="640"/>
        <w:outlineLvl w:val="2"/>
        <w:rPr>
          <w:rFonts w:ascii="仿宋" w:hAnsi="仿宋" w:eastAsia="仿宋"/>
          <w:b/>
          <w:color w:val="auto"/>
          <w:sz w:val="32"/>
          <w:szCs w:val="32"/>
          <w:highlight w:val="none"/>
        </w:rPr>
      </w:pPr>
      <w:bookmarkStart w:id="127" w:name="_Toc15377217"/>
      <w:bookmarkStart w:id="128" w:name="_Toc1738284686_WPSOffice_Level3"/>
      <w:bookmarkStart w:id="129" w:name="_Toc1546110092_WPSOffice_Level3"/>
      <w:bookmarkStart w:id="130" w:name="_Toc11328"/>
      <w:bookmarkStart w:id="131" w:name="_Toc679114009_WPSOffice_Level3"/>
      <w:bookmarkStart w:id="132" w:name="_Toc161618446_WPSOffice_Level3"/>
      <w:r>
        <w:rPr>
          <w:rFonts w:hint="eastAsia" w:ascii="仿宋" w:hAnsi="仿宋" w:eastAsia="仿宋"/>
          <w:b/>
          <w:color w:val="auto"/>
          <w:sz w:val="32"/>
          <w:szCs w:val="32"/>
          <w:highlight w:val="none"/>
        </w:rPr>
        <w:t>（二）“三公”经费财政拨款支出决算具体情况说明</w:t>
      </w:r>
      <w:bookmarkEnd w:id="127"/>
      <w:bookmarkEnd w:id="128"/>
      <w:bookmarkEnd w:id="129"/>
      <w:bookmarkEnd w:id="130"/>
      <w:bookmarkEnd w:id="131"/>
      <w:bookmarkEnd w:id="132"/>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eastAsia="仿宋_GB2312"/>
          <w:color w:val="auto"/>
          <w:sz w:val="28"/>
          <w:szCs w:val="28"/>
          <w:lang w:val="en-US" w:eastAsia="zh-CN"/>
        </w:rPr>
        <w:t>3.41</w:t>
      </w:r>
      <w:r>
        <w:rPr>
          <w:rFonts w:hint="eastAsia" w:ascii="仿宋" w:hAnsi="仿宋" w:eastAsia="仿宋"/>
          <w:color w:val="auto"/>
          <w:sz w:val="32"/>
          <w:szCs w:val="32"/>
          <w:highlight w:val="none"/>
        </w:rPr>
        <w:t>万元，占</w:t>
      </w:r>
      <w:r>
        <w:rPr>
          <w:rFonts w:hint="eastAsia" w:ascii="仿宋_GB2312" w:eastAsia="仿宋_GB2312"/>
          <w:color w:val="auto"/>
          <w:sz w:val="28"/>
          <w:szCs w:val="28"/>
          <w:lang w:val="en-US" w:eastAsia="zh-CN"/>
        </w:rPr>
        <w:t>53</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eastAsia="仿宋_GB2312"/>
          <w:color w:val="auto"/>
          <w:sz w:val="28"/>
          <w:szCs w:val="28"/>
          <w:lang w:val="en-US" w:eastAsia="zh-CN"/>
        </w:rPr>
        <w:t>3.02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47</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pStyle w:val="2"/>
        <w:rPr>
          <w:color w:val="auto"/>
        </w:rPr>
      </w:pPr>
      <w:r>
        <w:rPr>
          <w:color w:val="auto"/>
        </w:rPr>
        <w:drawing>
          <wp:inline distT="0" distB="0" distL="114300" distR="114300">
            <wp:extent cx="2313305" cy="1440180"/>
            <wp:effectExtent l="4445" t="5080" r="13970" b="17780"/>
            <wp:docPr id="4"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年初未安排预算，因公出国</w:t>
      </w:r>
      <w:r>
        <w:rPr>
          <w:rFonts w:hint="eastAsia" w:ascii="仿宋_GB2312" w:eastAsia="仿宋_GB2312"/>
          <w:color w:val="auto"/>
          <w:sz w:val="32"/>
          <w:szCs w:val="32"/>
          <w:highlight w:val="none"/>
        </w:rPr>
        <w:t>（境）</w:t>
      </w:r>
      <w:r>
        <w:rPr>
          <w:rFonts w:hint="eastAsia" w:ascii="仿宋_GB2312" w:eastAsia="仿宋_GB2312"/>
          <w:color w:val="auto"/>
          <w:sz w:val="32"/>
          <w:szCs w:val="32"/>
          <w:highlight w:val="none"/>
          <w:lang w:val="en-US" w:eastAsia="zh-CN"/>
        </w:rPr>
        <w:t>支出决算较2020年无变化</w:t>
      </w:r>
      <w:r>
        <w:rPr>
          <w:rFonts w:hint="eastAsia" w:ascii="仿宋_GB2312" w:eastAsia="仿宋_GB2312"/>
          <w:color w:val="auto"/>
          <w:sz w:val="32"/>
          <w:szCs w:val="32"/>
          <w:highlight w:val="none"/>
        </w:rPr>
        <w:t>。</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3.41</w:t>
      </w:r>
      <w:r>
        <w:rPr>
          <w:rFonts w:hint="eastAsia" w:ascii="仿宋_GB2312" w:eastAsia="仿宋_GB2312"/>
          <w:color w:val="auto"/>
          <w:sz w:val="32"/>
          <w:szCs w:val="32"/>
          <w:highlight w:val="none"/>
        </w:rPr>
        <w:t>万元,</w:t>
      </w:r>
      <w:r>
        <w:rPr>
          <w:rStyle w:val="18"/>
          <w:rFonts w:hint="eastAsia" w:ascii="仿宋" w:hAnsi="仿宋" w:eastAsia="仿宋"/>
          <w:b w:val="0"/>
          <w:bCs/>
          <w:color w:val="auto"/>
          <w:sz w:val="32"/>
          <w:szCs w:val="32"/>
          <w:highlight w:val="none"/>
        </w:rPr>
        <w:t>完成预算</w:t>
      </w:r>
      <w:r>
        <w:rPr>
          <w:rStyle w:val="18"/>
          <w:rFonts w:hint="eastAsia" w:ascii="仿宋" w:hAnsi="仿宋" w:eastAsia="仿宋"/>
          <w:b w:val="0"/>
          <w:bCs/>
          <w:color w:val="auto"/>
          <w:sz w:val="32"/>
          <w:szCs w:val="32"/>
          <w:highlight w:val="none"/>
          <w:lang w:val="en-US" w:eastAsia="zh-CN"/>
        </w:rPr>
        <w:t>29</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27.11</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88</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val="en-US" w:eastAsia="zh-CN"/>
        </w:rPr>
        <w:t>2021年未购置公务用车，且2021年年末2辆执法执勤车均为新车，损耗小</w:t>
      </w:r>
      <w:r>
        <w:rPr>
          <w:rFonts w:hint="eastAsia" w:ascii="仿宋_GB2312" w:eastAsia="仿宋_GB2312"/>
          <w:color w:val="auto"/>
          <w:sz w:val="32"/>
          <w:szCs w:val="32"/>
          <w:highlight w:val="none"/>
        </w:rPr>
        <w:t>。</w:t>
      </w:r>
    </w:p>
    <w:p>
      <w:pPr>
        <w:pageBreakBefore w:val="0"/>
        <w:kinsoku/>
        <w:wordWrap/>
        <w:overflowPunct/>
        <w:topLinePunct w:val="0"/>
        <w:bidi w:val="0"/>
        <w:snapToGrid/>
        <w:spacing w:line="576" w:lineRule="exact"/>
        <w:ind w:firstLine="640" w:firstLineChars="200"/>
        <w:textAlignment w:val="auto"/>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万元。全年按规定更新购置公务用车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在公务用车制度改革后，不允许单位购买公务用车。因公出差向机关事务局申请公务用车，公务用车有保障。</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辆、越野车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p>
    <w:p>
      <w:pPr>
        <w:spacing w:line="600" w:lineRule="exact"/>
        <w:ind w:firstLine="640"/>
        <w:rPr>
          <w:rFonts w:hint="eastAsia"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3.41</w:t>
      </w:r>
      <w:r>
        <w:rPr>
          <w:rFonts w:hint="eastAsia" w:ascii="仿宋_GB2312" w:eastAsia="仿宋_GB2312"/>
          <w:color w:val="auto"/>
          <w:sz w:val="32"/>
          <w:szCs w:val="32"/>
          <w:highlight w:val="none"/>
        </w:rPr>
        <w:t>万元。主要用于基层司法所业务、法律援助、普法宣传、社区矫正 、安置帮教、</w:t>
      </w:r>
      <w:r>
        <w:rPr>
          <w:rFonts w:hint="eastAsia" w:ascii="仿宋_GB2312" w:eastAsia="仿宋_GB2312"/>
          <w:color w:val="auto"/>
          <w:sz w:val="32"/>
          <w:szCs w:val="32"/>
          <w:highlight w:val="none"/>
          <w:lang w:eastAsia="zh-CN"/>
        </w:rPr>
        <w:t>乡村振兴</w:t>
      </w:r>
      <w:r>
        <w:rPr>
          <w:rFonts w:hint="eastAsia" w:ascii="仿宋_GB2312" w:eastAsia="仿宋_GB2312"/>
          <w:color w:val="auto"/>
          <w:sz w:val="32"/>
          <w:szCs w:val="32"/>
          <w:highlight w:val="none"/>
        </w:rPr>
        <w:t>、办案业务等所需的公务用车燃料费、维修费、过路过桥费、保险费等支出。</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3.02</w:t>
      </w:r>
      <w:r>
        <w:rPr>
          <w:rFonts w:hint="eastAsia" w:ascii="仿宋_GB2312" w:eastAsia="仿宋_GB2312"/>
          <w:color w:val="auto"/>
          <w:sz w:val="32"/>
          <w:szCs w:val="32"/>
          <w:highlight w:val="none"/>
        </w:rPr>
        <w:t>万元，</w:t>
      </w:r>
      <w:r>
        <w:rPr>
          <w:rStyle w:val="18"/>
          <w:rFonts w:hint="eastAsia" w:ascii="仿宋" w:hAnsi="仿宋" w:eastAsia="仿宋"/>
          <w:b w:val="0"/>
          <w:bCs/>
          <w:color w:val="auto"/>
          <w:sz w:val="32"/>
          <w:szCs w:val="32"/>
          <w:highlight w:val="none"/>
        </w:rPr>
        <w:t>完成预算</w:t>
      </w:r>
      <w:r>
        <w:rPr>
          <w:rStyle w:val="18"/>
          <w:rFonts w:hint="eastAsia" w:ascii="仿宋" w:hAnsi="仿宋" w:eastAsia="仿宋"/>
          <w:b w:val="0"/>
          <w:bCs/>
          <w:color w:val="auto"/>
          <w:sz w:val="32"/>
          <w:szCs w:val="32"/>
          <w:highlight w:val="none"/>
          <w:lang w:val="en-US" w:eastAsia="zh-CN"/>
        </w:rPr>
        <w:t>54</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1.26</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71</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全省依法治（县）区示范试点创建工作中，省、市各级领导检查工作、外市外县同行调研、考察等公务活动增加</w:t>
      </w:r>
      <w:r>
        <w:rPr>
          <w:rFonts w:hint="eastAsia" w:ascii="仿宋_GB2312" w:eastAsia="仿宋_GB2312"/>
          <w:color w:val="auto"/>
          <w:sz w:val="32"/>
          <w:szCs w:val="32"/>
          <w:highlight w:val="none"/>
        </w:rPr>
        <w:t>。</w:t>
      </w:r>
    </w:p>
    <w:p>
      <w:pPr>
        <w:spacing w:line="600"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3.02</w:t>
      </w:r>
      <w:r>
        <w:rPr>
          <w:rFonts w:hint="eastAsia" w:ascii="仿宋_GB2312" w:eastAsia="仿宋_GB2312"/>
          <w:color w:val="auto"/>
          <w:sz w:val="32"/>
          <w:szCs w:val="32"/>
          <w:highlight w:val="none"/>
        </w:rPr>
        <w:t>万元，</w:t>
      </w:r>
      <w:r>
        <w:rPr>
          <w:rStyle w:val="18"/>
          <w:rFonts w:hint="eastAsia" w:ascii="仿宋" w:hAnsi="仿宋" w:eastAsia="仿宋" w:cstheme="minorBidi"/>
          <w:b w:val="0"/>
          <w:bCs/>
          <w:color w:val="auto"/>
          <w:sz w:val="32"/>
          <w:szCs w:val="32"/>
          <w:highlight w:val="none"/>
        </w:rPr>
        <w:t>主要用于开展业务活动开支的住宿</w:t>
      </w:r>
      <w:r>
        <w:rPr>
          <w:rFonts w:hint="eastAsia" w:ascii="仿宋_GB2312" w:eastAsia="仿宋_GB2312"/>
          <w:color w:val="auto"/>
          <w:sz w:val="32"/>
          <w:szCs w:val="32"/>
          <w:highlight w:val="none"/>
        </w:rPr>
        <w:t>费、用餐费等。</w:t>
      </w:r>
    </w:p>
    <w:p>
      <w:pPr>
        <w:spacing w:line="600" w:lineRule="exact"/>
        <w:ind w:firstLine="642" w:firstLineChars="200"/>
        <w:rPr>
          <w:rFonts w:hint="eastAsia" w:ascii="仿宋_GB2312" w:eastAsia="仿宋_GB2312"/>
          <w:color w:val="auto"/>
          <w:sz w:val="32"/>
          <w:szCs w:val="32"/>
          <w:highlight w:val="none"/>
          <w:lang w:eastAsia="zh-CN"/>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万元，外事接待</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人，共计支出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p>
    <w:p>
      <w:pPr>
        <w:spacing w:line="600" w:lineRule="exact"/>
        <w:ind w:firstLine="640"/>
        <w:outlineLvl w:val="1"/>
        <w:rPr>
          <w:rStyle w:val="29"/>
          <w:rFonts w:ascii="黑体" w:hAnsi="黑体" w:eastAsia="黑体"/>
          <w:color w:val="auto"/>
          <w:highlight w:val="none"/>
        </w:rPr>
      </w:pPr>
      <w:bookmarkStart w:id="133" w:name="_Toc15396610"/>
      <w:bookmarkStart w:id="134" w:name="_Toc61595035_WPSOffice_Level2"/>
      <w:bookmarkStart w:id="135" w:name="_Toc753686409_WPSOffice_Level2"/>
      <w:bookmarkStart w:id="136" w:name="_Toc15377218"/>
      <w:bookmarkStart w:id="137" w:name="_Toc1597356885_WPSOffice_Level2"/>
      <w:r>
        <w:rPr>
          <w:rFonts w:hint="eastAsia" w:ascii="黑体" w:eastAsia="黑体"/>
          <w:color w:val="auto"/>
          <w:sz w:val="32"/>
          <w:szCs w:val="32"/>
          <w:highlight w:val="none"/>
        </w:rPr>
        <w:t>八、</w:t>
      </w:r>
      <w:r>
        <w:rPr>
          <w:rStyle w:val="29"/>
          <w:rFonts w:hint="eastAsia" w:ascii="黑体" w:hAnsi="黑体" w:eastAsia="黑体"/>
          <w:b w:val="0"/>
          <w:color w:val="auto"/>
          <w:highlight w:val="none"/>
        </w:rPr>
        <w:t>政府性基金预算支出决算情况说明</w:t>
      </w:r>
      <w:bookmarkEnd w:id="133"/>
      <w:bookmarkEnd w:id="134"/>
      <w:bookmarkEnd w:id="135"/>
      <w:bookmarkEnd w:id="136"/>
      <w:bookmarkEnd w:id="137"/>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29"/>
          <w:rFonts w:ascii="黑体" w:hAnsi="黑体" w:eastAsia="黑体"/>
          <w:b w:val="0"/>
          <w:color w:val="auto"/>
          <w:highlight w:val="none"/>
        </w:rPr>
      </w:pPr>
      <w:bookmarkStart w:id="138" w:name="_Toc15396611"/>
      <w:bookmarkStart w:id="139" w:name="_Toc1596716839_WPSOffice_Level2"/>
      <w:bookmarkStart w:id="140" w:name="_Toc15377219"/>
      <w:bookmarkStart w:id="141" w:name="_Toc1748171127_WPSOffice_Level2"/>
      <w:bookmarkStart w:id="142" w:name="_Toc1403104207_WPSOffice_Level2"/>
      <w:bookmarkStart w:id="143" w:name="_Toc1596716839"/>
      <w:r>
        <w:rPr>
          <w:rStyle w:val="29"/>
          <w:rFonts w:hint="eastAsia" w:ascii="黑体" w:hAnsi="黑体" w:eastAsia="黑体"/>
          <w:b w:val="0"/>
          <w:color w:val="auto"/>
          <w:highlight w:val="none"/>
        </w:rPr>
        <w:t>国有资本经营预算支出决算情况说明</w:t>
      </w:r>
      <w:bookmarkEnd w:id="138"/>
      <w:bookmarkEnd w:id="139"/>
      <w:bookmarkEnd w:id="140"/>
      <w:bookmarkEnd w:id="141"/>
      <w:bookmarkEnd w:id="142"/>
    </w:p>
    <w:bookmarkEnd w:id="143"/>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29"/>
          <w:rFonts w:hint="eastAsia" w:ascii="黑体" w:hAnsi="黑体" w:eastAsia="黑体"/>
          <w:b w:val="0"/>
          <w:color w:val="auto"/>
          <w:highlight w:val="none"/>
        </w:rPr>
      </w:pPr>
      <w:bookmarkStart w:id="144" w:name="_Toc1756624140_WPSOffice_Level2"/>
      <w:bookmarkStart w:id="145" w:name="_Toc340589695_WPSOffice_Level2"/>
      <w:bookmarkStart w:id="146" w:name="_Toc374671040_WPSOffice_Level2"/>
      <w:bookmarkStart w:id="147" w:name="_Toc340589695"/>
      <w:bookmarkStart w:id="148" w:name="_Toc15396612"/>
      <w:bookmarkStart w:id="149" w:name="_Toc15377221"/>
      <w:r>
        <w:rPr>
          <w:rStyle w:val="29"/>
          <w:rFonts w:hint="eastAsia" w:ascii="黑体" w:hAnsi="黑体" w:eastAsia="黑体"/>
          <w:b w:val="0"/>
          <w:color w:val="auto"/>
          <w:highlight w:val="none"/>
          <w:lang w:val="en-US" w:eastAsia="zh-CN"/>
        </w:rPr>
        <w:t>预算绩效管理情况</w:t>
      </w:r>
      <w:bookmarkEnd w:id="144"/>
      <w:bookmarkEnd w:id="145"/>
      <w:bookmarkEnd w:id="146"/>
    </w:p>
    <w:bookmarkEnd w:id="147"/>
    <w:p>
      <w:pPr>
        <w:spacing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根据预算绩效管理要求，本单位在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预算编制阶段，组织对</w:t>
      </w:r>
      <w:r>
        <w:rPr>
          <w:rFonts w:hint="eastAsia" w:ascii="仿宋_GB2312" w:hAnsi="仿宋_GB2312" w:eastAsia="仿宋_GB2312" w:cs="仿宋_GB2312"/>
          <w:color w:val="auto"/>
          <w:sz w:val="32"/>
          <w:szCs w:val="32"/>
          <w:highlight w:val="none"/>
          <w:lang w:eastAsia="zh-CN"/>
        </w:rPr>
        <w:t>法律援助</w:t>
      </w:r>
      <w:r>
        <w:rPr>
          <w:rFonts w:hint="eastAsia" w:ascii="仿宋_GB2312" w:hAnsi="仿宋_GB2312" w:eastAsia="仿宋_GB2312" w:cs="仿宋_GB2312"/>
          <w:color w:val="auto"/>
          <w:sz w:val="32"/>
          <w:szCs w:val="32"/>
          <w:highlight w:val="none"/>
        </w:rPr>
        <w:t>项目</w:t>
      </w:r>
      <w:r>
        <w:rPr>
          <w:rFonts w:hint="eastAsia" w:ascii="仿宋_GB2312" w:hAnsi="仿宋_GB2312" w:eastAsia="仿宋_GB2312" w:cs="仿宋_GB2312"/>
          <w:color w:val="auto"/>
          <w:sz w:val="32"/>
          <w:szCs w:val="32"/>
          <w:highlight w:val="none"/>
          <w:lang w:eastAsia="zh-CN"/>
        </w:rPr>
        <w:t>等</w:t>
      </w:r>
      <w:r>
        <w:rPr>
          <w:rFonts w:hint="eastAsia" w:ascii="仿宋_GB2312" w:hAnsi="仿宋_GB2312" w:eastAsia="仿宋_GB2312" w:cs="仿宋_GB2312"/>
          <w:color w:val="auto"/>
          <w:sz w:val="32"/>
          <w:szCs w:val="32"/>
          <w:highlight w:val="none"/>
          <w:lang w:val="en-US" w:eastAsia="zh-CN"/>
        </w:rPr>
        <w:t>4个项目</w:t>
      </w:r>
      <w:r>
        <w:rPr>
          <w:rFonts w:hint="eastAsia" w:ascii="仿宋_GB2312" w:hAnsi="仿宋_GB2312" w:eastAsia="仿宋_GB2312" w:cs="仿宋_GB2312"/>
          <w:color w:val="auto"/>
          <w:sz w:val="32"/>
          <w:szCs w:val="32"/>
          <w:highlight w:val="none"/>
        </w:rPr>
        <w:t>开展了预算事前绩效评估，对</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个项目开展绩效监控，年终执行完毕后，对</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个项目开展了绩效自评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2021年部门预算项目绩效目标自评表见附件（第四部分）</w:t>
      </w:r>
      <w:r>
        <w:rPr>
          <w:rFonts w:hint="eastAsia" w:ascii="仿宋_GB2312" w:hAnsi="仿宋_GB2312" w:eastAsia="仿宋_GB2312" w:cs="仿宋_GB2312"/>
          <w:color w:val="auto"/>
          <w:sz w:val="32"/>
          <w:szCs w:val="32"/>
          <w:highlight w:val="none"/>
        </w:rPr>
        <w:t>。</w:t>
      </w:r>
    </w:p>
    <w:p>
      <w:pPr>
        <w:pStyle w:val="2"/>
        <w:rPr>
          <w:rFonts w:hint="eastAsia"/>
        </w:rPr>
      </w:pPr>
    </w:p>
    <w:p>
      <w:pPr>
        <w:pStyle w:val="2"/>
        <w:rPr>
          <w:rFonts w:hint="eastAsia"/>
        </w:rPr>
      </w:pPr>
    </w:p>
    <w:p>
      <w:pPr>
        <w:numPr>
          <w:ilvl w:val="0"/>
          <w:numId w:val="3"/>
        </w:numPr>
        <w:spacing w:line="600" w:lineRule="exact"/>
        <w:ind w:firstLine="640"/>
        <w:outlineLvl w:val="1"/>
        <w:rPr>
          <w:rStyle w:val="29"/>
          <w:rFonts w:hint="eastAsia" w:ascii="黑体" w:hAnsi="黑体" w:eastAsia="黑体"/>
          <w:b w:val="0"/>
          <w:color w:val="auto"/>
          <w:highlight w:val="none"/>
        </w:rPr>
      </w:pPr>
      <w:bookmarkStart w:id="150" w:name="_Toc1723559113_WPSOffice_Level2"/>
      <w:bookmarkStart w:id="151" w:name="_Toc279839767_WPSOffice_Level2"/>
      <w:bookmarkStart w:id="152" w:name="_Toc279927355_WPSOffice_Level2"/>
      <w:bookmarkStart w:id="153" w:name="_Toc279839767"/>
      <w:r>
        <w:rPr>
          <w:rStyle w:val="29"/>
          <w:rFonts w:hint="eastAsia" w:ascii="黑体" w:hAnsi="黑体" w:eastAsia="黑体"/>
          <w:b w:val="0"/>
          <w:color w:val="auto"/>
          <w:highlight w:val="none"/>
        </w:rPr>
        <w:t>其他重要事项的情况说明</w:t>
      </w:r>
      <w:bookmarkEnd w:id="148"/>
      <w:bookmarkEnd w:id="149"/>
      <w:bookmarkEnd w:id="150"/>
      <w:bookmarkEnd w:id="151"/>
      <w:bookmarkEnd w:id="152"/>
    </w:p>
    <w:bookmarkEnd w:id="153"/>
    <w:p>
      <w:pPr>
        <w:spacing w:line="600" w:lineRule="exact"/>
        <w:ind w:firstLine="642" w:firstLineChars="200"/>
        <w:outlineLvl w:val="2"/>
        <w:rPr>
          <w:rFonts w:ascii="仿宋" w:hAnsi="仿宋" w:eastAsia="仿宋"/>
          <w:color w:val="auto"/>
          <w:sz w:val="32"/>
          <w:szCs w:val="32"/>
          <w:highlight w:val="none"/>
        </w:rPr>
      </w:pPr>
      <w:bookmarkStart w:id="154" w:name="_Toc102818410_WPSOffice_Level3"/>
      <w:bookmarkStart w:id="155" w:name="_Toc31870"/>
      <w:bookmarkStart w:id="156" w:name="_Toc961310604_WPSOffice_Level3"/>
      <w:bookmarkStart w:id="157" w:name="_Toc15377222"/>
      <w:bookmarkStart w:id="158" w:name="_Toc1171752054_WPSOffice_Level3"/>
      <w:bookmarkStart w:id="159" w:name="_Toc946671859_WPSOffice_Level3"/>
      <w:r>
        <w:rPr>
          <w:rFonts w:hint="eastAsia" w:ascii="仿宋" w:hAnsi="仿宋" w:eastAsia="仿宋"/>
          <w:b/>
          <w:color w:val="auto"/>
          <w:sz w:val="32"/>
          <w:szCs w:val="32"/>
          <w:highlight w:val="none"/>
        </w:rPr>
        <w:t>（一）机关运行经费支出情况</w:t>
      </w:r>
      <w:bookmarkEnd w:id="154"/>
      <w:bookmarkEnd w:id="155"/>
      <w:bookmarkEnd w:id="156"/>
      <w:bookmarkEnd w:id="157"/>
      <w:bookmarkEnd w:id="158"/>
      <w:bookmarkEnd w:id="159"/>
    </w:p>
    <w:p>
      <w:pPr>
        <w:spacing w:line="580" w:lineRule="exact"/>
        <w:ind w:firstLine="640"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年，广元市昭化区司法局机关运行经费支出</w:t>
      </w:r>
      <w:r>
        <w:rPr>
          <w:rFonts w:hint="eastAsia" w:ascii="仿宋_GB2312" w:hAnsi="仿宋_GB2312" w:eastAsia="仿宋_GB2312" w:cs="仿宋_GB2312"/>
          <w:color w:val="auto"/>
          <w:sz w:val="32"/>
          <w:szCs w:val="32"/>
          <w:highlight w:val="none"/>
          <w:lang w:val="en-US" w:eastAsia="zh-CN"/>
        </w:rPr>
        <w:t>107.2</w:t>
      </w:r>
      <w:r>
        <w:rPr>
          <w:rFonts w:hint="eastAsia" w:ascii="仿宋_GB2312" w:hAnsi="仿宋_GB2312" w:eastAsia="仿宋_GB2312" w:cs="仿宋_GB2312"/>
          <w:color w:val="auto"/>
          <w:sz w:val="32"/>
          <w:szCs w:val="32"/>
          <w:highlight w:val="none"/>
        </w:rPr>
        <w:t>万元，比20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年减少</w:t>
      </w:r>
      <w:r>
        <w:rPr>
          <w:rFonts w:hint="eastAsia" w:ascii="仿宋_GB2312" w:hAnsi="仿宋_GB2312" w:eastAsia="仿宋_GB2312" w:cs="仿宋_GB2312"/>
          <w:color w:val="auto"/>
          <w:sz w:val="32"/>
          <w:szCs w:val="32"/>
          <w:highlight w:val="none"/>
          <w:lang w:val="en-US" w:eastAsia="zh-CN"/>
        </w:rPr>
        <w:t>1.4</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1.2</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，与</w:t>
      </w:r>
      <w:r>
        <w:rPr>
          <w:rFonts w:hint="eastAsia" w:ascii="仿宋_GB2312" w:hAnsi="仿宋_GB2312" w:eastAsia="仿宋_GB2312" w:cs="仿宋_GB2312"/>
          <w:color w:val="auto"/>
          <w:sz w:val="32"/>
          <w:szCs w:val="32"/>
          <w:highlight w:val="none"/>
          <w:lang w:val="en-US" w:eastAsia="zh-CN"/>
        </w:rPr>
        <w:t>2020年基本持平。</w:t>
      </w:r>
    </w:p>
    <w:p>
      <w:pPr>
        <w:autoSpaceDE w:val="0"/>
        <w:autoSpaceDN w:val="0"/>
        <w:adjustRightInd w:val="0"/>
        <w:spacing w:line="600" w:lineRule="exact"/>
        <w:ind w:firstLine="642" w:firstLineChars="200"/>
        <w:jc w:val="left"/>
        <w:outlineLvl w:val="2"/>
        <w:rPr>
          <w:rFonts w:ascii="仿宋" w:hAnsi="仿宋" w:eastAsia="仿宋"/>
          <w:b/>
          <w:color w:val="auto"/>
          <w:sz w:val="32"/>
          <w:szCs w:val="32"/>
          <w:highlight w:val="none"/>
        </w:rPr>
      </w:pPr>
      <w:bookmarkStart w:id="160" w:name="_Toc1758662163_WPSOffice_Level3"/>
      <w:bookmarkStart w:id="161" w:name="_Toc382461795_WPSOffice_Level3"/>
      <w:bookmarkStart w:id="162" w:name="_Toc15377223"/>
      <w:bookmarkStart w:id="163" w:name="_Toc17440"/>
      <w:bookmarkStart w:id="164" w:name="_Toc937524973_WPSOffice_Level3"/>
      <w:bookmarkStart w:id="165" w:name="_Toc2005511271_WPSOffice_Level3"/>
      <w:r>
        <w:rPr>
          <w:rFonts w:hint="eastAsia" w:ascii="仿宋" w:hAnsi="仿宋" w:eastAsia="仿宋"/>
          <w:b/>
          <w:color w:val="auto"/>
          <w:sz w:val="32"/>
          <w:szCs w:val="32"/>
          <w:highlight w:val="none"/>
        </w:rPr>
        <w:t>（二）政府采购支出情况</w:t>
      </w:r>
      <w:bookmarkEnd w:id="160"/>
      <w:bookmarkEnd w:id="161"/>
      <w:bookmarkEnd w:id="162"/>
      <w:bookmarkEnd w:id="163"/>
      <w:bookmarkEnd w:id="164"/>
      <w:bookmarkEnd w:id="165"/>
    </w:p>
    <w:p>
      <w:pPr>
        <w:spacing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年，广元市昭化区司法局政府采购支出总额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万元，其中：政府采购货物支出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万元、政府采购工程支出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万元、政府采购服务支出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万元。授予中小企业合同金额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万元，占政府采购支出总额的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%，其中：授予小微企业合同金额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万元，占政府采购支出总额的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p>
    <w:p>
      <w:pPr>
        <w:autoSpaceDE w:val="0"/>
        <w:autoSpaceDN w:val="0"/>
        <w:adjustRightInd w:val="0"/>
        <w:spacing w:line="600" w:lineRule="exact"/>
        <w:ind w:firstLine="642" w:firstLineChars="200"/>
        <w:jc w:val="left"/>
        <w:outlineLvl w:val="2"/>
        <w:rPr>
          <w:rFonts w:ascii="仿宋" w:hAnsi="仿宋" w:eastAsia="仿宋"/>
          <w:b/>
          <w:color w:val="auto"/>
          <w:sz w:val="32"/>
          <w:szCs w:val="32"/>
          <w:highlight w:val="none"/>
        </w:rPr>
      </w:pPr>
      <w:bookmarkStart w:id="166" w:name="_Toc753686409_WPSOffice_Level3"/>
      <w:bookmarkStart w:id="167" w:name="_Toc1648778726_WPSOffice_Level3"/>
      <w:bookmarkStart w:id="168" w:name="_Toc19523"/>
      <w:bookmarkStart w:id="169" w:name="_Toc61595035_WPSOffice_Level3"/>
      <w:bookmarkStart w:id="170" w:name="_Toc15377224"/>
      <w:bookmarkStart w:id="171" w:name="_Toc1764699338_WPSOffice_Level3"/>
      <w:r>
        <w:rPr>
          <w:rFonts w:hint="eastAsia" w:ascii="仿宋" w:hAnsi="仿宋" w:eastAsia="仿宋"/>
          <w:b/>
          <w:color w:val="auto"/>
          <w:sz w:val="32"/>
          <w:szCs w:val="32"/>
          <w:highlight w:val="none"/>
        </w:rPr>
        <w:t>（三）国有资产占有使用情况</w:t>
      </w:r>
      <w:bookmarkEnd w:id="166"/>
      <w:bookmarkEnd w:id="167"/>
      <w:bookmarkEnd w:id="168"/>
      <w:bookmarkEnd w:id="169"/>
      <w:bookmarkEnd w:id="170"/>
      <w:bookmarkEnd w:id="171"/>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hAnsi="仿宋_GB2312" w:eastAsia="仿宋_GB2312" w:cs="仿宋_GB2312"/>
          <w:color w:val="auto"/>
          <w:sz w:val="32"/>
          <w:szCs w:val="32"/>
          <w:highlight w:val="none"/>
        </w:rPr>
        <w:t>截至20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年12月31日，共有车辆</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辆，其中：主要领导干部用车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辆、机要通信用车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辆、应急保障用车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w:t>
      </w:r>
      <w:r>
        <w:rPr>
          <w:rFonts w:hint="eastAsia" w:ascii="仿宋_GB2312" w:hAnsi="仿宋_GB2312" w:eastAsia="仿宋_GB2312" w:cs="仿宋_GB2312"/>
          <w:color w:val="auto"/>
          <w:sz w:val="32"/>
          <w:szCs w:val="32"/>
          <w:highlight w:val="none"/>
          <w:lang w:eastAsia="zh-CN"/>
        </w:rPr>
        <w:t>执法执勤车</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单价50万元以上通用设备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台（套），单价100万元以上专用设备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w:t>
      </w:r>
    </w:p>
    <w:p>
      <w:pPr>
        <w:pStyle w:val="2"/>
        <w:rPr>
          <w:color w:val="auto"/>
          <w:highlight w:val="yellow"/>
        </w:rPr>
      </w:pP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4"/>
        </w:numPr>
        <w:spacing w:line="600" w:lineRule="exact"/>
        <w:ind w:firstLine="660" w:firstLineChars="150"/>
        <w:jc w:val="center"/>
        <w:outlineLvl w:val="0"/>
        <w:rPr>
          <w:rStyle w:val="28"/>
          <w:rFonts w:ascii="黑体" w:hAnsi="黑体" w:eastAsia="黑体"/>
          <w:b w:val="0"/>
          <w:color w:val="auto"/>
          <w:highlight w:val="none"/>
        </w:rPr>
      </w:pPr>
      <w:bookmarkStart w:id="172" w:name="_Toc56324611_WPSOffice_Level1"/>
      <w:bookmarkStart w:id="173" w:name="_Toc643982899_WPSOffice_Level1"/>
      <w:bookmarkStart w:id="174" w:name="_Toc15396613"/>
      <w:bookmarkStart w:id="175" w:name="_Toc15377225"/>
      <w:bookmarkStart w:id="176" w:name="_Toc856436195_WPSOffice_Level1"/>
      <w:r>
        <w:rPr>
          <w:rFonts w:hint="eastAsia" w:ascii="黑体" w:hAnsi="黑体" w:eastAsia="黑体"/>
          <w:color w:val="auto"/>
          <w:sz w:val="44"/>
          <w:szCs w:val="44"/>
          <w:highlight w:val="none"/>
        </w:rPr>
        <w:t>名</w:t>
      </w:r>
      <w:r>
        <w:rPr>
          <w:rStyle w:val="28"/>
          <w:rFonts w:hint="eastAsia" w:ascii="黑体" w:hAnsi="黑体" w:eastAsia="黑体"/>
          <w:b w:val="0"/>
          <w:color w:val="auto"/>
          <w:highlight w:val="none"/>
        </w:rPr>
        <w:t>词解释</w:t>
      </w:r>
      <w:bookmarkEnd w:id="172"/>
      <w:bookmarkEnd w:id="173"/>
      <w:bookmarkEnd w:id="174"/>
      <w:bookmarkEnd w:id="175"/>
      <w:bookmarkEnd w:id="176"/>
    </w:p>
    <w:p>
      <w:pPr>
        <w:spacing w:line="600" w:lineRule="exact"/>
        <w:jc w:val="left"/>
        <w:rPr>
          <w:rFonts w:ascii="宋体"/>
          <w:b/>
          <w:color w:val="auto"/>
          <w:sz w:val="44"/>
          <w:szCs w:val="44"/>
          <w:highlight w:val="none"/>
        </w:rPr>
      </w:pPr>
    </w:p>
    <w:p>
      <w:pPr>
        <w:pStyle w:val="26"/>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6"/>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事业收入：指事业单位开展专业业务活动及辅助活动取得的收入。</w:t>
      </w:r>
    </w:p>
    <w:p>
      <w:pPr>
        <w:pStyle w:val="26"/>
        <w:spacing w:line="560" w:lineRule="exact"/>
        <w:ind w:firstLine="640" w:firstLineChars="200"/>
        <w:rPr>
          <w:rFonts w:hint="eastAsia"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rPr>
        <w:t>经营收入：指事业单位在专业业务活动及其辅助活动之外开展非独立核算经营活动取得的收入。</w:t>
      </w:r>
    </w:p>
    <w:p>
      <w:pPr>
        <w:pStyle w:val="26"/>
        <w:spacing w:line="560" w:lineRule="exact"/>
        <w:ind w:firstLine="640" w:firstLineChars="200"/>
        <w:rPr>
          <w:rFonts w:hint="eastAsia" w:ascii="仿宋_GB2312" w:eastAsia="仿宋_GB2312"/>
          <w:color w:val="auto"/>
          <w:sz w:val="32"/>
          <w:szCs w:val="32"/>
          <w:highlight w:val="none"/>
        </w:rPr>
      </w:pPr>
      <w:r>
        <w:rPr>
          <w:rFonts w:ascii="仿宋_GB2312" w:eastAsia="仿宋_GB2312"/>
          <w:color w:val="auto"/>
          <w:sz w:val="32"/>
          <w:szCs w:val="32"/>
          <w:highlight w:val="none"/>
        </w:rPr>
        <w:t>4.</w:t>
      </w:r>
      <w:r>
        <w:rPr>
          <w:rFonts w:hint="eastAsia" w:ascii="仿宋_GB2312" w:eastAsia="仿宋_GB2312"/>
          <w:color w:val="auto"/>
          <w:sz w:val="32"/>
          <w:szCs w:val="32"/>
          <w:highlight w:val="none"/>
        </w:rPr>
        <w:t>其他收入：指单位取得的除上述收入以外的各项收入。</w:t>
      </w:r>
    </w:p>
    <w:p>
      <w:pPr>
        <w:pStyle w:val="26"/>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5.</w:t>
      </w:r>
      <w:r>
        <w:rPr>
          <w:rFonts w:hint="eastAsia" w:ascii="仿宋_GB2312" w:eastAsia="仿宋_GB2312"/>
          <w:color w:val="auto"/>
          <w:sz w:val="32"/>
          <w:szCs w:val="32"/>
          <w:highlight w:val="none"/>
        </w:rPr>
        <w:t>使用非财政拨款结余：指事业单位使用以前年度积累的非财政拨款结余弥补当年收支差额的金额。</w:t>
      </w:r>
      <w:r>
        <w:rPr>
          <w:rFonts w:ascii="仿宋_GB2312" w:eastAsia="仿宋_GB2312"/>
          <w:color w:val="auto"/>
          <w:sz w:val="32"/>
          <w:szCs w:val="32"/>
          <w:highlight w:val="none"/>
        </w:rPr>
        <w:t xml:space="preserve"> </w:t>
      </w:r>
    </w:p>
    <w:p>
      <w:pPr>
        <w:pStyle w:val="26"/>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6.</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6"/>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7.</w:t>
      </w:r>
      <w:r>
        <w:rPr>
          <w:rFonts w:hint="eastAsia" w:ascii="仿宋_GB2312" w:eastAsia="仿宋_GB2312"/>
          <w:color w:val="auto"/>
          <w:sz w:val="32"/>
          <w:szCs w:val="32"/>
          <w:highlight w:val="none"/>
        </w:rPr>
        <w:t>结余分配：指事业单位按照会计制度规定缴纳的所得税、提取的专用结余以及转入非财政拨款结余的金额等。</w:t>
      </w:r>
    </w:p>
    <w:p>
      <w:pPr>
        <w:pStyle w:val="26"/>
        <w:spacing w:line="560" w:lineRule="exact"/>
        <w:ind w:firstLine="640" w:firstLineChars="200"/>
        <w:rPr>
          <w:rFonts w:hint="eastAsia" w:ascii="仿宋_GB2312" w:eastAsia="仿宋_GB2312"/>
          <w:color w:val="auto"/>
          <w:sz w:val="32"/>
          <w:szCs w:val="32"/>
          <w:highlight w:val="none"/>
        </w:rPr>
      </w:pPr>
      <w:r>
        <w:rPr>
          <w:rFonts w:ascii="仿宋_GB2312" w:eastAsia="仿宋_GB2312"/>
          <w:color w:val="auto"/>
          <w:sz w:val="32"/>
          <w:szCs w:val="32"/>
          <w:highlight w:val="none"/>
        </w:rPr>
        <w:t>8</w:t>
      </w:r>
      <w:r>
        <w:rPr>
          <w:rFonts w:hint="eastAsia" w:ascii="仿宋_GB2312" w:eastAsia="仿宋_GB2312"/>
          <w:color w:val="auto"/>
          <w:sz w:val="32"/>
          <w:szCs w:val="32"/>
          <w:highlight w:val="none"/>
        </w:rPr>
        <w:t>、年末结转和结余：指单位按有关规定结转到下年或以后年度继续使用的资金。</w:t>
      </w:r>
    </w:p>
    <w:p>
      <w:pPr>
        <w:pStyle w:val="26"/>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9、</w:t>
      </w:r>
      <w:r>
        <w:rPr>
          <w:rFonts w:hint="eastAsia" w:ascii="仿宋_GB2312" w:eastAsia="仿宋_GB2312"/>
          <w:color w:val="auto"/>
          <w:sz w:val="32"/>
          <w:szCs w:val="32"/>
          <w:highlight w:val="none"/>
        </w:rPr>
        <w:t>公共安全支出（类）司法（款）行政运行（项）：指机关及参公管理事业单位用于保障机构正常运行、开展日常工作的基本支出。</w:t>
      </w:r>
    </w:p>
    <w:p>
      <w:pPr>
        <w:pStyle w:val="26"/>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10</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社会保障和就业（类）行政事业单位离退休（款）机关事业单位基本养老保险缴费支出（项）:</w:t>
      </w:r>
      <w:r>
        <w:rPr>
          <w:rFonts w:hint="default" w:ascii="仿宋_GB2312" w:eastAsia="仿宋_GB2312"/>
          <w:color w:val="auto"/>
          <w:sz w:val="32"/>
          <w:szCs w:val="32"/>
          <w:highlight w:val="none"/>
          <w:lang w:eastAsia="zh-CN"/>
        </w:rPr>
        <w:t>指部门实施养老保险制度由单位缴纳的养老保险费的支出</w:t>
      </w:r>
      <w:r>
        <w:rPr>
          <w:rFonts w:hint="eastAsia" w:ascii="仿宋_GB2312" w:eastAsia="仿宋_GB2312"/>
          <w:color w:val="auto"/>
          <w:sz w:val="32"/>
          <w:szCs w:val="32"/>
          <w:highlight w:val="none"/>
        </w:rPr>
        <w:t>。</w:t>
      </w:r>
    </w:p>
    <w:p>
      <w:pPr>
        <w:pStyle w:val="26"/>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11</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卫生健康（类）行政事业单位医疗（款）行政单位医疗（项）:</w:t>
      </w:r>
      <w:r>
        <w:rPr>
          <w:rFonts w:hint="default" w:ascii="仿宋_GB2312" w:eastAsia="仿宋_GB2312"/>
          <w:color w:val="auto"/>
          <w:sz w:val="32"/>
          <w:szCs w:val="32"/>
          <w:highlight w:val="none"/>
          <w:lang w:eastAsia="zh-CN"/>
        </w:rPr>
        <w:t>指机关及参公管理事业单位用于单位应缴纳基本医疗保险支出</w:t>
      </w:r>
      <w:r>
        <w:rPr>
          <w:rFonts w:hint="eastAsia" w:ascii="仿宋_GB2312" w:eastAsia="仿宋_GB2312"/>
          <w:color w:val="auto"/>
          <w:sz w:val="32"/>
          <w:szCs w:val="32"/>
          <w:highlight w:val="none"/>
        </w:rPr>
        <w:t>。</w:t>
      </w:r>
    </w:p>
    <w:p>
      <w:pPr>
        <w:pStyle w:val="26"/>
        <w:spacing w:line="560" w:lineRule="exact"/>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12</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住房保障支出（类）住房改革支出（款）住房公积金（项）：</w:t>
      </w:r>
      <w:r>
        <w:rPr>
          <w:rFonts w:hint="default" w:ascii="仿宋_GB2312" w:eastAsia="仿宋_GB2312"/>
          <w:color w:val="auto"/>
          <w:sz w:val="32"/>
          <w:szCs w:val="32"/>
          <w:highlight w:val="none"/>
          <w:lang w:eastAsia="zh-CN"/>
        </w:rPr>
        <w:t>指按照《住房公积金管理条例》的规定，由单位及其在职职工缴存的长期住房储金</w:t>
      </w:r>
      <w:r>
        <w:rPr>
          <w:rFonts w:hint="eastAsia" w:ascii="仿宋_GB2312" w:eastAsia="仿宋_GB2312"/>
          <w:color w:val="auto"/>
          <w:sz w:val="32"/>
          <w:szCs w:val="32"/>
          <w:highlight w:val="none"/>
          <w:lang w:eastAsia="zh-CN"/>
        </w:rPr>
        <w:t>。</w:t>
      </w:r>
    </w:p>
    <w:p>
      <w:pPr>
        <w:pStyle w:val="26"/>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13</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pStyle w:val="26"/>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14</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pStyle w:val="26"/>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15</w:t>
      </w:r>
      <w:r>
        <w:rPr>
          <w:rFonts w:ascii="仿宋_GB2312" w:eastAsia="仿宋_GB2312"/>
          <w:color w:val="auto"/>
          <w:sz w:val="32"/>
          <w:szCs w:val="32"/>
          <w:highlight w:val="none"/>
        </w:rPr>
        <w:t>.</w:t>
      </w:r>
      <w:r>
        <w:rPr>
          <w:rFonts w:hint="eastAsia" w:ascii="仿宋_GB2312" w:eastAsia="仿宋_GB2312"/>
          <w:color w:val="auto"/>
          <w:sz w:val="32"/>
          <w:szCs w:val="32"/>
          <w:highlight w:val="none"/>
        </w:rPr>
        <w:t>经营支出：指事业单位在专业业务活动及其辅助活动之外开展非独立核算经营活动发生的支出。</w:t>
      </w:r>
    </w:p>
    <w:p>
      <w:pPr>
        <w:pStyle w:val="26"/>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16</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6"/>
        <w:spacing w:line="560" w:lineRule="exact"/>
        <w:ind w:firstLine="640" w:firstLineChars="200"/>
        <w:rPr>
          <w:rFonts w:hint="eastAsia" w:ascii="黑体" w:hAnsi="黑体" w:eastAsia="黑体"/>
          <w:color w:val="auto"/>
          <w:sz w:val="44"/>
          <w:szCs w:val="44"/>
          <w:highlight w:val="none"/>
        </w:rPr>
      </w:pPr>
      <w:r>
        <w:rPr>
          <w:rFonts w:hint="eastAsia" w:ascii="仿宋_GB2312" w:eastAsia="仿宋_GB2312"/>
          <w:color w:val="auto"/>
          <w:sz w:val="32"/>
          <w:szCs w:val="32"/>
          <w:highlight w:val="none"/>
          <w:lang w:val="en-US" w:eastAsia="zh-CN"/>
        </w:rPr>
        <w:t>17</w:t>
      </w:r>
      <w:r>
        <w:rPr>
          <w:rFonts w:ascii="仿宋_GB2312" w:eastAsia="仿宋_GB2312"/>
          <w:color w:val="auto"/>
          <w:sz w:val="32"/>
          <w:szCs w:val="32"/>
          <w:highlight w:val="none"/>
        </w:rPr>
        <w:t>.</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公务用车运行维护费以及其他费用。</w:t>
      </w:r>
      <w:bookmarkStart w:id="177" w:name="_Toc15396614"/>
      <w:bookmarkStart w:id="178" w:name="_Toc15377226"/>
    </w:p>
    <w:p>
      <w:pPr>
        <w:pStyle w:val="2"/>
        <w:rPr>
          <w:rFonts w:hint="eastAsia" w:ascii="黑体" w:hAnsi="黑体" w:eastAsia="黑体"/>
          <w:color w:val="auto"/>
          <w:sz w:val="44"/>
          <w:szCs w:val="44"/>
          <w:highlight w:val="none"/>
        </w:rPr>
      </w:pPr>
    </w:p>
    <w:p>
      <w:pPr>
        <w:spacing w:line="600" w:lineRule="exact"/>
        <w:jc w:val="center"/>
        <w:outlineLvl w:val="0"/>
        <w:rPr>
          <w:rStyle w:val="28"/>
          <w:rFonts w:ascii="黑体" w:hAnsi="黑体" w:eastAsia="黑体"/>
          <w:b w:val="0"/>
          <w:color w:val="auto"/>
          <w:highlight w:val="none"/>
        </w:rPr>
      </w:pPr>
      <w:bookmarkStart w:id="179" w:name="_Toc858874779_WPSOffice_Level1"/>
      <w:bookmarkStart w:id="180" w:name="_Toc801783234_WPSOffice_Level1"/>
      <w:bookmarkStart w:id="181" w:name="_Toc250324717_WPSOffice_Level1"/>
      <w:r>
        <w:rPr>
          <w:rFonts w:hint="eastAsia" w:ascii="黑体" w:hAnsi="黑体" w:eastAsia="黑体"/>
          <w:color w:val="auto"/>
          <w:sz w:val="44"/>
          <w:szCs w:val="44"/>
          <w:highlight w:val="none"/>
        </w:rPr>
        <w:t>第</w:t>
      </w:r>
      <w:r>
        <w:rPr>
          <w:rStyle w:val="28"/>
          <w:rFonts w:hint="eastAsia" w:ascii="黑体" w:hAnsi="黑体" w:eastAsia="黑体"/>
          <w:b w:val="0"/>
          <w:color w:val="auto"/>
          <w:highlight w:val="none"/>
        </w:rPr>
        <w:t>四部分 附件</w:t>
      </w:r>
      <w:bookmarkEnd w:id="177"/>
      <w:bookmarkEnd w:id="179"/>
      <w:bookmarkEnd w:id="180"/>
      <w:bookmarkEnd w:id="181"/>
    </w:p>
    <w:p>
      <w:pPr>
        <w:keepNext w:val="0"/>
        <w:keepLines w:val="0"/>
        <w:pageBreakBefore w:val="0"/>
        <w:kinsoku/>
        <w:wordWrap/>
        <w:overflowPunct/>
        <w:topLinePunct w:val="0"/>
        <w:autoSpaceDE/>
        <w:autoSpaceDN/>
        <w:bidi w:val="0"/>
        <w:spacing w:line="572" w:lineRule="exact"/>
        <w:jc w:val="left"/>
        <w:textAlignment w:val="auto"/>
        <w:outlineLvl w:val="1"/>
        <w:rPr>
          <w:rFonts w:hint="eastAsia" w:ascii="黑体" w:hAnsi="黑体" w:eastAsia="黑体" w:cs="黑体"/>
          <w:color w:val="auto"/>
          <w:sz w:val="32"/>
          <w:szCs w:val="32"/>
          <w:highlight w:val="none"/>
        </w:rPr>
      </w:pPr>
      <w:bookmarkStart w:id="182" w:name="_Toc21786"/>
      <w:r>
        <w:rPr>
          <w:rFonts w:hint="eastAsia" w:ascii="黑体" w:hAnsi="黑体" w:eastAsia="黑体" w:cs="黑体"/>
          <w:color w:val="auto"/>
          <w:sz w:val="32"/>
          <w:szCs w:val="32"/>
          <w:highlight w:val="none"/>
        </w:rPr>
        <w:t>附件</w:t>
      </w:r>
      <w:bookmarkEnd w:id="182"/>
    </w:p>
    <w:tbl>
      <w:tblPr>
        <w:tblStyle w:val="16"/>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auto"/>
                <w:sz w:val="28"/>
                <w:szCs w:val="28"/>
                <w:u w:val="none"/>
                <w:shd w:val="clear" w:color="auto" w:fill="auto"/>
              </w:rPr>
            </w:pPr>
            <w:bookmarkStart w:id="183" w:name="_Toc15396618"/>
            <w:r>
              <w:rPr>
                <w:rFonts w:hint="eastAsia" w:ascii="宋体" w:hAnsi="宋体" w:eastAsia="宋体" w:cs="宋体"/>
                <w:b/>
                <w:i w:val="0"/>
                <w:color w:val="auto"/>
                <w:sz w:val="28"/>
                <w:szCs w:val="28"/>
                <w:highlight w:val="none"/>
                <w:u w:val="none"/>
                <w:shd w:val="clear" w:color="auto" w:fill="auto"/>
                <w:lang w:val="en-US" w:eastAsia="zh-CN"/>
              </w:rPr>
              <w:t>2021年部门预算项目绩效目标自评</w:t>
            </w:r>
            <w:r>
              <w:rPr>
                <w:rFonts w:hint="eastAsia" w:ascii="宋体" w:hAnsi="宋体" w:cs="宋体"/>
                <w:b/>
                <w:i w:val="0"/>
                <w:color w:val="auto"/>
                <w:sz w:val="28"/>
                <w:szCs w:val="28"/>
                <w:highlight w:val="none"/>
                <w:u w:val="none"/>
                <w:shd w:val="clear" w:color="auto" w:fill="auto"/>
                <w:lang w:val="en-US" w:eastAsia="zh-CN"/>
              </w:rPr>
              <w:t>（法律援助）</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28"/>
                <w:szCs w:val="28"/>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u w:val="none"/>
                <w:shd w:val="clear" w:color="auto" w:fill="auto"/>
              </w:rPr>
            </w:pPr>
            <w:r>
              <w:rPr>
                <w:rFonts w:hint="eastAsia" w:ascii="宋体" w:hAnsi="宋体" w:eastAsia="宋体" w:cs="宋体"/>
                <w:i w:val="0"/>
                <w:color w:val="auto"/>
                <w:kern w:val="0"/>
                <w:sz w:val="20"/>
                <w:szCs w:val="20"/>
                <w:u w:val="none"/>
                <w:shd w:val="clear" w:color="auto" w:fill="auto"/>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u w:val="none"/>
                <w:shd w:val="clear" w:color="auto" w:fill="auto"/>
              </w:rPr>
            </w:pPr>
            <w:r>
              <w:rPr>
                <w:rFonts w:hint="eastAsia" w:ascii="宋体" w:hAnsi="宋体" w:eastAsia="宋体" w:cs="宋体"/>
                <w:i w:val="0"/>
                <w:color w:val="auto"/>
                <w:sz w:val="20"/>
                <w:szCs w:val="20"/>
                <w:u w:val="none"/>
                <w:shd w:val="clear" w:color="auto" w:fill="auto"/>
              </w:rPr>
              <w:t>市司法局</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u w:val="none"/>
                <w:shd w:val="clear" w:color="auto" w:fill="auto"/>
              </w:rPr>
            </w:pPr>
            <w:r>
              <w:rPr>
                <w:rFonts w:hint="eastAsia" w:ascii="宋体" w:hAnsi="宋体" w:eastAsia="宋体" w:cs="宋体"/>
                <w:i w:val="0"/>
                <w:color w:val="auto"/>
                <w:kern w:val="0"/>
                <w:sz w:val="20"/>
                <w:szCs w:val="20"/>
                <w:u w:val="none"/>
                <w:shd w:val="clear" w:color="auto" w:fill="auto"/>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u w:val="none"/>
                <w:shd w:val="clear" w:color="auto" w:fill="auto"/>
              </w:rPr>
            </w:pPr>
            <w:r>
              <w:rPr>
                <w:rFonts w:hint="eastAsia" w:ascii="宋体" w:hAnsi="宋体" w:eastAsia="宋体" w:cs="宋体"/>
                <w:i w:val="0"/>
                <w:color w:val="auto"/>
                <w:sz w:val="20"/>
                <w:szCs w:val="20"/>
                <w:u w:val="none"/>
                <w:shd w:val="clear" w:color="auto" w:fill="auto"/>
              </w:rPr>
              <w:t>区司法局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0"/>
                <w:szCs w:val="20"/>
                <w:u w:val="none"/>
                <w:shd w:val="clear" w:color="auto" w:fill="auto"/>
                <w:lang w:val="en-US" w:eastAsia="zh-CN" w:bidi="ar"/>
              </w:rPr>
            </w:pPr>
            <w:r>
              <w:rPr>
                <w:rFonts w:hint="eastAsia" w:ascii="宋体" w:hAnsi="宋体" w:eastAsia="宋体" w:cs="宋体"/>
                <w:i w:val="0"/>
                <w:color w:val="auto"/>
                <w:kern w:val="0"/>
                <w:sz w:val="20"/>
                <w:szCs w:val="20"/>
                <w:u w:val="none"/>
                <w:shd w:val="clear" w:color="auto" w:fill="auto"/>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0"/>
                <w:szCs w:val="20"/>
                <w:u w:val="none"/>
                <w:shd w:val="clear" w:color="auto" w:fill="auto"/>
                <w:lang w:val="en-US" w:eastAsia="zh-CN" w:bidi="ar"/>
              </w:rPr>
            </w:pPr>
            <w:r>
              <w:rPr>
                <w:rFonts w:hint="eastAsia" w:ascii="宋体" w:hAnsi="宋体" w:eastAsia="宋体" w:cs="宋体"/>
                <w:i w:val="0"/>
                <w:color w:val="auto"/>
                <w:kern w:val="0"/>
                <w:sz w:val="20"/>
                <w:szCs w:val="20"/>
                <w:u w:val="none"/>
                <w:shd w:val="clear" w:color="auto" w:fill="auto"/>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u w:val="none"/>
                <w:shd w:val="clear" w:color="auto" w:fill="auto"/>
              </w:rPr>
            </w:pPr>
            <w:r>
              <w:rPr>
                <w:rFonts w:hint="eastAsia" w:ascii="宋体" w:hAnsi="宋体" w:eastAsia="宋体" w:cs="宋体"/>
                <w:i w:val="0"/>
                <w:color w:val="auto"/>
                <w:kern w:val="0"/>
                <w:sz w:val="20"/>
                <w:szCs w:val="20"/>
                <w:u w:val="none"/>
                <w:shd w:val="clear" w:color="auto" w:fill="auto"/>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u w:val="none"/>
                <w:shd w:val="clear" w:color="auto" w:fill="auto"/>
              </w:rPr>
            </w:pPr>
            <w:r>
              <w:rPr>
                <w:rFonts w:hint="eastAsia" w:ascii="宋体" w:hAnsi="宋体" w:eastAsia="宋体" w:cs="宋体"/>
                <w:i w:val="0"/>
                <w:color w:val="auto"/>
                <w:kern w:val="0"/>
                <w:sz w:val="20"/>
                <w:szCs w:val="20"/>
                <w:u w:val="none"/>
                <w:shd w:val="clear" w:color="auto" w:fill="auto"/>
                <w:lang w:val="en-US" w:eastAsia="zh-CN" w:bidi="ar"/>
              </w:rPr>
              <w:t>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u w:val="none"/>
                <w:shd w:val="clear" w:color="auto" w:fill="auto"/>
                <w:lang w:val="en-US" w:eastAsia="zh-CN"/>
              </w:rPr>
            </w:pPr>
            <w:r>
              <w:rPr>
                <w:rFonts w:hint="eastAsia" w:ascii="宋体" w:hAnsi="宋体" w:cs="宋体"/>
                <w:i w:val="0"/>
                <w:color w:val="auto"/>
                <w:sz w:val="20"/>
                <w:szCs w:val="20"/>
                <w:u w:val="none"/>
                <w:shd w:val="clear" w:color="auto" w:fill="auto"/>
                <w:lang w:val="en-US" w:eastAsia="zh-CN"/>
              </w:rPr>
              <w:t>5</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u w:val="none"/>
                <w:shd w:val="clear" w:color="auto" w:fill="auto"/>
              </w:rPr>
            </w:pPr>
            <w:r>
              <w:rPr>
                <w:rFonts w:hint="eastAsia" w:ascii="宋体" w:hAnsi="宋体" w:eastAsia="宋体" w:cs="宋体"/>
                <w:i w:val="0"/>
                <w:color w:val="auto"/>
                <w:kern w:val="0"/>
                <w:sz w:val="20"/>
                <w:szCs w:val="20"/>
                <w:u w:val="none"/>
                <w:shd w:val="clear" w:color="auto" w:fill="auto"/>
                <w:lang w:val="en-US" w:eastAsia="zh-CN" w:bidi="ar"/>
              </w:rPr>
              <w:t>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u w:val="none"/>
                <w:shd w:val="clear" w:color="auto" w:fill="auto"/>
                <w:lang w:val="en-US" w:eastAsia="zh-CN"/>
              </w:rPr>
            </w:pPr>
            <w:r>
              <w:rPr>
                <w:rFonts w:hint="eastAsia" w:ascii="宋体" w:hAnsi="宋体" w:cs="宋体"/>
                <w:i w:val="0"/>
                <w:color w:val="auto"/>
                <w:sz w:val="20"/>
                <w:szCs w:val="20"/>
                <w:u w:val="none"/>
                <w:shd w:val="clear" w:color="auto" w:fill="auto"/>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u w:val="none"/>
                <w:shd w:val="clear" w:color="auto"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0"/>
                <w:szCs w:val="20"/>
                <w:u w:val="none"/>
                <w:shd w:val="clear" w:color="auto" w:fill="auto"/>
                <w:lang w:val="en-US" w:eastAsia="zh-CN" w:bidi="ar"/>
              </w:rPr>
            </w:pPr>
            <w:r>
              <w:rPr>
                <w:rFonts w:hint="eastAsia" w:ascii="宋体" w:hAnsi="宋体" w:eastAsia="宋体" w:cs="宋体"/>
                <w:i w:val="0"/>
                <w:color w:val="auto"/>
                <w:kern w:val="0"/>
                <w:sz w:val="20"/>
                <w:szCs w:val="20"/>
                <w:u w:val="none"/>
                <w:shd w:val="clear" w:color="auto" w:fill="auto"/>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u w:val="none"/>
                <w:shd w:val="clear" w:color="auto" w:fill="auto"/>
              </w:rPr>
            </w:pPr>
            <w:r>
              <w:rPr>
                <w:rFonts w:hint="eastAsia" w:ascii="宋体" w:hAnsi="宋体" w:eastAsia="宋体" w:cs="宋体"/>
                <w:i w:val="0"/>
                <w:color w:val="auto"/>
                <w:kern w:val="0"/>
                <w:sz w:val="20"/>
                <w:szCs w:val="20"/>
                <w:u w:val="none"/>
                <w:shd w:val="clear" w:color="auto" w:fill="auto"/>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u w:val="none"/>
                <w:shd w:val="clear" w:color="auto" w:fill="auto"/>
                <w:lang w:val="en-US" w:eastAsia="zh-CN"/>
              </w:rPr>
            </w:pPr>
            <w:r>
              <w:rPr>
                <w:rFonts w:hint="eastAsia" w:ascii="宋体" w:hAnsi="宋体" w:cs="宋体"/>
                <w:i w:val="0"/>
                <w:color w:val="auto"/>
                <w:sz w:val="20"/>
                <w:szCs w:val="20"/>
                <w:u w:val="none"/>
                <w:shd w:val="clear" w:color="auto" w:fill="auto"/>
                <w:lang w:val="en-US" w:eastAsia="zh-CN"/>
              </w:rPr>
              <w:t>5</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0"/>
                <w:szCs w:val="20"/>
                <w:u w:val="none"/>
                <w:shd w:val="clear" w:color="auto" w:fill="auto"/>
                <w:lang w:val="en-US" w:eastAsia="zh-CN" w:bidi="ar"/>
              </w:rPr>
            </w:pPr>
            <w:r>
              <w:rPr>
                <w:rFonts w:hint="eastAsia" w:ascii="宋体" w:hAnsi="宋体" w:eastAsia="宋体" w:cs="宋体"/>
                <w:i w:val="0"/>
                <w:color w:val="auto"/>
                <w:kern w:val="0"/>
                <w:sz w:val="20"/>
                <w:szCs w:val="20"/>
                <w:u w:val="none"/>
                <w:shd w:val="clear" w:color="auto" w:fill="auto"/>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u w:val="none"/>
                <w:shd w:val="clear" w:color="auto" w:fill="auto"/>
              </w:rPr>
            </w:pPr>
            <w:r>
              <w:rPr>
                <w:rFonts w:hint="eastAsia" w:ascii="宋体" w:hAnsi="宋体" w:eastAsia="宋体" w:cs="宋体"/>
                <w:i w:val="0"/>
                <w:color w:val="auto"/>
                <w:kern w:val="0"/>
                <w:sz w:val="20"/>
                <w:szCs w:val="20"/>
                <w:u w:val="none"/>
                <w:shd w:val="clear" w:color="auto" w:fill="auto"/>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u w:val="none"/>
                <w:shd w:val="clear" w:color="auto" w:fill="auto"/>
                <w:lang w:val="en-US" w:eastAsia="zh-CN"/>
              </w:rPr>
            </w:pPr>
            <w:r>
              <w:rPr>
                <w:rFonts w:hint="eastAsia" w:ascii="宋体" w:hAnsi="宋体" w:cs="宋体"/>
                <w:i w:val="0"/>
                <w:color w:val="auto"/>
                <w:sz w:val="20"/>
                <w:szCs w:val="20"/>
                <w:u w:val="none"/>
                <w:shd w:val="clear" w:color="auto" w:fill="auto"/>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u w:val="none"/>
                <w:shd w:val="clear" w:color="auto"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u w:val="none"/>
                <w:shd w:val="clear" w:color="auto" w:fill="auto"/>
              </w:rPr>
            </w:pPr>
            <w:r>
              <w:rPr>
                <w:rFonts w:hint="eastAsia" w:ascii="宋体" w:hAnsi="宋体" w:eastAsia="宋体" w:cs="宋体"/>
                <w:i w:val="0"/>
                <w:color w:val="auto"/>
                <w:kern w:val="0"/>
                <w:sz w:val="20"/>
                <w:szCs w:val="20"/>
                <w:u w:val="none"/>
                <w:shd w:val="clear" w:color="auto" w:fill="auto"/>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u w:val="none"/>
                <w:shd w:val="clear" w:color="auto" w:fill="auto"/>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u w:val="none"/>
                <w:shd w:val="clear" w:color="auto" w:fill="auto"/>
              </w:rPr>
            </w:pPr>
            <w:r>
              <w:rPr>
                <w:rFonts w:hint="eastAsia" w:ascii="宋体" w:hAnsi="宋体" w:eastAsia="宋体" w:cs="宋体"/>
                <w:i w:val="0"/>
                <w:color w:val="auto"/>
                <w:kern w:val="0"/>
                <w:sz w:val="20"/>
                <w:szCs w:val="20"/>
                <w:u w:val="none"/>
                <w:shd w:val="clear" w:color="auto" w:fill="auto"/>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0"/>
                <w:szCs w:val="20"/>
                <w:u w:val="none"/>
                <w:shd w:val="clear" w:color="auto" w:fill="auto"/>
                <w:lang w:val="en-US" w:eastAsia="zh-CN" w:bidi="ar"/>
              </w:rPr>
            </w:pPr>
            <w:r>
              <w:rPr>
                <w:rFonts w:hint="eastAsia" w:ascii="宋体" w:hAnsi="宋体" w:eastAsia="宋体" w:cs="宋体"/>
                <w:i w:val="0"/>
                <w:color w:val="auto"/>
                <w:kern w:val="0"/>
                <w:sz w:val="20"/>
                <w:szCs w:val="20"/>
                <w:u w:val="none"/>
                <w:shd w:val="clear" w:color="auto" w:fill="auto"/>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u w:val="none"/>
                <w:shd w:val="clear" w:color="auto" w:fill="auto"/>
              </w:rPr>
            </w:pPr>
            <w:r>
              <w:rPr>
                <w:rFonts w:hint="eastAsia" w:ascii="宋体" w:hAnsi="宋体" w:eastAsia="宋体" w:cs="宋体"/>
                <w:i w:val="0"/>
                <w:color w:val="auto"/>
                <w:kern w:val="0"/>
                <w:sz w:val="20"/>
                <w:szCs w:val="20"/>
                <w:u w:val="none"/>
                <w:shd w:val="clear" w:color="auto" w:fill="auto"/>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u w:val="none"/>
                <w:shd w:val="clear" w:color="auto" w:fill="auto"/>
              </w:rPr>
            </w:pPr>
            <w:r>
              <w:rPr>
                <w:rFonts w:hint="eastAsia" w:ascii="宋体" w:hAnsi="宋体" w:eastAsia="宋体" w:cs="宋体"/>
                <w:i w:val="0"/>
                <w:color w:val="auto"/>
                <w:kern w:val="0"/>
                <w:sz w:val="20"/>
                <w:szCs w:val="20"/>
                <w:u w:val="none"/>
                <w:shd w:val="clear" w:color="auto" w:fill="auto"/>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0"/>
                <w:szCs w:val="20"/>
                <w:u w:val="none"/>
                <w:shd w:val="clear" w:color="auto" w:fill="auto"/>
              </w:rPr>
            </w:pPr>
            <w:r>
              <w:rPr>
                <w:rFonts w:hint="eastAsia" w:ascii="宋体" w:hAnsi="宋体" w:eastAsia="宋体" w:cs="宋体"/>
                <w:i w:val="0"/>
                <w:color w:val="auto"/>
                <w:kern w:val="0"/>
                <w:sz w:val="20"/>
                <w:szCs w:val="20"/>
                <w:u w:val="none"/>
                <w:shd w:val="clear" w:color="auto" w:fill="auto"/>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0"/>
                <w:szCs w:val="20"/>
                <w:u w:val="none"/>
                <w:shd w:val="clear" w:color="auto" w:fill="auto"/>
              </w:rPr>
            </w:pPr>
          </w:p>
        </w:tc>
        <w:tc>
          <w:tcPr>
            <w:tcW w:w="3966"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0"/>
                <w:szCs w:val="20"/>
                <w:u w:val="none"/>
                <w:shd w:val="clear" w:color="auto" w:fill="auto"/>
                <w:lang w:val="en-US" w:eastAsia="zh-CN" w:bidi="ar"/>
              </w:rPr>
            </w:pPr>
            <w:r>
              <w:rPr>
                <w:rFonts w:hint="eastAsia" w:ascii="宋体" w:hAnsi="宋体" w:eastAsia="宋体" w:cs="宋体"/>
                <w:i w:val="0"/>
                <w:color w:val="auto"/>
                <w:kern w:val="0"/>
                <w:sz w:val="20"/>
                <w:szCs w:val="20"/>
                <w:u w:val="none"/>
                <w:shd w:val="clear" w:color="auto" w:fill="auto"/>
                <w:lang w:val="en-US" w:eastAsia="zh-CN" w:bidi="ar"/>
              </w:rPr>
              <w:t>办理法律援助案件120件，切实做到应援尽援，能援优援，最大限度保护弱势群体的合法权益，为促进全区经济又好又快发展、维护社会和谐稳定作出积极贡献，进一步提升人民群众的获得感、幸福感、安全感。</w:t>
            </w:r>
          </w:p>
        </w:tc>
        <w:tc>
          <w:tcPr>
            <w:tcW w:w="3634"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6"/>
                <w:szCs w:val="16"/>
                <w:u w:val="none"/>
                <w:shd w:val="clear" w:color="auto" w:fill="auto"/>
              </w:rPr>
            </w:pPr>
            <w:r>
              <w:rPr>
                <w:rFonts w:hint="eastAsia" w:ascii="宋体" w:hAnsi="宋体" w:eastAsia="宋体" w:cs="宋体"/>
                <w:i w:val="0"/>
                <w:color w:val="auto"/>
                <w:kern w:val="0"/>
                <w:sz w:val="20"/>
                <w:szCs w:val="20"/>
                <w:u w:val="none"/>
                <w:shd w:val="clear" w:color="auto" w:fill="auto"/>
                <w:lang w:val="en-US" w:eastAsia="zh-CN" w:bidi="ar"/>
              </w:rPr>
              <w:t>全年受理法律援助案件492件，办结案件466件。为受援群众挽回经济损失634万余元。为未成年人追索抚养费8件，讨回55.5万元；办理残疾人案件20余件；其他贫弱群体144件。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0"/>
                <w:szCs w:val="20"/>
                <w:u w:val="none"/>
                <w:shd w:val="clear" w:color="auto" w:fill="auto"/>
              </w:rPr>
            </w:pPr>
            <w:r>
              <w:rPr>
                <w:rFonts w:hint="eastAsia" w:ascii="仿宋_GB2312" w:hAnsi="仿宋_GB2312" w:eastAsia="仿宋_GB2312" w:cs="仿宋_GB2312"/>
                <w:i w:val="0"/>
                <w:color w:val="auto"/>
                <w:kern w:val="0"/>
                <w:sz w:val="20"/>
                <w:szCs w:val="20"/>
                <w:u w:val="none"/>
                <w:shd w:val="clear" w:color="auto" w:fill="auto"/>
                <w:lang w:val="en-US" w:eastAsia="zh-CN" w:bidi="ar"/>
              </w:rPr>
              <w:t>年度绩效指标完成情况</w:t>
            </w:r>
          </w:p>
        </w:tc>
        <w:tc>
          <w:tcPr>
            <w:tcW w:w="11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0"/>
                <w:szCs w:val="20"/>
                <w:u w:val="none"/>
                <w:shd w:val="clear" w:color="auto" w:fill="auto"/>
                <w:lang w:val="en-US" w:eastAsia="zh-CN" w:bidi="ar"/>
              </w:rPr>
            </w:pPr>
            <w:r>
              <w:rPr>
                <w:rFonts w:hint="eastAsia" w:ascii="仿宋_GB2312" w:hAnsi="仿宋_GB2312" w:eastAsia="仿宋_GB2312" w:cs="仿宋_GB2312"/>
                <w:i w:val="0"/>
                <w:color w:val="auto"/>
                <w:kern w:val="0"/>
                <w:sz w:val="20"/>
                <w:szCs w:val="20"/>
                <w:u w:val="none"/>
                <w:shd w:val="clear" w:color="auto" w:fill="auto"/>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0"/>
                <w:szCs w:val="20"/>
                <w:u w:val="none"/>
                <w:shd w:val="clear" w:color="auto" w:fill="auto"/>
              </w:rPr>
            </w:pPr>
            <w:r>
              <w:rPr>
                <w:rFonts w:hint="eastAsia" w:ascii="仿宋_GB2312" w:hAnsi="仿宋_GB2312" w:eastAsia="仿宋_GB2312" w:cs="仿宋_GB2312"/>
                <w:i w:val="0"/>
                <w:color w:val="auto"/>
                <w:kern w:val="0"/>
                <w:sz w:val="20"/>
                <w:szCs w:val="20"/>
                <w:u w:val="none"/>
                <w:shd w:val="clear" w:color="auto" w:fill="auto"/>
                <w:lang w:val="en-US" w:eastAsia="zh-CN" w:bidi="ar"/>
              </w:rPr>
              <w:t>指标</w:t>
            </w:r>
          </w:p>
        </w:tc>
        <w:tc>
          <w:tcPr>
            <w:tcW w:w="16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0"/>
                <w:szCs w:val="20"/>
                <w:u w:val="none"/>
                <w:shd w:val="clear" w:color="auto" w:fill="auto"/>
                <w:lang w:val="en-US" w:eastAsia="zh-CN" w:bidi="ar"/>
              </w:rPr>
            </w:pPr>
            <w:r>
              <w:rPr>
                <w:rFonts w:hint="eastAsia" w:ascii="仿宋_GB2312" w:hAnsi="仿宋_GB2312" w:eastAsia="仿宋_GB2312" w:cs="仿宋_GB2312"/>
                <w:i w:val="0"/>
                <w:color w:val="auto"/>
                <w:kern w:val="0"/>
                <w:sz w:val="20"/>
                <w:szCs w:val="20"/>
                <w:u w:val="none"/>
                <w:shd w:val="clear" w:color="auto" w:fill="auto"/>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0"/>
                <w:szCs w:val="20"/>
                <w:u w:val="none"/>
                <w:shd w:val="clear" w:color="auto" w:fill="auto"/>
              </w:rPr>
            </w:pPr>
            <w:r>
              <w:rPr>
                <w:rFonts w:hint="eastAsia" w:ascii="仿宋_GB2312" w:hAnsi="仿宋_GB2312" w:eastAsia="仿宋_GB2312" w:cs="仿宋_GB2312"/>
                <w:i w:val="0"/>
                <w:color w:val="auto"/>
                <w:kern w:val="0"/>
                <w:sz w:val="20"/>
                <w:szCs w:val="20"/>
                <w:u w:val="none"/>
                <w:shd w:val="clear" w:color="auto" w:fill="auto"/>
                <w:lang w:val="en-US" w:eastAsia="zh-CN" w:bidi="ar"/>
              </w:rPr>
              <w:t>指标</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0"/>
                <w:szCs w:val="20"/>
                <w:u w:val="none"/>
                <w:shd w:val="clear" w:color="auto" w:fill="auto"/>
                <w:lang w:val="en-US" w:eastAsia="zh-CN" w:bidi="ar"/>
              </w:rPr>
            </w:pPr>
            <w:r>
              <w:rPr>
                <w:rFonts w:hint="eastAsia" w:ascii="仿宋_GB2312" w:hAnsi="仿宋_GB2312" w:eastAsia="仿宋_GB2312" w:cs="仿宋_GB2312"/>
                <w:i w:val="0"/>
                <w:color w:val="auto"/>
                <w:kern w:val="0"/>
                <w:sz w:val="20"/>
                <w:szCs w:val="20"/>
                <w:u w:val="none"/>
                <w:shd w:val="clear" w:color="auto" w:fill="auto"/>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0"/>
                <w:szCs w:val="20"/>
                <w:u w:val="none"/>
                <w:shd w:val="clear" w:color="auto" w:fill="auto"/>
              </w:rPr>
            </w:pPr>
            <w:r>
              <w:rPr>
                <w:rFonts w:hint="eastAsia" w:ascii="仿宋_GB2312" w:hAnsi="仿宋_GB2312" w:eastAsia="仿宋_GB2312" w:cs="仿宋_GB2312"/>
                <w:i w:val="0"/>
                <w:color w:val="auto"/>
                <w:kern w:val="0"/>
                <w:sz w:val="20"/>
                <w:szCs w:val="20"/>
                <w:u w:val="none"/>
                <w:shd w:val="clear" w:color="auto" w:fill="auto"/>
                <w:lang w:val="en-US" w:eastAsia="zh-CN" w:bidi="ar"/>
              </w:rPr>
              <w:t>指标</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0"/>
                <w:szCs w:val="20"/>
                <w:u w:val="none"/>
                <w:shd w:val="clear" w:color="auto" w:fill="auto"/>
              </w:rPr>
            </w:pPr>
            <w:r>
              <w:rPr>
                <w:rFonts w:hint="eastAsia" w:ascii="仿宋_GB2312" w:hAnsi="仿宋_GB2312" w:eastAsia="仿宋_GB2312" w:cs="仿宋_GB2312"/>
                <w:i w:val="0"/>
                <w:color w:val="auto"/>
                <w:kern w:val="0"/>
                <w:sz w:val="20"/>
                <w:szCs w:val="20"/>
                <w:u w:val="none"/>
                <w:shd w:val="clear" w:color="auto" w:fill="auto"/>
                <w:lang w:val="en-US" w:eastAsia="zh-CN" w:bidi="ar"/>
              </w:rPr>
              <w:t>预期指标值</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0"/>
                <w:szCs w:val="20"/>
                <w:u w:val="none"/>
                <w:shd w:val="clear" w:color="auto" w:fill="auto"/>
              </w:rPr>
            </w:pPr>
            <w:r>
              <w:rPr>
                <w:rFonts w:hint="eastAsia" w:ascii="仿宋_GB2312" w:hAnsi="仿宋_GB2312" w:eastAsia="仿宋_GB2312" w:cs="仿宋_GB2312"/>
                <w:i w:val="0"/>
                <w:color w:val="auto"/>
                <w:kern w:val="0"/>
                <w:sz w:val="20"/>
                <w:szCs w:val="20"/>
                <w:u w:val="none"/>
                <w:shd w:val="clear" w:color="auto" w:fill="auto"/>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0"/>
                <w:szCs w:val="20"/>
                <w:u w:val="none"/>
                <w:shd w:val="clear" w:color="auto" w:fill="auto"/>
              </w:rPr>
            </w:pPr>
          </w:p>
        </w:tc>
        <w:tc>
          <w:tcPr>
            <w:tcW w:w="11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0"/>
                <w:szCs w:val="20"/>
                <w:u w:val="none"/>
                <w:shd w:val="clear" w:color="auto" w:fill="auto"/>
                <w:lang w:val="en-US" w:eastAsia="zh-CN" w:bidi="ar"/>
              </w:rPr>
            </w:pPr>
            <w:r>
              <w:rPr>
                <w:rFonts w:hint="eastAsia" w:ascii="仿宋_GB2312" w:hAnsi="仿宋_GB2312" w:eastAsia="仿宋_GB2312" w:cs="仿宋_GB2312"/>
                <w:i w:val="0"/>
                <w:color w:val="auto"/>
                <w:kern w:val="0"/>
                <w:sz w:val="20"/>
                <w:szCs w:val="20"/>
                <w:u w:val="none"/>
                <w:shd w:val="clear" w:color="auto" w:fill="auto"/>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0"/>
                <w:szCs w:val="20"/>
                <w:u w:val="none"/>
                <w:shd w:val="clear" w:color="auto" w:fill="auto"/>
              </w:rPr>
            </w:pPr>
            <w:r>
              <w:rPr>
                <w:rFonts w:hint="eastAsia" w:ascii="仿宋_GB2312" w:hAnsi="仿宋_GB2312" w:eastAsia="仿宋_GB2312" w:cs="仿宋_GB2312"/>
                <w:i w:val="0"/>
                <w:color w:val="auto"/>
                <w:kern w:val="0"/>
                <w:sz w:val="20"/>
                <w:szCs w:val="20"/>
                <w:u w:val="none"/>
                <w:shd w:val="clear" w:color="auto" w:fill="auto"/>
                <w:lang w:val="en-US" w:eastAsia="zh-CN" w:bidi="ar"/>
              </w:rPr>
              <w:t>指标</w:t>
            </w:r>
          </w:p>
        </w:tc>
        <w:tc>
          <w:tcPr>
            <w:tcW w:w="1635"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0"/>
                <w:szCs w:val="20"/>
                <w:u w:val="none"/>
                <w:shd w:val="clear" w:color="auto" w:fill="auto"/>
              </w:rPr>
            </w:pPr>
            <w:r>
              <w:rPr>
                <w:rFonts w:hint="eastAsia" w:ascii="仿宋_GB2312" w:hAnsi="仿宋_GB2312" w:eastAsia="仿宋_GB2312" w:cs="仿宋_GB2312"/>
                <w:i w:val="0"/>
                <w:color w:val="auto"/>
                <w:kern w:val="0"/>
                <w:sz w:val="20"/>
                <w:szCs w:val="20"/>
                <w:u w:val="none"/>
                <w:shd w:val="clear" w:color="auto" w:fill="auto"/>
                <w:lang w:val="en-US" w:eastAsia="zh-CN" w:bidi="ar"/>
              </w:rPr>
              <w:t>数量指标</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0"/>
                <w:szCs w:val="20"/>
                <w:u w:val="none"/>
                <w:shd w:val="clear" w:color="auto" w:fill="auto"/>
              </w:rPr>
            </w:pPr>
            <w:r>
              <w:rPr>
                <w:rFonts w:hint="eastAsia" w:ascii="宋体" w:hAnsi="宋体" w:eastAsia="宋体" w:cs="宋体"/>
                <w:i w:val="0"/>
                <w:color w:val="auto"/>
                <w:kern w:val="0"/>
                <w:sz w:val="20"/>
                <w:szCs w:val="20"/>
                <w:u w:val="none"/>
                <w:shd w:val="clear" w:color="auto" w:fill="auto"/>
                <w:lang w:val="en-US" w:eastAsia="zh-CN" w:bidi="ar"/>
              </w:rPr>
              <w:t>受益群众</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0"/>
                <w:szCs w:val="20"/>
                <w:u w:val="none"/>
                <w:shd w:val="clear" w:color="auto" w:fill="auto"/>
              </w:rPr>
            </w:pPr>
            <w:r>
              <w:rPr>
                <w:rFonts w:hint="eastAsia" w:ascii="宋体" w:hAnsi="宋体" w:eastAsia="宋体" w:cs="宋体"/>
                <w:i w:val="0"/>
                <w:color w:val="auto"/>
                <w:kern w:val="0"/>
                <w:sz w:val="20"/>
                <w:szCs w:val="20"/>
                <w:u w:val="none"/>
                <w:shd w:val="clear" w:color="auto" w:fill="auto"/>
                <w:lang w:val="en-US" w:eastAsia="zh-CN" w:bidi="ar"/>
              </w:rPr>
              <w:t>≧120件</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仿宋_GB2312" w:hAnsi="仿宋_GB2312" w:eastAsia="仿宋_GB2312" w:cs="仿宋_GB2312"/>
                <w:i w:val="0"/>
                <w:color w:val="auto"/>
                <w:sz w:val="20"/>
                <w:szCs w:val="20"/>
                <w:u w:val="none"/>
                <w:shd w:val="clear" w:color="auto" w:fill="auto"/>
              </w:rPr>
            </w:pPr>
            <w:r>
              <w:rPr>
                <w:rFonts w:hint="eastAsia" w:ascii="宋体" w:hAnsi="宋体" w:eastAsia="宋体" w:cs="宋体"/>
                <w:i w:val="0"/>
                <w:color w:val="auto"/>
                <w:kern w:val="0"/>
                <w:sz w:val="20"/>
                <w:szCs w:val="20"/>
                <w:u w:val="none"/>
                <w:shd w:val="clear" w:color="auto" w:fill="auto"/>
                <w:lang w:val="en-US" w:eastAsia="zh-CN" w:bidi="ar"/>
              </w:rPr>
              <w:t>全年受理法律援助案件492件，办结案件466件。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0"/>
                <w:szCs w:val="20"/>
                <w:u w:val="none"/>
                <w:shd w:val="clear" w:color="auto" w:fill="auto"/>
              </w:rPr>
            </w:pPr>
          </w:p>
        </w:tc>
        <w:tc>
          <w:tcPr>
            <w:tcW w:w="1142" w:type="dxa"/>
            <w:vMerge w:val="continue"/>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0"/>
                <w:szCs w:val="20"/>
                <w:u w:val="none"/>
                <w:shd w:val="clear" w:color="auto" w:fill="auto"/>
              </w:rPr>
            </w:pPr>
          </w:p>
        </w:tc>
        <w:tc>
          <w:tcPr>
            <w:tcW w:w="1635"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0"/>
                <w:szCs w:val="20"/>
                <w:u w:val="none"/>
                <w:shd w:val="clear" w:color="auto" w:fill="auto"/>
              </w:rPr>
            </w:pPr>
            <w:r>
              <w:rPr>
                <w:rFonts w:hint="eastAsia" w:ascii="仿宋_GB2312" w:hAnsi="仿宋_GB2312" w:eastAsia="仿宋_GB2312" w:cs="仿宋_GB2312"/>
                <w:i w:val="0"/>
                <w:color w:val="auto"/>
                <w:kern w:val="0"/>
                <w:sz w:val="20"/>
                <w:szCs w:val="20"/>
                <w:u w:val="none"/>
                <w:shd w:val="clear" w:color="auto" w:fill="auto"/>
                <w:lang w:val="en-US" w:eastAsia="zh-CN" w:bidi="ar"/>
              </w:rPr>
              <w:t>质量指标</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0"/>
                <w:szCs w:val="20"/>
                <w:u w:val="none"/>
                <w:shd w:val="clear" w:color="auto" w:fill="auto"/>
              </w:rPr>
            </w:pPr>
            <w:r>
              <w:rPr>
                <w:rFonts w:hint="eastAsia" w:ascii="宋体" w:hAnsi="宋体" w:eastAsia="宋体" w:cs="宋体"/>
                <w:i w:val="0"/>
                <w:color w:val="auto"/>
                <w:kern w:val="0"/>
                <w:sz w:val="20"/>
                <w:szCs w:val="20"/>
                <w:u w:val="none"/>
                <w:shd w:val="clear" w:color="auto" w:fill="auto"/>
                <w:lang w:val="en-US" w:eastAsia="zh-CN" w:bidi="ar"/>
              </w:rPr>
              <w:t>法律援助办案质量</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0"/>
                <w:szCs w:val="20"/>
                <w:u w:val="none"/>
                <w:shd w:val="clear" w:color="auto" w:fill="auto"/>
              </w:rPr>
            </w:pPr>
            <w:r>
              <w:rPr>
                <w:rFonts w:hint="eastAsia" w:ascii="宋体" w:hAnsi="宋体" w:eastAsia="宋体" w:cs="宋体"/>
                <w:i w:val="0"/>
                <w:color w:val="auto"/>
                <w:kern w:val="0"/>
                <w:sz w:val="20"/>
                <w:szCs w:val="20"/>
                <w:u w:val="none"/>
                <w:shd w:val="clear" w:color="auto" w:fill="auto"/>
                <w:lang w:val="en-US" w:eastAsia="zh-CN" w:bidi="ar"/>
              </w:rPr>
              <w:t>提升</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0"/>
                <w:szCs w:val="20"/>
                <w:u w:val="none"/>
                <w:shd w:val="clear" w:color="auto" w:fill="auto"/>
              </w:rPr>
            </w:pPr>
            <w:r>
              <w:rPr>
                <w:rFonts w:hint="eastAsia" w:ascii="宋体" w:hAnsi="宋体" w:eastAsia="宋体" w:cs="宋体"/>
                <w:i w:val="0"/>
                <w:color w:val="auto"/>
                <w:kern w:val="0"/>
                <w:sz w:val="20"/>
                <w:szCs w:val="20"/>
                <w:u w:val="none"/>
                <w:shd w:val="clear" w:color="auto" w:fill="auto"/>
                <w:lang w:val="en-US" w:eastAsia="zh-CN" w:bidi="ar"/>
              </w:rPr>
              <w:t>明显提升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0"/>
                <w:szCs w:val="20"/>
                <w:u w:val="none"/>
                <w:shd w:val="clear" w:color="auto" w:fill="auto"/>
              </w:rPr>
            </w:pPr>
          </w:p>
        </w:tc>
        <w:tc>
          <w:tcPr>
            <w:tcW w:w="1142" w:type="dxa"/>
            <w:vMerge w:val="continue"/>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0"/>
                <w:szCs w:val="20"/>
                <w:u w:val="none"/>
                <w:shd w:val="clear" w:color="auto" w:fill="auto"/>
              </w:rPr>
            </w:pPr>
          </w:p>
        </w:tc>
        <w:tc>
          <w:tcPr>
            <w:tcW w:w="1635"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0"/>
                <w:szCs w:val="20"/>
                <w:u w:val="none"/>
                <w:shd w:val="clear" w:color="auto" w:fill="auto"/>
              </w:rPr>
            </w:pPr>
            <w:r>
              <w:rPr>
                <w:rFonts w:hint="eastAsia" w:ascii="仿宋_GB2312" w:hAnsi="仿宋_GB2312" w:eastAsia="仿宋_GB2312" w:cs="仿宋_GB2312"/>
                <w:i w:val="0"/>
                <w:color w:val="auto"/>
                <w:kern w:val="0"/>
                <w:sz w:val="20"/>
                <w:szCs w:val="20"/>
                <w:u w:val="none"/>
                <w:shd w:val="clear" w:color="auto" w:fill="auto"/>
                <w:lang w:val="en-US" w:eastAsia="zh-CN" w:bidi="ar"/>
              </w:rPr>
              <w:t>时效指标</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0"/>
                <w:szCs w:val="20"/>
                <w:u w:val="none"/>
                <w:shd w:val="clear" w:color="auto" w:fill="auto"/>
              </w:rPr>
            </w:pPr>
            <w:r>
              <w:rPr>
                <w:rFonts w:hint="eastAsia" w:ascii="宋体" w:hAnsi="宋体" w:eastAsia="宋体" w:cs="宋体"/>
                <w:i w:val="0"/>
                <w:color w:val="auto"/>
                <w:kern w:val="0"/>
                <w:sz w:val="20"/>
                <w:szCs w:val="20"/>
                <w:u w:val="none"/>
                <w:shd w:val="clear" w:color="auto" w:fill="auto"/>
                <w:lang w:val="en-US" w:eastAsia="zh-CN" w:bidi="ar"/>
              </w:rPr>
              <w:t>完成工作时间</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0"/>
                <w:szCs w:val="20"/>
                <w:u w:val="none"/>
                <w:shd w:val="clear" w:color="auto" w:fill="auto"/>
              </w:rPr>
            </w:pPr>
            <w:r>
              <w:rPr>
                <w:rFonts w:hint="eastAsia" w:ascii="宋体" w:hAnsi="宋体" w:eastAsia="宋体" w:cs="宋体"/>
                <w:i w:val="0"/>
                <w:color w:val="auto"/>
                <w:kern w:val="0"/>
                <w:sz w:val="20"/>
                <w:szCs w:val="20"/>
                <w:u w:val="none"/>
                <w:shd w:val="clear" w:color="auto" w:fill="auto"/>
                <w:lang w:val="en-US" w:eastAsia="zh-CN" w:bidi="ar"/>
              </w:rPr>
              <w:t>2021年12月31日前完成法律援助工作</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0"/>
                <w:szCs w:val="20"/>
                <w:u w:val="none"/>
                <w:shd w:val="clear" w:color="auto" w:fill="auto"/>
              </w:rPr>
            </w:pPr>
            <w:r>
              <w:rPr>
                <w:rFonts w:hint="eastAsia" w:ascii="宋体" w:hAnsi="宋体" w:eastAsia="宋体" w:cs="宋体"/>
                <w:i w:val="0"/>
                <w:color w:val="auto"/>
                <w:kern w:val="0"/>
                <w:sz w:val="20"/>
                <w:szCs w:val="20"/>
                <w:u w:val="none"/>
                <w:shd w:val="clear" w:color="auto" w:fill="auto"/>
                <w:lang w:val="en-US" w:eastAsia="zh-CN" w:bidi="ar"/>
              </w:rPr>
              <w:t>2021年12月31日前完成法律援助工作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0"/>
                <w:szCs w:val="20"/>
                <w:u w:val="none"/>
                <w:shd w:val="clear" w:color="auto" w:fill="auto"/>
              </w:rPr>
            </w:pPr>
          </w:p>
        </w:tc>
        <w:tc>
          <w:tcPr>
            <w:tcW w:w="1142" w:type="dxa"/>
            <w:vMerge w:val="continue"/>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0"/>
                <w:szCs w:val="20"/>
                <w:u w:val="none"/>
                <w:shd w:val="clear" w:color="auto" w:fill="auto"/>
              </w:rPr>
            </w:pPr>
          </w:p>
        </w:tc>
        <w:tc>
          <w:tcPr>
            <w:tcW w:w="1635"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0"/>
                <w:szCs w:val="20"/>
                <w:u w:val="none"/>
                <w:shd w:val="clear" w:color="auto" w:fill="auto"/>
              </w:rPr>
            </w:pPr>
            <w:r>
              <w:rPr>
                <w:rFonts w:hint="eastAsia" w:ascii="仿宋_GB2312" w:hAnsi="仿宋_GB2312" w:eastAsia="仿宋_GB2312" w:cs="仿宋_GB2312"/>
                <w:i w:val="0"/>
                <w:color w:val="auto"/>
                <w:kern w:val="0"/>
                <w:sz w:val="20"/>
                <w:szCs w:val="20"/>
                <w:u w:val="none"/>
                <w:shd w:val="clear" w:color="auto" w:fill="auto"/>
                <w:lang w:val="en-US" w:eastAsia="zh-CN" w:bidi="ar"/>
              </w:rPr>
              <w:t>成本指标</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0"/>
                <w:szCs w:val="20"/>
                <w:u w:val="none"/>
                <w:shd w:val="clear" w:color="auto" w:fill="auto"/>
              </w:rPr>
            </w:pPr>
            <w:r>
              <w:rPr>
                <w:rFonts w:hint="eastAsia" w:ascii="宋体" w:hAnsi="宋体" w:eastAsia="宋体" w:cs="宋体"/>
                <w:i w:val="0"/>
                <w:color w:val="auto"/>
                <w:kern w:val="0"/>
                <w:sz w:val="20"/>
                <w:szCs w:val="20"/>
                <w:u w:val="none"/>
                <w:shd w:val="clear" w:color="auto" w:fill="auto"/>
                <w:lang w:val="en-US" w:eastAsia="zh-CN" w:bidi="ar"/>
              </w:rPr>
              <w:t>5万元</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0"/>
                <w:szCs w:val="20"/>
                <w:u w:val="none"/>
                <w:shd w:val="clear" w:color="auto" w:fill="auto"/>
              </w:rPr>
            </w:pPr>
            <w:r>
              <w:rPr>
                <w:rFonts w:hint="eastAsia" w:ascii="宋体" w:hAnsi="宋体" w:eastAsia="宋体" w:cs="宋体"/>
                <w:i w:val="0"/>
                <w:color w:val="auto"/>
                <w:kern w:val="0"/>
                <w:sz w:val="20"/>
                <w:szCs w:val="20"/>
                <w:u w:val="none"/>
                <w:shd w:val="clear" w:color="auto" w:fill="auto"/>
                <w:lang w:val="en-US" w:eastAsia="zh-CN" w:bidi="ar"/>
              </w:rPr>
              <w:t>5万元</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0"/>
                <w:szCs w:val="20"/>
                <w:u w:val="none"/>
                <w:shd w:val="clear" w:color="auto" w:fill="auto"/>
              </w:rPr>
            </w:pPr>
            <w:r>
              <w:rPr>
                <w:rFonts w:hint="eastAsia" w:ascii="宋体" w:hAnsi="宋体" w:eastAsia="宋体" w:cs="宋体"/>
                <w:i w:val="0"/>
                <w:color w:val="auto"/>
                <w:kern w:val="0"/>
                <w:sz w:val="20"/>
                <w:szCs w:val="20"/>
                <w:u w:val="none"/>
                <w:shd w:val="clear" w:color="auto" w:fill="auto"/>
                <w:lang w:val="en-US" w:eastAsia="zh-CN" w:bidi="ar"/>
              </w:rPr>
              <w:t>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0"/>
                <w:szCs w:val="20"/>
                <w:u w:val="none"/>
                <w:shd w:val="clear" w:color="auto" w:fill="auto"/>
              </w:rPr>
            </w:pPr>
          </w:p>
        </w:tc>
        <w:tc>
          <w:tcPr>
            <w:tcW w:w="11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0"/>
                <w:szCs w:val="20"/>
                <w:u w:val="none"/>
                <w:shd w:val="clear" w:color="auto" w:fill="auto"/>
                <w:lang w:val="en-US" w:eastAsia="zh-CN" w:bidi="ar"/>
              </w:rPr>
            </w:pPr>
            <w:r>
              <w:rPr>
                <w:rFonts w:hint="eastAsia" w:ascii="仿宋_GB2312" w:hAnsi="仿宋_GB2312" w:eastAsia="仿宋_GB2312" w:cs="仿宋_GB2312"/>
                <w:i w:val="0"/>
                <w:color w:val="auto"/>
                <w:kern w:val="0"/>
                <w:sz w:val="20"/>
                <w:szCs w:val="20"/>
                <w:u w:val="none"/>
                <w:shd w:val="clear" w:color="auto" w:fill="auto"/>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0"/>
                <w:szCs w:val="20"/>
                <w:u w:val="none"/>
                <w:shd w:val="clear" w:color="auto" w:fill="auto"/>
              </w:rPr>
            </w:pPr>
            <w:r>
              <w:rPr>
                <w:rFonts w:hint="eastAsia" w:ascii="仿宋_GB2312" w:hAnsi="仿宋_GB2312" w:eastAsia="仿宋_GB2312" w:cs="仿宋_GB2312"/>
                <w:i w:val="0"/>
                <w:color w:val="auto"/>
                <w:kern w:val="0"/>
                <w:sz w:val="20"/>
                <w:szCs w:val="20"/>
                <w:u w:val="none"/>
                <w:shd w:val="clear" w:color="auto" w:fill="auto"/>
                <w:lang w:val="en-US" w:eastAsia="zh-CN" w:bidi="ar"/>
              </w:rPr>
              <w:t>指标</w:t>
            </w:r>
          </w:p>
        </w:tc>
        <w:tc>
          <w:tcPr>
            <w:tcW w:w="1635"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0"/>
                <w:szCs w:val="20"/>
                <w:u w:val="none"/>
                <w:shd w:val="clear" w:color="auto" w:fill="auto"/>
              </w:rPr>
            </w:pPr>
            <w:r>
              <w:rPr>
                <w:rFonts w:hint="eastAsia" w:ascii="仿宋_GB2312" w:hAnsi="仿宋_GB2312" w:eastAsia="仿宋_GB2312" w:cs="仿宋_GB2312"/>
                <w:i w:val="0"/>
                <w:color w:val="auto"/>
                <w:kern w:val="0"/>
                <w:sz w:val="20"/>
                <w:szCs w:val="20"/>
                <w:u w:val="none"/>
                <w:shd w:val="clear" w:color="auto" w:fill="auto"/>
                <w:lang w:val="en-US" w:eastAsia="zh-CN" w:bidi="ar"/>
              </w:rPr>
              <w:t>经济效益  指标</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0"/>
                <w:szCs w:val="20"/>
                <w:u w:val="none"/>
                <w:shd w:val="clear" w:color="auto" w:fill="auto"/>
              </w:rPr>
            </w:pPr>
            <w:r>
              <w:rPr>
                <w:rFonts w:hint="eastAsia" w:ascii="宋体" w:hAnsi="宋体" w:eastAsia="宋体" w:cs="宋体"/>
                <w:i w:val="0"/>
                <w:color w:val="auto"/>
                <w:kern w:val="0"/>
                <w:sz w:val="20"/>
                <w:szCs w:val="20"/>
                <w:u w:val="none"/>
                <w:shd w:val="clear" w:color="auto" w:fill="auto"/>
                <w:lang w:val="en-US" w:eastAsia="zh-CN" w:bidi="ar"/>
              </w:rPr>
              <w:t>维护经济社会秩序良好发展</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0"/>
                <w:szCs w:val="20"/>
                <w:u w:val="none"/>
                <w:shd w:val="clear" w:color="auto" w:fill="auto"/>
              </w:rPr>
            </w:pPr>
            <w:r>
              <w:rPr>
                <w:rFonts w:hint="eastAsia" w:ascii="宋体" w:hAnsi="宋体" w:eastAsia="宋体" w:cs="宋体"/>
                <w:i w:val="0"/>
                <w:color w:val="auto"/>
                <w:kern w:val="0"/>
                <w:sz w:val="20"/>
                <w:szCs w:val="20"/>
                <w:u w:val="none"/>
                <w:shd w:val="clear" w:color="auto" w:fill="auto"/>
                <w:lang w:val="en-US" w:eastAsia="zh-CN" w:bidi="ar"/>
              </w:rPr>
              <w:t>维护经济社会秩序良好发展</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0"/>
                <w:szCs w:val="20"/>
                <w:u w:val="none"/>
                <w:shd w:val="clear" w:color="auto" w:fill="auto"/>
              </w:rPr>
            </w:pPr>
            <w:r>
              <w:rPr>
                <w:rFonts w:hint="eastAsia" w:ascii="宋体" w:hAnsi="宋体" w:eastAsia="宋体" w:cs="宋体"/>
                <w:i w:val="0"/>
                <w:color w:val="auto"/>
                <w:kern w:val="0"/>
                <w:sz w:val="20"/>
                <w:szCs w:val="20"/>
                <w:u w:val="none"/>
                <w:shd w:val="clear" w:color="auto" w:fill="auto"/>
                <w:lang w:val="en-US" w:eastAsia="zh-CN" w:bidi="ar"/>
              </w:rPr>
              <w:t>全民尊法学法守法用法，全区经济社会平稳较快发展。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0"/>
                <w:szCs w:val="20"/>
                <w:u w:val="none"/>
                <w:shd w:val="clear" w:color="auto" w:fill="auto"/>
              </w:rPr>
            </w:pPr>
          </w:p>
        </w:tc>
        <w:tc>
          <w:tcPr>
            <w:tcW w:w="1142" w:type="dxa"/>
            <w:vMerge w:val="continue"/>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0"/>
                <w:szCs w:val="20"/>
                <w:u w:val="none"/>
                <w:shd w:val="clear" w:color="auto" w:fill="auto"/>
              </w:rPr>
            </w:pPr>
          </w:p>
        </w:tc>
        <w:tc>
          <w:tcPr>
            <w:tcW w:w="1635"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0"/>
                <w:szCs w:val="20"/>
                <w:u w:val="none"/>
                <w:shd w:val="clear" w:color="auto" w:fill="auto"/>
              </w:rPr>
            </w:pPr>
            <w:r>
              <w:rPr>
                <w:rFonts w:hint="eastAsia" w:ascii="仿宋_GB2312" w:hAnsi="仿宋_GB2312" w:eastAsia="仿宋_GB2312" w:cs="仿宋_GB2312"/>
                <w:i w:val="0"/>
                <w:color w:val="auto"/>
                <w:kern w:val="0"/>
                <w:sz w:val="20"/>
                <w:szCs w:val="20"/>
                <w:u w:val="none"/>
                <w:shd w:val="clear" w:color="auto" w:fill="auto"/>
                <w:lang w:val="en-US" w:eastAsia="zh-CN" w:bidi="ar"/>
              </w:rPr>
              <w:t>社会效益  指标</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0"/>
                <w:szCs w:val="20"/>
                <w:u w:val="none"/>
                <w:shd w:val="clear" w:color="auto" w:fill="auto"/>
              </w:rPr>
            </w:pPr>
            <w:r>
              <w:rPr>
                <w:rFonts w:hint="eastAsia" w:ascii="宋体" w:hAnsi="宋体" w:eastAsia="宋体" w:cs="宋体"/>
                <w:i w:val="0"/>
                <w:color w:val="auto"/>
                <w:kern w:val="0"/>
                <w:sz w:val="20"/>
                <w:szCs w:val="20"/>
                <w:u w:val="none"/>
                <w:shd w:val="clear" w:color="auto" w:fill="auto"/>
                <w:lang w:val="en-US" w:eastAsia="zh-CN" w:bidi="ar"/>
              </w:rPr>
              <w:t>对社会的促进作用</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0"/>
                <w:szCs w:val="20"/>
                <w:u w:val="none"/>
                <w:shd w:val="clear" w:color="auto" w:fill="auto"/>
              </w:rPr>
            </w:pPr>
            <w:r>
              <w:rPr>
                <w:rFonts w:hint="eastAsia" w:ascii="宋体" w:hAnsi="宋体" w:eastAsia="宋体" w:cs="宋体"/>
                <w:i w:val="0"/>
                <w:color w:val="auto"/>
                <w:kern w:val="0"/>
                <w:sz w:val="20"/>
                <w:szCs w:val="20"/>
                <w:u w:val="none"/>
                <w:shd w:val="clear" w:color="auto" w:fill="auto"/>
                <w:lang w:val="en-US" w:eastAsia="zh-CN" w:bidi="ar"/>
              </w:rPr>
              <w:t>提高群众法律意识，推动群众依法办事</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0"/>
                <w:szCs w:val="20"/>
                <w:u w:val="none"/>
                <w:shd w:val="clear" w:color="auto" w:fill="auto"/>
              </w:rPr>
            </w:pPr>
            <w:r>
              <w:rPr>
                <w:rFonts w:hint="eastAsia" w:ascii="宋体" w:hAnsi="宋体" w:eastAsia="宋体" w:cs="宋体"/>
                <w:i w:val="0"/>
                <w:color w:val="auto"/>
                <w:kern w:val="0"/>
                <w:sz w:val="20"/>
                <w:szCs w:val="20"/>
                <w:u w:val="none"/>
                <w:shd w:val="clear" w:color="auto" w:fill="auto"/>
                <w:lang w:val="en-US" w:eastAsia="zh-CN" w:bidi="ar"/>
              </w:rPr>
              <w:t>严格落实相关规定，法律援助工作做到应援尽援、应援优援，受援人的合法权益得到有效维护、服务和保障民生效果显著。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77" w:hRule="atLeast"/>
        </w:trPr>
        <w:tc>
          <w:tcPr>
            <w:tcW w:w="19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0"/>
                <w:szCs w:val="20"/>
                <w:u w:val="none"/>
                <w:shd w:val="clear" w:color="auto" w:fill="auto"/>
              </w:rPr>
            </w:pPr>
          </w:p>
        </w:tc>
        <w:tc>
          <w:tcPr>
            <w:tcW w:w="1142" w:type="dxa"/>
            <w:vMerge w:val="continue"/>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0"/>
                <w:szCs w:val="20"/>
                <w:u w:val="none"/>
                <w:shd w:val="clear" w:color="auto" w:fill="auto"/>
              </w:rPr>
            </w:pPr>
          </w:p>
        </w:tc>
        <w:tc>
          <w:tcPr>
            <w:tcW w:w="16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0"/>
                <w:szCs w:val="20"/>
                <w:u w:val="none"/>
                <w:shd w:val="clear" w:color="auto" w:fill="auto"/>
                <w:lang w:val="en-US" w:eastAsia="zh-CN" w:bidi="ar"/>
              </w:rPr>
            </w:pPr>
            <w:r>
              <w:rPr>
                <w:rFonts w:hint="eastAsia" w:ascii="仿宋_GB2312" w:hAnsi="仿宋_GB2312" w:eastAsia="仿宋_GB2312" w:cs="仿宋_GB2312"/>
                <w:i w:val="0"/>
                <w:color w:val="auto"/>
                <w:kern w:val="0"/>
                <w:sz w:val="20"/>
                <w:szCs w:val="20"/>
                <w:u w:val="none"/>
                <w:shd w:val="clear" w:color="auto" w:fill="auto"/>
                <w:lang w:val="en-US" w:eastAsia="zh-CN" w:bidi="ar"/>
              </w:rPr>
              <w:t>可持续影响 指标</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0"/>
                <w:szCs w:val="20"/>
                <w:u w:val="none"/>
                <w:shd w:val="clear" w:color="auto" w:fill="auto"/>
              </w:rPr>
            </w:pPr>
            <w:r>
              <w:rPr>
                <w:rFonts w:hint="eastAsia" w:ascii="宋体" w:hAnsi="宋体" w:eastAsia="宋体" w:cs="宋体"/>
                <w:i w:val="0"/>
                <w:color w:val="auto"/>
                <w:kern w:val="0"/>
                <w:sz w:val="20"/>
                <w:szCs w:val="20"/>
                <w:u w:val="none"/>
                <w:shd w:val="clear" w:color="auto" w:fill="auto"/>
                <w:lang w:val="en-US" w:eastAsia="zh-CN" w:bidi="ar"/>
              </w:rPr>
              <w:t>在促进社会公平正义中的作用</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0"/>
                <w:szCs w:val="20"/>
                <w:u w:val="none"/>
                <w:shd w:val="clear" w:color="auto" w:fill="auto"/>
              </w:rPr>
            </w:pPr>
            <w:r>
              <w:rPr>
                <w:rFonts w:hint="eastAsia" w:ascii="宋体" w:hAnsi="宋体" w:eastAsia="宋体" w:cs="宋体"/>
                <w:i w:val="0"/>
                <w:color w:val="auto"/>
                <w:kern w:val="0"/>
                <w:sz w:val="20"/>
                <w:szCs w:val="20"/>
                <w:u w:val="none"/>
                <w:shd w:val="clear" w:color="auto" w:fill="auto"/>
                <w:lang w:val="en-US" w:eastAsia="zh-CN" w:bidi="ar"/>
              </w:rPr>
              <w:t>保护群众合法权益、维护社会稳定</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0"/>
                <w:szCs w:val="20"/>
                <w:u w:val="none"/>
                <w:shd w:val="clear" w:color="auto" w:fill="auto"/>
              </w:rPr>
            </w:pPr>
            <w:r>
              <w:rPr>
                <w:rFonts w:hint="eastAsia" w:ascii="宋体" w:hAnsi="宋体" w:eastAsia="宋体" w:cs="宋体"/>
                <w:i w:val="0"/>
                <w:color w:val="auto"/>
                <w:kern w:val="0"/>
                <w:sz w:val="20"/>
                <w:szCs w:val="20"/>
                <w:u w:val="none"/>
                <w:shd w:val="clear" w:color="auto" w:fill="auto"/>
                <w:lang w:val="en-US" w:eastAsia="zh-CN" w:bidi="ar"/>
              </w:rPr>
              <w:t>为受援群众挽回经济损失634万余元。为未成年人追索抚养费8件，讨回55.5万元；办理残疾人案件20余件；其他贫弱群体144件。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0"/>
                <w:szCs w:val="20"/>
                <w:u w:val="none"/>
                <w:shd w:val="clear" w:color="auto" w:fill="auto"/>
              </w:rPr>
            </w:pPr>
          </w:p>
        </w:tc>
        <w:tc>
          <w:tcPr>
            <w:tcW w:w="1142" w:type="dxa"/>
            <w:vMerge w:val="continue"/>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0"/>
                <w:szCs w:val="20"/>
                <w:u w:val="none"/>
                <w:shd w:val="clear" w:color="auto" w:fill="auto"/>
              </w:rPr>
            </w:pPr>
          </w:p>
        </w:tc>
        <w:tc>
          <w:tcPr>
            <w:tcW w:w="1635" w:type="dxa"/>
            <w:vMerge w:val="continue"/>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0"/>
                <w:szCs w:val="20"/>
                <w:u w:val="none"/>
                <w:shd w:val="clear" w:color="auto" w:fill="auto"/>
                <w:lang w:val="en-US" w:eastAsia="zh-CN" w:bidi="ar"/>
              </w:rPr>
            </w:pP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0"/>
                <w:szCs w:val="20"/>
                <w:u w:val="none"/>
                <w:shd w:val="clear" w:color="auto" w:fill="auto"/>
              </w:rPr>
            </w:pPr>
            <w:r>
              <w:rPr>
                <w:rFonts w:hint="eastAsia" w:ascii="宋体" w:hAnsi="宋体" w:eastAsia="宋体" w:cs="宋体"/>
                <w:i w:val="0"/>
                <w:color w:val="auto"/>
                <w:kern w:val="0"/>
                <w:sz w:val="20"/>
                <w:szCs w:val="20"/>
                <w:u w:val="none"/>
                <w:shd w:val="clear" w:color="auto" w:fill="auto"/>
                <w:lang w:val="en-US" w:eastAsia="zh-CN" w:bidi="ar"/>
              </w:rPr>
              <w:t>法律援助工作覆盖面</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0"/>
                <w:szCs w:val="20"/>
                <w:u w:val="none"/>
                <w:shd w:val="clear" w:color="auto" w:fill="auto"/>
              </w:rPr>
            </w:pPr>
            <w:r>
              <w:rPr>
                <w:rFonts w:hint="eastAsia" w:ascii="宋体" w:hAnsi="宋体" w:eastAsia="宋体" w:cs="宋体"/>
                <w:i w:val="0"/>
                <w:color w:val="auto"/>
                <w:kern w:val="0"/>
                <w:sz w:val="20"/>
                <w:szCs w:val="20"/>
                <w:u w:val="none"/>
                <w:shd w:val="clear" w:color="auto" w:fill="auto"/>
                <w:lang w:val="en-US" w:eastAsia="zh-CN" w:bidi="ar"/>
              </w:rPr>
              <w:t>90%的群众受到普法宣传教育</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0"/>
                <w:szCs w:val="20"/>
                <w:u w:val="none"/>
                <w:shd w:val="clear" w:color="auto" w:fill="auto"/>
              </w:rPr>
            </w:pPr>
            <w:r>
              <w:rPr>
                <w:rFonts w:hint="eastAsia" w:ascii="宋体" w:hAnsi="宋体" w:eastAsia="宋体" w:cs="宋体"/>
                <w:i w:val="0"/>
                <w:color w:val="auto"/>
                <w:kern w:val="0"/>
                <w:sz w:val="20"/>
                <w:szCs w:val="20"/>
                <w:u w:val="none"/>
                <w:shd w:val="clear" w:color="auto" w:fill="auto"/>
                <w:lang w:val="en-US" w:eastAsia="zh-CN" w:bidi="ar"/>
              </w:rPr>
              <w:t>扎实推进法律援助全覆盖工作，逐步实现覆盖率100%，促进社会公平正义作用明显。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19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0"/>
                <w:szCs w:val="20"/>
                <w:u w:val="none"/>
                <w:shd w:val="clear" w:color="auto" w:fill="auto"/>
              </w:rPr>
            </w:pPr>
          </w:p>
        </w:tc>
        <w:tc>
          <w:tcPr>
            <w:tcW w:w="1142"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0"/>
                <w:szCs w:val="20"/>
                <w:u w:val="none"/>
                <w:shd w:val="clear" w:color="auto" w:fill="auto"/>
                <w:lang w:val="en-US" w:eastAsia="zh-CN" w:bidi="ar"/>
              </w:rPr>
            </w:pPr>
            <w:r>
              <w:rPr>
                <w:rFonts w:hint="eastAsia" w:ascii="仿宋_GB2312" w:hAnsi="仿宋_GB2312" w:eastAsia="仿宋_GB2312" w:cs="仿宋_GB2312"/>
                <w:i w:val="0"/>
                <w:color w:val="auto"/>
                <w:kern w:val="0"/>
                <w:sz w:val="20"/>
                <w:szCs w:val="20"/>
                <w:u w:val="none"/>
                <w:shd w:val="clear" w:color="auto" w:fill="auto"/>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0"/>
                <w:szCs w:val="20"/>
                <w:u w:val="none"/>
                <w:shd w:val="clear" w:color="auto" w:fill="auto"/>
              </w:rPr>
            </w:pPr>
            <w:r>
              <w:rPr>
                <w:rFonts w:hint="eastAsia" w:ascii="仿宋_GB2312" w:hAnsi="仿宋_GB2312" w:eastAsia="仿宋_GB2312" w:cs="仿宋_GB2312"/>
                <w:i w:val="0"/>
                <w:color w:val="auto"/>
                <w:kern w:val="0"/>
                <w:sz w:val="20"/>
                <w:szCs w:val="20"/>
                <w:u w:val="none"/>
                <w:shd w:val="clear" w:color="auto" w:fill="auto"/>
                <w:lang w:val="en-US" w:eastAsia="zh-CN" w:bidi="ar"/>
              </w:rPr>
              <w:t>度指标</w:t>
            </w:r>
          </w:p>
        </w:tc>
        <w:tc>
          <w:tcPr>
            <w:tcW w:w="16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0"/>
                <w:szCs w:val="20"/>
                <w:u w:val="none"/>
                <w:shd w:val="clear" w:color="auto" w:fill="auto"/>
              </w:rPr>
            </w:pPr>
            <w:r>
              <w:rPr>
                <w:rFonts w:hint="eastAsia" w:ascii="宋体" w:hAnsi="宋体" w:eastAsia="宋体" w:cs="宋体"/>
                <w:i w:val="0"/>
                <w:color w:val="auto"/>
                <w:kern w:val="0"/>
                <w:sz w:val="20"/>
                <w:szCs w:val="20"/>
                <w:u w:val="none"/>
                <w:shd w:val="clear" w:color="auto" w:fill="auto"/>
                <w:lang w:val="en-US" w:eastAsia="zh-CN" w:bidi="ar"/>
              </w:rPr>
              <w:t>人民群众满意度指标</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0"/>
                <w:szCs w:val="20"/>
                <w:u w:val="none"/>
                <w:shd w:val="clear" w:color="auto" w:fill="auto"/>
              </w:rPr>
            </w:pPr>
            <w:r>
              <w:rPr>
                <w:rFonts w:hint="eastAsia" w:ascii="宋体" w:hAnsi="宋体" w:eastAsia="宋体" w:cs="宋体"/>
                <w:i w:val="0"/>
                <w:color w:val="auto"/>
                <w:kern w:val="0"/>
                <w:sz w:val="20"/>
                <w:szCs w:val="20"/>
                <w:u w:val="none"/>
                <w:shd w:val="clear" w:color="auto" w:fill="auto"/>
                <w:lang w:val="en-US" w:eastAsia="zh-CN" w:bidi="ar"/>
              </w:rPr>
              <w:t>≥90%</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0"/>
                <w:szCs w:val="20"/>
                <w:u w:val="none"/>
                <w:shd w:val="clear" w:color="auto" w:fill="auto"/>
              </w:rPr>
            </w:pPr>
            <w:r>
              <w:rPr>
                <w:rFonts w:hint="eastAsia" w:ascii="宋体" w:hAnsi="宋体" w:eastAsia="宋体" w:cs="宋体"/>
                <w:i w:val="0"/>
                <w:color w:val="auto"/>
                <w:kern w:val="0"/>
                <w:sz w:val="20"/>
                <w:szCs w:val="20"/>
                <w:u w:val="none"/>
                <w:shd w:val="clear" w:color="auto" w:fill="auto"/>
                <w:lang w:val="en-US" w:eastAsia="zh-CN" w:bidi="ar"/>
              </w:rPr>
              <w:t>90%</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0"/>
                <w:szCs w:val="20"/>
                <w:u w:val="none"/>
                <w:shd w:val="clear" w:color="auto" w:fill="auto"/>
              </w:rPr>
            </w:pPr>
            <w:r>
              <w:rPr>
                <w:rFonts w:hint="eastAsia" w:ascii="宋体" w:hAnsi="宋体" w:eastAsia="宋体" w:cs="宋体"/>
                <w:i w:val="0"/>
                <w:color w:val="auto"/>
                <w:kern w:val="0"/>
                <w:sz w:val="20"/>
                <w:szCs w:val="20"/>
                <w:u w:val="none"/>
                <w:shd w:val="clear" w:color="auto" w:fill="auto"/>
                <w:lang w:val="en-US" w:eastAsia="zh-CN" w:bidi="ar"/>
              </w:rPr>
              <w:t>人民群众满意度指标</w:t>
            </w:r>
          </w:p>
        </w:tc>
      </w:tr>
    </w:tbl>
    <w:tbl>
      <w:tblPr>
        <w:tblStyle w:val="16"/>
        <w:tblpPr w:leftFromText="180" w:rightFromText="180" w:vertAnchor="text" w:horzAnchor="page" w:tblpXSpec="center" w:tblpY="660"/>
        <w:tblOverlap w:val="never"/>
        <w:tblW w:w="96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36"/>
        <w:gridCol w:w="1118"/>
        <w:gridCol w:w="1601"/>
        <w:gridCol w:w="1166"/>
        <w:gridCol w:w="155"/>
        <w:gridCol w:w="1254"/>
        <w:gridCol w:w="2151"/>
        <w:gridCol w:w="2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9381" w:type="dxa"/>
            <w:gridSpan w:val="7"/>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highlight w:val="none"/>
                <w:u w:val="none"/>
                <w:shd w:val="clear" w:color="auto" w:fill="auto"/>
                <w:lang w:val="en-US" w:eastAsia="zh-CN"/>
              </w:rPr>
            </w:pPr>
          </w:p>
          <w:p>
            <w:pPr>
              <w:pStyle w:val="2"/>
              <w:rPr>
                <w:rFonts w:hint="eastAsia" w:ascii="宋体" w:hAnsi="宋体" w:eastAsia="宋体" w:cs="宋体"/>
                <w:b/>
                <w:i w:val="0"/>
                <w:color w:val="auto"/>
                <w:sz w:val="32"/>
                <w:szCs w:val="32"/>
                <w:highlight w:val="none"/>
                <w:u w:val="none"/>
                <w:shd w:val="clear" w:color="auto" w:fill="auto"/>
                <w:lang w:val="en-US" w:eastAsia="zh-CN"/>
              </w:rPr>
            </w:pPr>
          </w:p>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u w:val="none"/>
              </w:rPr>
            </w:pPr>
            <w:r>
              <w:rPr>
                <w:rFonts w:hint="eastAsia" w:ascii="宋体" w:hAnsi="宋体" w:eastAsia="宋体" w:cs="宋体"/>
                <w:b/>
                <w:i w:val="0"/>
                <w:color w:val="auto"/>
                <w:sz w:val="32"/>
                <w:szCs w:val="32"/>
                <w:highlight w:val="none"/>
                <w:u w:val="none"/>
                <w:shd w:val="clear" w:color="auto" w:fill="auto"/>
                <w:lang w:val="en-US" w:eastAsia="zh-CN"/>
              </w:rPr>
              <w:t>2021年部门预算项目绩效目标自评</w:t>
            </w:r>
            <w:r>
              <w:rPr>
                <w:rFonts w:hint="eastAsia" w:ascii="宋体" w:hAnsi="宋体" w:cs="宋体"/>
                <w:b/>
                <w:i w:val="0"/>
                <w:color w:val="auto"/>
                <w:sz w:val="32"/>
                <w:szCs w:val="32"/>
                <w:highlight w:val="none"/>
                <w:u w:val="none"/>
                <w:shd w:val="clear" w:color="auto" w:fill="auto"/>
                <w:lang w:val="en-US" w:eastAsia="zh-CN"/>
              </w:rPr>
              <w:t>（</w:t>
            </w:r>
            <w:r>
              <w:rPr>
                <w:rFonts w:hint="eastAsia" w:ascii="宋体" w:hAnsi="宋体" w:eastAsia="宋体" w:cs="宋体"/>
                <w:b/>
                <w:i w:val="0"/>
                <w:color w:val="auto"/>
                <w:sz w:val="32"/>
                <w:szCs w:val="32"/>
                <w:highlight w:val="none"/>
                <w:u w:val="none"/>
                <w:shd w:val="clear" w:color="auto" w:fill="auto"/>
                <w:lang w:val="en-US" w:eastAsia="zh-CN"/>
              </w:rPr>
              <w:t>普法宣传</w:t>
            </w:r>
            <w:r>
              <w:rPr>
                <w:rFonts w:hint="eastAsia" w:ascii="宋体" w:hAnsi="宋体" w:cs="宋体"/>
                <w:b/>
                <w:i w:val="0"/>
                <w:color w:val="auto"/>
                <w:sz w:val="32"/>
                <w:szCs w:val="32"/>
                <w:highlight w:val="none"/>
                <w:u w:val="none"/>
                <w:shd w:val="clear" w:color="auto" w:fill="auto"/>
                <w:lang w:val="en-US" w:eastAsia="zh-CN"/>
              </w:rPr>
              <w:t>）</w:t>
            </w:r>
          </w:p>
        </w:tc>
        <w:tc>
          <w:tcPr>
            <w:tcW w:w="238"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8" w:type="dxa"/>
          <w:trHeight w:val="320" w:hRule="atLeast"/>
          <w:jc w:val="center"/>
        </w:trPr>
        <w:tc>
          <w:tcPr>
            <w:tcW w:w="30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主管部门及代码</w:t>
            </w:r>
          </w:p>
        </w:tc>
        <w:tc>
          <w:tcPr>
            <w:tcW w:w="27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rPr>
              <w:t>市司法局</w:t>
            </w: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实施单位</w:t>
            </w:r>
          </w:p>
        </w:tc>
        <w:tc>
          <w:tcPr>
            <w:tcW w:w="2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rPr>
              <w:t>区司法局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8" w:type="dxa"/>
          <w:trHeight w:val="329" w:hRule="atLeast"/>
          <w:jc w:val="center"/>
        </w:trPr>
        <w:tc>
          <w:tcPr>
            <w:tcW w:w="305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（万元）</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预算数：</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1"/>
                <w:szCs w:val="21"/>
                <w:u w:val="none"/>
                <w:lang w:val="en-US" w:eastAsia="zh-CN"/>
              </w:rPr>
            </w:pPr>
            <w:r>
              <w:rPr>
                <w:rFonts w:hint="eastAsia" w:ascii="宋体" w:hAnsi="宋体" w:cs="宋体"/>
                <w:i w:val="0"/>
                <w:color w:val="auto"/>
                <w:sz w:val="21"/>
                <w:szCs w:val="21"/>
                <w:u w:val="none"/>
                <w:lang w:val="en-US" w:eastAsia="zh-CN"/>
              </w:rPr>
              <w:t>23</w:t>
            </w: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执行数：</w:t>
            </w:r>
          </w:p>
        </w:tc>
        <w:tc>
          <w:tcPr>
            <w:tcW w:w="2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1"/>
                <w:szCs w:val="21"/>
                <w:u w:val="none"/>
                <w:lang w:val="en-US" w:eastAsia="zh-CN"/>
              </w:rPr>
            </w:pPr>
            <w:r>
              <w:rPr>
                <w:rFonts w:hint="eastAsia" w:ascii="宋体" w:hAnsi="宋体" w:cs="宋体"/>
                <w:i w:val="0"/>
                <w:color w:val="auto"/>
                <w:sz w:val="21"/>
                <w:szCs w:val="21"/>
                <w:u w:val="none"/>
                <w:lang w:val="en-US" w:eastAsia="zh-CN"/>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8" w:type="dxa"/>
          <w:trHeight w:val="630" w:hRule="atLeast"/>
          <w:jc w:val="center"/>
        </w:trPr>
        <w:tc>
          <w:tcPr>
            <w:tcW w:w="30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u w:val="none"/>
              </w:rPr>
            </w:pP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财政拨款</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1"/>
                <w:szCs w:val="21"/>
                <w:u w:val="none"/>
                <w:lang w:val="en-US" w:eastAsia="zh-CN"/>
              </w:rPr>
            </w:pPr>
            <w:r>
              <w:rPr>
                <w:rFonts w:hint="eastAsia" w:ascii="宋体" w:hAnsi="宋体" w:cs="宋体"/>
                <w:i w:val="0"/>
                <w:color w:val="auto"/>
                <w:sz w:val="21"/>
                <w:szCs w:val="21"/>
                <w:u w:val="none"/>
                <w:lang w:val="en-US" w:eastAsia="zh-CN"/>
              </w:rPr>
              <w:t>23</w:t>
            </w: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财政拨款</w:t>
            </w:r>
          </w:p>
        </w:tc>
        <w:tc>
          <w:tcPr>
            <w:tcW w:w="2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1"/>
                <w:szCs w:val="21"/>
                <w:u w:val="none"/>
                <w:lang w:val="en-US" w:eastAsia="zh-CN"/>
              </w:rPr>
            </w:pPr>
            <w:r>
              <w:rPr>
                <w:rFonts w:hint="eastAsia" w:ascii="宋体" w:hAnsi="宋体" w:cs="宋体"/>
                <w:i w:val="0"/>
                <w:color w:val="auto"/>
                <w:sz w:val="21"/>
                <w:szCs w:val="21"/>
                <w:u w:val="none"/>
                <w:lang w:val="en-US" w:eastAsia="zh-CN"/>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8" w:type="dxa"/>
          <w:trHeight w:val="329" w:hRule="atLeast"/>
          <w:jc w:val="center"/>
        </w:trPr>
        <w:tc>
          <w:tcPr>
            <w:tcW w:w="305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u w:val="none"/>
              </w:rPr>
            </w:pP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其他资金</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p>
        </w:tc>
        <w:tc>
          <w:tcPr>
            <w:tcW w:w="14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其他资金</w:t>
            </w:r>
          </w:p>
        </w:tc>
        <w:tc>
          <w:tcPr>
            <w:tcW w:w="2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8" w:type="dxa"/>
          <w:trHeight w:val="320" w:hRule="atLeast"/>
          <w:jc w:val="center"/>
        </w:trPr>
        <w:tc>
          <w:tcPr>
            <w:tcW w:w="19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完成情况</w:t>
            </w:r>
          </w:p>
        </w:tc>
        <w:tc>
          <w:tcPr>
            <w:tcW w:w="38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预期目标</w:t>
            </w:r>
          </w:p>
        </w:tc>
        <w:tc>
          <w:tcPr>
            <w:tcW w:w="35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8" w:type="dxa"/>
          <w:trHeight w:val="2426" w:hRule="atLeast"/>
          <w:jc w:val="center"/>
        </w:trPr>
        <w:tc>
          <w:tcPr>
            <w:tcW w:w="1936"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u w:val="none"/>
              </w:rPr>
            </w:pPr>
          </w:p>
        </w:tc>
        <w:tc>
          <w:tcPr>
            <w:tcW w:w="3885"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深入开展丰富多彩、形式多样的法治宣传教育活动，开展法治宣传60场次，发放宣传资料20万余份，完成2021年度普法宣传工作，推进依法治区进程，为加快法治昭化建设营造良好的法治环境。</w:t>
            </w:r>
          </w:p>
        </w:tc>
        <w:tc>
          <w:tcPr>
            <w:tcW w:w="3560"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2021年度，全区新建法治文化长廊、广场10个，开展各类法治宣传教育活动110余场次，发放宣传资料8万余份；举办区级法治专题培训13场次，参训达4800余人次；培养法律明白人1800余人次。编排法治文化节目9个，举办法治文艺巡回演出10余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8" w:type="dxa"/>
          <w:trHeight w:val="647" w:hRule="atLeast"/>
          <w:jc w:val="center"/>
        </w:trPr>
        <w:tc>
          <w:tcPr>
            <w:tcW w:w="193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年度绩效指标完成情况</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指标</w:t>
            </w:r>
          </w:p>
        </w:tc>
        <w:tc>
          <w:tcPr>
            <w:tcW w:w="16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指标</w:t>
            </w:r>
          </w:p>
        </w:tc>
        <w:tc>
          <w:tcPr>
            <w:tcW w:w="11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指标</w:t>
            </w:r>
          </w:p>
        </w:tc>
        <w:tc>
          <w:tcPr>
            <w:tcW w:w="14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预期指标值</w:t>
            </w:r>
          </w:p>
        </w:tc>
        <w:tc>
          <w:tcPr>
            <w:tcW w:w="2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8" w:type="dxa"/>
          <w:trHeight w:val="614" w:hRule="atLeast"/>
          <w:jc w:val="center"/>
        </w:trPr>
        <w:tc>
          <w:tcPr>
            <w:tcW w:w="193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1"/>
                <w:szCs w:val="21"/>
                <w:u w:val="none"/>
              </w:rPr>
            </w:pPr>
          </w:p>
        </w:tc>
        <w:tc>
          <w:tcPr>
            <w:tcW w:w="11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指标</w:t>
            </w:r>
          </w:p>
        </w:tc>
        <w:tc>
          <w:tcPr>
            <w:tcW w:w="16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数量指标</w:t>
            </w:r>
          </w:p>
        </w:tc>
        <w:tc>
          <w:tcPr>
            <w:tcW w:w="11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宋体" w:hAnsi="宋体" w:eastAsia="宋体" w:cs="宋体"/>
                <w:i w:val="0"/>
                <w:color w:val="auto"/>
                <w:kern w:val="0"/>
                <w:sz w:val="21"/>
                <w:szCs w:val="21"/>
                <w:u w:val="none"/>
                <w:lang w:val="en-US" w:eastAsia="zh-CN" w:bidi="ar"/>
              </w:rPr>
              <w:t>开展法治宣传</w:t>
            </w:r>
          </w:p>
        </w:tc>
        <w:tc>
          <w:tcPr>
            <w:tcW w:w="14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宋体" w:hAnsi="宋体" w:eastAsia="宋体" w:cs="宋体"/>
                <w:i w:val="0"/>
                <w:color w:val="auto"/>
                <w:kern w:val="0"/>
                <w:sz w:val="21"/>
                <w:szCs w:val="21"/>
                <w:u w:val="none"/>
                <w:lang w:val="en-US" w:eastAsia="zh-CN" w:bidi="ar"/>
              </w:rPr>
              <w:t>≧60场次</w:t>
            </w:r>
          </w:p>
        </w:tc>
        <w:tc>
          <w:tcPr>
            <w:tcW w:w="2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宋体" w:hAnsi="宋体" w:eastAsia="宋体" w:cs="宋体"/>
                <w:i w:val="0"/>
                <w:color w:val="auto"/>
                <w:kern w:val="0"/>
                <w:sz w:val="21"/>
                <w:szCs w:val="21"/>
                <w:u w:val="none"/>
                <w:lang w:val="en-US" w:eastAsia="zh-CN" w:bidi="ar"/>
              </w:rPr>
              <w:t>110场次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8" w:type="dxa"/>
          <w:trHeight w:val="916" w:hRule="atLeast"/>
          <w:jc w:val="center"/>
        </w:trPr>
        <w:tc>
          <w:tcPr>
            <w:tcW w:w="193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1"/>
                <w:szCs w:val="21"/>
                <w:u w:val="none"/>
              </w:rPr>
            </w:pPr>
          </w:p>
        </w:tc>
        <w:tc>
          <w:tcPr>
            <w:tcW w:w="11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1"/>
                <w:szCs w:val="21"/>
                <w:u w:val="none"/>
              </w:rPr>
            </w:pPr>
          </w:p>
        </w:tc>
        <w:tc>
          <w:tcPr>
            <w:tcW w:w="16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质量指标</w:t>
            </w:r>
          </w:p>
        </w:tc>
        <w:tc>
          <w:tcPr>
            <w:tcW w:w="11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宋体" w:hAnsi="宋体" w:eastAsia="宋体" w:cs="宋体"/>
                <w:i w:val="0"/>
                <w:color w:val="auto"/>
                <w:kern w:val="0"/>
                <w:sz w:val="21"/>
                <w:szCs w:val="21"/>
                <w:u w:val="none"/>
                <w:lang w:val="en-US" w:eastAsia="zh-CN" w:bidi="ar"/>
              </w:rPr>
              <w:t>群众法律知识知晓率</w:t>
            </w:r>
          </w:p>
        </w:tc>
        <w:tc>
          <w:tcPr>
            <w:tcW w:w="14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宋体" w:hAnsi="宋体" w:eastAsia="宋体" w:cs="宋体"/>
                <w:i w:val="0"/>
                <w:color w:val="auto"/>
                <w:kern w:val="0"/>
                <w:sz w:val="21"/>
                <w:szCs w:val="21"/>
                <w:u w:val="none"/>
                <w:lang w:val="en-US" w:eastAsia="zh-CN" w:bidi="ar"/>
              </w:rPr>
              <w:t>≥90%</w:t>
            </w:r>
          </w:p>
        </w:tc>
        <w:tc>
          <w:tcPr>
            <w:tcW w:w="2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宋体" w:hAnsi="宋体" w:eastAsia="宋体" w:cs="宋体"/>
                <w:i w:val="0"/>
                <w:color w:val="auto"/>
                <w:kern w:val="0"/>
                <w:sz w:val="21"/>
                <w:szCs w:val="21"/>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8" w:type="dxa"/>
          <w:trHeight w:val="1218" w:hRule="atLeast"/>
          <w:jc w:val="center"/>
        </w:trPr>
        <w:tc>
          <w:tcPr>
            <w:tcW w:w="193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1"/>
                <w:szCs w:val="21"/>
                <w:u w:val="none"/>
              </w:rPr>
            </w:pPr>
          </w:p>
        </w:tc>
        <w:tc>
          <w:tcPr>
            <w:tcW w:w="11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1"/>
                <w:szCs w:val="21"/>
                <w:u w:val="none"/>
              </w:rPr>
            </w:pPr>
          </w:p>
        </w:tc>
        <w:tc>
          <w:tcPr>
            <w:tcW w:w="16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时效指标</w:t>
            </w:r>
          </w:p>
        </w:tc>
        <w:tc>
          <w:tcPr>
            <w:tcW w:w="11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宋体" w:hAnsi="宋体" w:eastAsia="宋体" w:cs="宋体"/>
                <w:i w:val="0"/>
                <w:color w:val="auto"/>
                <w:kern w:val="0"/>
                <w:sz w:val="21"/>
                <w:szCs w:val="21"/>
                <w:u w:val="none"/>
                <w:lang w:val="en-US" w:eastAsia="zh-CN" w:bidi="ar"/>
              </w:rPr>
              <w:t>完成工作时间</w:t>
            </w:r>
          </w:p>
        </w:tc>
        <w:tc>
          <w:tcPr>
            <w:tcW w:w="14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宋体" w:hAnsi="宋体" w:eastAsia="宋体" w:cs="宋体"/>
                <w:i w:val="0"/>
                <w:color w:val="auto"/>
                <w:kern w:val="0"/>
                <w:sz w:val="21"/>
                <w:szCs w:val="21"/>
                <w:u w:val="none"/>
                <w:lang w:val="en-US" w:eastAsia="zh-CN" w:bidi="ar"/>
              </w:rPr>
              <w:t>2021年12月31日前完成普法宣传工作</w:t>
            </w:r>
          </w:p>
        </w:tc>
        <w:tc>
          <w:tcPr>
            <w:tcW w:w="2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宋体" w:hAnsi="宋体" w:eastAsia="宋体" w:cs="宋体"/>
                <w:i w:val="0"/>
                <w:color w:val="auto"/>
                <w:kern w:val="0"/>
                <w:sz w:val="21"/>
                <w:szCs w:val="21"/>
                <w:u w:val="none"/>
                <w:lang w:val="en-US" w:eastAsia="zh-CN" w:bidi="ar"/>
              </w:rPr>
              <w:t>2021年12月31日前完成普法宣传工作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8" w:type="dxa"/>
          <w:trHeight w:val="454" w:hRule="atLeast"/>
          <w:jc w:val="center"/>
        </w:trPr>
        <w:tc>
          <w:tcPr>
            <w:tcW w:w="193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1"/>
                <w:szCs w:val="21"/>
                <w:u w:val="none"/>
              </w:rPr>
            </w:pPr>
          </w:p>
        </w:tc>
        <w:tc>
          <w:tcPr>
            <w:tcW w:w="11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1"/>
                <w:szCs w:val="21"/>
                <w:u w:val="none"/>
              </w:rPr>
            </w:pPr>
          </w:p>
        </w:tc>
        <w:tc>
          <w:tcPr>
            <w:tcW w:w="16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成本指标</w:t>
            </w:r>
          </w:p>
        </w:tc>
        <w:tc>
          <w:tcPr>
            <w:tcW w:w="11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宋体" w:hAnsi="宋体" w:eastAsia="宋体" w:cs="宋体"/>
                <w:i w:val="0"/>
                <w:color w:val="auto"/>
                <w:kern w:val="0"/>
                <w:sz w:val="21"/>
                <w:szCs w:val="21"/>
                <w:u w:val="none"/>
                <w:lang w:val="en-US" w:eastAsia="zh-CN" w:bidi="ar"/>
              </w:rPr>
              <w:t>23万元</w:t>
            </w:r>
          </w:p>
        </w:tc>
        <w:tc>
          <w:tcPr>
            <w:tcW w:w="14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宋体" w:hAnsi="宋体" w:eastAsia="宋体" w:cs="宋体"/>
                <w:i w:val="0"/>
                <w:color w:val="auto"/>
                <w:kern w:val="0"/>
                <w:sz w:val="21"/>
                <w:szCs w:val="21"/>
                <w:u w:val="none"/>
                <w:lang w:val="en-US" w:eastAsia="zh-CN" w:bidi="ar"/>
              </w:rPr>
              <w:t>23万元</w:t>
            </w:r>
          </w:p>
        </w:tc>
        <w:tc>
          <w:tcPr>
            <w:tcW w:w="2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宋体" w:hAnsi="宋体" w:eastAsia="宋体" w:cs="宋体"/>
                <w:i w:val="0"/>
                <w:color w:val="auto"/>
                <w:kern w:val="0"/>
                <w:sz w:val="21"/>
                <w:szCs w:val="21"/>
                <w:u w:val="none"/>
                <w:lang w:val="en-US" w:eastAsia="zh-CN" w:bidi="ar"/>
              </w:rPr>
              <w:t>23万元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8" w:type="dxa"/>
          <w:trHeight w:val="916" w:hRule="atLeast"/>
          <w:jc w:val="center"/>
        </w:trPr>
        <w:tc>
          <w:tcPr>
            <w:tcW w:w="193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1"/>
                <w:szCs w:val="21"/>
                <w:u w:val="none"/>
              </w:rPr>
            </w:pPr>
          </w:p>
        </w:tc>
        <w:tc>
          <w:tcPr>
            <w:tcW w:w="11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指标</w:t>
            </w:r>
          </w:p>
        </w:tc>
        <w:tc>
          <w:tcPr>
            <w:tcW w:w="16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经济效益  指标</w:t>
            </w:r>
          </w:p>
        </w:tc>
        <w:tc>
          <w:tcPr>
            <w:tcW w:w="11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宋体" w:hAnsi="宋体" w:eastAsia="宋体" w:cs="宋体"/>
                <w:i w:val="0"/>
                <w:color w:val="auto"/>
                <w:kern w:val="0"/>
                <w:sz w:val="21"/>
                <w:szCs w:val="21"/>
                <w:u w:val="none"/>
                <w:lang w:val="en-US" w:eastAsia="zh-CN" w:bidi="ar"/>
              </w:rPr>
              <w:t>维护经济社会秩序良好发展</w:t>
            </w:r>
          </w:p>
        </w:tc>
        <w:tc>
          <w:tcPr>
            <w:tcW w:w="14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1"/>
                <w:szCs w:val="21"/>
                <w:u w:val="none"/>
              </w:rPr>
            </w:pPr>
            <w:r>
              <w:rPr>
                <w:rFonts w:hint="eastAsia" w:ascii="宋体" w:hAnsi="宋体" w:eastAsia="宋体" w:cs="宋体"/>
                <w:i w:val="0"/>
                <w:color w:val="auto"/>
                <w:kern w:val="0"/>
                <w:sz w:val="21"/>
                <w:szCs w:val="21"/>
                <w:u w:val="none"/>
                <w:lang w:val="en-US" w:eastAsia="zh-CN" w:bidi="ar"/>
              </w:rPr>
              <w:t>维护经济社会秩序良好发展</w:t>
            </w:r>
          </w:p>
        </w:tc>
        <w:tc>
          <w:tcPr>
            <w:tcW w:w="2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1"/>
                <w:szCs w:val="21"/>
                <w:u w:val="none"/>
              </w:rPr>
            </w:pPr>
            <w:r>
              <w:rPr>
                <w:rFonts w:hint="eastAsia" w:ascii="宋体" w:hAnsi="宋体" w:eastAsia="宋体" w:cs="宋体"/>
                <w:i w:val="0"/>
                <w:color w:val="auto"/>
                <w:kern w:val="0"/>
                <w:sz w:val="21"/>
                <w:szCs w:val="21"/>
                <w:u w:val="none"/>
                <w:lang w:val="en-US" w:eastAsia="zh-CN" w:bidi="ar"/>
              </w:rPr>
              <w:t>全民尊法学法守法用法，全区经济社会平稳较快发展。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8" w:type="dxa"/>
          <w:trHeight w:val="1520" w:hRule="atLeast"/>
          <w:jc w:val="center"/>
        </w:trPr>
        <w:tc>
          <w:tcPr>
            <w:tcW w:w="193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1"/>
                <w:szCs w:val="21"/>
                <w:u w:val="none"/>
              </w:rPr>
            </w:pPr>
          </w:p>
        </w:tc>
        <w:tc>
          <w:tcPr>
            <w:tcW w:w="11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1"/>
                <w:szCs w:val="21"/>
                <w:u w:val="none"/>
              </w:rPr>
            </w:pPr>
          </w:p>
        </w:tc>
        <w:tc>
          <w:tcPr>
            <w:tcW w:w="16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社会效益  指标</w:t>
            </w:r>
          </w:p>
        </w:tc>
        <w:tc>
          <w:tcPr>
            <w:tcW w:w="11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宋体" w:hAnsi="宋体" w:eastAsia="宋体" w:cs="宋体"/>
                <w:i w:val="0"/>
                <w:color w:val="auto"/>
                <w:kern w:val="0"/>
                <w:sz w:val="21"/>
                <w:szCs w:val="21"/>
                <w:u w:val="none"/>
                <w:lang w:val="en-US" w:eastAsia="zh-CN" w:bidi="ar"/>
              </w:rPr>
              <w:t>对社会的促进作用</w:t>
            </w:r>
          </w:p>
        </w:tc>
        <w:tc>
          <w:tcPr>
            <w:tcW w:w="14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1"/>
                <w:szCs w:val="21"/>
                <w:u w:val="none"/>
              </w:rPr>
            </w:pPr>
            <w:r>
              <w:rPr>
                <w:rFonts w:hint="eastAsia" w:ascii="宋体" w:hAnsi="宋体" w:eastAsia="宋体" w:cs="宋体"/>
                <w:i w:val="0"/>
                <w:color w:val="auto"/>
                <w:kern w:val="0"/>
                <w:sz w:val="21"/>
                <w:szCs w:val="21"/>
                <w:u w:val="none"/>
                <w:lang w:val="en-US" w:eastAsia="zh-CN" w:bidi="ar"/>
              </w:rPr>
              <w:t>加强普法宣传教育，维护社会和谐稳定</w:t>
            </w:r>
          </w:p>
        </w:tc>
        <w:tc>
          <w:tcPr>
            <w:tcW w:w="2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1"/>
                <w:szCs w:val="21"/>
                <w:u w:val="none"/>
              </w:rPr>
            </w:pPr>
            <w:r>
              <w:rPr>
                <w:rFonts w:hint="eastAsia" w:ascii="宋体" w:hAnsi="宋体" w:eastAsia="宋体" w:cs="宋体"/>
                <w:i w:val="0"/>
                <w:color w:val="auto"/>
                <w:kern w:val="0"/>
                <w:sz w:val="21"/>
                <w:szCs w:val="21"/>
                <w:u w:val="none"/>
                <w:lang w:val="en-US" w:eastAsia="zh-CN" w:bidi="ar"/>
              </w:rPr>
              <w:t>通过普法宣传，进一步提升群众法治意识，基层依法治理中示范作用明显，我区经社会和谐稳定。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8" w:type="dxa"/>
          <w:trHeight w:val="1218" w:hRule="atLeast"/>
          <w:jc w:val="center"/>
        </w:trPr>
        <w:tc>
          <w:tcPr>
            <w:tcW w:w="193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1"/>
                <w:szCs w:val="21"/>
                <w:u w:val="none"/>
              </w:rPr>
            </w:pPr>
          </w:p>
        </w:tc>
        <w:tc>
          <w:tcPr>
            <w:tcW w:w="11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1"/>
                <w:szCs w:val="21"/>
                <w:u w:val="none"/>
              </w:rPr>
            </w:pPr>
          </w:p>
        </w:tc>
        <w:tc>
          <w:tcPr>
            <w:tcW w:w="16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 xml:space="preserve">可持续影响 </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指标</w:t>
            </w:r>
          </w:p>
        </w:tc>
        <w:tc>
          <w:tcPr>
            <w:tcW w:w="11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宋体" w:hAnsi="宋体" w:eastAsia="宋体" w:cs="宋体"/>
                <w:i w:val="0"/>
                <w:color w:val="auto"/>
                <w:kern w:val="0"/>
                <w:sz w:val="21"/>
                <w:szCs w:val="21"/>
                <w:u w:val="none"/>
                <w:lang w:val="en-US" w:eastAsia="zh-CN" w:bidi="ar"/>
              </w:rPr>
              <w:t>普法宣传工作覆盖面</w:t>
            </w:r>
          </w:p>
        </w:tc>
        <w:tc>
          <w:tcPr>
            <w:tcW w:w="14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1"/>
                <w:szCs w:val="21"/>
                <w:u w:val="none"/>
              </w:rPr>
            </w:pPr>
            <w:r>
              <w:rPr>
                <w:rFonts w:hint="eastAsia" w:ascii="宋体" w:hAnsi="宋体" w:eastAsia="宋体" w:cs="宋体"/>
                <w:i w:val="0"/>
                <w:color w:val="auto"/>
                <w:kern w:val="0"/>
                <w:sz w:val="21"/>
                <w:szCs w:val="21"/>
                <w:u w:val="none"/>
                <w:lang w:val="en-US" w:eastAsia="zh-CN" w:bidi="ar"/>
              </w:rPr>
              <w:t>≥95%</w:t>
            </w:r>
          </w:p>
        </w:tc>
        <w:tc>
          <w:tcPr>
            <w:tcW w:w="2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1"/>
                <w:szCs w:val="21"/>
                <w:u w:val="none"/>
              </w:rPr>
            </w:pPr>
            <w:r>
              <w:rPr>
                <w:rFonts w:hint="eastAsia" w:ascii="宋体" w:hAnsi="宋体" w:eastAsia="宋体" w:cs="宋体"/>
                <w:i w:val="0"/>
                <w:color w:val="auto"/>
                <w:kern w:val="0"/>
                <w:sz w:val="21"/>
                <w:szCs w:val="21"/>
                <w:u w:val="none"/>
                <w:lang w:val="en-US" w:eastAsia="zh-CN" w:bidi="ar"/>
              </w:rPr>
              <w:t>法治宣传形式丰富多样，增盖率95%以上，法治宣传活动成效明显提升。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8" w:type="dxa"/>
          <w:trHeight w:val="1822" w:hRule="atLeast"/>
          <w:jc w:val="center"/>
        </w:trPr>
        <w:tc>
          <w:tcPr>
            <w:tcW w:w="193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1"/>
                <w:szCs w:val="21"/>
                <w:u w:val="none"/>
              </w:rPr>
            </w:pPr>
          </w:p>
        </w:tc>
        <w:tc>
          <w:tcPr>
            <w:tcW w:w="11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1"/>
                <w:szCs w:val="21"/>
                <w:u w:val="none"/>
              </w:rPr>
            </w:pPr>
          </w:p>
        </w:tc>
        <w:tc>
          <w:tcPr>
            <w:tcW w:w="16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1"/>
                <w:szCs w:val="21"/>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宋体" w:hAnsi="宋体" w:eastAsia="宋体" w:cs="宋体"/>
                <w:i w:val="0"/>
                <w:color w:val="auto"/>
                <w:kern w:val="0"/>
                <w:sz w:val="21"/>
                <w:szCs w:val="21"/>
                <w:u w:val="none"/>
                <w:lang w:val="en-US" w:eastAsia="zh-CN" w:bidi="ar"/>
              </w:rPr>
              <w:t>群众守法意识</w:t>
            </w:r>
          </w:p>
        </w:tc>
        <w:tc>
          <w:tcPr>
            <w:tcW w:w="14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1"/>
                <w:szCs w:val="21"/>
                <w:u w:val="none"/>
              </w:rPr>
            </w:pPr>
            <w:r>
              <w:rPr>
                <w:rFonts w:hint="eastAsia" w:ascii="宋体" w:hAnsi="宋体" w:eastAsia="宋体" w:cs="宋体"/>
                <w:i w:val="0"/>
                <w:color w:val="auto"/>
                <w:kern w:val="0"/>
                <w:sz w:val="21"/>
                <w:szCs w:val="21"/>
                <w:u w:val="none"/>
                <w:lang w:val="en-US" w:eastAsia="zh-CN" w:bidi="ar"/>
              </w:rPr>
              <w:t>通过开展普法宣传工作，让群众懂法守法，从而依法办事。</w:t>
            </w:r>
          </w:p>
        </w:tc>
        <w:tc>
          <w:tcPr>
            <w:tcW w:w="2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1"/>
                <w:szCs w:val="21"/>
                <w:u w:val="none"/>
              </w:rPr>
            </w:pPr>
            <w:r>
              <w:rPr>
                <w:rFonts w:hint="eastAsia" w:ascii="宋体" w:hAnsi="宋体" w:eastAsia="宋体" w:cs="宋体"/>
                <w:i w:val="0"/>
                <w:color w:val="auto"/>
                <w:kern w:val="0"/>
                <w:sz w:val="21"/>
                <w:szCs w:val="21"/>
                <w:u w:val="none"/>
                <w:lang w:val="en-US" w:eastAsia="zh-CN" w:bidi="ar"/>
              </w:rPr>
              <w:t>群众守法意识进一步提高，社会违法犯罪率进一步降低。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8" w:type="dxa"/>
          <w:trHeight w:val="639" w:hRule="atLeast"/>
          <w:jc w:val="center"/>
        </w:trPr>
        <w:tc>
          <w:tcPr>
            <w:tcW w:w="193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1"/>
                <w:szCs w:val="21"/>
                <w:u w:val="none"/>
              </w:rPr>
            </w:pP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度指标</w:t>
            </w:r>
          </w:p>
        </w:tc>
        <w:tc>
          <w:tcPr>
            <w:tcW w:w="16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宋体" w:hAnsi="宋体" w:eastAsia="宋体" w:cs="宋体"/>
                <w:i w:val="0"/>
                <w:color w:val="auto"/>
                <w:kern w:val="0"/>
                <w:sz w:val="21"/>
                <w:szCs w:val="21"/>
                <w:u w:val="none"/>
                <w:lang w:val="en-US" w:eastAsia="zh-CN" w:bidi="ar"/>
              </w:rPr>
              <w:t>人民群众满意度指标</w:t>
            </w:r>
          </w:p>
        </w:tc>
        <w:tc>
          <w:tcPr>
            <w:tcW w:w="11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宋体" w:hAnsi="宋体" w:eastAsia="宋体" w:cs="宋体"/>
                <w:i w:val="0"/>
                <w:color w:val="auto"/>
                <w:kern w:val="0"/>
                <w:sz w:val="21"/>
                <w:szCs w:val="21"/>
                <w:u w:val="none"/>
                <w:lang w:val="en-US" w:eastAsia="zh-CN" w:bidi="ar"/>
              </w:rPr>
              <w:t>≥90%</w:t>
            </w:r>
          </w:p>
        </w:tc>
        <w:tc>
          <w:tcPr>
            <w:tcW w:w="14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宋体" w:hAnsi="宋体" w:eastAsia="宋体" w:cs="宋体"/>
                <w:i w:val="0"/>
                <w:color w:val="auto"/>
                <w:kern w:val="0"/>
                <w:sz w:val="21"/>
                <w:szCs w:val="21"/>
                <w:u w:val="none"/>
                <w:lang w:val="en-US" w:eastAsia="zh-CN" w:bidi="ar"/>
              </w:rPr>
              <w:t>90%</w:t>
            </w:r>
          </w:p>
        </w:tc>
        <w:tc>
          <w:tcPr>
            <w:tcW w:w="2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1"/>
                <w:szCs w:val="21"/>
                <w:u w:val="none"/>
              </w:rPr>
            </w:pPr>
            <w:r>
              <w:rPr>
                <w:rFonts w:hint="eastAsia" w:ascii="宋体" w:hAnsi="宋体" w:eastAsia="宋体" w:cs="宋体"/>
                <w:i w:val="0"/>
                <w:color w:val="auto"/>
                <w:kern w:val="0"/>
                <w:sz w:val="21"/>
                <w:szCs w:val="21"/>
                <w:u w:val="none"/>
                <w:lang w:val="en-US" w:eastAsia="zh-CN" w:bidi="ar"/>
              </w:rPr>
              <w:t>人民群众满意度指标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jc w:val="center"/>
        </w:trPr>
        <w:tc>
          <w:tcPr>
            <w:tcW w:w="9381" w:type="dxa"/>
            <w:gridSpan w:val="7"/>
            <w:tcBorders>
              <w:top w:val="single" w:color="auto" w:sz="4" w:space="0"/>
              <w:left w:val="nil"/>
              <w:bottom w:val="nil"/>
              <w:right w:val="nil"/>
            </w:tcBorders>
            <w:shd w:val="clear" w:color="auto" w:fill="auto"/>
            <w:vAlign w:val="center"/>
          </w:tcPr>
          <w:p>
            <w:pPr>
              <w:pStyle w:val="2"/>
              <w:rPr>
                <w:rFonts w:hint="eastAsia" w:ascii="宋体" w:hAnsi="宋体" w:eastAsia="宋体" w:cs="宋体"/>
                <w:b/>
                <w:i w:val="0"/>
                <w:color w:val="auto"/>
                <w:sz w:val="28"/>
                <w:szCs w:val="28"/>
                <w:highlight w:val="yellow"/>
                <w:u w:val="none"/>
                <w:lang w:val="en-US" w:eastAsia="zh-CN"/>
              </w:rPr>
            </w:pPr>
          </w:p>
          <w:p>
            <w:pPr>
              <w:pStyle w:val="2"/>
              <w:rPr>
                <w:rFonts w:hint="eastAsia" w:ascii="宋体" w:hAnsi="宋体" w:eastAsia="宋体" w:cs="宋体"/>
                <w:b/>
                <w:i w:val="0"/>
                <w:color w:val="auto"/>
                <w:sz w:val="28"/>
                <w:szCs w:val="28"/>
                <w:highlight w:val="yellow"/>
                <w:u w:val="none"/>
                <w:lang w:val="en-US" w:eastAsia="zh-CN"/>
              </w:rPr>
            </w:pPr>
          </w:p>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u w:val="none"/>
              </w:rPr>
            </w:pPr>
            <w:r>
              <w:rPr>
                <w:rFonts w:hint="eastAsia" w:ascii="宋体" w:hAnsi="宋体" w:eastAsia="宋体" w:cs="宋体"/>
                <w:b/>
                <w:i w:val="0"/>
                <w:color w:val="auto"/>
                <w:sz w:val="28"/>
                <w:szCs w:val="28"/>
                <w:highlight w:val="none"/>
                <w:u w:val="none"/>
                <w:lang w:val="en-US" w:eastAsia="zh-CN"/>
              </w:rPr>
              <w:t>2021年部门预算项目绩效目标自评</w:t>
            </w:r>
            <w:r>
              <w:rPr>
                <w:rFonts w:hint="eastAsia" w:ascii="宋体" w:hAnsi="宋体" w:cs="宋体"/>
                <w:b/>
                <w:i w:val="0"/>
                <w:color w:val="auto"/>
                <w:sz w:val="28"/>
                <w:szCs w:val="28"/>
                <w:highlight w:val="none"/>
                <w:u w:val="none"/>
                <w:lang w:val="en-US" w:eastAsia="zh-CN"/>
              </w:rPr>
              <w:t>（向上争取资金工作经费）</w:t>
            </w:r>
          </w:p>
        </w:tc>
        <w:tc>
          <w:tcPr>
            <w:tcW w:w="238"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8" w:type="dxa"/>
          <w:trHeight w:val="320" w:hRule="atLeast"/>
          <w:jc w:val="center"/>
        </w:trPr>
        <w:tc>
          <w:tcPr>
            <w:tcW w:w="30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0"/>
                <w:szCs w:val="20"/>
                <w:u w:val="none"/>
                <w:lang w:val="en-US" w:eastAsia="zh-CN" w:bidi="ar"/>
              </w:rPr>
              <w:t>主管部门及代码</w:t>
            </w:r>
          </w:p>
        </w:tc>
        <w:tc>
          <w:tcPr>
            <w:tcW w:w="29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0"/>
                <w:szCs w:val="20"/>
                <w:u w:val="none"/>
              </w:rPr>
              <w:t>市司法局</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0"/>
                <w:szCs w:val="20"/>
                <w:u w:val="none"/>
                <w:lang w:val="en-US" w:eastAsia="zh-CN" w:bidi="ar"/>
              </w:rPr>
              <w:t>实施单位</w:t>
            </w:r>
          </w:p>
        </w:tc>
        <w:tc>
          <w:tcPr>
            <w:tcW w:w="2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0"/>
                <w:szCs w:val="20"/>
                <w:u w:val="none"/>
              </w:rPr>
              <w:t>区司法局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8" w:type="dxa"/>
          <w:trHeight w:val="329" w:hRule="atLeast"/>
          <w:jc w:val="center"/>
        </w:trPr>
        <w:tc>
          <w:tcPr>
            <w:tcW w:w="3054"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0"/>
                <w:szCs w:val="20"/>
                <w:u w:val="none"/>
                <w:lang w:val="en-US" w:eastAsia="zh-CN" w:bidi="ar"/>
              </w:rPr>
              <w:t>（万元）</w:t>
            </w: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0"/>
                <w:szCs w:val="20"/>
                <w:u w:val="none"/>
                <w:lang w:val="en-US" w:eastAsia="zh-CN" w:bidi="ar"/>
              </w:rPr>
              <w:t>预算数：</w:t>
            </w:r>
          </w:p>
        </w:tc>
        <w:tc>
          <w:tcPr>
            <w:tcW w:w="1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1"/>
                <w:szCs w:val="21"/>
                <w:u w:val="none"/>
                <w:lang w:val="en-US" w:eastAsia="zh-CN"/>
              </w:rPr>
            </w:pPr>
            <w:r>
              <w:rPr>
                <w:rFonts w:hint="eastAsia" w:ascii="宋体" w:hAnsi="宋体" w:cs="宋体"/>
                <w:i w:val="0"/>
                <w:color w:val="auto"/>
                <w:sz w:val="20"/>
                <w:szCs w:val="20"/>
                <w:u w:val="none"/>
                <w:lang w:val="en-US" w:eastAsia="zh-CN"/>
              </w:rPr>
              <w:t>2</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0"/>
                <w:szCs w:val="20"/>
                <w:u w:val="none"/>
                <w:lang w:val="en-US" w:eastAsia="zh-CN" w:bidi="ar"/>
              </w:rPr>
              <w:t>执行数：</w:t>
            </w:r>
          </w:p>
        </w:tc>
        <w:tc>
          <w:tcPr>
            <w:tcW w:w="2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1"/>
                <w:szCs w:val="21"/>
                <w:u w:val="none"/>
                <w:lang w:val="en-US" w:eastAsia="zh-CN"/>
              </w:rPr>
            </w:pPr>
            <w:r>
              <w:rPr>
                <w:rFonts w:hint="eastAsia" w:ascii="宋体" w:hAnsi="宋体" w:cs="宋体"/>
                <w:i w:val="0"/>
                <w:color w:val="auto"/>
                <w:sz w:val="20"/>
                <w:szCs w:val="20"/>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8" w:type="dxa"/>
          <w:trHeight w:val="630" w:hRule="atLeast"/>
          <w:jc w:val="center"/>
        </w:trPr>
        <w:tc>
          <w:tcPr>
            <w:tcW w:w="3054" w:type="dxa"/>
            <w:gridSpan w:val="2"/>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u w:val="none"/>
              </w:rPr>
            </w:pP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0"/>
                <w:szCs w:val="20"/>
                <w:u w:val="none"/>
                <w:lang w:val="en-US" w:eastAsia="zh-CN" w:bidi="ar"/>
              </w:rPr>
              <w:t>财政拨款</w:t>
            </w:r>
          </w:p>
        </w:tc>
        <w:tc>
          <w:tcPr>
            <w:tcW w:w="1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1"/>
                <w:szCs w:val="21"/>
                <w:u w:val="none"/>
                <w:lang w:val="en-US" w:eastAsia="zh-CN"/>
              </w:rPr>
            </w:pPr>
            <w:r>
              <w:rPr>
                <w:rFonts w:hint="eastAsia" w:ascii="宋体" w:hAnsi="宋体" w:cs="宋体"/>
                <w:i w:val="0"/>
                <w:color w:val="auto"/>
                <w:sz w:val="20"/>
                <w:szCs w:val="20"/>
                <w:u w:val="none"/>
                <w:lang w:val="en-US" w:eastAsia="zh-CN"/>
              </w:rPr>
              <w:t>2</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0"/>
                <w:szCs w:val="20"/>
                <w:u w:val="none"/>
                <w:lang w:val="en-US" w:eastAsia="zh-CN" w:bidi="ar"/>
              </w:rPr>
              <w:t>财政拨款</w:t>
            </w:r>
          </w:p>
        </w:tc>
        <w:tc>
          <w:tcPr>
            <w:tcW w:w="2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1"/>
                <w:szCs w:val="21"/>
                <w:u w:val="none"/>
                <w:lang w:val="en-US" w:eastAsia="zh-CN"/>
              </w:rPr>
            </w:pPr>
            <w:r>
              <w:rPr>
                <w:rFonts w:hint="eastAsia" w:ascii="宋体" w:hAnsi="宋体" w:cs="宋体"/>
                <w:i w:val="0"/>
                <w:color w:val="auto"/>
                <w:sz w:val="20"/>
                <w:szCs w:val="20"/>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8" w:type="dxa"/>
          <w:trHeight w:val="329" w:hRule="atLeast"/>
          <w:jc w:val="center"/>
        </w:trPr>
        <w:tc>
          <w:tcPr>
            <w:tcW w:w="3054" w:type="dxa"/>
            <w:gridSpan w:val="2"/>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u w:val="none"/>
              </w:rPr>
            </w:pPr>
          </w:p>
        </w:tc>
        <w:tc>
          <w:tcPr>
            <w:tcW w:w="1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0"/>
                <w:szCs w:val="20"/>
                <w:u w:val="none"/>
                <w:lang w:val="en-US" w:eastAsia="zh-CN" w:bidi="ar"/>
              </w:rPr>
              <w:t>其他资金</w:t>
            </w:r>
          </w:p>
        </w:tc>
        <w:tc>
          <w:tcPr>
            <w:tcW w:w="13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0"/>
                <w:szCs w:val="20"/>
                <w:u w:val="none"/>
                <w:lang w:val="en-US" w:eastAsia="zh-CN" w:bidi="ar"/>
              </w:rPr>
              <w:t>其他资金</w:t>
            </w:r>
          </w:p>
        </w:tc>
        <w:tc>
          <w:tcPr>
            <w:tcW w:w="2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8" w:type="dxa"/>
          <w:trHeight w:val="320" w:hRule="atLeast"/>
          <w:jc w:val="center"/>
        </w:trPr>
        <w:tc>
          <w:tcPr>
            <w:tcW w:w="193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0"/>
                <w:szCs w:val="20"/>
                <w:u w:val="none"/>
                <w:lang w:val="en-US" w:eastAsia="zh-CN" w:bidi="ar"/>
              </w:rPr>
              <w:t>完成情况</w:t>
            </w:r>
          </w:p>
        </w:tc>
        <w:tc>
          <w:tcPr>
            <w:tcW w:w="40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0"/>
                <w:szCs w:val="20"/>
                <w:u w:val="none"/>
                <w:lang w:val="en-US" w:eastAsia="zh-CN" w:bidi="ar"/>
              </w:rPr>
              <w:t>预期目标</w:t>
            </w:r>
          </w:p>
        </w:tc>
        <w:tc>
          <w:tcPr>
            <w:tcW w:w="3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0"/>
                <w:szCs w:val="20"/>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8" w:type="dxa"/>
          <w:trHeight w:val="1537" w:hRule="atLeast"/>
          <w:jc w:val="center"/>
        </w:trPr>
        <w:tc>
          <w:tcPr>
            <w:tcW w:w="193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1"/>
                <w:szCs w:val="21"/>
                <w:u w:val="none"/>
              </w:rPr>
            </w:pPr>
          </w:p>
        </w:tc>
        <w:tc>
          <w:tcPr>
            <w:tcW w:w="4040" w:type="dxa"/>
            <w:gridSpan w:val="4"/>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0"/>
                <w:szCs w:val="20"/>
                <w:u w:val="none"/>
                <w:lang w:val="en-US" w:eastAsia="zh-CN" w:bidi="ar"/>
              </w:rPr>
              <w:t>2021年,积极向上申报，计划争取政法转移支付资金80万元。</w:t>
            </w:r>
          </w:p>
        </w:tc>
        <w:tc>
          <w:tcPr>
            <w:tcW w:w="3405"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0"/>
                <w:szCs w:val="20"/>
                <w:u w:val="none"/>
                <w:lang w:val="en-US" w:eastAsia="zh-CN" w:bidi="ar"/>
              </w:rPr>
              <w:t>全年向上争取资金129万元,其中业务装备13万元、办案业务84万元，法律援助25万元,其他救灾7万元。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8" w:type="dxa"/>
          <w:trHeight w:val="647" w:hRule="atLeast"/>
          <w:jc w:val="center"/>
        </w:trPr>
        <w:tc>
          <w:tcPr>
            <w:tcW w:w="1936"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0"/>
                <w:szCs w:val="20"/>
                <w:u w:val="none"/>
                <w:lang w:val="en-US" w:eastAsia="zh-CN" w:bidi="ar"/>
              </w:rPr>
              <w:t>年度绩效指标完成情况</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1"/>
                <w:szCs w:val="21"/>
                <w:u w:val="none"/>
              </w:rPr>
            </w:pPr>
            <w:r>
              <w:rPr>
                <w:rFonts w:hint="eastAsia" w:ascii="宋体" w:hAnsi="宋体" w:eastAsia="宋体" w:cs="宋体"/>
                <w:i w:val="0"/>
                <w:color w:val="auto"/>
                <w:kern w:val="0"/>
                <w:sz w:val="20"/>
                <w:szCs w:val="20"/>
                <w:u w:val="none"/>
                <w:lang w:val="en-US" w:eastAsia="zh-CN" w:bidi="ar"/>
              </w:rPr>
              <w:t>指标</w:t>
            </w:r>
          </w:p>
        </w:tc>
        <w:tc>
          <w:tcPr>
            <w:tcW w:w="16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1"/>
                <w:szCs w:val="21"/>
                <w:u w:val="none"/>
              </w:rPr>
            </w:pPr>
            <w:r>
              <w:rPr>
                <w:rFonts w:hint="eastAsia" w:ascii="宋体" w:hAnsi="宋体" w:eastAsia="宋体" w:cs="宋体"/>
                <w:i w:val="0"/>
                <w:color w:val="auto"/>
                <w:kern w:val="0"/>
                <w:sz w:val="20"/>
                <w:szCs w:val="20"/>
                <w:u w:val="none"/>
                <w:lang w:val="en-US" w:eastAsia="zh-CN" w:bidi="ar"/>
              </w:rPr>
              <w:t>指标</w:t>
            </w:r>
          </w:p>
        </w:tc>
        <w:tc>
          <w:tcPr>
            <w:tcW w:w="13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1"/>
                <w:szCs w:val="21"/>
                <w:u w:val="none"/>
              </w:rPr>
            </w:pPr>
            <w:r>
              <w:rPr>
                <w:rFonts w:hint="eastAsia" w:ascii="宋体" w:hAnsi="宋体" w:eastAsia="宋体" w:cs="宋体"/>
                <w:i w:val="0"/>
                <w:color w:val="auto"/>
                <w:kern w:val="0"/>
                <w:sz w:val="20"/>
                <w:szCs w:val="20"/>
                <w:u w:val="none"/>
                <w:lang w:val="en-US" w:eastAsia="zh-CN" w:bidi="ar"/>
              </w:rPr>
              <w:t>指标</w:t>
            </w:r>
          </w:p>
        </w:tc>
        <w:tc>
          <w:tcPr>
            <w:tcW w:w="12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1"/>
                <w:szCs w:val="21"/>
                <w:u w:val="none"/>
              </w:rPr>
            </w:pPr>
            <w:r>
              <w:rPr>
                <w:rFonts w:hint="eastAsia" w:ascii="宋体" w:hAnsi="宋体" w:eastAsia="宋体" w:cs="宋体"/>
                <w:i w:val="0"/>
                <w:color w:val="auto"/>
                <w:kern w:val="0"/>
                <w:sz w:val="20"/>
                <w:szCs w:val="20"/>
                <w:u w:val="none"/>
                <w:lang w:val="en-US" w:eastAsia="zh-CN" w:bidi="ar"/>
              </w:rPr>
              <w:t>预期指标值</w:t>
            </w:r>
          </w:p>
        </w:tc>
        <w:tc>
          <w:tcPr>
            <w:tcW w:w="2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1"/>
                <w:szCs w:val="21"/>
                <w:u w:val="none"/>
              </w:rPr>
            </w:pPr>
            <w:r>
              <w:rPr>
                <w:rFonts w:hint="eastAsia" w:ascii="宋体" w:hAnsi="宋体" w:eastAsia="宋体" w:cs="宋体"/>
                <w:i w:val="0"/>
                <w:color w:val="auto"/>
                <w:kern w:val="0"/>
                <w:sz w:val="20"/>
                <w:szCs w:val="20"/>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8" w:type="dxa"/>
          <w:trHeight w:val="614" w:hRule="atLeast"/>
          <w:jc w:val="center"/>
        </w:trPr>
        <w:tc>
          <w:tcPr>
            <w:tcW w:w="1936" w:type="dxa"/>
            <w:vMerge w:val="continue"/>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1"/>
                <w:szCs w:val="21"/>
                <w:u w:val="none"/>
              </w:rPr>
            </w:pPr>
          </w:p>
        </w:tc>
        <w:tc>
          <w:tcPr>
            <w:tcW w:w="1118"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1"/>
                <w:szCs w:val="21"/>
                <w:u w:val="none"/>
              </w:rPr>
            </w:pPr>
            <w:r>
              <w:rPr>
                <w:rFonts w:hint="eastAsia" w:ascii="宋体" w:hAnsi="宋体" w:eastAsia="宋体" w:cs="宋体"/>
                <w:i w:val="0"/>
                <w:color w:val="auto"/>
                <w:kern w:val="0"/>
                <w:sz w:val="20"/>
                <w:szCs w:val="20"/>
                <w:u w:val="none"/>
                <w:lang w:val="en-US" w:eastAsia="zh-CN" w:bidi="ar"/>
              </w:rPr>
              <w:t>指标</w:t>
            </w:r>
          </w:p>
        </w:tc>
        <w:tc>
          <w:tcPr>
            <w:tcW w:w="16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1"/>
                <w:szCs w:val="21"/>
                <w:u w:val="none"/>
              </w:rPr>
            </w:pPr>
            <w:r>
              <w:rPr>
                <w:rFonts w:hint="eastAsia" w:ascii="宋体" w:hAnsi="宋体" w:eastAsia="宋体" w:cs="宋体"/>
                <w:i w:val="0"/>
                <w:color w:val="auto"/>
                <w:kern w:val="0"/>
                <w:sz w:val="20"/>
                <w:szCs w:val="20"/>
                <w:u w:val="none"/>
                <w:lang w:val="en-US" w:eastAsia="zh-CN" w:bidi="ar"/>
              </w:rPr>
              <w:t>数量指标</w:t>
            </w:r>
          </w:p>
        </w:tc>
        <w:tc>
          <w:tcPr>
            <w:tcW w:w="13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1"/>
                <w:szCs w:val="21"/>
                <w:u w:val="none"/>
              </w:rPr>
            </w:pPr>
            <w:r>
              <w:rPr>
                <w:rFonts w:hint="eastAsia" w:ascii="宋体" w:hAnsi="宋体" w:eastAsia="宋体" w:cs="宋体"/>
                <w:i w:val="0"/>
                <w:color w:val="auto"/>
                <w:kern w:val="0"/>
                <w:sz w:val="20"/>
                <w:szCs w:val="20"/>
                <w:u w:val="none"/>
                <w:lang w:val="en-US" w:eastAsia="zh-CN" w:bidi="ar"/>
              </w:rPr>
              <w:t>向上争取业务装备、办案业务及法律援助等项目资金</w:t>
            </w:r>
          </w:p>
        </w:tc>
        <w:tc>
          <w:tcPr>
            <w:tcW w:w="12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1"/>
                <w:szCs w:val="21"/>
                <w:u w:val="none"/>
              </w:rPr>
            </w:pPr>
            <w:r>
              <w:rPr>
                <w:rFonts w:hint="eastAsia" w:ascii="宋体" w:hAnsi="宋体" w:eastAsia="宋体" w:cs="宋体"/>
                <w:i w:val="0"/>
                <w:color w:val="auto"/>
                <w:kern w:val="0"/>
                <w:sz w:val="20"/>
                <w:szCs w:val="20"/>
                <w:u w:val="none"/>
                <w:lang w:val="en-US" w:eastAsia="zh-CN" w:bidi="ar"/>
              </w:rPr>
              <w:t>≧80万元</w:t>
            </w:r>
          </w:p>
        </w:tc>
        <w:tc>
          <w:tcPr>
            <w:tcW w:w="2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1"/>
                <w:szCs w:val="21"/>
                <w:u w:val="none"/>
              </w:rPr>
            </w:pPr>
            <w:r>
              <w:rPr>
                <w:rFonts w:hint="eastAsia" w:ascii="宋体" w:hAnsi="宋体" w:eastAsia="宋体" w:cs="宋体"/>
                <w:i w:val="0"/>
                <w:color w:val="auto"/>
                <w:kern w:val="0"/>
                <w:sz w:val="20"/>
                <w:szCs w:val="20"/>
                <w:u w:val="none"/>
                <w:lang w:val="en-US" w:eastAsia="zh-CN" w:bidi="ar"/>
              </w:rPr>
              <w:t>全年向上争取资金129万元,其中业务装备13万元、办案业务84万元，法律援助25万元,其他救灾7万元。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8" w:type="dxa"/>
          <w:trHeight w:val="916" w:hRule="atLeast"/>
          <w:jc w:val="center"/>
        </w:trPr>
        <w:tc>
          <w:tcPr>
            <w:tcW w:w="1936" w:type="dxa"/>
            <w:vMerge w:val="continue"/>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1"/>
                <w:szCs w:val="21"/>
                <w:u w:val="none"/>
              </w:rPr>
            </w:pPr>
          </w:p>
        </w:tc>
        <w:tc>
          <w:tcPr>
            <w:tcW w:w="1118"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1"/>
                <w:szCs w:val="21"/>
                <w:u w:val="none"/>
              </w:rPr>
            </w:pPr>
          </w:p>
        </w:tc>
        <w:tc>
          <w:tcPr>
            <w:tcW w:w="16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1"/>
                <w:szCs w:val="21"/>
                <w:u w:val="none"/>
              </w:rPr>
            </w:pPr>
            <w:r>
              <w:rPr>
                <w:rFonts w:hint="eastAsia" w:ascii="宋体" w:hAnsi="宋体" w:eastAsia="宋体" w:cs="宋体"/>
                <w:i w:val="0"/>
                <w:color w:val="auto"/>
                <w:kern w:val="0"/>
                <w:sz w:val="20"/>
                <w:szCs w:val="20"/>
                <w:u w:val="none"/>
                <w:lang w:val="en-US" w:eastAsia="zh-CN" w:bidi="ar"/>
              </w:rPr>
              <w:t>质量指标</w:t>
            </w:r>
          </w:p>
        </w:tc>
        <w:tc>
          <w:tcPr>
            <w:tcW w:w="13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1"/>
                <w:szCs w:val="21"/>
                <w:u w:val="none"/>
              </w:rPr>
            </w:pPr>
            <w:r>
              <w:rPr>
                <w:rFonts w:hint="eastAsia" w:ascii="宋体" w:hAnsi="宋体" w:eastAsia="宋体" w:cs="宋体"/>
                <w:i w:val="0"/>
                <w:color w:val="auto"/>
                <w:kern w:val="0"/>
                <w:sz w:val="20"/>
                <w:szCs w:val="20"/>
                <w:u w:val="none"/>
                <w:lang w:val="en-US" w:eastAsia="zh-CN" w:bidi="ar"/>
              </w:rPr>
              <w:t>按时按量按质完成各类案件办理。</w:t>
            </w:r>
          </w:p>
        </w:tc>
        <w:tc>
          <w:tcPr>
            <w:tcW w:w="12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1"/>
                <w:szCs w:val="21"/>
                <w:u w:val="none"/>
              </w:rPr>
            </w:pPr>
            <w:r>
              <w:rPr>
                <w:rFonts w:hint="eastAsia" w:ascii="宋体" w:hAnsi="宋体" w:eastAsia="宋体" w:cs="宋体"/>
                <w:i w:val="0"/>
                <w:color w:val="auto"/>
                <w:kern w:val="0"/>
                <w:sz w:val="20"/>
                <w:szCs w:val="20"/>
                <w:u w:val="none"/>
                <w:lang w:val="en-US" w:eastAsia="zh-CN" w:bidi="ar"/>
              </w:rPr>
              <w:t>案件质量进一步提升</w:t>
            </w:r>
          </w:p>
        </w:tc>
        <w:tc>
          <w:tcPr>
            <w:tcW w:w="2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1"/>
                <w:szCs w:val="21"/>
                <w:u w:val="none"/>
              </w:rPr>
            </w:pPr>
            <w:r>
              <w:rPr>
                <w:rFonts w:hint="eastAsia" w:ascii="宋体" w:hAnsi="宋体" w:eastAsia="宋体" w:cs="宋体"/>
                <w:i w:val="0"/>
                <w:color w:val="auto"/>
                <w:kern w:val="0"/>
                <w:sz w:val="20"/>
                <w:szCs w:val="20"/>
                <w:u w:val="none"/>
                <w:lang w:val="en-US" w:eastAsia="zh-CN" w:bidi="ar"/>
              </w:rPr>
              <w:t>案件质量进一步提升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8" w:type="dxa"/>
          <w:trHeight w:val="1218" w:hRule="atLeast"/>
          <w:jc w:val="center"/>
        </w:trPr>
        <w:tc>
          <w:tcPr>
            <w:tcW w:w="1936" w:type="dxa"/>
            <w:vMerge w:val="continue"/>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1"/>
                <w:szCs w:val="21"/>
                <w:u w:val="none"/>
              </w:rPr>
            </w:pPr>
          </w:p>
        </w:tc>
        <w:tc>
          <w:tcPr>
            <w:tcW w:w="1118"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1"/>
                <w:szCs w:val="21"/>
                <w:u w:val="none"/>
              </w:rPr>
            </w:pPr>
          </w:p>
        </w:tc>
        <w:tc>
          <w:tcPr>
            <w:tcW w:w="16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1"/>
                <w:szCs w:val="21"/>
                <w:u w:val="none"/>
              </w:rPr>
            </w:pPr>
            <w:r>
              <w:rPr>
                <w:rFonts w:hint="eastAsia" w:ascii="宋体" w:hAnsi="宋体" w:eastAsia="宋体" w:cs="宋体"/>
                <w:i w:val="0"/>
                <w:color w:val="auto"/>
                <w:kern w:val="0"/>
                <w:sz w:val="20"/>
                <w:szCs w:val="20"/>
                <w:u w:val="none"/>
                <w:lang w:val="en-US" w:eastAsia="zh-CN" w:bidi="ar"/>
              </w:rPr>
              <w:t>时效指标</w:t>
            </w:r>
          </w:p>
        </w:tc>
        <w:tc>
          <w:tcPr>
            <w:tcW w:w="13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1"/>
                <w:szCs w:val="21"/>
                <w:u w:val="none"/>
              </w:rPr>
            </w:pPr>
            <w:r>
              <w:rPr>
                <w:rFonts w:hint="eastAsia" w:ascii="宋体" w:hAnsi="宋体" w:eastAsia="宋体" w:cs="宋体"/>
                <w:i w:val="0"/>
                <w:color w:val="auto"/>
                <w:kern w:val="0"/>
                <w:sz w:val="20"/>
                <w:szCs w:val="20"/>
                <w:u w:val="none"/>
                <w:lang w:val="en-US" w:eastAsia="zh-CN" w:bidi="ar"/>
              </w:rPr>
              <w:t>完成工作时间</w:t>
            </w:r>
          </w:p>
        </w:tc>
        <w:tc>
          <w:tcPr>
            <w:tcW w:w="12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1"/>
                <w:szCs w:val="21"/>
                <w:u w:val="none"/>
              </w:rPr>
            </w:pPr>
            <w:r>
              <w:rPr>
                <w:rFonts w:hint="eastAsia" w:ascii="宋体" w:hAnsi="宋体" w:eastAsia="宋体" w:cs="宋体"/>
                <w:i w:val="0"/>
                <w:color w:val="auto"/>
                <w:kern w:val="0"/>
                <w:sz w:val="20"/>
                <w:szCs w:val="20"/>
                <w:u w:val="none"/>
                <w:lang w:val="en-US" w:eastAsia="zh-CN" w:bidi="ar"/>
              </w:rPr>
              <w:t>2021年12月全面完成</w:t>
            </w:r>
          </w:p>
        </w:tc>
        <w:tc>
          <w:tcPr>
            <w:tcW w:w="2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1"/>
                <w:szCs w:val="21"/>
                <w:u w:val="none"/>
              </w:rPr>
            </w:pPr>
            <w:r>
              <w:rPr>
                <w:rFonts w:hint="eastAsia" w:ascii="宋体" w:hAnsi="宋体" w:eastAsia="宋体" w:cs="宋体"/>
                <w:i w:val="0"/>
                <w:color w:val="auto"/>
                <w:kern w:val="0"/>
                <w:sz w:val="20"/>
                <w:szCs w:val="20"/>
                <w:u w:val="none"/>
                <w:lang w:val="en-US" w:eastAsia="zh-CN" w:bidi="ar"/>
              </w:rPr>
              <w:t>全年向上争取资金129万元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8" w:type="dxa"/>
          <w:trHeight w:val="454" w:hRule="atLeast"/>
          <w:jc w:val="center"/>
        </w:trPr>
        <w:tc>
          <w:tcPr>
            <w:tcW w:w="1936" w:type="dxa"/>
            <w:vMerge w:val="continue"/>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1"/>
                <w:szCs w:val="21"/>
                <w:u w:val="none"/>
              </w:rPr>
            </w:pPr>
          </w:p>
        </w:tc>
        <w:tc>
          <w:tcPr>
            <w:tcW w:w="1118"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1"/>
                <w:szCs w:val="21"/>
                <w:u w:val="none"/>
              </w:rPr>
            </w:pPr>
          </w:p>
        </w:tc>
        <w:tc>
          <w:tcPr>
            <w:tcW w:w="16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1"/>
                <w:szCs w:val="21"/>
                <w:u w:val="none"/>
              </w:rPr>
            </w:pPr>
            <w:r>
              <w:rPr>
                <w:rFonts w:hint="eastAsia" w:ascii="宋体" w:hAnsi="宋体" w:eastAsia="宋体" w:cs="宋体"/>
                <w:i w:val="0"/>
                <w:color w:val="auto"/>
                <w:kern w:val="0"/>
                <w:sz w:val="20"/>
                <w:szCs w:val="20"/>
                <w:u w:val="none"/>
                <w:lang w:val="en-US" w:eastAsia="zh-CN" w:bidi="ar"/>
              </w:rPr>
              <w:t>成本指标</w:t>
            </w:r>
          </w:p>
        </w:tc>
        <w:tc>
          <w:tcPr>
            <w:tcW w:w="13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1"/>
                <w:szCs w:val="21"/>
                <w:u w:val="none"/>
              </w:rPr>
            </w:pPr>
            <w:r>
              <w:rPr>
                <w:rFonts w:hint="eastAsia" w:ascii="宋体" w:hAnsi="宋体" w:eastAsia="宋体" w:cs="宋体"/>
                <w:i w:val="0"/>
                <w:color w:val="auto"/>
                <w:kern w:val="0"/>
                <w:sz w:val="20"/>
                <w:szCs w:val="20"/>
                <w:u w:val="none"/>
                <w:lang w:val="en-US" w:eastAsia="zh-CN" w:bidi="ar"/>
              </w:rPr>
              <w:t>严格控制预算</w:t>
            </w:r>
          </w:p>
        </w:tc>
        <w:tc>
          <w:tcPr>
            <w:tcW w:w="12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1"/>
                <w:szCs w:val="21"/>
                <w:u w:val="none"/>
              </w:rPr>
            </w:pPr>
            <w:r>
              <w:rPr>
                <w:rFonts w:hint="eastAsia" w:ascii="宋体" w:hAnsi="宋体" w:eastAsia="宋体" w:cs="宋体"/>
                <w:i w:val="0"/>
                <w:color w:val="auto"/>
                <w:kern w:val="0"/>
                <w:sz w:val="20"/>
                <w:szCs w:val="20"/>
                <w:u w:val="none"/>
                <w:lang w:val="en-US" w:eastAsia="zh-CN" w:bidi="ar"/>
              </w:rPr>
              <w:t>2万元</w:t>
            </w:r>
          </w:p>
        </w:tc>
        <w:tc>
          <w:tcPr>
            <w:tcW w:w="2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1"/>
                <w:szCs w:val="21"/>
                <w:u w:val="none"/>
              </w:rPr>
            </w:pPr>
            <w:r>
              <w:rPr>
                <w:rFonts w:hint="eastAsia" w:ascii="宋体" w:hAnsi="宋体" w:eastAsia="宋体" w:cs="宋体"/>
                <w:i w:val="0"/>
                <w:color w:val="auto"/>
                <w:kern w:val="0"/>
                <w:sz w:val="20"/>
                <w:szCs w:val="20"/>
                <w:u w:val="none"/>
                <w:lang w:val="en-US" w:eastAsia="zh-CN" w:bidi="ar"/>
              </w:rPr>
              <w:t>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8" w:type="dxa"/>
          <w:trHeight w:val="916" w:hRule="atLeast"/>
          <w:jc w:val="center"/>
        </w:trPr>
        <w:tc>
          <w:tcPr>
            <w:tcW w:w="1936" w:type="dxa"/>
            <w:vMerge w:val="continue"/>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1"/>
                <w:szCs w:val="21"/>
                <w:u w:val="none"/>
              </w:rPr>
            </w:pPr>
          </w:p>
        </w:tc>
        <w:tc>
          <w:tcPr>
            <w:tcW w:w="1118"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1"/>
                <w:szCs w:val="21"/>
                <w:u w:val="none"/>
              </w:rPr>
            </w:pPr>
            <w:r>
              <w:rPr>
                <w:rFonts w:hint="eastAsia" w:ascii="宋体" w:hAnsi="宋体" w:eastAsia="宋体" w:cs="宋体"/>
                <w:i w:val="0"/>
                <w:color w:val="auto"/>
                <w:kern w:val="0"/>
                <w:sz w:val="20"/>
                <w:szCs w:val="20"/>
                <w:u w:val="none"/>
                <w:lang w:val="en-US" w:eastAsia="zh-CN" w:bidi="ar"/>
              </w:rPr>
              <w:t>指标</w:t>
            </w:r>
          </w:p>
        </w:tc>
        <w:tc>
          <w:tcPr>
            <w:tcW w:w="16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经济效益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1"/>
                <w:szCs w:val="21"/>
                <w:u w:val="none"/>
              </w:rPr>
            </w:pPr>
            <w:r>
              <w:rPr>
                <w:rFonts w:hint="eastAsia" w:ascii="宋体" w:hAnsi="宋体" w:eastAsia="宋体" w:cs="宋体"/>
                <w:i w:val="0"/>
                <w:color w:val="auto"/>
                <w:kern w:val="0"/>
                <w:sz w:val="20"/>
                <w:szCs w:val="20"/>
                <w:u w:val="none"/>
                <w:lang w:val="en-US" w:eastAsia="zh-CN" w:bidi="ar"/>
              </w:rPr>
              <w:t>指标</w:t>
            </w:r>
          </w:p>
        </w:tc>
        <w:tc>
          <w:tcPr>
            <w:tcW w:w="13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1"/>
                <w:szCs w:val="21"/>
                <w:u w:val="none"/>
              </w:rPr>
            </w:pPr>
            <w:r>
              <w:rPr>
                <w:rFonts w:hint="eastAsia" w:ascii="宋体" w:hAnsi="宋体" w:eastAsia="宋体" w:cs="宋体"/>
                <w:i w:val="0"/>
                <w:color w:val="auto"/>
                <w:kern w:val="0"/>
                <w:sz w:val="20"/>
                <w:szCs w:val="20"/>
                <w:u w:val="none"/>
                <w:lang w:val="en-US" w:eastAsia="zh-CN" w:bidi="ar"/>
              </w:rPr>
              <w:t>进一步促进社会经济发展</w:t>
            </w:r>
          </w:p>
        </w:tc>
        <w:tc>
          <w:tcPr>
            <w:tcW w:w="12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1"/>
                <w:szCs w:val="21"/>
                <w:u w:val="none"/>
              </w:rPr>
            </w:pPr>
            <w:r>
              <w:rPr>
                <w:rFonts w:hint="eastAsia" w:ascii="宋体" w:hAnsi="宋体" w:eastAsia="宋体" w:cs="宋体"/>
                <w:i w:val="0"/>
                <w:color w:val="auto"/>
                <w:kern w:val="0"/>
                <w:sz w:val="20"/>
                <w:szCs w:val="20"/>
                <w:u w:val="none"/>
                <w:lang w:val="en-US" w:eastAsia="zh-CN" w:bidi="ar"/>
              </w:rPr>
              <w:t>争取资金，保障司法行政各项工作有序运转</w:t>
            </w:r>
          </w:p>
        </w:tc>
        <w:tc>
          <w:tcPr>
            <w:tcW w:w="2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1"/>
                <w:szCs w:val="21"/>
                <w:u w:val="none"/>
              </w:rPr>
            </w:pPr>
            <w:r>
              <w:rPr>
                <w:rFonts w:hint="eastAsia" w:ascii="宋体" w:hAnsi="宋体" w:eastAsia="宋体" w:cs="宋体"/>
                <w:i w:val="0"/>
                <w:color w:val="auto"/>
                <w:kern w:val="0"/>
                <w:sz w:val="20"/>
                <w:szCs w:val="20"/>
                <w:u w:val="none"/>
                <w:lang w:val="en-US" w:eastAsia="zh-CN" w:bidi="ar"/>
              </w:rPr>
              <w:t>保障各项业务工作开展，进一步提升法治营商环境，促进我区经济社会发展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8" w:type="dxa"/>
          <w:trHeight w:val="1520" w:hRule="atLeast"/>
          <w:jc w:val="center"/>
        </w:trPr>
        <w:tc>
          <w:tcPr>
            <w:tcW w:w="1936" w:type="dxa"/>
            <w:vMerge w:val="continue"/>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1"/>
                <w:szCs w:val="21"/>
                <w:u w:val="none"/>
              </w:rPr>
            </w:pPr>
          </w:p>
        </w:tc>
        <w:tc>
          <w:tcPr>
            <w:tcW w:w="1118"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1"/>
                <w:szCs w:val="21"/>
                <w:u w:val="none"/>
              </w:rPr>
            </w:pPr>
          </w:p>
        </w:tc>
        <w:tc>
          <w:tcPr>
            <w:tcW w:w="16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社会效益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1"/>
                <w:szCs w:val="21"/>
                <w:u w:val="none"/>
              </w:rPr>
            </w:pPr>
            <w:r>
              <w:rPr>
                <w:rFonts w:hint="eastAsia" w:ascii="宋体" w:hAnsi="宋体" w:eastAsia="宋体" w:cs="宋体"/>
                <w:i w:val="0"/>
                <w:color w:val="auto"/>
                <w:kern w:val="0"/>
                <w:sz w:val="20"/>
                <w:szCs w:val="20"/>
                <w:u w:val="none"/>
                <w:lang w:val="en-US" w:eastAsia="zh-CN" w:bidi="ar"/>
              </w:rPr>
              <w:t>指标</w:t>
            </w:r>
          </w:p>
        </w:tc>
        <w:tc>
          <w:tcPr>
            <w:tcW w:w="13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1"/>
                <w:szCs w:val="21"/>
                <w:u w:val="none"/>
              </w:rPr>
            </w:pPr>
            <w:r>
              <w:rPr>
                <w:rFonts w:hint="eastAsia" w:ascii="宋体" w:hAnsi="宋体" w:eastAsia="宋体" w:cs="宋体"/>
                <w:i w:val="0"/>
                <w:color w:val="auto"/>
                <w:kern w:val="0"/>
                <w:sz w:val="20"/>
                <w:szCs w:val="20"/>
                <w:u w:val="none"/>
                <w:lang w:val="en-US" w:eastAsia="zh-CN" w:bidi="ar"/>
              </w:rPr>
              <w:t>对社会的促进作用</w:t>
            </w:r>
          </w:p>
        </w:tc>
        <w:tc>
          <w:tcPr>
            <w:tcW w:w="12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1"/>
                <w:szCs w:val="21"/>
                <w:u w:val="none"/>
              </w:rPr>
            </w:pPr>
            <w:r>
              <w:rPr>
                <w:rFonts w:hint="eastAsia" w:ascii="宋体" w:hAnsi="宋体" w:eastAsia="宋体" w:cs="宋体"/>
                <w:i w:val="0"/>
                <w:color w:val="auto"/>
                <w:kern w:val="0"/>
                <w:sz w:val="20"/>
                <w:szCs w:val="20"/>
                <w:u w:val="none"/>
                <w:lang w:val="en-US" w:eastAsia="zh-CN" w:bidi="ar"/>
              </w:rPr>
              <w:t>积极开展人民调解、社区矫正、普法宣传和法律援助工作，有效推动依法行政、依法办事。</w:t>
            </w:r>
          </w:p>
        </w:tc>
        <w:tc>
          <w:tcPr>
            <w:tcW w:w="2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1"/>
                <w:szCs w:val="21"/>
                <w:u w:val="none"/>
              </w:rPr>
            </w:pPr>
            <w:r>
              <w:rPr>
                <w:rFonts w:hint="eastAsia" w:ascii="宋体" w:hAnsi="宋体" w:eastAsia="宋体" w:cs="宋体"/>
                <w:i w:val="0"/>
                <w:color w:val="auto"/>
                <w:kern w:val="0"/>
                <w:sz w:val="20"/>
                <w:szCs w:val="20"/>
                <w:u w:val="none"/>
                <w:lang w:val="en-US" w:eastAsia="zh-CN" w:bidi="ar"/>
              </w:rPr>
              <w:t>社会和谐稳定，进一步提升群众的获得感、幸福感、安全感。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8" w:type="dxa"/>
          <w:trHeight w:val="969" w:hRule="atLeast"/>
          <w:jc w:val="center"/>
        </w:trPr>
        <w:tc>
          <w:tcPr>
            <w:tcW w:w="1936" w:type="dxa"/>
            <w:vMerge w:val="continue"/>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1"/>
                <w:szCs w:val="21"/>
                <w:u w:val="none"/>
              </w:rPr>
            </w:pPr>
          </w:p>
        </w:tc>
        <w:tc>
          <w:tcPr>
            <w:tcW w:w="1118"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1"/>
                <w:szCs w:val="21"/>
                <w:u w:val="none"/>
              </w:rPr>
            </w:pPr>
          </w:p>
        </w:tc>
        <w:tc>
          <w:tcPr>
            <w:tcW w:w="16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生态效益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1"/>
                <w:szCs w:val="21"/>
                <w:u w:val="none"/>
              </w:rPr>
            </w:pPr>
            <w:r>
              <w:rPr>
                <w:rFonts w:hint="eastAsia" w:ascii="宋体" w:hAnsi="宋体" w:eastAsia="宋体" w:cs="宋体"/>
                <w:i w:val="0"/>
                <w:color w:val="auto"/>
                <w:kern w:val="0"/>
                <w:sz w:val="20"/>
                <w:szCs w:val="20"/>
                <w:u w:val="none"/>
                <w:lang w:val="en-US" w:eastAsia="zh-CN" w:bidi="ar"/>
              </w:rPr>
              <w:t>指标</w:t>
            </w:r>
          </w:p>
        </w:tc>
        <w:tc>
          <w:tcPr>
            <w:tcW w:w="13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1"/>
                <w:szCs w:val="21"/>
                <w:u w:val="none"/>
              </w:rPr>
            </w:pPr>
            <w:r>
              <w:rPr>
                <w:rFonts w:hint="eastAsia" w:ascii="宋体" w:hAnsi="宋体" w:eastAsia="宋体" w:cs="宋体"/>
                <w:i w:val="0"/>
                <w:color w:val="auto"/>
                <w:kern w:val="0"/>
                <w:sz w:val="20"/>
                <w:szCs w:val="20"/>
                <w:u w:val="none"/>
                <w:lang w:val="en-US" w:eastAsia="zh-CN" w:bidi="ar"/>
              </w:rPr>
              <w:t>对生态环境健康发展起到促进作用</w:t>
            </w:r>
          </w:p>
        </w:tc>
        <w:tc>
          <w:tcPr>
            <w:tcW w:w="12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1"/>
                <w:szCs w:val="21"/>
                <w:u w:val="none"/>
              </w:rPr>
            </w:pPr>
            <w:r>
              <w:rPr>
                <w:rFonts w:hint="eastAsia" w:ascii="宋体" w:hAnsi="宋体" w:eastAsia="宋体" w:cs="宋体"/>
                <w:i w:val="0"/>
                <w:color w:val="auto"/>
                <w:kern w:val="0"/>
                <w:sz w:val="20"/>
                <w:szCs w:val="20"/>
                <w:u w:val="none"/>
                <w:lang w:val="en-US" w:eastAsia="zh-CN" w:bidi="ar"/>
              </w:rPr>
              <w:t>助力生态环境健康发展</w:t>
            </w:r>
          </w:p>
        </w:tc>
        <w:tc>
          <w:tcPr>
            <w:tcW w:w="2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1"/>
                <w:szCs w:val="21"/>
                <w:u w:val="none"/>
              </w:rPr>
            </w:pPr>
            <w:r>
              <w:rPr>
                <w:rFonts w:hint="eastAsia" w:ascii="宋体" w:hAnsi="宋体" w:eastAsia="宋体" w:cs="宋体"/>
                <w:i w:val="0"/>
                <w:color w:val="auto"/>
                <w:kern w:val="0"/>
                <w:sz w:val="20"/>
                <w:szCs w:val="20"/>
                <w:u w:val="none"/>
                <w:lang w:val="en-US" w:eastAsia="zh-CN" w:bidi="ar"/>
              </w:rPr>
              <w:t>通过资金争取，保障工作运转，严格落实生态环境保护相关法律法规及上级政策，提升我区绿色发展水平。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8" w:type="dxa"/>
          <w:trHeight w:val="1218" w:hRule="atLeast"/>
          <w:jc w:val="center"/>
        </w:trPr>
        <w:tc>
          <w:tcPr>
            <w:tcW w:w="1936" w:type="dxa"/>
            <w:vMerge w:val="continue"/>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1"/>
                <w:szCs w:val="21"/>
                <w:u w:val="none"/>
              </w:rPr>
            </w:pPr>
          </w:p>
        </w:tc>
        <w:tc>
          <w:tcPr>
            <w:tcW w:w="1118"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1"/>
                <w:szCs w:val="21"/>
                <w:u w:val="none"/>
              </w:rPr>
            </w:pPr>
          </w:p>
        </w:tc>
        <w:tc>
          <w:tcPr>
            <w:tcW w:w="16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可持续影响 </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1"/>
                <w:szCs w:val="21"/>
                <w:u w:val="none"/>
              </w:rPr>
            </w:pPr>
            <w:r>
              <w:rPr>
                <w:rFonts w:hint="eastAsia" w:ascii="宋体" w:hAnsi="宋体" w:eastAsia="宋体" w:cs="宋体"/>
                <w:i w:val="0"/>
                <w:color w:val="auto"/>
                <w:kern w:val="0"/>
                <w:sz w:val="20"/>
                <w:szCs w:val="20"/>
                <w:u w:val="none"/>
                <w:lang w:val="en-US" w:eastAsia="zh-CN" w:bidi="ar"/>
              </w:rPr>
              <w:t>指标</w:t>
            </w:r>
          </w:p>
        </w:tc>
        <w:tc>
          <w:tcPr>
            <w:tcW w:w="13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1"/>
                <w:szCs w:val="21"/>
                <w:u w:val="none"/>
              </w:rPr>
            </w:pPr>
            <w:r>
              <w:rPr>
                <w:rFonts w:hint="eastAsia" w:ascii="宋体" w:hAnsi="宋体" w:eastAsia="宋体" w:cs="宋体"/>
                <w:i w:val="0"/>
                <w:color w:val="auto"/>
                <w:kern w:val="0"/>
                <w:sz w:val="20"/>
                <w:szCs w:val="20"/>
                <w:u w:val="none"/>
                <w:lang w:val="en-US" w:eastAsia="zh-CN" w:bidi="ar"/>
              </w:rPr>
              <w:t>群众守法意识</w:t>
            </w:r>
          </w:p>
        </w:tc>
        <w:tc>
          <w:tcPr>
            <w:tcW w:w="12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1"/>
                <w:szCs w:val="21"/>
                <w:u w:val="none"/>
              </w:rPr>
            </w:pPr>
            <w:r>
              <w:rPr>
                <w:rFonts w:hint="eastAsia" w:ascii="宋体" w:hAnsi="宋体" w:eastAsia="宋体" w:cs="宋体"/>
                <w:i w:val="0"/>
                <w:color w:val="auto"/>
                <w:kern w:val="0"/>
                <w:sz w:val="20"/>
                <w:szCs w:val="20"/>
                <w:u w:val="none"/>
                <w:lang w:val="en-US" w:eastAsia="zh-CN" w:bidi="ar"/>
              </w:rPr>
              <w:t>让群众懂法守法，从而依法办事。</w:t>
            </w:r>
          </w:p>
        </w:tc>
        <w:tc>
          <w:tcPr>
            <w:tcW w:w="2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1"/>
                <w:szCs w:val="21"/>
                <w:u w:val="none"/>
              </w:rPr>
            </w:pPr>
            <w:r>
              <w:rPr>
                <w:rFonts w:hint="eastAsia" w:ascii="宋体" w:hAnsi="宋体" w:eastAsia="宋体" w:cs="宋体"/>
                <w:i w:val="0"/>
                <w:color w:val="auto"/>
                <w:kern w:val="0"/>
                <w:sz w:val="20"/>
                <w:szCs w:val="20"/>
                <w:u w:val="none"/>
                <w:lang w:val="en-US" w:eastAsia="zh-CN" w:bidi="ar"/>
              </w:rPr>
              <w:t>群众守法意识进一步提高，社会违法犯罪率降低。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8" w:type="dxa"/>
          <w:trHeight w:val="639" w:hRule="atLeast"/>
          <w:jc w:val="center"/>
        </w:trPr>
        <w:tc>
          <w:tcPr>
            <w:tcW w:w="1936" w:type="dxa"/>
            <w:vMerge w:val="continue"/>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1"/>
                <w:szCs w:val="21"/>
                <w:u w:val="none"/>
              </w:rPr>
            </w:pP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1"/>
                <w:szCs w:val="21"/>
                <w:u w:val="none"/>
              </w:rPr>
            </w:pPr>
            <w:r>
              <w:rPr>
                <w:rFonts w:hint="eastAsia" w:ascii="宋体" w:hAnsi="宋体" w:eastAsia="宋体" w:cs="宋体"/>
                <w:i w:val="0"/>
                <w:color w:val="auto"/>
                <w:kern w:val="0"/>
                <w:sz w:val="20"/>
                <w:szCs w:val="20"/>
                <w:u w:val="none"/>
                <w:lang w:val="en-US" w:eastAsia="zh-CN" w:bidi="ar"/>
              </w:rPr>
              <w:t>度指标</w:t>
            </w:r>
          </w:p>
        </w:tc>
        <w:tc>
          <w:tcPr>
            <w:tcW w:w="16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1"/>
                <w:szCs w:val="21"/>
                <w:u w:val="none"/>
              </w:rPr>
            </w:pPr>
            <w:r>
              <w:rPr>
                <w:rFonts w:hint="eastAsia" w:ascii="宋体" w:hAnsi="宋体" w:eastAsia="宋体" w:cs="宋体"/>
                <w:i w:val="0"/>
                <w:color w:val="auto"/>
                <w:kern w:val="0"/>
                <w:sz w:val="20"/>
                <w:szCs w:val="20"/>
                <w:u w:val="none"/>
                <w:lang w:val="en-US" w:eastAsia="zh-CN" w:bidi="ar"/>
              </w:rPr>
              <w:t>人民群众满意度指标</w:t>
            </w:r>
          </w:p>
        </w:tc>
        <w:tc>
          <w:tcPr>
            <w:tcW w:w="13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1"/>
                <w:szCs w:val="21"/>
                <w:u w:val="none"/>
              </w:rPr>
            </w:pPr>
            <w:r>
              <w:rPr>
                <w:rFonts w:hint="eastAsia" w:ascii="宋体" w:hAnsi="宋体" w:eastAsia="宋体" w:cs="宋体"/>
                <w:i w:val="0"/>
                <w:color w:val="auto"/>
                <w:kern w:val="0"/>
                <w:sz w:val="20"/>
                <w:szCs w:val="20"/>
                <w:u w:val="none"/>
                <w:lang w:val="en-US" w:eastAsia="zh-CN" w:bidi="ar"/>
              </w:rPr>
              <w:t>人民群众满意度指标</w:t>
            </w:r>
          </w:p>
        </w:tc>
        <w:tc>
          <w:tcPr>
            <w:tcW w:w="12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1"/>
                <w:szCs w:val="21"/>
                <w:u w:val="none"/>
              </w:rPr>
            </w:pPr>
            <w:r>
              <w:rPr>
                <w:rFonts w:hint="eastAsia" w:ascii="宋体" w:hAnsi="宋体" w:eastAsia="宋体" w:cs="宋体"/>
                <w:i w:val="0"/>
                <w:color w:val="auto"/>
                <w:kern w:val="0"/>
                <w:sz w:val="20"/>
                <w:szCs w:val="20"/>
                <w:u w:val="none"/>
                <w:lang w:val="en-US" w:eastAsia="zh-CN" w:bidi="ar"/>
              </w:rPr>
              <w:t>≥90%</w:t>
            </w:r>
          </w:p>
        </w:tc>
        <w:tc>
          <w:tcPr>
            <w:tcW w:w="21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1"/>
                <w:szCs w:val="21"/>
                <w:u w:val="none"/>
              </w:rPr>
            </w:pPr>
            <w:r>
              <w:rPr>
                <w:rFonts w:hint="eastAsia" w:ascii="宋体" w:hAnsi="宋体" w:eastAsia="宋体" w:cs="宋体"/>
                <w:i w:val="0"/>
                <w:color w:val="auto"/>
                <w:kern w:val="0"/>
                <w:sz w:val="20"/>
                <w:szCs w:val="20"/>
                <w:u w:val="none"/>
                <w:lang w:val="en-US" w:eastAsia="zh-CN" w:bidi="ar"/>
              </w:rPr>
              <w:t>人民群众满意度进一步提高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2" w:hRule="atLeast"/>
          <w:jc w:val="center"/>
        </w:trPr>
        <w:tc>
          <w:tcPr>
            <w:tcW w:w="9381" w:type="dxa"/>
            <w:gridSpan w:val="7"/>
            <w:tcBorders>
              <w:top w:val="single" w:color="auto" w:sz="4" w:space="0"/>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auto"/>
                <w:sz w:val="28"/>
                <w:szCs w:val="28"/>
                <w:u w:val="none"/>
              </w:rPr>
            </w:pPr>
          </w:p>
        </w:tc>
        <w:tc>
          <w:tcPr>
            <w:tcW w:w="238"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u w:val="none"/>
                <w:lang w:val="en-US" w:eastAsia="zh-CN" w:bidi="ar"/>
              </w:rPr>
            </w:pPr>
          </w:p>
        </w:tc>
      </w:tr>
    </w:tbl>
    <w:p>
      <w:pPr>
        <w:spacing w:line="600" w:lineRule="exact"/>
        <w:jc w:val="center"/>
        <w:outlineLvl w:val="0"/>
        <w:rPr>
          <w:rStyle w:val="28"/>
          <w:rFonts w:hint="eastAsia" w:ascii="黑体" w:hAnsi="黑体" w:eastAsia="黑体"/>
          <w:b w:val="0"/>
          <w:color w:val="auto"/>
          <w:highlight w:val="none"/>
        </w:rPr>
      </w:pPr>
      <w:bookmarkStart w:id="184" w:name="_Toc1546110092_WPSOffice_Level1"/>
      <w:bookmarkStart w:id="185" w:name="_Toc1738284686_WPSOffice_Level1"/>
      <w:bookmarkStart w:id="186" w:name="_Toc1073254584_WPSOffice_Level1"/>
      <w:r>
        <w:rPr>
          <w:rFonts w:hint="eastAsia" w:ascii="黑体" w:hAnsi="黑体" w:eastAsia="黑体"/>
          <w:color w:val="auto"/>
          <w:sz w:val="44"/>
          <w:szCs w:val="44"/>
          <w:highlight w:val="none"/>
        </w:rPr>
        <w:t>第</w:t>
      </w:r>
      <w:r>
        <w:rPr>
          <w:rStyle w:val="28"/>
          <w:rFonts w:hint="eastAsia" w:ascii="黑体" w:hAnsi="黑体" w:eastAsia="黑体"/>
          <w:b w:val="0"/>
          <w:color w:val="auto"/>
          <w:highlight w:val="none"/>
        </w:rPr>
        <w:t>五部分 附表</w:t>
      </w:r>
      <w:bookmarkEnd w:id="178"/>
      <w:bookmarkEnd w:id="183"/>
      <w:bookmarkEnd w:id="184"/>
      <w:bookmarkEnd w:id="185"/>
      <w:bookmarkEnd w:id="186"/>
      <w:bookmarkStart w:id="187" w:name="_Toc15396619"/>
    </w:p>
    <w:p>
      <w:pPr>
        <w:pStyle w:val="4"/>
        <w:rPr>
          <w:rStyle w:val="29"/>
          <w:rFonts w:hint="eastAsia" w:ascii="仿宋" w:hAnsi="仿宋" w:eastAsia="仿宋"/>
          <w:b w:val="0"/>
          <w:bCs w:val="0"/>
          <w:color w:val="auto"/>
          <w:highlight w:val="none"/>
        </w:rPr>
      </w:pPr>
      <w:bookmarkStart w:id="188" w:name="_Toc910117401_WPSOffice_Level2"/>
      <w:bookmarkStart w:id="189" w:name="_Toc1443406024_WPSOffice_Level2"/>
      <w:bookmarkStart w:id="190" w:name="_Toc910117401"/>
      <w:bookmarkStart w:id="191" w:name="_Toc170064683_WPSOffice_Level2"/>
      <w:r>
        <w:rPr>
          <w:rStyle w:val="29"/>
          <w:rFonts w:hint="eastAsia" w:ascii="仿宋" w:hAnsi="仿宋" w:eastAsia="仿宋"/>
          <w:b w:val="0"/>
          <w:bCs w:val="0"/>
          <w:color w:val="auto"/>
          <w:highlight w:val="none"/>
        </w:rPr>
        <w:t>一、收入支出决算总表</w:t>
      </w:r>
      <w:bookmarkEnd w:id="187"/>
      <w:bookmarkEnd w:id="188"/>
      <w:bookmarkEnd w:id="189"/>
      <w:bookmarkEnd w:id="190"/>
      <w:bookmarkEnd w:id="191"/>
    </w:p>
    <w:p>
      <w:pPr>
        <w:pStyle w:val="4"/>
        <w:rPr>
          <w:rStyle w:val="29"/>
          <w:rFonts w:hint="eastAsia" w:ascii="仿宋" w:hAnsi="仿宋" w:eastAsia="仿宋"/>
          <w:b w:val="0"/>
          <w:bCs w:val="0"/>
          <w:color w:val="auto"/>
          <w:highlight w:val="none"/>
        </w:rPr>
      </w:pPr>
      <w:bookmarkStart w:id="192" w:name="_Toc294125154_WPSOffice_Level2"/>
      <w:bookmarkStart w:id="193" w:name="_Toc588027283"/>
      <w:bookmarkStart w:id="194" w:name="_Toc588027283_WPSOffice_Level2"/>
      <w:bookmarkStart w:id="195" w:name="_Toc15396620"/>
      <w:bookmarkStart w:id="196" w:name="_Toc1663718238_WPSOffice_Level2"/>
      <w:r>
        <w:rPr>
          <w:rStyle w:val="29"/>
          <w:rFonts w:hint="eastAsia" w:ascii="仿宋" w:hAnsi="仿宋" w:eastAsia="仿宋"/>
          <w:b w:val="0"/>
          <w:bCs w:val="0"/>
          <w:color w:val="auto"/>
          <w:highlight w:val="none"/>
        </w:rPr>
        <w:t>二、收入决算表</w:t>
      </w:r>
      <w:bookmarkEnd w:id="192"/>
      <w:bookmarkEnd w:id="193"/>
      <w:bookmarkEnd w:id="194"/>
      <w:bookmarkEnd w:id="195"/>
      <w:bookmarkEnd w:id="196"/>
    </w:p>
    <w:p>
      <w:pPr>
        <w:pStyle w:val="4"/>
        <w:rPr>
          <w:rStyle w:val="29"/>
          <w:rFonts w:hint="eastAsia" w:ascii="仿宋" w:hAnsi="仿宋" w:eastAsia="仿宋"/>
          <w:b w:val="0"/>
          <w:bCs w:val="0"/>
          <w:color w:val="auto"/>
          <w:highlight w:val="none"/>
        </w:rPr>
      </w:pPr>
      <w:bookmarkStart w:id="197" w:name="_Toc15396621"/>
      <w:bookmarkStart w:id="198" w:name="_Toc343105539_WPSOffice_Level2"/>
      <w:bookmarkStart w:id="199" w:name="_Toc343105539"/>
      <w:bookmarkStart w:id="200" w:name="_Toc940308021_WPSOffice_Level2"/>
      <w:bookmarkStart w:id="201" w:name="_Toc1985278422_WPSOffice_Level2"/>
      <w:r>
        <w:rPr>
          <w:rStyle w:val="29"/>
          <w:rFonts w:hint="eastAsia" w:ascii="仿宋" w:hAnsi="仿宋" w:eastAsia="仿宋"/>
          <w:b w:val="0"/>
          <w:bCs w:val="0"/>
          <w:color w:val="auto"/>
          <w:highlight w:val="none"/>
        </w:rPr>
        <w:t>三、支出决算表</w:t>
      </w:r>
      <w:bookmarkEnd w:id="197"/>
      <w:bookmarkEnd w:id="198"/>
      <w:bookmarkEnd w:id="199"/>
      <w:bookmarkEnd w:id="200"/>
      <w:bookmarkEnd w:id="201"/>
    </w:p>
    <w:p>
      <w:pPr>
        <w:pStyle w:val="4"/>
        <w:rPr>
          <w:rStyle w:val="29"/>
          <w:rFonts w:hint="eastAsia" w:ascii="仿宋" w:hAnsi="仿宋" w:eastAsia="仿宋"/>
          <w:b w:val="0"/>
          <w:bCs w:val="0"/>
          <w:color w:val="auto"/>
          <w:highlight w:val="none"/>
        </w:rPr>
      </w:pPr>
      <w:bookmarkStart w:id="202" w:name="_Toc639209964"/>
      <w:bookmarkStart w:id="203" w:name="_Toc15396622"/>
      <w:bookmarkStart w:id="204" w:name="_Toc168685191_WPSOffice_Level2"/>
      <w:bookmarkStart w:id="205" w:name="_Toc639209964_WPSOffice_Level2"/>
      <w:bookmarkStart w:id="206" w:name="_Toc1424347127_WPSOffice_Level2"/>
      <w:r>
        <w:rPr>
          <w:rStyle w:val="29"/>
          <w:rFonts w:hint="eastAsia" w:ascii="仿宋" w:hAnsi="仿宋" w:eastAsia="仿宋"/>
          <w:b w:val="0"/>
          <w:bCs w:val="0"/>
          <w:color w:val="auto"/>
          <w:highlight w:val="none"/>
        </w:rPr>
        <w:t>四、财政拨款收入支出决算总表</w:t>
      </w:r>
      <w:bookmarkEnd w:id="202"/>
      <w:bookmarkEnd w:id="203"/>
      <w:bookmarkEnd w:id="204"/>
      <w:bookmarkEnd w:id="205"/>
      <w:bookmarkEnd w:id="206"/>
    </w:p>
    <w:p>
      <w:pPr>
        <w:pStyle w:val="4"/>
        <w:rPr>
          <w:rStyle w:val="29"/>
          <w:rFonts w:hint="eastAsia" w:ascii="仿宋" w:hAnsi="仿宋" w:eastAsia="仿宋"/>
          <w:b w:val="0"/>
          <w:bCs w:val="0"/>
          <w:color w:val="auto"/>
          <w:highlight w:val="none"/>
        </w:rPr>
      </w:pPr>
      <w:bookmarkStart w:id="207" w:name="_Toc1359252258"/>
      <w:bookmarkStart w:id="208" w:name="_Toc396863196_WPSOffice_Level2"/>
      <w:bookmarkStart w:id="209" w:name="_Toc15396623"/>
      <w:bookmarkStart w:id="210" w:name="_Toc1359252258_WPSOffice_Level2"/>
      <w:bookmarkStart w:id="211" w:name="_Toc2030058788_WPSOffice_Level2"/>
      <w:r>
        <w:rPr>
          <w:rStyle w:val="29"/>
          <w:rFonts w:hint="eastAsia" w:ascii="仿宋" w:hAnsi="仿宋" w:eastAsia="仿宋"/>
          <w:b w:val="0"/>
          <w:bCs w:val="0"/>
          <w:color w:val="auto"/>
          <w:highlight w:val="none"/>
        </w:rPr>
        <w:t>五、财政拨款支出决算明细表</w:t>
      </w:r>
      <w:bookmarkEnd w:id="207"/>
      <w:bookmarkEnd w:id="208"/>
      <w:bookmarkEnd w:id="209"/>
      <w:bookmarkEnd w:id="210"/>
      <w:bookmarkEnd w:id="211"/>
      <w:bookmarkStart w:id="212" w:name="_Toc15396624"/>
    </w:p>
    <w:p>
      <w:pPr>
        <w:pStyle w:val="4"/>
        <w:rPr>
          <w:rStyle w:val="29"/>
          <w:rFonts w:hint="eastAsia" w:ascii="仿宋" w:hAnsi="仿宋" w:eastAsia="仿宋"/>
          <w:b w:val="0"/>
          <w:bCs w:val="0"/>
          <w:color w:val="auto"/>
          <w:highlight w:val="none"/>
        </w:rPr>
      </w:pPr>
      <w:bookmarkStart w:id="213" w:name="_Toc282894375"/>
      <w:bookmarkStart w:id="214" w:name="_Toc1118278251_WPSOffice_Level2"/>
      <w:bookmarkStart w:id="215" w:name="_Toc282894375_WPSOffice_Level2"/>
      <w:bookmarkStart w:id="216" w:name="_Toc2101789147_WPSOffice_Level2"/>
      <w:r>
        <w:rPr>
          <w:rStyle w:val="29"/>
          <w:rFonts w:hint="eastAsia" w:ascii="仿宋" w:hAnsi="仿宋" w:eastAsia="仿宋"/>
          <w:b w:val="0"/>
          <w:bCs w:val="0"/>
          <w:color w:val="auto"/>
          <w:highlight w:val="none"/>
        </w:rPr>
        <w:t>六、一般公共预算财政拨款支出决算表</w:t>
      </w:r>
      <w:bookmarkEnd w:id="212"/>
      <w:bookmarkEnd w:id="213"/>
      <w:bookmarkEnd w:id="214"/>
      <w:bookmarkEnd w:id="215"/>
      <w:bookmarkEnd w:id="216"/>
    </w:p>
    <w:p>
      <w:pPr>
        <w:pStyle w:val="4"/>
        <w:rPr>
          <w:rStyle w:val="29"/>
          <w:rFonts w:hint="eastAsia" w:ascii="仿宋" w:hAnsi="仿宋" w:eastAsia="仿宋"/>
          <w:b w:val="0"/>
          <w:bCs w:val="0"/>
          <w:color w:val="auto"/>
          <w:highlight w:val="none"/>
        </w:rPr>
      </w:pPr>
      <w:bookmarkStart w:id="217" w:name="_Toc828209013_WPSOffice_Level2"/>
      <w:bookmarkStart w:id="218" w:name="_Toc15396625"/>
      <w:bookmarkStart w:id="219" w:name="_Toc1733206972_WPSOffice_Level2"/>
      <w:bookmarkStart w:id="220" w:name="_Toc828209013"/>
      <w:bookmarkStart w:id="221" w:name="_Toc168234836_WPSOffice_Level2"/>
      <w:r>
        <w:rPr>
          <w:rStyle w:val="29"/>
          <w:rFonts w:hint="eastAsia" w:ascii="仿宋" w:hAnsi="仿宋" w:eastAsia="仿宋"/>
          <w:b w:val="0"/>
          <w:bCs w:val="0"/>
          <w:color w:val="auto"/>
          <w:highlight w:val="none"/>
        </w:rPr>
        <w:t>七、一般公共预算财政拨款支出决算明细表</w:t>
      </w:r>
      <w:bookmarkEnd w:id="217"/>
      <w:bookmarkEnd w:id="218"/>
      <w:bookmarkEnd w:id="219"/>
      <w:bookmarkEnd w:id="220"/>
      <w:bookmarkEnd w:id="221"/>
    </w:p>
    <w:p>
      <w:pPr>
        <w:pStyle w:val="4"/>
        <w:rPr>
          <w:rStyle w:val="29"/>
          <w:rFonts w:hint="eastAsia" w:ascii="仿宋" w:hAnsi="仿宋" w:eastAsia="仿宋"/>
          <w:b w:val="0"/>
          <w:bCs w:val="0"/>
          <w:color w:val="auto"/>
          <w:highlight w:val="none"/>
        </w:rPr>
      </w:pPr>
      <w:bookmarkStart w:id="222" w:name="_Toc15396626"/>
      <w:bookmarkStart w:id="223" w:name="_Toc1734312522"/>
      <w:bookmarkStart w:id="224" w:name="_Toc1734312522_WPSOffice_Level2"/>
      <w:bookmarkStart w:id="225" w:name="_Toc739707799_WPSOffice_Level2"/>
      <w:bookmarkStart w:id="226" w:name="_Toc1695016132_WPSOffice_Level2"/>
      <w:r>
        <w:rPr>
          <w:rStyle w:val="29"/>
          <w:rFonts w:hint="eastAsia" w:ascii="仿宋" w:hAnsi="仿宋" w:eastAsia="仿宋"/>
          <w:b w:val="0"/>
          <w:bCs w:val="0"/>
          <w:color w:val="auto"/>
          <w:highlight w:val="none"/>
        </w:rPr>
        <w:t>八、一般公共预算财政拨款基本支出决算表</w:t>
      </w:r>
      <w:bookmarkEnd w:id="222"/>
      <w:bookmarkEnd w:id="223"/>
      <w:bookmarkEnd w:id="224"/>
      <w:bookmarkEnd w:id="225"/>
      <w:bookmarkEnd w:id="226"/>
    </w:p>
    <w:p>
      <w:pPr>
        <w:pStyle w:val="4"/>
        <w:rPr>
          <w:rStyle w:val="29"/>
          <w:rFonts w:hint="eastAsia" w:ascii="仿宋" w:hAnsi="仿宋" w:eastAsia="仿宋"/>
          <w:b w:val="0"/>
          <w:bCs w:val="0"/>
          <w:color w:val="auto"/>
          <w:highlight w:val="none"/>
        </w:rPr>
      </w:pPr>
      <w:bookmarkStart w:id="227" w:name="_Toc1647004202"/>
      <w:bookmarkStart w:id="228" w:name="_Toc1152518051_WPSOffice_Level2"/>
      <w:bookmarkStart w:id="229" w:name="_Toc15396627"/>
      <w:bookmarkStart w:id="230" w:name="_Toc1647004202_WPSOffice_Level2"/>
      <w:bookmarkStart w:id="231" w:name="_Toc931807549_WPSOffice_Level2"/>
      <w:r>
        <w:rPr>
          <w:rStyle w:val="29"/>
          <w:rFonts w:hint="eastAsia" w:ascii="仿宋" w:hAnsi="仿宋" w:eastAsia="仿宋"/>
          <w:b w:val="0"/>
          <w:bCs w:val="0"/>
          <w:color w:val="auto"/>
          <w:highlight w:val="none"/>
        </w:rPr>
        <w:t>九、一般公共预算财政拨款项目支出决算表</w:t>
      </w:r>
      <w:bookmarkEnd w:id="227"/>
      <w:bookmarkEnd w:id="228"/>
      <w:bookmarkEnd w:id="229"/>
      <w:bookmarkEnd w:id="230"/>
      <w:bookmarkEnd w:id="231"/>
    </w:p>
    <w:p>
      <w:pPr>
        <w:pStyle w:val="4"/>
        <w:rPr>
          <w:rStyle w:val="29"/>
          <w:rFonts w:hint="eastAsia" w:ascii="仿宋" w:hAnsi="仿宋" w:eastAsia="仿宋"/>
          <w:b w:val="0"/>
          <w:bCs w:val="0"/>
          <w:color w:val="auto"/>
          <w:highlight w:val="none"/>
        </w:rPr>
      </w:pPr>
      <w:bookmarkStart w:id="232" w:name="_Toc1846557373_WPSOffice_Level2"/>
      <w:bookmarkStart w:id="233" w:name="_Toc933026215_WPSOffice_Level2"/>
      <w:bookmarkStart w:id="234" w:name="_Toc1846557373"/>
      <w:bookmarkStart w:id="235" w:name="_Toc15396628"/>
      <w:bookmarkStart w:id="236" w:name="_Toc1711602602_WPSOffice_Level2"/>
      <w:r>
        <w:rPr>
          <w:rStyle w:val="29"/>
          <w:rFonts w:hint="eastAsia" w:ascii="仿宋" w:hAnsi="仿宋" w:eastAsia="仿宋"/>
          <w:b w:val="0"/>
          <w:bCs w:val="0"/>
          <w:color w:val="auto"/>
          <w:highlight w:val="none"/>
        </w:rPr>
        <w:t>十、一般公共预算财政拨款“三公”经费支出决算表</w:t>
      </w:r>
      <w:bookmarkEnd w:id="232"/>
      <w:bookmarkEnd w:id="233"/>
      <w:bookmarkEnd w:id="234"/>
      <w:bookmarkEnd w:id="235"/>
      <w:bookmarkEnd w:id="236"/>
    </w:p>
    <w:p>
      <w:pPr>
        <w:pStyle w:val="4"/>
        <w:rPr>
          <w:rStyle w:val="29"/>
          <w:rFonts w:hint="eastAsia" w:ascii="仿宋" w:hAnsi="仿宋" w:eastAsia="仿宋"/>
          <w:b w:val="0"/>
          <w:bCs w:val="0"/>
          <w:color w:val="auto"/>
          <w:highlight w:val="none"/>
        </w:rPr>
      </w:pPr>
      <w:bookmarkStart w:id="237" w:name="_Toc573616254_WPSOffice_Level2"/>
      <w:bookmarkStart w:id="238" w:name="_Toc573616254"/>
      <w:bookmarkStart w:id="239" w:name="_Toc15396629"/>
      <w:bookmarkStart w:id="240" w:name="_Toc1944315021_WPSOffice_Level2"/>
      <w:bookmarkStart w:id="241" w:name="_Toc357838597_WPSOffice_Level2"/>
      <w:r>
        <w:rPr>
          <w:rStyle w:val="29"/>
          <w:rFonts w:hint="eastAsia" w:ascii="仿宋" w:hAnsi="仿宋" w:eastAsia="仿宋"/>
          <w:b w:val="0"/>
          <w:bCs w:val="0"/>
          <w:color w:val="auto"/>
          <w:highlight w:val="none"/>
        </w:rPr>
        <w:t>十一、政府性基金预算财政拨款收入支出决算表</w:t>
      </w:r>
      <w:bookmarkEnd w:id="237"/>
      <w:bookmarkEnd w:id="238"/>
      <w:bookmarkEnd w:id="239"/>
      <w:bookmarkEnd w:id="240"/>
      <w:bookmarkEnd w:id="241"/>
    </w:p>
    <w:p>
      <w:pPr>
        <w:pStyle w:val="4"/>
        <w:rPr>
          <w:rStyle w:val="29"/>
          <w:rFonts w:hint="eastAsia" w:ascii="仿宋" w:hAnsi="仿宋" w:eastAsia="仿宋"/>
          <w:b w:val="0"/>
          <w:bCs w:val="0"/>
          <w:color w:val="auto"/>
          <w:highlight w:val="none"/>
        </w:rPr>
      </w:pPr>
      <w:bookmarkStart w:id="242" w:name="_Toc15396630"/>
      <w:bookmarkStart w:id="243" w:name="_Toc293265241"/>
      <w:bookmarkStart w:id="244" w:name="_Toc293265241_WPSOffice_Level2"/>
      <w:bookmarkStart w:id="245" w:name="_Toc1573892738_WPSOffice_Level2"/>
      <w:bookmarkStart w:id="246" w:name="_Toc780713388_WPSOffice_Level2"/>
      <w:r>
        <w:rPr>
          <w:rStyle w:val="29"/>
          <w:rFonts w:hint="eastAsia" w:ascii="仿宋" w:hAnsi="仿宋" w:eastAsia="仿宋"/>
          <w:b w:val="0"/>
          <w:bCs w:val="0"/>
          <w:color w:val="auto"/>
          <w:highlight w:val="none"/>
        </w:rPr>
        <w:t>十二、政府性基金预算财政拨款“三公”经费支出决算表</w:t>
      </w:r>
      <w:bookmarkEnd w:id="242"/>
      <w:bookmarkEnd w:id="243"/>
      <w:bookmarkEnd w:id="244"/>
      <w:bookmarkEnd w:id="245"/>
      <w:bookmarkEnd w:id="246"/>
    </w:p>
    <w:p>
      <w:pPr>
        <w:pStyle w:val="4"/>
        <w:rPr>
          <w:rStyle w:val="29"/>
          <w:rFonts w:hint="eastAsia" w:ascii="仿宋" w:hAnsi="仿宋" w:eastAsia="仿宋"/>
          <w:b w:val="0"/>
          <w:bCs w:val="0"/>
          <w:color w:val="auto"/>
          <w:highlight w:val="none"/>
        </w:rPr>
      </w:pPr>
      <w:bookmarkStart w:id="247" w:name="_Toc396805526_WPSOffice_Level2"/>
      <w:bookmarkStart w:id="248" w:name="_Toc15396631"/>
      <w:bookmarkStart w:id="249" w:name="_Toc1646145486"/>
      <w:bookmarkStart w:id="250" w:name="_Toc1646145486_WPSOffice_Level2"/>
      <w:bookmarkStart w:id="251" w:name="_Toc928344140_WPSOffice_Level2"/>
      <w:r>
        <w:rPr>
          <w:rStyle w:val="29"/>
          <w:rFonts w:hint="eastAsia" w:ascii="仿宋" w:hAnsi="仿宋" w:eastAsia="仿宋"/>
          <w:b w:val="0"/>
          <w:bCs w:val="0"/>
          <w:color w:val="auto"/>
          <w:highlight w:val="none"/>
        </w:rPr>
        <w:t>十三、国有资本经营预算</w:t>
      </w:r>
      <w:r>
        <w:rPr>
          <w:rStyle w:val="29"/>
          <w:rFonts w:hint="eastAsia" w:ascii="仿宋" w:hAnsi="仿宋" w:eastAsia="仿宋"/>
          <w:b w:val="0"/>
          <w:bCs w:val="0"/>
          <w:color w:val="auto"/>
          <w:highlight w:val="none"/>
          <w:lang w:eastAsia="zh-CN"/>
        </w:rPr>
        <w:t>财政拨款收入</w:t>
      </w:r>
      <w:r>
        <w:rPr>
          <w:rStyle w:val="29"/>
          <w:rFonts w:hint="eastAsia" w:ascii="仿宋" w:hAnsi="仿宋" w:eastAsia="仿宋"/>
          <w:b w:val="0"/>
          <w:bCs w:val="0"/>
          <w:color w:val="auto"/>
          <w:highlight w:val="none"/>
        </w:rPr>
        <w:t>支出决算表</w:t>
      </w:r>
      <w:bookmarkEnd w:id="247"/>
      <w:bookmarkEnd w:id="248"/>
      <w:bookmarkEnd w:id="249"/>
      <w:bookmarkEnd w:id="250"/>
      <w:bookmarkEnd w:id="251"/>
    </w:p>
    <w:p>
      <w:pPr>
        <w:pStyle w:val="4"/>
        <w:rPr>
          <w:rStyle w:val="29"/>
          <w:rFonts w:hint="eastAsia" w:ascii="仿宋" w:hAnsi="仿宋" w:eastAsia="仿宋"/>
          <w:b w:val="0"/>
          <w:bCs w:val="0"/>
          <w:color w:val="auto"/>
          <w:highlight w:val="none"/>
          <w:lang w:eastAsia="zh-CN"/>
        </w:rPr>
      </w:pPr>
      <w:bookmarkStart w:id="252" w:name="_Toc908007152_WPSOffice_Level2"/>
      <w:bookmarkStart w:id="253" w:name="_Toc1075405365_WPSOffice_Level2"/>
      <w:bookmarkStart w:id="254" w:name="_Toc908007152"/>
      <w:bookmarkStart w:id="255" w:name="_Toc2086865673_WPSOffice_Level2"/>
      <w:r>
        <w:rPr>
          <w:rStyle w:val="29"/>
          <w:rFonts w:hint="eastAsia" w:ascii="仿宋" w:hAnsi="仿宋" w:eastAsia="仿宋"/>
          <w:b w:val="0"/>
          <w:bCs w:val="0"/>
          <w:color w:val="auto"/>
          <w:highlight w:val="none"/>
          <w:lang w:eastAsia="zh-CN"/>
        </w:rPr>
        <w:t>十四、国有资本经营预算财政拨款支出决算表</w:t>
      </w:r>
      <w:bookmarkEnd w:id="252"/>
      <w:bookmarkEnd w:id="253"/>
      <w:bookmarkEnd w:id="254"/>
      <w:bookmarkEnd w:id="255"/>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FB" w:usb2="0000002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Comic Sans MS">
    <w:panose1 w:val="030F0702030302020204"/>
    <w:charset w:val="00"/>
    <w:family w:val="auto"/>
    <w:pitch w:val="default"/>
    <w:sig w:usb0="00000287" w:usb1="00000000" w:usb2="00000000" w:usb3="00000000" w:csb0="2000009F" w:csb1="00000000"/>
  </w:font>
  <w:font w:name="Lucida Sans">
    <w:panose1 w:val="020B0602030504020204"/>
    <w:charset w:val="00"/>
    <w:family w:val="auto"/>
    <w:pitch w:val="default"/>
    <w:sig w:usb0="00000000" w:usb1="00000000" w:usb2="00000000" w:usb3="00000000" w:csb0="0000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FDBF58D8"/>
    <w:multiLevelType w:val="singleLevel"/>
    <w:tmpl w:val="FDBF58D8"/>
    <w:lvl w:ilvl="0" w:tentative="0">
      <w:start w:val="1"/>
      <w:numFmt w:val="chineseCounting"/>
      <w:suff w:val="nothing"/>
      <w:lvlText w:val="%1、"/>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3ZTVjNzhiZWU2MjExYmU1ZDc0YmVmOGM5MTMyNDU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A2032A3"/>
    <w:rsid w:val="0B8A37D8"/>
    <w:rsid w:val="0DBEA786"/>
    <w:rsid w:val="10C055FF"/>
    <w:rsid w:val="118107EC"/>
    <w:rsid w:val="11DD6519"/>
    <w:rsid w:val="16BB723D"/>
    <w:rsid w:val="175A00C4"/>
    <w:rsid w:val="17FBA39E"/>
    <w:rsid w:val="18015F3F"/>
    <w:rsid w:val="19DC4A50"/>
    <w:rsid w:val="1BE8440E"/>
    <w:rsid w:val="1D155CEE"/>
    <w:rsid w:val="20F57F95"/>
    <w:rsid w:val="240371BF"/>
    <w:rsid w:val="25C741E6"/>
    <w:rsid w:val="27842671"/>
    <w:rsid w:val="27FD4E4D"/>
    <w:rsid w:val="28B8113B"/>
    <w:rsid w:val="29FD04D3"/>
    <w:rsid w:val="2ABE7A3E"/>
    <w:rsid w:val="2D57A6A1"/>
    <w:rsid w:val="2EFA178C"/>
    <w:rsid w:val="30B46D73"/>
    <w:rsid w:val="319F7F4E"/>
    <w:rsid w:val="32436FE5"/>
    <w:rsid w:val="347B334B"/>
    <w:rsid w:val="39AE70AB"/>
    <w:rsid w:val="39FF40B1"/>
    <w:rsid w:val="3BFCB0A1"/>
    <w:rsid w:val="3C0C0783"/>
    <w:rsid w:val="3DBB5A05"/>
    <w:rsid w:val="3F3951F7"/>
    <w:rsid w:val="3F795B0E"/>
    <w:rsid w:val="3F9F3A96"/>
    <w:rsid w:val="3FBB5493"/>
    <w:rsid w:val="3FDB7044"/>
    <w:rsid w:val="437F34A5"/>
    <w:rsid w:val="47E7E15A"/>
    <w:rsid w:val="493C27E9"/>
    <w:rsid w:val="496F39ED"/>
    <w:rsid w:val="49FF41D3"/>
    <w:rsid w:val="4A185DC8"/>
    <w:rsid w:val="4BAF6AD1"/>
    <w:rsid w:val="4BE068DB"/>
    <w:rsid w:val="4BF6002B"/>
    <w:rsid w:val="4EC97AE8"/>
    <w:rsid w:val="4ECE2238"/>
    <w:rsid w:val="51DB4B86"/>
    <w:rsid w:val="55333C3E"/>
    <w:rsid w:val="559E8C47"/>
    <w:rsid w:val="55D911E7"/>
    <w:rsid w:val="57C3794E"/>
    <w:rsid w:val="58DF63AC"/>
    <w:rsid w:val="5CFD9656"/>
    <w:rsid w:val="5D5F936F"/>
    <w:rsid w:val="5E9270A6"/>
    <w:rsid w:val="5F7EDAFE"/>
    <w:rsid w:val="5F7FE114"/>
    <w:rsid w:val="5FEFF7FF"/>
    <w:rsid w:val="640D6BEF"/>
    <w:rsid w:val="64CA39A1"/>
    <w:rsid w:val="67FB6633"/>
    <w:rsid w:val="6C4A05C8"/>
    <w:rsid w:val="6CCF4F24"/>
    <w:rsid w:val="6D8F34B4"/>
    <w:rsid w:val="6EFE5DA6"/>
    <w:rsid w:val="6FAF1ADF"/>
    <w:rsid w:val="6FDB6EE5"/>
    <w:rsid w:val="71EC3145"/>
    <w:rsid w:val="71FB23B4"/>
    <w:rsid w:val="72734D90"/>
    <w:rsid w:val="74E366CA"/>
    <w:rsid w:val="76D97308"/>
    <w:rsid w:val="76EF3321"/>
    <w:rsid w:val="77DFB2F4"/>
    <w:rsid w:val="79DECC46"/>
    <w:rsid w:val="79E7B28D"/>
    <w:rsid w:val="7AFFCA03"/>
    <w:rsid w:val="7B6538E8"/>
    <w:rsid w:val="7BFC985E"/>
    <w:rsid w:val="7DE62478"/>
    <w:rsid w:val="7F8B5B5A"/>
    <w:rsid w:val="7F93DEB0"/>
    <w:rsid w:val="7F9F20EE"/>
    <w:rsid w:val="7FEBDC47"/>
    <w:rsid w:val="7FFB7A0A"/>
    <w:rsid w:val="7FFC49D2"/>
    <w:rsid w:val="7FFF943E"/>
    <w:rsid w:val="9E3A10E2"/>
    <w:rsid w:val="ACFA84C1"/>
    <w:rsid w:val="AD7E09BC"/>
    <w:rsid w:val="B7FF597A"/>
    <w:rsid w:val="B7FF77C0"/>
    <w:rsid w:val="BCFB227C"/>
    <w:rsid w:val="BDFF34C0"/>
    <w:rsid w:val="BE39E336"/>
    <w:rsid w:val="BFC7CDDE"/>
    <w:rsid w:val="DAAD51CD"/>
    <w:rsid w:val="DB6F3C0A"/>
    <w:rsid w:val="DD3FBB9B"/>
    <w:rsid w:val="E7F7C9E5"/>
    <w:rsid w:val="EAAFBA08"/>
    <w:rsid w:val="EB571563"/>
    <w:rsid w:val="EE3E8C9A"/>
    <w:rsid w:val="EEEFC115"/>
    <w:rsid w:val="EF6B0338"/>
    <w:rsid w:val="EFEB0AF8"/>
    <w:rsid w:val="EFFF4717"/>
    <w:rsid w:val="F2E1F9D4"/>
    <w:rsid w:val="F31F44B0"/>
    <w:rsid w:val="F5FA71F4"/>
    <w:rsid w:val="F7880819"/>
    <w:rsid w:val="F97C7030"/>
    <w:rsid w:val="F97DFD94"/>
    <w:rsid w:val="FB360F90"/>
    <w:rsid w:val="FBDBAF89"/>
    <w:rsid w:val="FBEED4A7"/>
    <w:rsid w:val="FBF3D97B"/>
    <w:rsid w:val="FDBFDAB1"/>
    <w:rsid w:val="FDFE18C7"/>
    <w:rsid w:val="FE765562"/>
    <w:rsid w:val="FEBF9311"/>
    <w:rsid w:val="FEE745AF"/>
    <w:rsid w:val="FF1577C4"/>
    <w:rsid w:val="FF4972A9"/>
    <w:rsid w:val="FFEEB421"/>
    <w:rsid w:val="FFF51D29"/>
    <w:rsid w:val="FFF8FA6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2"/>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5"/>
    <w:qFormat/>
    <w:uiPriority w:val="99"/>
    <w:pPr>
      <w:spacing w:beforeLines="30"/>
    </w:pPr>
    <w:rPr>
      <w:rFonts w:ascii="仿宋_GB2312" w:eastAsia="仿宋_GB2312"/>
      <w:kern w:val="0"/>
      <w:sz w:val="30"/>
    </w:rPr>
  </w:style>
  <w:style w:type="paragraph" w:styleId="6">
    <w:name w:val="Body Text Indent"/>
    <w:basedOn w:val="1"/>
    <w:unhideWhenUsed/>
    <w:qFormat/>
    <w:uiPriority w:val="99"/>
    <w:pPr>
      <w:spacing w:after="120"/>
      <w:ind w:left="420" w:leftChars="200"/>
    </w:p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31"/>
    <w:semiHidden/>
    <w:unhideWhenUsed/>
    <w:qFormat/>
    <w:uiPriority w:val="99"/>
    <w:rPr>
      <w:sz w:val="18"/>
      <w:szCs w:val="18"/>
    </w:rPr>
  </w:style>
  <w:style w:type="paragraph" w:styleId="9">
    <w:name w:val="footer"/>
    <w:basedOn w:val="1"/>
    <w:link w:val="23"/>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2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14">
    <w:name w:val="Body Text First Indent"/>
    <w:qFormat/>
    <w:uiPriority w:val="0"/>
    <w:pPr>
      <w:widowControl w:val="0"/>
      <w:spacing w:after="120"/>
      <w:ind w:firstLine="420" w:firstLineChars="100"/>
      <w:jc w:val="both"/>
    </w:pPr>
    <w:rPr>
      <w:rFonts w:ascii="Times New Roman" w:hAnsi="Times New Roman" w:eastAsia="宋体" w:cs="Times New Roman"/>
      <w:kern w:val="2"/>
      <w:sz w:val="21"/>
      <w:lang w:val="en-US" w:eastAsia="zh-CN" w:bidi="ar-SA"/>
    </w:rPr>
  </w:style>
  <w:style w:type="paragraph" w:styleId="15">
    <w:name w:val="Body Text First Indent 2"/>
    <w:basedOn w:val="6"/>
    <w:qFormat/>
    <w:uiPriority w:val="0"/>
    <w:pPr>
      <w:spacing w:after="0"/>
      <w:ind w:left="200" w:firstLine="200" w:firstLineChars="200"/>
    </w:pPr>
  </w:style>
  <w:style w:type="character" w:styleId="18">
    <w:name w:val="Strong"/>
    <w:basedOn w:val="17"/>
    <w:qFormat/>
    <w:uiPriority w:val="99"/>
    <w:rPr>
      <w:b/>
    </w:rPr>
  </w:style>
  <w:style w:type="character" w:styleId="19">
    <w:name w:val="Hyperlink"/>
    <w:basedOn w:val="17"/>
    <w:unhideWhenUsed/>
    <w:qFormat/>
    <w:uiPriority w:val="99"/>
    <w:rPr>
      <w:color w:val="0000FF" w:themeColor="hyperlink"/>
      <w:u w:val="single"/>
      <w14:textFill>
        <w14:solidFill>
          <w14:schemeClr w14:val="hlink"/>
        </w14:solidFill>
      </w14:textFill>
    </w:rPr>
  </w:style>
  <w:style w:type="character" w:customStyle="1" w:styleId="20">
    <w:name w:val="Header Char"/>
    <w:basedOn w:val="17"/>
    <w:semiHidden/>
    <w:qFormat/>
    <w:uiPriority w:val="99"/>
    <w:rPr>
      <w:rFonts w:ascii="Times New Roman" w:hAnsi="Times New Roman"/>
      <w:sz w:val="18"/>
      <w:szCs w:val="18"/>
    </w:rPr>
  </w:style>
  <w:style w:type="character" w:customStyle="1" w:styleId="21">
    <w:name w:val="页眉 Char"/>
    <w:link w:val="10"/>
    <w:semiHidden/>
    <w:qFormat/>
    <w:locked/>
    <w:uiPriority w:val="99"/>
    <w:rPr>
      <w:sz w:val="18"/>
    </w:rPr>
  </w:style>
  <w:style w:type="character" w:customStyle="1" w:styleId="22">
    <w:name w:val="Footer Char"/>
    <w:basedOn w:val="17"/>
    <w:semiHidden/>
    <w:qFormat/>
    <w:uiPriority w:val="99"/>
    <w:rPr>
      <w:rFonts w:ascii="Times New Roman" w:hAnsi="Times New Roman"/>
      <w:sz w:val="18"/>
      <w:szCs w:val="18"/>
    </w:rPr>
  </w:style>
  <w:style w:type="character" w:customStyle="1" w:styleId="23">
    <w:name w:val="页脚 Char"/>
    <w:link w:val="9"/>
    <w:qFormat/>
    <w:locked/>
    <w:uiPriority w:val="99"/>
    <w:rPr>
      <w:sz w:val="18"/>
    </w:rPr>
  </w:style>
  <w:style w:type="character" w:customStyle="1" w:styleId="24">
    <w:name w:val="Body Text Char"/>
    <w:basedOn w:val="17"/>
    <w:semiHidden/>
    <w:qFormat/>
    <w:uiPriority w:val="99"/>
    <w:rPr>
      <w:rFonts w:ascii="Times New Roman" w:hAnsi="Times New Roman"/>
      <w:szCs w:val="24"/>
    </w:rPr>
  </w:style>
  <w:style w:type="character" w:customStyle="1" w:styleId="25">
    <w:name w:val="正文文本 Char"/>
    <w:link w:val="2"/>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qFormat/>
    <w:uiPriority w:val="34"/>
    <w:pPr>
      <w:ind w:firstLine="420" w:firstLineChars="200"/>
    </w:pPr>
  </w:style>
  <w:style w:type="character" w:customStyle="1" w:styleId="28">
    <w:name w:val="标题 1 Char"/>
    <w:basedOn w:val="17"/>
    <w:link w:val="3"/>
    <w:qFormat/>
    <w:uiPriority w:val="9"/>
    <w:rPr>
      <w:rFonts w:ascii="Times New Roman" w:hAnsi="Times New Roman"/>
      <w:b/>
      <w:bCs/>
      <w:kern w:val="44"/>
      <w:sz w:val="44"/>
      <w:szCs w:val="44"/>
    </w:rPr>
  </w:style>
  <w:style w:type="character" w:customStyle="1" w:styleId="29">
    <w:name w:val="标题 2 Char"/>
    <w:basedOn w:val="17"/>
    <w:link w:val="4"/>
    <w:qFormat/>
    <w:uiPriority w:val="9"/>
    <w:rPr>
      <w:rFonts w:asciiTheme="majorHAnsi" w:hAnsiTheme="majorHAnsi" w:eastAsiaTheme="majorEastAsia" w:cstheme="majorBidi"/>
      <w:b/>
      <w:bCs/>
      <w:kern w:val="2"/>
      <w:sz w:val="32"/>
      <w:szCs w:val="32"/>
    </w:rPr>
  </w:style>
  <w:style w:type="paragraph" w:customStyle="1" w:styleId="30">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批注框文本 Char"/>
    <w:basedOn w:val="17"/>
    <w:link w:val="8"/>
    <w:semiHidden/>
    <w:qFormat/>
    <w:uiPriority w:val="99"/>
    <w:rPr>
      <w:rFonts w:ascii="Times New Roman" w:hAnsi="Times New Roman"/>
      <w:kern w:val="2"/>
      <w:sz w:val="18"/>
      <w:szCs w:val="18"/>
    </w:rPr>
  </w:style>
  <w:style w:type="character" w:customStyle="1" w:styleId="32">
    <w:name w:val="标题 3 Char"/>
    <w:basedOn w:val="17"/>
    <w:link w:val="5"/>
    <w:qFormat/>
    <w:uiPriority w:val="9"/>
    <w:rPr>
      <w:rFonts w:ascii="Times New Roman" w:hAnsi="Times New Roman"/>
      <w:b/>
      <w:bCs/>
      <w:kern w:val="2"/>
      <w:sz w:val="32"/>
      <w:szCs w:val="32"/>
    </w:rPr>
  </w:style>
  <w:style w:type="paragraph" w:customStyle="1" w:styleId="33">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4">
    <w:name w:val="WPSOffice手动目录 1"/>
    <w:qFormat/>
    <w:uiPriority w:val="0"/>
    <w:pPr>
      <w:ind w:leftChars="0"/>
    </w:pPr>
    <w:rPr>
      <w:rFonts w:ascii="Times New Roman" w:hAnsi="Times New Roman" w:eastAsia="宋体" w:cs="Times New Roman"/>
      <w:sz w:val="20"/>
      <w:szCs w:val="20"/>
    </w:rPr>
  </w:style>
  <w:style w:type="paragraph" w:customStyle="1" w:styleId="35">
    <w:name w:val="WPSOffice手动目录 2"/>
    <w:qFormat/>
    <w:uiPriority w:val="0"/>
    <w:pPr>
      <w:ind w:leftChars="200"/>
    </w:pPr>
    <w:rPr>
      <w:rFonts w:ascii="Times New Roman" w:hAnsi="Times New Roman" w:eastAsia="宋体" w:cs="Times New Roman"/>
      <w:sz w:val="20"/>
      <w:szCs w:val="20"/>
    </w:rPr>
  </w:style>
  <w:style w:type="paragraph" w:customStyle="1" w:styleId="36">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glossaryDocument" Target="glossary/document.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24037;&#20316;&#31807;2"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24037;&#20316;&#31807;2"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3"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24037;&#20316;&#31807;3"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24037;&#20316;&#31807;3"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24037;&#20316;&#31807;2"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2"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sz="1200"/>
              <a:t>收、支决算总计变动情况图</a:t>
            </a:r>
            <a:endParaRPr sz="1200"/>
          </a:p>
        </c:rich>
      </c:tx>
      <c:layout>
        <c:manualLayout>
          <c:xMode val="edge"/>
          <c:yMode val="edge"/>
          <c:x val="0.156926328502415"/>
          <c:y val="0.0486111111111111"/>
        </c:manualLayout>
      </c:layout>
      <c:overlay val="false"/>
      <c:spPr>
        <a:noFill/>
        <a:ln>
          <a:noFill/>
        </a:ln>
        <a:effectLst/>
      </c:spPr>
    </c:title>
    <c:autoTitleDeleted val="false"/>
    <c:plotArea>
      <c:layout/>
      <c:barChart>
        <c:barDir val="col"/>
        <c:grouping val="clustered"/>
        <c:varyColors val="false"/>
        <c:ser>
          <c:idx val="0"/>
          <c:order val="0"/>
          <c:spPr>
            <a:solidFill>
              <a:schemeClr val="accent1"/>
            </a:solidFill>
            <a:ln>
              <a:noFill/>
            </a:ln>
            <a:effectLst/>
          </c:spPr>
          <c:invertIfNegative val="false"/>
          <c:dLbls>
            <c:delete val="true"/>
          </c:dLbls>
          <c:cat>
            <c:strRef>
              <c:f>[工作簿2]Sheet1!$B$4:$B$5</c:f>
              <c:strCache>
                <c:ptCount val="2"/>
                <c:pt idx="0">
                  <c:v>2021年</c:v>
                </c:pt>
                <c:pt idx="1">
                  <c:v>2020年</c:v>
                </c:pt>
              </c:strCache>
            </c:strRef>
          </c:cat>
          <c:val>
            <c:numRef>
              <c:f>[工作簿2]Sheet1!$C$4:$C$5</c:f>
              <c:numCache>
                <c:formatCode>General</c:formatCode>
                <c:ptCount val="2"/>
                <c:pt idx="0">
                  <c:v>1065.98</c:v>
                </c:pt>
                <c:pt idx="1">
                  <c:v>970.48</c:v>
                </c:pt>
              </c:numCache>
            </c:numRef>
          </c:val>
        </c:ser>
        <c:dLbls>
          <c:showLegendKey val="false"/>
          <c:showVal val="false"/>
          <c:showCatName val="false"/>
          <c:showSerName val="false"/>
          <c:showPercent val="false"/>
          <c:showBubbleSize val="false"/>
        </c:dLbls>
        <c:gapWidth val="219"/>
        <c:overlap val="-27"/>
        <c:axId val="197842375"/>
        <c:axId val="930071148"/>
      </c:barChart>
      <c:catAx>
        <c:axId val="197842375"/>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930071148"/>
        <c:crosses val="autoZero"/>
        <c:auto val="true"/>
        <c:lblAlgn val="ctr"/>
        <c:lblOffset val="100"/>
        <c:noMultiLvlLbl val="false"/>
      </c:catAx>
      <c:valAx>
        <c:axId val="930071148"/>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197842375"/>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800" b="0" i="0" u="none" strike="noStrike" kern="1200" spc="0" baseline="0">
                <a:solidFill>
                  <a:schemeClr val="tx1">
                    <a:lumMod val="65000"/>
                    <a:lumOff val="35000"/>
                  </a:schemeClr>
                </a:solidFill>
                <a:latin typeface="+mn-lt"/>
                <a:ea typeface="+mn-ea"/>
                <a:cs typeface="+mn-cs"/>
              </a:defRPr>
            </a:pPr>
            <a:r>
              <a:rPr sz="800"/>
              <a:t>收入决算结构图</a:t>
            </a:r>
            <a:endParaRPr sz="800"/>
          </a:p>
        </c:rich>
      </c:tx>
      <c:layout>
        <c:manualLayout>
          <c:xMode val="edge"/>
          <c:yMode val="edge"/>
          <c:x val="0.303063457330416"/>
          <c:y val="0.015625"/>
        </c:manualLayout>
      </c:layout>
      <c:overlay val="false"/>
      <c:spPr>
        <a:noFill/>
        <a:ln>
          <a:noFill/>
        </a:ln>
        <a:effectLst/>
      </c:spPr>
    </c:title>
    <c:autoTitleDeleted val="false"/>
    <c:plotArea>
      <c:layout/>
      <c:pieChart>
        <c:varyColors val="true"/>
        <c:ser>
          <c:idx val="0"/>
          <c:order val="0"/>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Lbls>
            <c:delete val="true"/>
          </c:dLbls>
          <c:cat>
            <c:strRef>
              <c:f>[工作簿2]Sheet1!$B$4:$B$5</c:f>
              <c:strCache>
                <c:ptCount val="2"/>
                <c:pt idx="0">
                  <c:v>2021年</c:v>
                </c:pt>
                <c:pt idx="1">
                  <c:v>2020年</c:v>
                </c:pt>
              </c:strCache>
            </c:strRef>
          </c:cat>
          <c:val>
            <c:numRef>
              <c:f>[工作簿2]Sheet1!$C$4:$C$5</c:f>
              <c:numCache>
                <c:formatCode>General</c:formatCode>
                <c:ptCount val="2"/>
                <c:pt idx="0">
                  <c:v>908.33</c:v>
                </c:pt>
                <c:pt idx="1">
                  <c:v>882.63</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54924890197178"/>
          <c:y val="0.169399186327182"/>
        </c:manualLayout>
      </c:layout>
      <c:overlay val="false"/>
      <c:spPr>
        <a:noFill/>
        <a:ln>
          <a:noFill/>
        </a:ln>
        <a:effectLst/>
      </c:spPr>
      <c:txPr>
        <a:bodyPr rot="0" spcFirstLastPara="0" vertOverflow="ellipsis" vert="horz" wrap="square" anchor="ctr" anchorCtr="true"/>
        <a:lstStyle/>
        <a:p>
          <a:pPr>
            <a:defRPr lang="zh-CN" sz="1000" b="0" i="0" u="none" strike="noStrike" kern="1200" spc="0" baseline="0">
              <a:solidFill>
                <a:schemeClr val="tx1">
                  <a:lumMod val="65000"/>
                  <a:lumOff val="35000"/>
                </a:schemeClr>
              </a:solidFill>
              <a:latin typeface="+mn-lt"/>
              <a:ea typeface="+mn-ea"/>
              <a:cs typeface="+mn-cs"/>
            </a:defRPr>
          </a:pPr>
        </a:p>
      </c:txPr>
    </c:title>
    <c:autoTitleDeleted val="false"/>
    <c:plotArea>
      <c:layout/>
      <c:pieChart>
        <c:varyColors val="true"/>
        <c:ser>
          <c:idx val="0"/>
          <c:order val="0"/>
          <c:tx>
            <c:strRef>
              <c:f>[工作簿3]Sheet1!$H$11</c:f>
              <c:strCache>
                <c:ptCount val="1"/>
                <c:pt idx="0">
                  <c:v>收入决算结构图</c:v>
                </c:pt>
              </c:strCache>
            </c:strRef>
          </c:tx>
          <c:spPr/>
          <c:explosion val="0"/>
          <c:dPt>
            <c:idx val="0"/>
            <c:bubble3D val="false"/>
            <c:spPr>
              <a:solidFill>
                <a:schemeClr val="accent1"/>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[工作簿3]Sheet1!$I$10</c:f>
              <c:strCache>
                <c:ptCount val="1"/>
                <c:pt idx="0">
                  <c:v>一般公共预算财政拨款收入</c:v>
                </c:pt>
              </c:strCache>
            </c:strRef>
          </c:cat>
          <c:val>
            <c:numRef>
              <c:f>[工作簿3]Sheet1!$I$11</c:f>
              <c:numCache>
                <c:formatCode>General</c:formatCode>
                <c:ptCount val="1"/>
                <c:pt idx="0">
                  <c:v>908.33</c:v>
                </c:pt>
              </c:numCache>
            </c:numRef>
          </c:val>
        </c:ser>
        <c:dLbls>
          <c:showLegendKey val="false"/>
          <c:showVal val="false"/>
          <c:showCatName val="false"/>
          <c:showSerName val="false"/>
          <c:showPercent val="true"/>
          <c:showBubbleSize val="false"/>
          <c:showLeaderLines val="true"/>
        </c:dLbls>
        <c:firstSliceAng val="0"/>
      </c:pieChart>
      <c:spPr>
        <a:noFill/>
        <a:ln>
          <a:noFill/>
        </a:ln>
        <a:effectLst/>
      </c:spPr>
    </c:plotArea>
    <c:legend>
      <c:legendPos val="t"/>
      <c:legendEntry>
        <c:idx val="0"/>
        <c:txPr>
          <a:bodyPr rot="0" spcFirstLastPara="0" vertOverflow="ellipsis" vert="horz" wrap="square" anchor="ctr" anchorCtr="true"/>
          <a:lstStyle/>
          <a:p>
            <a:pPr>
              <a:defRPr lang="zh-CN" sz="500" b="0" i="0" u="none" strike="noStrike" kern="1200" baseline="0">
                <a:solidFill>
                  <a:schemeClr val="tx1">
                    <a:lumMod val="65000"/>
                    <a:lumOff val="35000"/>
                  </a:schemeClr>
                </a:solidFill>
                <a:latin typeface="+mn-lt"/>
                <a:ea typeface="+mn-ea"/>
                <a:cs typeface="+mn-cs"/>
              </a:defRPr>
            </a:pPr>
          </a:p>
        </c:txPr>
      </c:legendEntry>
      <c:layout>
        <c:manualLayout>
          <c:xMode val="edge"/>
          <c:yMode val="edge"/>
          <c:x val="0.59114139693356"/>
          <c:y val="0.896296296296296"/>
        </c:manualLayout>
      </c:layout>
      <c:overlay val="false"/>
      <c:spPr>
        <a:noFill/>
        <a:ln>
          <a:noFill/>
        </a:ln>
        <a:effectLst/>
      </c:spPr>
      <c:txPr>
        <a:bodyPr rot="0" spcFirstLastPara="0" vertOverflow="ellipsis" vert="horz" wrap="square" anchor="ctr" anchorCtr="true"/>
        <a:lstStyle/>
        <a:p>
          <a:pPr>
            <a:defRPr lang="zh-CN" sz="5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49767441860465"/>
          <c:y val="0.122093023255814"/>
        </c:manualLayout>
      </c:layout>
      <c:overlay val="false"/>
      <c:spPr>
        <a:noFill/>
        <a:ln>
          <a:noFill/>
        </a:ln>
        <a:effectLst/>
      </c:spPr>
      <c:txPr>
        <a:bodyPr rot="0" spcFirstLastPara="0" vertOverflow="ellipsis" vert="horz" wrap="square" anchor="ctr" anchorCtr="true"/>
        <a:lstStyle/>
        <a:p>
          <a:pPr>
            <a:defRPr lang="zh-CN" sz="800" b="0" i="0" u="none" strike="noStrike" kern="1200" spc="0" baseline="0">
              <a:solidFill>
                <a:schemeClr val="tx1">
                  <a:lumMod val="65000"/>
                  <a:lumOff val="35000"/>
                </a:schemeClr>
              </a:solidFill>
              <a:latin typeface="+mn-lt"/>
              <a:ea typeface="+mn-ea"/>
              <a:cs typeface="+mn-cs"/>
            </a:defRPr>
          </a:pPr>
        </a:p>
      </c:txPr>
    </c:title>
    <c:autoTitleDeleted val="false"/>
    <c:plotArea>
      <c:layout/>
      <c:pieChart>
        <c:varyColors val="true"/>
        <c:ser>
          <c:idx val="0"/>
          <c:order val="0"/>
          <c:tx>
            <c:strRef>
              <c:f>[工作簿3]Sheet1!$D$18</c:f>
              <c:strCache>
                <c:ptCount val="1"/>
                <c:pt idx="0">
                  <c:v>支出决算结构图</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500" b="0" i="0" u="none" strike="noStrike" kern="1200" baseline="0">
                    <a:solidFill>
                      <a:schemeClr val="tx1">
                        <a:lumMod val="75000"/>
                        <a:lumOff val="25000"/>
                      </a:schemeClr>
                    </a:solidFill>
                    <a:latin typeface="+mn-lt"/>
                    <a:ea typeface="+mn-ea"/>
                    <a:cs typeface="+mn-cs"/>
                  </a:defRPr>
                </a:pPr>
              </a:p>
            </c:txPr>
            <c:dLblPos val="inEnd"/>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[工作簿3]Sheet1!$C$19:$C$20</c:f>
              <c:strCache>
                <c:ptCount val="2"/>
                <c:pt idx="0">
                  <c:v>基本支出</c:v>
                </c:pt>
                <c:pt idx="1">
                  <c:v>项目支出</c:v>
                </c:pt>
              </c:strCache>
            </c:strRef>
          </c:cat>
          <c:val>
            <c:numRef>
              <c:f>[工作簿3]Sheet1!$D$19:$D$20</c:f>
              <c:numCache>
                <c:formatCode>General</c:formatCode>
                <c:ptCount val="2"/>
                <c:pt idx="0">
                  <c:v>719.54</c:v>
                </c:pt>
                <c:pt idx="1">
                  <c:v>266.97</c:v>
                </c:pt>
              </c:numCache>
            </c:numRef>
          </c:val>
        </c:ser>
        <c:dLbls>
          <c:showLegendKey val="false"/>
          <c:showVal val="false"/>
          <c:showCatName val="false"/>
          <c:showSerName val="false"/>
          <c:showPercent val="true"/>
          <c:showBubbleSize val="false"/>
          <c:showLeaderLines val="true"/>
        </c:dLbls>
        <c:firstSliceAng val="0"/>
      </c:pieChart>
      <c:spPr>
        <a:noFill/>
        <a:ln>
          <a:noFill/>
        </a:ln>
        <a:effectLst/>
      </c:spPr>
    </c:plotArea>
    <c:legend>
      <c:legendPos val="t"/>
      <c:legendEntry>
        <c:idx val="0"/>
        <c:txPr>
          <a:bodyPr rot="0" spcFirstLastPara="0" vertOverflow="ellipsis" vert="horz" wrap="square" anchor="ctr" anchorCtr="true"/>
          <a:lstStyle/>
          <a:p>
            <a:pPr>
              <a:defRPr lang="zh-CN" sz="5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true"/>
          <a:lstStyle/>
          <a:p>
            <a:pPr>
              <a:defRPr lang="zh-CN" sz="500" b="0" i="0" u="none" strike="noStrike" kern="1200" baseline="0">
                <a:solidFill>
                  <a:schemeClr val="tx1">
                    <a:lumMod val="65000"/>
                    <a:lumOff val="35000"/>
                  </a:schemeClr>
                </a:solidFill>
                <a:latin typeface="+mn-lt"/>
                <a:ea typeface="+mn-ea"/>
                <a:cs typeface="+mn-cs"/>
              </a:defRPr>
            </a:pPr>
          </a:p>
        </c:txPr>
      </c:legendEntry>
      <c:layout>
        <c:manualLayout>
          <c:xMode val="edge"/>
          <c:yMode val="edge"/>
          <c:x val="0.620348837209302"/>
          <c:y val="0.898449612403101"/>
        </c:manualLayout>
      </c:layout>
      <c:overlay val="false"/>
      <c:spPr>
        <a:noFill/>
        <a:ln>
          <a:noFill/>
        </a:ln>
        <a:effectLst/>
      </c:spPr>
      <c:txPr>
        <a:bodyPr rot="0" spcFirstLastPara="0" vertOverflow="ellipsis" vert="horz" wrap="square" anchor="ctr" anchorCtr="true"/>
        <a:lstStyle/>
        <a:p>
          <a:pPr>
            <a:defRPr lang="zh-CN" sz="5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600" b="0" i="0" u="none" strike="noStrike" kern="1200" spc="0" baseline="0">
              <a:solidFill>
                <a:schemeClr val="tx1">
                  <a:lumMod val="65000"/>
                  <a:lumOff val="35000"/>
                </a:schemeClr>
              </a:solidFill>
              <a:latin typeface="+mn-lt"/>
              <a:ea typeface="+mn-ea"/>
              <a:cs typeface="+mn-cs"/>
            </a:defRPr>
          </a:pPr>
        </a:p>
      </c:txPr>
    </c:title>
    <c:autoTitleDeleted val="false"/>
    <c:plotArea>
      <c:layout/>
      <c:barChart>
        <c:barDir val="col"/>
        <c:grouping val="clustered"/>
        <c:varyColors val="false"/>
        <c:ser>
          <c:idx val="0"/>
          <c:order val="0"/>
          <c:tx>
            <c:strRef>
              <c:f>[工作簿3]Sheet1!$D$28</c:f>
              <c:strCache>
                <c:ptCount val="1"/>
                <c:pt idx="0">
                  <c:v>财政拨款收、支决算总计变动情况</c:v>
                </c:pt>
              </c:strCache>
            </c:strRef>
          </c:tx>
          <c:spPr>
            <a:solidFill>
              <a:schemeClr val="accent1"/>
            </a:solidFill>
            <a:ln>
              <a:noFill/>
            </a:ln>
            <a:effectLst/>
          </c:spPr>
          <c:invertIfNegative val="false"/>
          <c:dLbls>
            <c:delete val="true"/>
          </c:dLbls>
          <c:cat>
            <c:strRef>
              <c:f>[工作簿3]Sheet1!$C$29:$C$30</c:f>
              <c:strCache>
                <c:ptCount val="2"/>
                <c:pt idx="0">
                  <c:v>2021年</c:v>
                </c:pt>
                <c:pt idx="1">
                  <c:v>2020年</c:v>
                </c:pt>
              </c:strCache>
            </c:strRef>
          </c:cat>
          <c:val>
            <c:numRef>
              <c:f>[工作簿3]Sheet1!$D$29:$D$30</c:f>
              <c:numCache>
                <c:formatCode>General</c:formatCode>
                <c:ptCount val="2"/>
                <c:pt idx="0">
                  <c:v>1065.98</c:v>
                </c:pt>
                <c:pt idx="1">
                  <c:v>970.48</c:v>
                </c:pt>
              </c:numCache>
            </c:numRef>
          </c:val>
        </c:ser>
        <c:dLbls>
          <c:showLegendKey val="false"/>
          <c:showVal val="false"/>
          <c:showCatName val="false"/>
          <c:showSerName val="false"/>
          <c:showPercent val="false"/>
          <c:showBubbleSize val="false"/>
        </c:dLbls>
        <c:gapWidth val="219"/>
        <c:overlap val="-27"/>
        <c:axId val="929555421"/>
        <c:axId val="251480933"/>
      </c:barChart>
      <c:catAx>
        <c:axId val="929555421"/>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251480933"/>
        <c:crosses val="autoZero"/>
        <c:auto val="true"/>
        <c:lblAlgn val="ctr"/>
        <c:lblOffset val="100"/>
        <c:noMultiLvlLbl val="false"/>
      </c:catAx>
      <c:valAx>
        <c:axId val="251480933"/>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929555421"/>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000" b="0" i="0" u="none" strike="noStrike" kern="1200" spc="0" baseline="0">
                <a:solidFill>
                  <a:schemeClr val="tx1">
                    <a:lumMod val="65000"/>
                    <a:lumOff val="35000"/>
                  </a:schemeClr>
                </a:solidFill>
                <a:latin typeface="+mn-lt"/>
                <a:ea typeface="+mn-ea"/>
                <a:cs typeface="+mn-cs"/>
              </a:defRPr>
            </a:pPr>
            <a:r>
              <a:rPr sz="1000"/>
              <a:t>一般公共预算财政拨款支出决算变动情况</a:t>
            </a:r>
            <a:endParaRPr sz="1000"/>
          </a:p>
        </c:rich>
      </c:tx>
      <c:layout/>
      <c:overlay val="false"/>
      <c:spPr>
        <a:noFill/>
        <a:ln>
          <a:noFill/>
        </a:ln>
        <a:effectLst/>
      </c:spPr>
    </c:title>
    <c:autoTitleDeleted val="false"/>
    <c:plotArea>
      <c:layout/>
      <c:barChart>
        <c:barDir val="col"/>
        <c:grouping val="clustered"/>
        <c:varyColors val="false"/>
        <c:ser>
          <c:idx val="0"/>
          <c:order val="0"/>
          <c:spPr>
            <a:solidFill>
              <a:schemeClr val="accent1"/>
            </a:solidFill>
            <a:ln>
              <a:noFill/>
            </a:ln>
            <a:effectLst/>
          </c:spPr>
          <c:invertIfNegative val="false"/>
          <c:dLbls>
            <c:delete val="true"/>
          </c:dLbls>
          <c:cat>
            <c:strRef>
              <c:f>[工作簿2]Sheet1!$B$4:$B$5</c:f>
              <c:strCache>
                <c:ptCount val="2"/>
                <c:pt idx="0">
                  <c:v>2021年</c:v>
                </c:pt>
                <c:pt idx="1">
                  <c:v>2020年</c:v>
                </c:pt>
              </c:strCache>
            </c:strRef>
          </c:cat>
          <c:val>
            <c:numRef>
              <c:f>[工作簿2]Sheet1!$C$4:$C$5</c:f>
              <c:numCache>
                <c:formatCode>General</c:formatCode>
                <c:ptCount val="2"/>
                <c:pt idx="0">
                  <c:v>986.52</c:v>
                </c:pt>
                <c:pt idx="1">
                  <c:v>812.26</c:v>
                </c:pt>
              </c:numCache>
            </c:numRef>
          </c:val>
        </c:ser>
        <c:dLbls>
          <c:showLegendKey val="false"/>
          <c:showVal val="false"/>
          <c:showCatName val="false"/>
          <c:showSerName val="false"/>
          <c:showPercent val="false"/>
          <c:showBubbleSize val="false"/>
        </c:dLbls>
        <c:gapWidth val="219"/>
        <c:overlap val="-27"/>
        <c:axId val="456193310"/>
        <c:axId val="653415708"/>
      </c:barChart>
      <c:catAx>
        <c:axId val="456193310"/>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653415708"/>
        <c:crosses val="autoZero"/>
        <c:auto val="true"/>
        <c:lblAlgn val="ctr"/>
        <c:lblOffset val="100"/>
        <c:noMultiLvlLbl val="false"/>
      </c:catAx>
      <c:valAx>
        <c:axId val="653415708"/>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456193310"/>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800" b="0" i="0" u="none" strike="noStrike" kern="1200" spc="0" baseline="0">
                <a:solidFill>
                  <a:schemeClr val="tx1">
                    <a:lumMod val="65000"/>
                    <a:lumOff val="35000"/>
                  </a:schemeClr>
                </a:solidFill>
                <a:latin typeface="+mn-lt"/>
                <a:ea typeface="+mn-ea"/>
                <a:cs typeface="+mn-cs"/>
              </a:defRPr>
            </a:pPr>
            <a:r>
              <a:rPr sz="800"/>
              <a:t>一般公共预算财政拨款支出决算结构</a:t>
            </a:r>
            <a:endParaRPr sz="800"/>
          </a:p>
        </c:rich>
      </c:tx>
      <c:layout/>
      <c:overlay val="false"/>
      <c:spPr>
        <a:noFill/>
        <a:ln>
          <a:noFill/>
        </a:ln>
        <a:effectLst/>
      </c:spPr>
    </c:title>
    <c:autoTitleDeleted val="false"/>
    <c:plotArea>
      <c:layout/>
      <c:pieChart>
        <c:varyColors val="true"/>
        <c:ser>
          <c:idx val="0"/>
          <c:order val="0"/>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Pt>
            <c:idx val="3"/>
            <c:bubble3D val="false"/>
            <c:spPr>
              <a:solidFill>
                <a:schemeClr val="accent4"/>
              </a:solidFill>
              <a:ln w="19050">
                <a:solidFill>
                  <a:schemeClr val="lt1"/>
                </a:solidFill>
              </a:ln>
              <a:effectLst/>
            </c:spPr>
          </c:dPt>
          <c:dLbls>
            <c:delete val="true"/>
          </c:dLbls>
          <c:cat>
            <c:strRef>
              <c:f>[工作簿2]Sheet1!$C$19:$C$22</c:f>
              <c:strCache>
                <c:ptCount val="4"/>
                <c:pt idx="0">
                  <c:v>一般公共服务</c:v>
                </c:pt>
                <c:pt idx="1">
                  <c:v>社会保障和就业</c:v>
                </c:pt>
                <c:pt idx="2">
                  <c:v>卫生健康支出</c:v>
                </c:pt>
                <c:pt idx="3">
                  <c:v>住房保障支出</c:v>
                </c:pt>
              </c:strCache>
            </c:strRef>
          </c:cat>
          <c:val>
            <c:numRef>
              <c:f>[工作簿2]Sheet1!$D$19:$D$22</c:f>
              <c:numCache>
                <c:formatCode>General</c:formatCode>
                <c:ptCount val="4"/>
                <c:pt idx="0">
                  <c:v>862.23</c:v>
                </c:pt>
                <c:pt idx="1">
                  <c:v>48.34</c:v>
                </c:pt>
                <c:pt idx="2">
                  <c:v>25.42</c:v>
                </c:pt>
                <c:pt idx="3">
                  <c:v>50.54</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b"/>
      <c:legendEntry>
        <c:idx val="0"/>
        <c:txPr>
          <a:bodyPr rot="0" spcFirstLastPara="0" vertOverflow="ellipsis" vert="horz" wrap="square" anchor="ctr" anchorCtr="true"/>
          <a:lstStyle/>
          <a:p>
            <a:pPr>
              <a:defRPr lang="zh-CN" sz="6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true"/>
          <a:lstStyle/>
          <a:p>
            <a:pPr>
              <a:defRPr lang="zh-CN" sz="600" b="0" i="0" u="none" strike="noStrike" kern="1200" baseline="0">
                <a:solidFill>
                  <a:schemeClr val="tx1">
                    <a:lumMod val="65000"/>
                    <a:lumOff val="35000"/>
                  </a:schemeClr>
                </a:solidFill>
                <a:latin typeface="+mn-lt"/>
                <a:ea typeface="+mn-ea"/>
                <a:cs typeface="+mn-cs"/>
              </a:defRPr>
            </a:pPr>
          </a:p>
        </c:txPr>
      </c:legendEntry>
      <c:legendEntry>
        <c:idx val="2"/>
        <c:txPr>
          <a:bodyPr rot="0" spcFirstLastPara="0" vertOverflow="ellipsis" vert="horz" wrap="square" anchor="ctr" anchorCtr="true"/>
          <a:lstStyle/>
          <a:p>
            <a:pPr>
              <a:defRPr lang="zh-CN" sz="600" b="0" i="0" u="none" strike="noStrike" kern="1200" baseline="0">
                <a:solidFill>
                  <a:schemeClr val="tx1">
                    <a:lumMod val="65000"/>
                    <a:lumOff val="35000"/>
                  </a:schemeClr>
                </a:solidFill>
                <a:latin typeface="+mn-lt"/>
                <a:ea typeface="+mn-ea"/>
                <a:cs typeface="+mn-cs"/>
              </a:defRPr>
            </a:pPr>
          </a:p>
        </c:txPr>
      </c:legendEntry>
      <c:legendEntry>
        <c:idx val="3"/>
        <c:txPr>
          <a:bodyPr rot="0" spcFirstLastPara="0" vertOverflow="ellipsis" vert="horz" wrap="square" anchor="ctr" anchorCtr="true"/>
          <a:lstStyle/>
          <a:p>
            <a:pPr>
              <a:defRPr lang="zh-CN" sz="600" b="0" i="0" u="none" strike="noStrike" kern="1200" baseline="0">
                <a:solidFill>
                  <a:schemeClr val="tx1">
                    <a:lumMod val="65000"/>
                    <a:lumOff val="35000"/>
                  </a:schemeClr>
                </a:solidFill>
                <a:latin typeface="+mn-lt"/>
                <a:ea typeface="+mn-ea"/>
                <a:cs typeface="+mn-cs"/>
              </a:defRPr>
            </a:pPr>
          </a:p>
        </c:txPr>
      </c:legendEntry>
      <c:layout/>
      <c:overlay val="false"/>
      <c:spPr>
        <a:noFill/>
        <a:ln>
          <a:noFill/>
        </a:ln>
        <a:effectLst/>
      </c:spPr>
      <c:txPr>
        <a:bodyPr rot="0" spcFirstLastPara="0" vertOverflow="ellipsis" vert="horz" wrap="square" anchor="ctr" anchorCtr="true"/>
        <a:lstStyle/>
        <a:p>
          <a:pPr>
            <a:defRPr lang="zh-CN" sz="6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700" b="0" i="0" u="none" strike="noStrike" kern="1200" spc="0" baseline="0">
                <a:solidFill>
                  <a:schemeClr val="tx1">
                    <a:lumMod val="65000"/>
                    <a:lumOff val="35000"/>
                  </a:schemeClr>
                </a:solidFill>
                <a:latin typeface="+mn-lt"/>
                <a:ea typeface="+mn-ea"/>
                <a:cs typeface="+mn-cs"/>
              </a:defRPr>
            </a:pPr>
            <a:r>
              <a:rPr sz="700"/>
              <a:t>“三公”经费财政拨款支出结构</a:t>
            </a:r>
            <a:endParaRPr sz="700"/>
          </a:p>
        </c:rich>
      </c:tx>
      <c:layout/>
      <c:overlay val="false"/>
      <c:spPr>
        <a:noFill/>
        <a:ln>
          <a:noFill/>
        </a:ln>
        <a:effectLst/>
      </c:spPr>
    </c:title>
    <c:autoTitleDeleted val="false"/>
    <c:plotArea>
      <c:layout/>
      <c:pieChart>
        <c:varyColors val="true"/>
        <c:ser>
          <c:idx val="0"/>
          <c:order val="0"/>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Pt>
            <c:idx val="3"/>
            <c:bubble3D val="false"/>
            <c:spPr>
              <a:solidFill>
                <a:schemeClr val="accent4"/>
              </a:solidFill>
              <a:ln w="19050">
                <a:solidFill>
                  <a:schemeClr val="lt1"/>
                </a:solidFill>
              </a:ln>
              <a:effectLst/>
            </c:spPr>
          </c:dPt>
          <c:dLbls>
            <c:delete val="true"/>
          </c:dLbls>
          <c:cat>
            <c:strRef>
              <c:f>[工作簿2]Sheet1!$C$19:$C$22</c:f>
              <c:strCache>
                <c:ptCount val="4"/>
                <c:pt idx="0">
                  <c:v>因公出国（境）</c:v>
                </c:pt>
                <c:pt idx="1">
                  <c:v>公务用车购置及运行维护费</c:v>
                </c:pt>
                <c:pt idx="2">
                  <c:v>公务接待费</c:v>
                </c:pt>
              </c:strCache>
            </c:strRef>
          </c:cat>
          <c:val>
            <c:numRef>
              <c:f>[工作簿2]Sheet1!$D$19:$D$22</c:f>
              <c:numCache>
                <c:formatCode>General</c:formatCode>
                <c:ptCount val="4"/>
                <c:pt idx="0">
                  <c:v>0</c:v>
                </c:pt>
                <c:pt idx="1">
                  <c:v>3.41</c:v>
                </c:pt>
                <c:pt idx="2">
                  <c:v>3.02</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b"/>
      <c:legendEntry>
        <c:idx val="0"/>
        <c:txPr>
          <a:bodyPr rot="0" spcFirstLastPara="0" vertOverflow="ellipsis" vert="horz" wrap="square" anchor="ctr" anchorCtr="true"/>
          <a:lstStyle/>
          <a:p>
            <a:pPr>
              <a:defRPr lang="zh-CN" sz="6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true"/>
          <a:lstStyle/>
          <a:p>
            <a:pPr>
              <a:defRPr lang="zh-CN" sz="600" b="0" i="0" u="none" strike="noStrike" kern="1200" baseline="0">
                <a:solidFill>
                  <a:schemeClr val="tx1">
                    <a:lumMod val="65000"/>
                    <a:lumOff val="35000"/>
                  </a:schemeClr>
                </a:solidFill>
                <a:latin typeface="+mn-lt"/>
                <a:ea typeface="+mn-ea"/>
                <a:cs typeface="+mn-cs"/>
              </a:defRPr>
            </a:pPr>
          </a:p>
        </c:txPr>
      </c:legendEntry>
      <c:legendEntry>
        <c:idx val="2"/>
        <c:txPr>
          <a:bodyPr rot="0" spcFirstLastPara="0" vertOverflow="ellipsis" vert="horz" wrap="square" anchor="ctr" anchorCtr="true"/>
          <a:lstStyle/>
          <a:p>
            <a:pPr>
              <a:defRPr lang="zh-CN" sz="600" b="0" i="0" u="none" strike="noStrike" kern="1200" baseline="0">
                <a:solidFill>
                  <a:schemeClr val="tx1">
                    <a:lumMod val="65000"/>
                    <a:lumOff val="35000"/>
                  </a:schemeClr>
                </a:solidFill>
                <a:latin typeface="+mn-lt"/>
                <a:ea typeface="+mn-ea"/>
                <a:cs typeface="+mn-cs"/>
              </a:defRPr>
            </a:pPr>
          </a:p>
        </c:txPr>
      </c:legendEntry>
      <c:legendEntry>
        <c:idx val="3"/>
        <c:txPr>
          <a:bodyPr rot="0" spcFirstLastPara="0" vertOverflow="ellipsis" vert="horz" wrap="square" anchor="ctr" anchorCtr="true"/>
          <a:lstStyle/>
          <a:p>
            <a:pPr>
              <a:defRPr lang="zh-CN" sz="600" b="0" i="0" u="none" strike="noStrike" kern="1200" baseline="0">
                <a:solidFill>
                  <a:schemeClr val="tx1">
                    <a:lumMod val="65000"/>
                    <a:lumOff val="35000"/>
                  </a:schemeClr>
                </a:solidFill>
                <a:latin typeface="+mn-lt"/>
                <a:ea typeface="+mn-ea"/>
                <a:cs typeface="+mn-cs"/>
              </a:defRPr>
            </a:pPr>
          </a:p>
        </c:txPr>
      </c:legendEntry>
      <c:layout>
        <c:manualLayout>
          <c:xMode val="edge"/>
          <c:yMode val="edge"/>
          <c:x val="0.104858632994785"/>
          <c:y val="0.758377425044092"/>
        </c:manualLayout>
      </c:layout>
      <c:overlay val="false"/>
      <c:spPr>
        <a:noFill/>
        <a:ln>
          <a:noFill/>
        </a:ln>
        <a:effectLst/>
      </c:spPr>
      <c:txPr>
        <a:bodyPr rot="0" spcFirstLastPara="0" vertOverflow="ellipsis" vert="horz" wrap="square" anchor="ctr" anchorCtr="true"/>
        <a:lstStyle/>
        <a:p>
          <a:pPr>
            <a:defRPr lang="zh-CN" sz="6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045c2689-ef43-4180-9526-9f02302cc79a}"/>
        <w:style w:val=""/>
        <w:category>
          <w:name w:val="常规"/>
          <w:gallery w:val="placeholder"/>
        </w:category>
        <w:types>
          <w:type w:val="bbPlcHdr"/>
        </w:types>
        <w:behaviors>
          <w:behavior w:val="content"/>
        </w:behaviors>
        <w:description w:val=""/>
        <w:guid w:val="{045c2689-ef43-4180-9526-9f02302cc79a}"/>
      </w:docPartPr>
      <w:docPartBody>
        <w:p>
          <w:r>
            <w:rPr>
              <w:color w:val="808080"/>
            </w:rPr>
            <w:t>单击此处输入文字。</w:t>
          </w:r>
        </w:p>
      </w:docPartBody>
    </w:docPart>
    <w:docPart>
      <w:docPartPr>
        <w:name w:val="{548f5a04-fa1f-4b0a-b3c1-6010a3adf6e7}"/>
        <w:style w:val=""/>
        <w:category>
          <w:name w:val="常规"/>
          <w:gallery w:val="placeholder"/>
        </w:category>
        <w:types>
          <w:type w:val="bbPlcHdr"/>
        </w:types>
        <w:behaviors>
          <w:behavior w:val="content"/>
        </w:behaviors>
        <w:description w:val=""/>
        <w:guid w:val="{548f5a04-fa1f-4b0a-b3c1-6010a3adf6e7}"/>
      </w:docPartPr>
      <w:docPartBody>
        <w:p>
          <w:r>
            <w:rPr>
              <w:color w:val="808080"/>
            </w:rPr>
            <w:t>单击此处输入文字。</w:t>
          </w:r>
        </w:p>
      </w:docPartBody>
    </w:docPart>
    <w:docPart>
      <w:docPartPr>
        <w:name w:val="{32f45742-685a-4cdb-9486-ab2d41545d29}"/>
        <w:style w:val=""/>
        <w:category>
          <w:name w:val="常规"/>
          <w:gallery w:val="placeholder"/>
        </w:category>
        <w:types>
          <w:type w:val="bbPlcHdr"/>
        </w:types>
        <w:behaviors>
          <w:behavior w:val="content"/>
        </w:behaviors>
        <w:description w:val=""/>
        <w:guid w:val="{32f45742-685a-4cdb-9486-ab2d41545d29}"/>
      </w:docPartPr>
      <w:docPartBody>
        <w:p>
          <w:r>
            <w:rPr>
              <w:color w:val="808080"/>
            </w:rPr>
            <w:t>单击此处输入文字。</w:t>
          </w:r>
        </w:p>
      </w:docPartBody>
    </w:docPart>
    <w:docPart>
      <w:docPartPr>
        <w:name w:val="{85745615-ff4c-4eed-8cd9-a6390401e3f9}"/>
        <w:style w:val=""/>
        <w:category>
          <w:name w:val="常规"/>
          <w:gallery w:val="placeholder"/>
        </w:category>
        <w:types>
          <w:type w:val="bbPlcHdr"/>
        </w:types>
        <w:behaviors>
          <w:behavior w:val="content"/>
        </w:behaviors>
        <w:description w:val=""/>
        <w:guid w:val="{85745615-ff4c-4eed-8cd9-a6390401e3f9}"/>
      </w:docPartPr>
      <w:docPartBody>
        <w:p>
          <w:r>
            <w:rPr>
              <w:color w:val="808080"/>
            </w:rPr>
            <w:t>单击此处输入文字。</w:t>
          </w:r>
        </w:p>
      </w:docPartBody>
    </w:docPart>
    <w:docPart>
      <w:docPartPr>
        <w:name w:val="{2b7cad73-a24f-40aa-8608-9b230c2196e5}"/>
        <w:style w:val=""/>
        <w:category>
          <w:name w:val="常规"/>
          <w:gallery w:val="placeholder"/>
        </w:category>
        <w:types>
          <w:type w:val="bbPlcHdr"/>
        </w:types>
        <w:behaviors>
          <w:behavior w:val="content"/>
        </w:behaviors>
        <w:description w:val=""/>
        <w:guid w:val="{2b7cad73-a24f-40aa-8608-9b230c2196e5}"/>
      </w:docPartPr>
      <w:docPartBody>
        <w:p>
          <w:r>
            <w:rPr>
              <w:color w:val="808080"/>
            </w:rPr>
            <w:t>单击此处输入文字。</w:t>
          </w:r>
        </w:p>
      </w:docPartBody>
    </w:docPart>
    <w:docPart>
      <w:docPartPr>
        <w:name w:val="{deb2a75f-3b51-4d41-9daf-1e4888fb8d82}"/>
        <w:style w:val=""/>
        <w:category>
          <w:name w:val="常规"/>
          <w:gallery w:val="placeholder"/>
        </w:category>
        <w:types>
          <w:type w:val="bbPlcHdr"/>
        </w:types>
        <w:behaviors>
          <w:behavior w:val="content"/>
        </w:behaviors>
        <w:description w:val=""/>
        <w:guid w:val="{deb2a75f-3b51-4d41-9daf-1e4888fb8d82}"/>
      </w:docPartPr>
      <w:docPartBody>
        <w:p>
          <w:r>
            <w:rPr>
              <w:color w:val="808080"/>
            </w:rPr>
            <w:t>单击此处输入文字。</w:t>
          </w:r>
        </w:p>
      </w:docPartBody>
    </w:docPart>
    <w:docPart>
      <w:docPartPr>
        <w:name w:val="{47db92b6-2ce0-47ba-a425-e81296a1fafa}"/>
        <w:style w:val=""/>
        <w:category>
          <w:name w:val="常规"/>
          <w:gallery w:val="placeholder"/>
        </w:category>
        <w:types>
          <w:type w:val="bbPlcHdr"/>
        </w:types>
        <w:behaviors>
          <w:behavior w:val="content"/>
        </w:behaviors>
        <w:description w:val=""/>
        <w:guid w:val="{47db92b6-2ce0-47ba-a425-e81296a1fafa}"/>
      </w:docPartPr>
      <w:docPartBody>
        <w:p>
          <w:r>
            <w:rPr>
              <w:color w:val="808080"/>
            </w:rPr>
            <w:t>单击此处输入文字。</w:t>
          </w:r>
        </w:p>
      </w:docPartBody>
    </w:docPart>
    <w:docPart>
      <w:docPartPr>
        <w:name w:val="{7a30bb33-10b6-4b39-9c24-8c9a990907a1}"/>
        <w:style w:val=""/>
        <w:category>
          <w:name w:val="常规"/>
          <w:gallery w:val="placeholder"/>
        </w:category>
        <w:types>
          <w:type w:val="bbPlcHdr"/>
        </w:types>
        <w:behaviors>
          <w:behavior w:val="content"/>
        </w:behaviors>
        <w:description w:val=""/>
        <w:guid w:val="{7a30bb33-10b6-4b39-9c24-8c9a990907a1}"/>
      </w:docPartPr>
      <w:docPartBody>
        <w:p>
          <w:r>
            <w:rPr>
              <w:color w:val="808080"/>
            </w:rPr>
            <w:t>单击此处输入文字。</w:t>
          </w:r>
        </w:p>
      </w:docPartBody>
    </w:docPart>
    <w:docPart>
      <w:docPartPr>
        <w:name w:val="{bf611dd5-aef9-4055-98e6-7f3889628cf0}"/>
        <w:style w:val=""/>
        <w:category>
          <w:name w:val="常规"/>
          <w:gallery w:val="placeholder"/>
        </w:category>
        <w:types>
          <w:type w:val="bbPlcHdr"/>
        </w:types>
        <w:behaviors>
          <w:behavior w:val="content"/>
        </w:behaviors>
        <w:description w:val=""/>
        <w:guid w:val="{bf611dd5-aef9-4055-98e6-7f3889628cf0}"/>
      </w:docPartPr>
      <w:docPartBody>
        <w:p>
          <w:r>
            <w:rPr>
              <w:color w:val="808080"/>
            </w:rPr>
            <w:t>单击此处输入文字。</w:t>
          </w:r>
        </w:p>
      </w:docPartBody>
    </w:docPart>
    <w:docPart>
      <w:docPartPr>
        <w:name w:val="{73a387f2-d5e3-4cbe-9f39-625e337b0672}"/>
        <w:style w:val=""/>
        <w:category>
          <w:name w:val="常规"/>
          <w:gallery w:val="placeholder"/>
        </w:category>
        <w:types>
          <w:type w:val="bbPlcHdr"/>
        </w:types>
        <w:behaviors>
          <w:behavior w:val="content"/>
        </w:behaviors>
        <w:description w:val=""/>
        <w:guid w:val="{73a387f2-d5e3-4cbe-9f39-625e337b0672}"/>
      </w:docPartPr>
      <w:docPartBody>
        <w:p>
          <w:r>
            <w:rPr>
              <w:color w:val="808080"/>
            </w:rPr>
            <w:t>单击此处输入文字。</w:t>
          </w:r>
        </w:p>
      </w:docPartBody>
    </w:docPart>
    <w:docPart>
      <w:docPartPr>
        <w:name w:val="{0b8f62f0-70a3-4e39-a5ab-fc38ada06218}"/>
        <w:style w:val=""/>
        <w:category>
          <w:name w:val="常规"/>
          <w:gallery w:val="placeholder"/>
        </w:category>
        <w:types>
          <w:type w:val="bbPlcHdr"/>
        </w:types>
        <w:behaviors>
          <w:behavior w:val="content"/>
        </w:behaviors>
        <w:description w:val=""/>
        <w:guid w:val="{0b8f62f0-70a3-4e39-a5ab-fc38ada06218}"/>
      </w:docPartPr>
      <w:docPartBody>
        <w:p>
          <w:r>
            <w:rPr>
              <w:color w:val="808080"/>
            </w:rPr>
            <w:t>单击此处输入文字。</w:t>
          </w:r>
        </w:p>
      </w:docPartBody>
    </w:docPart>
    <w:docPart>
      <w:docPartPr>
        <w:name w:val="{58319d8e-e99e-4cd9-bdfd-f30971b7d636}"/>
        <w:style w:val=""/>
        <w:category>
          <w:name w:val="常规"/>
          <w:gallery w:val="placeholder"/>
        </w:category>
        <w:types>
          <w:type w:val="bbPlcHdr"/>
        </w:types>
        <w:behaviors>
          <w:behavior w:val="content"/>
        </w:behaviors>
        <w:description w:val=""/>
        <w:guid w:val="{58319d8e-e99e-4cd9-bdfd-f30971b7d636}"/>
      </w:docPartPr>
      <w:docPartBody>
        <w:p>
          <w:r>
            <w:rPr>
              <w:color w:val="808080"/>
            </w:rPr>
            <w:t>单击此处输入文字。</w:t>
          </w:r>
        </w:p>
      </w:docPartBody>
    </w:docPart>
    <w:docPart>
      <w:docPartPr>
        <w:name w:val="{ac907677-0a74-48a4-ac9a-843d6dcb53c4}"/>
        <w:style w:val=""/>
        <w:category>
          <w:name w:val="常规"/>
          <w:gallery w:val="placeholder"/>
        </w:category>
        <w:types>
          <w:type w:val="bbPlcHdr"/>
        </w:types>
        <w:behaviors>
          <w:behavior w:val="content"/>
        </w:behaviors>
        <w:description w:val=""/>
        <w:guid w:val="{ac907677-0a74-48a4-ac9a-843d6dcb53c4}"/>
      </w:docPartPr>
      <w:docPartBody>
        <w:p>
          <w:r>
            <w:rPr>
              <w:color w:val="808080"/>
            </w:rPr>
            <w:t>单击此处输入文字。</w:t>
          </w:r>
        </w:p>
      </w:docPartBody>
    </w:docPart>
    <w:docPart>
      <w:docPartPr>
        <w:name w:val="{690a7911-4f8b-4705-8b36-98840cd4b66d}"/>
        <w:style w:val=""/>
        <w:category>
          <w:name w:val="常规"/>
          <w:gallery w:val="placeholder"/>
        </w:category>
        <w:types>
          <w:type w:val="bbPlcHdr"/>
        </w:types>
        <w:behaviors>
          <w:behavior w:val="content"/>
        </w:behaviors>
        <w:description w:val=""/>
        <w:guid w:val="{690a7911-4f8b-4705-8b36-98840cd4b66d}"/>
      </w:docPartPr>
      <w:docPartBody>
        <w:p>
          <w:r>
            <w:rPr>
              <w:color w:val="808080"/>
            </w:rPr>
            <w:t>单击此处输入文字。</w:t>
          </w:r>
        </w:p>
      </w:docPartBody>
    </w:docPart>
    <w:docPart>
      <w:docPartPr>
        <w:name w:val="{98fab653-5aeb-4387-a771-118a5b26d8e5}"/>
        <w:style w:val=""/>
        <w:category>
          <w:name w:val="常规"/>
          <w:gallery w:val="placeholder"/>
        </w:category>
        <w:types>
          <w:type w:val="bbPlcHdr"/>
        </w:types>
        <w:behaviors>
          <w:behavior w:val="content"/>
        </w:behaviors>
        <w:description w:val=""/>
        <w:guid w:val="{98fab653-5aeb-4387-a771-118a5b26d8e5}"/>
      </w:docPartPr>
      <w:docPartBody>
        <w:p>
          <w:r>
            <w:rPr>
              <w:color w:val="808080"/>
            </w:rPr>
            <w:t>单击此处输入文字。</w:t>
          </w:r>
        </w:p>
      </w:docPartBody>
    </w:docPart>
    <w:docPart>
      <w:docPartPr>
        <w:name w:val="{3dab185f-841d-4c74-8a98-206de7d4ad19}"/>
        <w:style w:val=""/>
        <w:category>
          <w:name w:val="常规"/>
          <w:gallery w:val="placeholder"/>
        </w:category>
        <w:types>
          <w:type w:val="bbPlcHdr"/>
        </w:types>
        <w:behaviors>
          <w:behavior w:val="content"/>
        </w:behaviors>
        <w:description w:val=""/>
        <w:guid w:val="{3dab185f-841d-4c74-8a98-206de7d4ad19}"/>
      </w:docPartPr>
      <w:docPartBody>
        <w:p>
          <w:r>
            <w:rPr>
              <w:color w:val="808080"/>
            </w:rPr>
            <w:t>单击此处输入文字。</w:t>
          </w:r>
        </w:p>
      </w:docPartBody>
    </w:docPart>
    <w:docPart>
      <w:docPartPr>
        <w:name w:val="{580f347a-2109-4a43-a8ad-8dcd132e0214}"/>
        <w:style w:val=""/>
        <w:category>
          <w:name w:val="常规"/>
          <w:gallery w:val="placeholder"/>
        </w:category>
        <w:types>
          <w:type w:val="bbPlcHdr"/>
        </w:types>
        <w:behaviors>
          <w:behavior w:val="content"/>
        </w:behaviors>
        <w:description w:val=""/>
        <w:guid w:val="{580f347a-2109-4a43-a8ad-8dcd132e0214}"/>
      </w:docPartPr>
      <w:docPartBody>
        <w:p>
          <w:r>
            <w:rPr>
              <w:color w:val="808080"/>
            </w:rPr>
            <w:t>单击此处输入文字。</w:t>
          </w:r>
        </w:p>
      </w:docPartBody>
    </w:docPart>
    <w:docPart>
      <w:docPartPr>
        <w:name w:val="{e9ff5c07-8836-4063-afb5-03de85f38986}"/>
        <w:style w:val=""/>
        <w:category>
          <w:name w:val="常规"/>
          <w:gallery w:val="placeholder"/>
        </w:category>
        <w:types>
          <w:type w:val="bbPlcHdr"/>
        </w:types>
        <w:behaviors>
          <w:behavior w:val="content"/>
        </w:behaviors>
        <w:description w:val=""/>
        <w:guid w:val="{e9ff5c07-8836-4063-afb5-03de85f38986}"/>
      </w:docPartPr>
      <w:docPartBody>
        <w:p>
          <w:r>
            <w:rPr>
              <w:color w:val="808080"/>
            </w:rPr>
            <w:t>单击此处输入文字。</w:t>
          </w:r>
        </w:p>
      </w:docPartBody>
    </w:docPart>
    <w:docPart>
      <w:docPartPr>
        <w:name w:val="{cc0a4270-07d6-463d-825a-8ae42a1dc38f}"/>
        <w:style w:val=""/>
        <w:category>
          <w:name w:val="常规"/>
          <w:gallery w:val="placeholder"/>
        </w:category>
        <w:types>
          <w:type w:val="bbPlcHdr"/>
        </w:types>
        <w:behaviors>
          <w:behavior w:val="content"/>
        </w:behaviors>
        <w:description w:val=""/>
        <w:guid w:val="{cc0a4270-07d6-463d-825a-8ae42a1dc38f}"/>
      </w:docPartPr>
      <w:docPartBody>
        <w:p>
          <w:r>
            <w:rPr>
              <w:color w:val="808080"/>
            </w:rPr>
            <w:t>单击此处输入文字。</w:t>
          </w:r>
        </w:p>
      </w:docPartBody>
    </w:docPart>
    <w:docPart>
      <w:docPartPr>
        <w:name w:val="{45aee1f3-82d0-482c-a346-bc50f3d58de9}"/>
        <w:style w:val=""/>
        <w:category>
          <w:name w:val="常规"/>
          <w:gallery w:val="placeholder"/>
        </w:category>
        <w:types>
          <w:type w:val="bbPlcHdr"/>
        </w:types>
        <w:behaviors>
          <w:behavior w:val="content"/>
        </w:behaviors>
        <w:description w:val=""/>
        <w:guid w:val="{45aee1f3-82d0-482c-a346-bc50f3d58de9}"/>
      </w:docPartPr>
      <w:docPartBody>
        <w:p>
          <w:r>
            <w:rPr>
              <w:color w:val="808080"/>
            </w:rPr>
            <w:t>单击此处输入文字。</w:t>
          </w:r>
        </w:p>
      </w:docPartBody>
    </w:docPart>
    <w:docPart>
      <w:docPartPr>
        <w:name w:val="{2937e30a-9b0c-4dd5-991f-3057c5e65dc7}"/>
        <w:style w:val=""/>
        <w:category>
          <w:name w:val="常规"/>
          <w:gallery w:val="placeholder"/>
        </w:category>
        <w:types>
          <w:type w:val="bbPlcHdr"/>
        </w:types>
        <w:behaviors>
          <w:behavior w:val="content"/>
        </w:behaviors>
        <w:description w:val=""/>
        <w:guid w:val="{2937e30a-9b0c-4dd5-991f-3057c5e65dc7}"/>
      </w:docPartPr>
      <w:docPartBody>
        <w:p>
          <w:r>
            <w:rPr>
              <w:color w:val="808080"/>
            </w:rPr>
            <w:t>单击此处输入文字。</w:t>
          </w:r>
        </w:p>
      </w:docPartBody>
    </w:docPart>
    <w:docPart>
      <w:docPartPr>
        <w:name w:val="{90fe177b-4b68-483b-9b5d-9b4b100bf558}"/>
        <w:style w:val=""/>
        <w:category>
          <w:name w:val="常规"/>
          <w:gallery w:val="placeholder"/>
        </w:category>
        <w:types>
          <w:type w:val="bbPlcHdr"/>
        </w:types>
        <w:behaviors>
          <w:behavior w:val="content"/>
        </w:behaviors>
        <w:description w:val=""/>
        <w:guid w:val="{90fe177b-4b68-483b-9b5d-9b4b100bf558}"/>
      </w:docPartPr>
      <w:docPartBody>
        <w:p>
          <w:r>
            <w:rPr>
              <w:color w:val="808080"/>
            </w:rPr>
            <w:t>单击此处输入文字。</w:t>
          </w:r>
        </w:p>
      </w:docPartBody>
    </w:docPart>
    <w:docPart>
      <w:docPartPr>
        <w:name w:val="{bfc8f469-e2ae-456b-bb1a-14dc859a7ee9}"/>
        <w:style w:val=""/>
        <w:category>
          <w:name w:val="常规"/>
          <w:gallery w:val="placeholder"/>
        </w:category>
        <w:types>
          <w:type w:val="bbPlcHdr"/>
        </w:types>
        <w:behaviors>
          <w:behavior w:val="content"/>
        </w:behaviors>
        <w:description w:val=""/>
        <w:guid w:val="{bfc8f469-e2ae-456b-bb1a-14dc859a7ee9}"/>
      </w:docPartPr>
      <w:docPartBody>
        <w:p>
          <w:r>
            <w:rPr>
              <w:color w:val="808080"/>
            </w:rPr>
            <w:t>单击此处输入文字。</w:t>
          </w:r>
        </w:p>
      </w:docPartBody>
    </w:docPart>
    <w:docPart>
      <w:docPartPr>
        <w:name w:val="{8f645483-2cfb-413a-8b9e-5d2044fa5b64}"/>
        <w:style w:val=""/>
        <w:category>
          <w:name w:val="常规"/>
          <w:gallery w:val="placeholder"/>
        </w:category>
        <w:types>
          <w:type w:val="bbPlcHdr"/>
        </w:types>
        <w:behaviors>
          <w:behavior w:val="content"/>
        </w:behaviors>
        <w:description w:val=""/>
        <w:guid w:val="{8f645483-2cfb-413a-8b9e-5d2044fa5b64}"/>
      </w:docPartPr>
      <w:docPartBody>
        <w:p>
          <w:r>
            <w:rPr>
              <w:color w:val="808080"/>
            </w:rPr>
            <w:t>单击此处输入文字。</w:t>
          </w:r>
        </w:p>
      </w:docPartBody>
    </w:docPart>
    <w:docPart>
      <w:docPartPr>
        <w:name w:val="{9af8a702-cd39-41e2-ab67-d18fc068cfb7}"/>
        <w:style w:val=""/>
        <w:category>
          <w:name w:val="常规"/>
          <w:gallery w:val="placeholder"/>
        </w:category>
        <w:types>
          <w:type w:val="bbPlcHdr"/>
        </w:types>
        <w:behaviors>
          <w:behavior w:val="content"/>
        </w:behaviors>
        <w:description w:val=""/>
        <w:guid w:val="{9af8a702-cd39-41e2-ab67-d18fc068cfb7}"/>
      </w:docPartPr>
      <w:docPartBody>
        <w:p>
          <w:r>
            <w:rPr>
              <w:color w:val="808080"/>
            </w:rPr>
            <w:t>单击此处输入文字。</w:t>
          </w:r>
        </w:p>
      </w:docPartBody>
    </w:docPart>
    <w:docPart>
      <w:docPartPr>
        <w:name w:val="{a49426d7-804b-4623-a6e5-f97e2b84af61}"/>
        <w:style w:val=""/>
        <w:category>
          <w:name w:val="常规"/>
          <w:gallery w:val="placeholder"/>
        </w:category>
        <w:types>
          <w:type w:val="bbPlcHdr"/>
        </w:types>
        <w:behaviors>
          <w:behavior w:val="content"/>
        </w:behaviors>
        <w:description w:val=""/>
        <w:guid w:val="{a49426d7-804b-4623-a6e5-f97e2b84af61}"/>
      </w:docPartPr>
      <w:docPartBody>
        <w:p>
          <w:r>
            <w:rPr>
              <w:color w:val="808080"/>
            </w:rPr>
            <w:t>单击此处输入文字。</w:t>
          </w:r>
        </w:p>
      </w:docPartBody>
    </w:docPart>
    <w:docPart>
      <w:docPartPr>
        <w:name w:val="{aa767941-9540-4f23-be1c-e5b13222cb70}"/>
        <w:style w:val=""/>
        <w:category>
          <w:name w:val="常规"/>
          <w:gallery w:val="placeholder"/>
        </w:category>
        <w:types>
          <w:type w:val="bbPlcHdr"/>
        </w:types>
        <w:behaviors>
          <w:behavior w:val="content"/>
        </w:behaviors>
        <w:description w:val=""/>
        <w:guid w:val="{aa767941-9540-4f23-be1c-e5b13222cb70}"/>
      </w:docPartPr>
      <w:docPartBody>
        <w:p>
          <w:r>
            <w:rPr>
              <w:color w:val="808080"/>
            </w:rPr>
            <w:t>单击此处输入文字。</w:t>
          </w:r>
        </w:p>
      </w:docPartBody>
    </w:docPart>
    <w:docPart>
      <w:docPartPr>
        <w:name w:val="{0eaeed46-6f84-4385-be78-40981241effc}"/>
        <w:style w:val=""/>
        <w:category>
          <w:name w:val="常规"/>
          <w:gallery w:val="placeholder"/>
        </w:category>
        <w:types>
          <w:type w:val="bbPlcHdr"/>
        </w:types>
        <w:behaviors>
          <w:behavior w:val="content"/>
        </w:behaviors>
        <w:description w:val=""/>
        <w:guid w:val="{0eaeed46-6f84-4385-be78-40981241effc}"/>
      </w:docPartPr>
      <w:docPartBody>
        <w:p>
          <w:r>
            <w:rPr>
              <w:color w:val="808080"/>
            </w:rPr>
            <w:t>单击此处输入文字。</w:t>
          </w:r>
        </w:p>
      </w:docPartBody>
    </w:docPart>
    <w:docPart>
      <w:docPartPr>
        <w:name w:val="{e2070828-cd41-4117-b85e-2a5dcee23509}"/>
        <w:style w:val=""/>
        <w:category>
          <w:name w:val="常规"/>
          <w:gallery w:val="placeholder"/>
        </w:category>
        <w:types>
          <w:type w:val="bbPlcHdr"/>
        </w:types>
        <w:behaviors>
          <w:behavior w:val="content"/>
        </w:behaviors>
        <w:description w:val=""/>
        <w:guid w:val="{e2070828-cd41-4117-b85e-2a5dcee23509}"/>
      </w:docPartPr>
      <w:docPartBody>
        <w:p>
          <w:r>
            <w:rPr>
              <w:color w:val="808080"/>
            </w:rPr>
            <w:t>单击此处输入文字。</w:t>
          </w:r>
        </w:p>
      </w:docPartBody>
    </w:docPart>
    <w:docPart>
      <w:docPartPr>
        <w:name w:val="{82a0a1f1-ca99-49d2-a1e6-300cfb60b4ac}"/>
        <w:style w:val=""/>
        <w:category>
          <w:name w:val="常规"/>
          <w:gallery w:val="placeholder"/>
        </w:category>
        <w:types>
          <w:type w:val="bbPlcHdr"/>
        </w:types>
        <w:behaviors>
          <w:behavior w:val="content"/>
        </w:behaviors>
        <w:description w:val=""/>
        <w:guid w:val="{82a0a1f1-ca99-49d2-a1e6-300cfb60b4ac}"/>
      </w:docPartPr>
      <w:docPartBody>
        <w:p>
          <w:r>
            <w:rPr>
              <w:color w:val="808080"/>
            </w:rPr>
            <w:t>单击此处输入文字。</w:t>
          </w:r>
        </w:p>
      </w:docPartBody>
    </w:docPart>
    <w:docPart>
      <w:docPartPr>
        <w:name w:val="{6c4b919e-166e-468d-8ae5-348365002249}"/>
        <w:style w:val=""/>
        <w:category>
          <w:name w:val="常规"/>
          <w:gallery w:val="placeholder"/>
        </w:category>
        <w:types>
          <w:type w:val="bbPlcHdr"/>
        </w:types>
        <w:behaviors>
          <w:behavior w:val="content"/>
        </w:behaviors>
        <w:description w:val=""/>
        <w:guid w:val="{6c4b919e-166e-468d-8ae5-348365002249}"/>
      </w:docPartPr>
      <w:docPartBody>
        <w:p>
          <w:r>
            <w:rPr>
              <w:color w:val="808080"/>
            </w:rPr>
            <w:t>单击此处输入文字。</w:t>
          </w:r>
        </w:p>
      </w:docPartBody>
    </w:docPart>
    <w:docPart>
      <w:docPartPr>
        <w:name w:val="{ca3f55d0-dfd7-47e3-b908-a0e9a2ae97d3}"/>
        <w:style w:val=""/>
        <w:category>
          <w:name w:val="常规"/>
          <w:gallery w:val="placeholder"/>
        </w:category>
        <w:types>
          <w:type w:val="bbPlcHdr"/>
        </w:types>
        <w:behaviors>
          <w:behavior w:val="content"/>
        </w:behaviors>
        <w:description w:val=""/>
        <w:guid w:val="{ca3f55d0-dfd7-47e3-b908-a0e9a2ae97d3}"/>
      </w:docPartPr>
      <w:docPartBody>
        <w:p>
          <w:r>
            <w:rPr>
              <w:color w:val="808080"/>
            </w:rPr>
            <w:t>单击此处输入文字。</w:t>
          </w:r>
        </w:p>
      </w:docPartBody>
    </w:docPart>
    <w:docPart>
      <w:docPartPr>
        <w:name w:val="{b6a4ae63-2def-45af-ac22-0826c0c42a19}"/>
        <w:style w:val=""/>
        <w:category>
          <w:name w:val="常规"/>
          <w:gallery w:val="placeholder"/>
        </w:category>
        <w:types>
          <w:type w:val="bbPlcHdr"/>
        </w:types>
        <w:behaviors>
          <w:behavior w:val="content"/>
        </w:behaviors>
        <w:description w:val=""/>
        <w:guid w:val="{b6a4ae63-2def-45af-ac22-0826c0c42a19}"/>
      </w:docPartPr>
      <w:docPartBody>
        <w:p>
          <w:r>
            <w:rPr>
              <w:color w:val="808080"/>
            </w:rPr>
            <w:t>单击此处输入文字。</w:t>
          </w:r>
        </w:p>
      </w:docPartBody>
    </w:docPart>
    <w:docPart>
      <w:docPartPr>
        <w:name w:val="{6a4b9307-3cdd-4f3a-b4a3-6b908c3360aa}"/>
        <w:style w:val=""/>
        <w:category>
          <w:name w:val="常规"/>
          <w:gallery w:val="placeholder"/>
        </w:category>
        <w:types>
          <w:type w:val="bbPlcHdr"/>
        </w:types>
        <w:behaviors>
          <w:behavior w:val="content"/>
        </w:behaviors>
        <w:description w:val=""/>
        <w:guid w:val="{6a4b9307-3cdd-4f3a-b4a3-6b908c3360aa}"/>
      </w:docPartPr>
      <w:docPartBody>
        <w:p>
          <w:r>
            <w:rPr>
              <w:color w:val="808080"/>
            </w:rPr>
            <w:t>单击此处输入文字。</w:t>
          </w:r>
        </w:p>
      </w:docPartBody>
    </w:docPart>
    <w:docPart>
      <w:docPartPr>
        <w:name w:val="{f7c76e32-6ce3-406f-90db-391e0cea0c3a}"/>
        <w:style w:val=""/>
        <w:category>
          <w:name w:val="常规"/>
          <w:gallery w:val="placeholder"/>
        </w:category>
        <w:types>
          <w:type w:val="bbPlcHdr"/>
        </w:types>
        <w:behaviors>
          <w:behavior w:val="content"/>
        </w:behaviors>
        <w:description w:val=""/>
        <w:guid w:val="{f7c76e32-6ce3-406f-90db-391e0cea0c3a}"/>
      </w:docPartPr>
      <w:docPartBody>
        <w:p>
          <w:r>
            <w:rPr>
              <w:color w:val="808080"/>
            </w:rPr>
            <w:t>单击此处输入文字。</w:t>
          </w:r>
        </w:p>
      </w:docPartBody>
    </w:docPart>
    <w:docPart>
      <w:docPartPr>
        <w:name w:val="{c50b89c3-099a-4ce2-b6b2-fb460a331111}"/>
        <w:style w:val=""/>
        <w:category>
          <w:name w:val="常规"/>
          <w:gallery w:val="placeholder"/>
        </w:category>
        <w:types>
          <w:type w:val="bbPlcHdr"/>
        </w:types>
        <w:behaviors>
          <w:behavior w:val="content"/>
        </w:behaviors>
        <w:description w:val=""/>
        <w:guid w:val="{c50b89c3-099a-4ce2-b6b2-fb460a331111}"/>
      </w:docPartPr>
      <w:docPartBody>
        <w:p>
          <w:r>
            <w:rPr>
              <w:color w:val="808080"/>
            </w:rPr>
            <w:t>单击此处输入文字。</w:t>
          </w:r>
        </w:p>
      </w:docPartBody>
    </w:docPart>
    <w:docPart>
      <w:docPartPr>
        <w:name w:val="{d87511be-8e12-4cab-bd58-fb4bf0dd45c8}"/>
        <w:style w:val=""/>
        <w:category>
          <w:name w:val="常规"/>
          <w:gallery w:val="placeholder"/>
        </w:category>
        <w:types>
          <w:type w:val="bbPlcHdr"/>
        </w:types>
        <w:behaviors>
          <w:behavior w:val="content"/>
        </w:behaviors>
        <w:description w:val=""/>
        <w:guid w:val="{d87511be-8e12-4cab-bd58-fb4bf0dd45c8}"/>
      </w:docPartPr>
      <w:docPartBody>
        <w:p>
          <w:r>
            <w:rPr>
              <w:color w:val="808080"/>
            </w:rPr>
            <w:t>单击此处输入文字。</w:t>
          </w:r>
        </w:p>
      </w:docPartBody>
    </w:docPart>
    <w:docPart>
      <w:docPartPr>
        <w:name w:val="{33f3c2be-2e57-4973-971f-f2dbf0c3b7bc}"/>
        <w:style w:val=""/>
        <w:category>
          <w:name w:val="常规"/>
          <w:gallery w:val="placeholder"/>
        </w:category>
        <w:types>
          <w:type w:val="bbPlcHdr"/>
        </w:types>
        <w:behaviors>
          <w:behavior w:val="content"/>
        </w:behaviors>
        <w:description w:val=""/>
        <w:guid w:val="{33f3c2be-2e57-4973-971f-f2dbf0c3b7bc}"/>
      </w:docPartPr>
      <w:docPartBody>
        <w:p>
          <w:r>
            <w:rPr>
              <w:color w:val="808080"/>
            </w:rPr>
            <w:t>单击此处输入文字。</w:t>
          </w:r>
        </w:p>
      </w:docPartBody>
    </w:docPart>
    <w:docPart>
      <w:docPartPr>
        <w:name w:val="{63650b41-6810-4ead-8c7f-c04451914fea}"/>
        <w:style w:val=""/>
        <w:category>
          <w:name w:val="常规"/>
          <w:gallery w:val="placeholder"/>
        </w:category>
        <w:types>
          <w:type w:val="bbPlcHdr"/>
        </w:types>
        <w:behaviors>
          <w:behavior w:val="content"/>
        </w:behaviors>
        <w:description w:val=""/>
        <w:guid w:val="{63650b41-6810-4ead-8c7f-c04451914fea}"/>
      </w:docPartPr>
      <w:docPartBody>
        <w:p>
          <w:r>
            <w:rPr>
              <w:color w:val="808080"/>
            </w:rPr>
            <w:t>单击此处输入文字。</w:t>
          </w:r>
        </w:p>
      </w:docPartBody>
    </w:docPart>
    <w:docPart>
      <w:docPartPr>
        <w:name w:val="{db1bda3f-1a83-425f-8f5a-4e58ee17cdd0}"/>
        <w:style w:val=""/>
        <w:category>
          <w:name w:val="常规"/>
          <w:gallery w:val="placeholder"/>
        </w:category>
        <w:types>
          <w:type w:val="bbPlcHdr"/>
        </w:types>
        <w:behaviors>
          <w:behavior w:val="content"/>
        </w:behaviors>
        <w:description w:val=""/>
        <w:guid w:val="{db1bda3f-1a83-425f-8f5a-4e58ee17cdd0}"/>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26</Pages>
  <Words>11045</Words>
  <Characters>11762</Characters>
  <Lines>61</Lines>
  <Paragraphs>17</Paragraphs>
  <TotalTime>1</TotalTime>
  <ScaleCrop>false</ScaleCrop>
  <LinksUpToDate>false</LinksUpToDate>
  <CharactersWithSpaces>11899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2020-08-08T17:49:00Z</dcterms:created>
  <dc:creator>曹颖</dc:creator>
  <cp:lastModifiedBy>user</cp:lastModifiedBy>
  <cp:lastPrinted>2022-08-09T18:23:00Z</cp:lastPrinted>
  <dcterms:modified xsi:type="dcterms:W3CDTF">2023-09-06T10:56:43Z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65D691D01C9145D2997644F34CE2A8D9</vt:lpwstr>
  </property>
</Properties>
</file>