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outlineLvl w:val="0"/>
        <w:rPr>
          <w:rFonts w:hint="default" w:ascii="Times New Roman" w:hAnsi="Times New Roman" w:eastAsia="方正小标宋简体" w:cs="Times New Roman"/>
          <w:color w:val="000000" w:themeColor="text1"/>
          <w:sz w:val="72"/>
          <w:szCs w:val="72"/>
          <w:highlight w:val="none"/>
          <w14:textFill>
            <w14:solidFill>
              <w14:schemeClr w14:val="tx1"/>
            </w14:solidFill>
          </w14:textFill>
        </w:rPr>
      </w:pPr>
      <w:bookmarkStart w:id="0" w:name="_Toc15377425"/>
      <w:bookmarkStart w:id="1" w:name="_Toc15396475"/>
      <w:bookmarkStart w:id="2" w:name="_Toc15378441"/>
      <w:bookmarkStart w:id="3" w:name="_Toc15396597"/>
      <w:bookmarkStart w:id="4" w:name="_Toc15377193"/>
      <w:bookmarkStart w:id="5" w:name="_Toc15306267"/>
    </w:p>
    <w:p>
      <w:pPr>
        <w:spacing w:line="600" w:lineRule="exact"/>
        <w:jc w:val="both"/>
        <w:outlineLvl w:val="0"/>
        <w:rPr>
          <w:rFonts w:hint="default" w:ascii="Times New Roman" w:hAnsi="Times New Roman" w:eastAsia="方正小标宋简体" w:cs="Times New Roman"/>
          <w:color w:val="000000" w:themeColor="text1"/>
          <w:sz w:val="72"/>
          <w:szCs w:val="72"/>
          <w:highlight w:val="none"/>
          <w14:textFill>
            <w14:solidFill>
              <w14:schemeClr w14:val="tx1"/>
            </w14:solidFill>
          </w14:textFill>
        </w:rPr>
      </w:pPr>
    </w:p>
    <w:p>
      <w:pPr>
        <w:spacing w:line="600" w:lineRule="exact"/>
        <w:jc w:val="both"/>
        <w:outlineLvl w:val="0"/>
        <w:rPr>
          <w:rFonts w:hint="default" w:ascii="Times New Roman" w:hAnsi="Times New Roman" w:eastAsia="方正小标宋简体" w:cs="Times New Roman"/>
          <w:color w:val="000000" w:themeColor="text1"/>
          <w:sz w:val="72"/>
          <w:szCs w:val="72"/>
          <w:highlight w:val="none"/>
          <w14:textFill>
            <w14:solidFill>
              <w14:schemeClr w14:val="tx1"/>
            </w14:solidFill>
          </w14:textFill>
        </w:rPr>
      </w:pPr>
    </w:p>
    <w:p>
      <w:pPr>
        <w:adjustRightInd w:val="0"/>
        <w:snapToGrid w:val="0"/>
        <w:spacing w:line="360" w:lineRule="auto"/>
        <w:jc w:val="center"/>
        <w:outlineLvl w:val="0"/>
        <w:rPr>
          <w:rFonts w:hint="default" w:ascii="Times New Roman" w:hAnsi="Times New Roman" w:eastAsia="方正小标宋简体" w:cs="Times New Roman"/>
          <w:color w:val="000000" w:themeColor="text1"/>
          <w:sz w:val="80"/>
          <w:szCs w:val="80"/>
          <w:highlight w:val="none"/>
          <w14:textFill>
            <w14:solidFill>
              <w14:schemeClr w14:val="tx1"/>
            </w14:solidFill>
          </w14:textFill>
        </w:rPr>
      </w:pPr>
      <w:r>
        <w:rPr>
          <w:rFonts w:hint="default" w:ascii="Times New Roman" w:hAnsi="Times New Roman" w:eastAsia="方正小标宋简体" w:cs="Times New Roman"/>
          <w:color w:val="000000" w:themeColor="text1"/>
          <w:sz w:val="80"/>
          <w:szCs w:val="80"/>
          <w:highlight w:val="none"/>
          <w14:textFill>
            <w14:solidFill>
              <w14:schemeClr w14:val="tx1"/>
            </w14:solidFill>
          </w14:textFill>
        </w:rPr>
        <w:t>20</w:t>
      </w:r>
      <w:r>
        <w:rPr>
          <w:rFonts w:hint="default" w:ascii="Times New Roman" w:hAnsi="Times New Roman" w:eastAsia="方正小标宋简体" w:cs="Times New Roman"/>
          <w:color w:val="000000" w:themeColor="text1"/>
          <w:sz w:val="80"/>
          <w:szCs w:val="80"/>
          <w:highlight w:val="none"/>
          <w:lang w:val="en-US" w:eastAsia="zh-CN"/>
          <w14:textFill>
            <w14:solidFill>
              <w14:schemeClr w14:val="tx1"/>
            </w14:solidFill>
          </w14:textFill>
        </w:rPr>
        <w:t>22</w:t>
      </w:r>
      <w:r>
        <w:rPr>
          <w:rFonts w:hint="default" w:ascii="Times New Roman" w:hAnsi="Times New Roman" w:eastAsia="方正小标宋简体" w:cs="Times New Roman"/>
          <w:color w:val="000000" w:themeColor="text1"/>
          <w:sz w:val="80"/>
          <w:szCs w:val="80"/>
          <w:highlight w:val="none"/>
          <w14:textFill>
            <w14:solidFill>
              <w14:schemeClr w14:val="tx1"/>
            </w14:solidFill>
          </w14:textFill>
        </w:rPr>
        <w:t>年度</w:t>
      </w:r>
      <w:bookmarkEnd w:id="0"/>
      <w:bookmarkEnd w:id="1"/>
      <w:bookmarkEnd w:id="2"/>
      <w:bookmarkEnd w:id="3"/>
      <w:bookmarkEnd w:id="4"/>
    </w:p>
    <w:p>
      <w:pPr>
        <w:adjustRightInd w:val="0"/>
        <w:snapToGrid w:val="0"/>
        <w:spacing w:line="360" w:lineRule="auto"/>
        <w:jc w:val="center"/>
        <w:outlineLvl w:val="0"/>
        <w:rPr>
          <w:rFonts w:hint="default" w:ascii="Times New Roman" w:hAnsi="Times New Roman" w:eastAsia="方正小标宋简体" w:cs="Times New Roman"/>
          <w:color w:val="000000" w:themeColor="text1"/>
          <w:sz w:val="80"/>
          <w:szCs w:val="80"/>
          <w:highlight w:val="none"/>
          <w14:textFill>
            <w14:solidFill>
              <w14:schemeClr w14:val="tx1"/>
            </w14:solidFill>
          </w14:textFill>
        </w:rPr>
      </w:pPr>
      <w:bookmarkStart w:id="6" w:name="_Toc15377426"/>
      <w:bookmarkStart w:id="7" w:name="_Toc15396476"/>
      <w:bookmarkStart w:id="8" w:name="_Toc15378442"/>
      <w:bookmarkStart w:id="9" w:name="_Toc15377194"/>
      <w:bookmarkStart w:id="10" w:name="_Toc15396598"/>
      <w:r>
        <w:rPr>
          <w:rFonts w:hint="default" w:ascii="Times New Roman" w:hAnsi="Times New Roman" w:eastAsia="方正小标宋简体" w:cs="Times New Roman"/>
          <w:color w:val="000000" w:themeColor="text1"/>
          <w:sz w:val="80"/>
          <w:szCs w:val="80"/>
          <w:highlight w:val="none"/>
          <w14:textFill>
            <w14:solidFill>
              <w14:schemeClr w14:val="tx1"/>
            </w14:solidFill>
          </w14:textFill>
        </w:rPr>
        <w:t>四川省</w:t>
      </w:r>
      <w:bookmarkEnd w:id="5"/>
      <w:bookmarkStart w:id="11" w:name="_Toc15306268"/>
      <w:r>
        <w:rPr>
          <w:rFonts w:hint="default" w:ascii="Times New Roman" w:hAnsi="Times New Roman" w:eastAsia="方正小标宋简体" w:cs="Times New Roman"/>
          <w:color w:val="000000" w:themeColor="text1"/>
          <w:sz w:val="80"/>
          <w:szCs w:val="80"/>
          <w:highlight w:val="none"/>
          <w:lang w:eastAsia="zh-CN"/>
          <w14:textFill>
            <w14:solidFill>
              <w14:schemeClr w14:val="tx1"/>
            </w14:solidFill>
          </w14:textFill>
        </w:rPr>
        <w:t>广元市昭化区机关事务服务中心</w:t>
      </w:r>
      <w:r>
        <w:rPr>
          <w:rFonts w:hint="default" w:ascii="Times New Roman" w:hAnsi="Times New Roman" w:eastAsia="方正小标宋简体" w:cs="Times New Roman"/>
          <w:color w:val="000000" w:themeColor="text1"/>
          <w:sz w:val="80"/>
          <w:szCs w:val="80"/>
          <w:highlight w:val="none"/>
          <w14:textFill>
            <w14:solidFill>
              <w14:schemeClr w14:val="tx1"/>
            </w14:solidFill>
          </w14:textFill>
        </w:rPr>
        <w:t>决算</w:t>
      </w:r>
      <w:bookmarkEnd w:id="6"/>
      <w:bookmarkEnd w:id="7"/>
      <w:bookmarkEnd w:id="8"/>
      <w:bookmarkEnd w:id="9"/>
      <w:bookmarkEnd w:id="10"/>
      <w:bookmarkEnd w:id="11"/>
    </w:p>
    <w:p>
      <w:pPr>
        <w:keepNext w:val="0"/>
        <w:keepLines w:val="0"/>
        <w:pageBreakBefore w:val="0"/>
        <w:widowControl w:val="0"/>
        <w:kinsoku/>
        <w:wordWrap/>
        <w:overflowPunct/>
        <w:topLinePunct w:val="0"/>
        <w:autoSpaceDE/>
        <w:autoSpaceDN/>
        <w:bidi w:val="0"/>
        <w:spacing w:line="576" w:lineRule="exact"/>
        <w:jc w:val="center"/>
        <w:textAlignment w:val="auto"/>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spacing w:line="576" w:lineRule="exact"/>
        <w:jc w:val="center"/>
        <w:textAlignment w:val="auto"/>
        <w:rPr>
          <w:rFonts w:hint="default" w:ascii="Times New Roman" w:hAnsi="Times New Roman" w:eastAsia="方正小标宋简体" w:cs="Times New Roman"/>
          <w:color w:val="000000" w:themeColor="text1"/>
          <w:sz w:val="36"/>
          <w:szCs w:val="36"/>
          <w:highlight w:val="none"/>
          <w14:textFill>
            <w14:solidFill>
              <w14:schemeClr w14:val="tx1"/>
            </w14:solidFill>
          </w14:textFill>
        </w:rPr>
        <w:sectPr>
          <w:footerReference r:id="rId6" w:type="first"/>
          <w:headerReference r:id="rId3" w:type="default"/>
          <w:footerReference r:id="rId4" w:type="default"/>
          <w:footerReference r:id="rId5" w:type="even"/>
          <w:pgSz w:w="11906" w:h="16838"/>
          <w:pgMar w:top="2098" w:right="1587" w:bottom="1984" w:left="1474" w:header="851" w:footer="1559" w:gutter="0"/>
          <w:pgNumType w:start="1"/>
          <w:cols w:space="0" w:num="1"/>
          <w:titlePg/>
          <w:rtlGutter w:val="0"/>
          <w:docGrid w:type="lines" w:linePitch="312" w:charSpace="0"/>
        </w:sectPr>
      </w:pPr>
    </w:p>
    <w:p>
      <w:pPr>
        <w:keepNext w:val="0"/>
        <w:keepLines w:val="0"/>
        <w:pageBreakBefore w:val="0"/>
        <w:widowControl w:val="0"/>
        <w:kinsoku/>
        <w:wordWrap/>
        <w:overflowPunct/>
        <w:topLinePunct w:val="0"/>
        <w:autoSpaceDE/>
        <w:autoSpaceDN/>
        <w:bidi w:val="0"/>
        <w:spacing w:line="576" w:lineRule="exact"/>
        <w:jc w:val="center"/>
        <w:textAlignment w:val="auto"/>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spacing w:line="576" w:lineRule="exact"/>
        <w:jc w:val="center"/>
        <w:textAlignment w:val="auto"/>
        <w:rPr>
          <w:rFonts w:hint="default" w:ascii="Times New Roman" w:hAnsi="Times New Roman" w:eastAsia="黑体" w:cs="Times New Roman"/>
          <w:color w:val="000000" w:themeColor="text1"/>
          <w:sz w:val="48"/>
          <w:szCs w:val="48"/>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目</w:t>
      </w: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 xml:space="preserve">     </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录</w:t>
      </w:r>
    </w:p>
    <w:p>
      <w:pPr>
        <w:keepNext w:val="0"/>
        <w:keepLines w:val="0"/>
        <w:pageBreakBefore w:val="0"/>
        <w:widowControl w:val="0"/>
        <w:kinsoku/>
        <w:wordWrap/>
        <w:overflowPunct/>
        <w:topLinePunct w:val="0"/>
        <w:autoSpaceDE/>
        <w:autoSpaceDN/>
        <w:bidi w:val="0"/>
        <w:spacing w:line="576" w:lineRule="exact"/>
        <w:jc w:val="both"/>
        <w:textAlignment w:val="auto"/>
        <w:rPr>
          <w:rFonts w:hint="default" w:ascii="Times New Roman" w:hAnsi="Times New Roman" w:eastAsia="黑体" w:cs="Times New Roman"/>
          <w:color w:val="000000" w:themeColor="text1"/>
          <w:sz w:val="28"/>
          <w:szCs w:val="28"/>
          <w:highlight w:val="none"/>
          <w14:textFill>
            <w14:solidFill>
              <w14:schemeClr w14:val="tx1"/>
            </w14:solidFill>
          </w14:textFill>
        </w:rPr>
      </w:pPr>
    </w:p>
    <w:p>
      <w:pPr>
        <w:pStyle w:val="12"/>
        <w:keepNext w:val="0"/>
        <w:keepLines w:val="0"/>
        <w:pageBreakBefore w:val="0"/>
        <w:widowControl w:val="0"/>
        <w:kinsoku/>
        <w:wordWrap/>
        <w:overflowPunct/>
        <w:topLinePunct w:val="0"/>
        <w:autoSpaceDE/>
        <w:autoSpaceDN/>
        <w:bidi w:val="0"/>
        <w:spacing w:before="0" w:line="576" w:lineRule="exact"/>
        <w:jc w:val="center"/>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公开时间：20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月</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日</w:t>
      </w:r>
    </w:p>
    <w:p>
      <w:pPr>
        <w:keepNext w:val="0"/>
        <w:keepLines w:val="0"/>
        <w:pageBreakBefore w:val="0"/>
        <w:widowControl w:val="0"/>
        <w:kinsoku/>
        <w:wordWrap/>
        <w:overflowPunct/>
        <w:topLinePunct w:val="0"/>
        <w:autoSpaceDE/>
        <w:autoSpaceDN/>
        <w:bidi w:val="0"/>
        <w:spacing w:line="576"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pStyle w:val="12"/>
        <w:keepNext w:val="0"/>
        <w:keepLines w:val="0"/>
        <w:pageBreakBefore w:val="0"/>
        <w:widowControl w:val="0"/>
        <w:tabs>
          <w:tab w:val="right" w:leader="dot" w:pos="8820"/>
          <w:tab w:val="clear" w:pos="8296"/>
        </w:tabs>
        <w:kinsoku/>
        <w:wordWrap/>
        <w:overflowPunct/>
        <w:topLinePunct w:val="0"/>
        <w:autoSpaceDE/>
        <w:autoSpaceDN/>
        <w:bidi w:val="0"/>
        <w:adjustRightInd w:val="0"/>
        <w:snapToGrid w:val="0"/>
        <w:spacing w:before="0" w:line="576" w:lineRule="exact"/>
        <w:ind w:left="0" w:leftChars="0" w:firstLine="0" w:firstLineChars="0"/>
        <w:jc w:val="both"/>
        <w:textAlignment w:val="auto"/>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第一部分 部门概况</w:t>
      </w: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ab/>
      </w: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3</w:t>
      </w:r>
    </w:p>
    <w:p>
      <w:pPr>
        <w:pStyle w:val="13"/>
        <w:keepNext w:val="0"/>
        <w:keepLines w:val="0"/>
        <w:pageBreakBefore w:val="0"/>
        <w:widowControl w:val="0"/>
        <w:tabs>
          <w:tab w:val="right" w:leader="dot" w:pos="8820"/>
          <w:tab w:val="clear" w:pos="8296"/>
        </w:tabs>
        <w:kinsoku/>
        <w:wordWrap/>
        <w:overflowPunct/>
        <w:topLinePunct w:val="0"/>
        <w:autoSpaceDE/>
        <w:autoSpaceDN/>
        <w:bidi w:val="0"/>
        <w:adjustRightInd w:val="0"/>
        <w:snapToGrid w:val="0"/>
        <w:spacing w:line="576" w:lineRule="exact"/>
        <w:ind w:left="0" w:leftChars="0" w:firstLine="0" w:firstLineChars="0"/>
        <w:jc w:val="both"/>
        <w:textAlignment w:val="auto"/>
        <w:rPr>
          <w:rFonts w:hint="default" w:ascii="Times New Roman" w:hAnsi="Times New Roman" w:eastAsia="仿宋_GB2312" w:cs="Times New Roman"/>
          <w:color w:val="000000" w:themeColor="text1"/>
          <w:sz w:val="32"/>
          <w:szCs w:val="32"/>
          <w:highlight w:val="none"/>
          <w:lang w:val="en-US"/>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部门职责</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ab/>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p>
    <w:p>
      <w:pPr>
        <w:pStyle w:val="13"/>
        <w:keepNext w:val="0"/>
        <w:keepLines w:val="0"/>
        <w:pageBreakBefore w:val="0"/>
        <w:widowControl w:val="0"/>
        <w:tabs>
          <w:tab w:val="right" w:leader="dot" w:pos="8820"/>
          <w:tab w:val="clear" w:pos="8296"/>
        </w:tabs>
        <w:kinsoku/>
        <w:wordWrap/>
        <w:overflowPunct/>
        <w:topLinePunct w:val="0"/>
        <w:autoSpaceDE/>
        <w:autoSpaceDN/>
        <w:bidi w:val="0"/>
        <w:adjustRightInd w:val="0"/>
        <w:snapToGrid w:val="0"/>
        <w:spacing w:line="576" w:lineRule="exact"/>
        <w:ind w:left="0" w:leftChars="0" w:firstLine="0" w:firstLineChars="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二、机构设置</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ab/>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p>
    <w:p>
      <w:pPr>
        <w:pStyle w:val="12"/>
        <w:keepNext w:val="0"/>
        <w:keepLines w:val="0"/>
        <w:pageBreakBefore w:val="0"/>
        <w:widowControl w:val="0"/>
        <w:tabs>
          <w:tab w:val="right" w:leader="dot" w:pos="8820"/>
          <w:tab w:val="clear" w:pos="8296"/>
        </w:tabs>
        <w:kinsoku/>
        <w:wordWrap/>
        <w:overflowPunct/>
        <w:topLinePunct w:val="0"/>
        <w:autoSpaceDE/>
        <w:autoSpaceDN/>
        <w:bidi w:val="0"/>
        <w:adjustRightInd w:val="0"/>
        <w:snapToGrid w:val="0"/>
        <w:spacing w:before="0" w:line="576" w:lineRule="exact"/>
        <w:ind w:left="0" w:leftChars="0" w:firstLine="0" w:firstLineChars="0"/>
        <w:jc w:val="both"/>
        <w:textAlignment w:val="auto"/>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第二部分</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 2022年度</w:t>
      </w:r>
      <w:r>
        <w:rPr>
          <w:rFonts w:hint="default" w:ascii="Times New Roman" w:hAnsi="Times New Roman" w:eastAsia="黑体" w:cs="Times New Roman"/>
          <w:color w:val="000000" w:themeColor="text1"/>
          <w:sz w:val="32"/>
          <w:szCs w:val="32"/>
          <w:highlight w:val="none"/>
          <w14:textFill>
            <w14:solidFill>
              <w14:schemeClr w14:val="tx1"/>
            </w14:solidFill>
          </w14:textFill>
        </w:rPr>
        <w:t>部门决算情况说明</w:t>
      </w: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ab/>
      </w: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4</w:t>
      </w:r>
    </w:p>
    <w:p>
      <w:pPr>
        <w:pStyle w:val="13"/>
        <w:keepNext w:val="0"/>
        <w:keepLines w:val="0"/>
        <w:pageBreakBefore w:val="0"/>
        <w:widowControl w:val="0"/>
        <w:tabs>
          <w:tab w:val="right" w:leader="dot" w:pos="8820"/>
          <w:tab w:val="clear" w:pos="8296"/>
        </w:tabs>
        <w:kinsoku/>
        <w:wordWrap/>
        <w:overflowPunct/>
        <w:topLinePunct w:val="0"/>
        <w:autoSpaceDE/>
        <w:autoSpaceDN/>
        <w:bidi w:val="0"/>
        <w:adjustRightInd w:val="0"/>
        <w:snapToGrid w:val="0"/>
        <w:spacing w:line="576" w:lineRule="exact"/>
        <w:ind w:left="0" w:leftChars="0" w:firstLine="0" w:firstLineChars="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一、收入支出决算总体情况说明</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ab/>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4</w:t>
      </w:r>
    </w:p>
    <w:p>
      <w:pPr>
        <w:pStyle w:val="13"/>
        <w:keepNext w:val="0"/>
        <w:keepLines w:val="0"/>
        <w:pageBreakBefore w:val="0"/>
        <w:widowControl w:val="0"/>
        <w:tabs>
          <w:tab w:val="right" w:leader="dot" w:pos="8820"/>
          <w:tab w:val="clear" w:pos="8296"/>
        </w:tabs>
        <w:kinsoku/>
        <w:wordWrap/>
        <w:overflowPunct/>
        <w:topLinePunct w:val="0"/>
        <w:autoSpaceDE/>
        <w:autoSpaceDN/>
        <w:bidi w:val="0"/>
        <w:adjustRightInd w:val="0"/>
        <w:snapToGrid w:val="0"/>
        <w:spacing w:line="576" w:lineRule="exact"/>
        <w:ind w:left="0" w:leftChars="0" w:firstLine="0" w:firstLineChars="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二、收入决算情况说明</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ab/>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4</w:t>
      </w:r>
    </w:p>
    <w:p>
      <w:pPr>
        <w:pStyle w:val="13"/>
        <w:keepNext w:val="0"/>
        <w:keepLines w:val="0"/>
        <w:pageBreakBefore w:val="0"/>
        <w:widowControl w:val="0"/>
        <w:tabs>
          <w:tab w:val="right" w:leader="dot" w:pos="8820"/>
          <w:tab w:val="clear" w:pos="8296"/>
        </w:tabs>
        <w:kinsoku/>
        <w:wordWrap/>
        <w:overflowPunct/>
        <w:topLinePunct w:val="0"/>
        <w:autoSpaceDE/>
        <w:autoSpaceDN/>
        <w:bidi w:val="0"/>
        <w:adjustRightInd w:val="0"/>
        <w:snapToGrid w:val="0"/>
        <w:spacing w:line="576" w:lineRule="exact"/>
        <w:ind w:left="0" w:leftChars="0" w:firstLine="0" w:firstLineChars="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三、支出决算情况说明</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ab/>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5</w:t>
      </w:r>
    </w:p>
    <w:p>
      <w:pPr>
        <w:pStyle w:val="13"/>
        <w:keepNext w:val="0"/>
        <w:keepLines w:val="0"/>
        <w:pageBreakBefore w:val="0"/>
        <w:widowControl w:val="0"/>
        <w:tabs>
          <w:tab w:val="right" w:leader="dot" w:pos="8820"/>
          <w:tab w:val="clear" w:pos="8296"/>
        </w:tabs>
        <w:kinsoku/>
        <w:wordWrap/>
        <w:overflowPunct/>
        <w:topLinePunct w:val="0"/>
        <w:autoSpaceDE/>
        <w:autoSpaceDN/>
        <w:bidi w:val="0"/>
        <w:adjustRightInd w:val="0"/>
        <w:snapToGrid w:val="0"/>
        <w:spacing w:line="576" w:lineRule="exact"/>
        <w:ind w:left="0" w:leftChars="0" w:firstLine="0" w:firstLineChars="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四、财政拨款收入支出决算总体情况说明</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ab/>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6</w:t>
      </w:r>
    </w:p>
    <w:p>
      <w:pPr>
        <w:pStyle w:val="13"/>
        <w:keepNext w:val="0"/>
        <w:keepLines w:val="0"/>
        <w:pageBreakBefore w:val="0"/>
        <w:widowControl w:val="0"/>
        <w:tabs>
          <w:tab w:val="right" w:leader="dot" w:pos="8820"/>
          <w:tab w:val="clear" w:pos="8296"/>
        </w:tabs>
        <w:kinsoku/>
        <w:wordWrap/>
        <w:overflowPunct/>
        <w:topLinePunct w:val="0"/>
        <w:autoSpaceDE/>
        <w:autoSpaceDN/>
        <w:bidi w:val="0"/>
        <w:adjustRightInd w:val="0"/>
        <w:snapToGrid w:val="0"/>
        <w:spacing w:line="576" w:lineRule="exact"/>
        <w:ind w:left="0" w:leftChars="0" w:firstLine="0" w:firstLineChars="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五、一般公共预算财政拨款支出决算情况说明</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ab/>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6</w:t>
      </w:r>
    </w:p>
    <w:p>
      <w:pPr>
        <w:pStyle w:val="13"/>
        <w:keepNext w:val="0"/>
        <w:keepLines w:val="0"/>
        <w:pageBreakBefore w:val="0"/>
        <w:widowControl w:val="0"/>
        <w:tabs>
          <w:tab w:val="right" w:leader="dot" w:pos="8820"/>
          <w:tab w:val="clear" w:pos="8296"/>
        </w:tabs>
        <w:kinsoku/>
        <w:wordWrap/>
        <w:overflowPunct/>
        <w:topLinePunct w:val="0"/>
        <w:autoSpaceDE/>
        <w:autoSpaceDN/>
        <w:bidi w:val="0"/>
        <w:adjustRightInd w:val="0"/>
        <w:snapToGrid w:val="0"/>
        <w:spacing w:line="576" w:lineRule="exact"/>
        <w:ind w:left="0" w:leftChars="0" w:firstLine="0" w:firstLineChars="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六、一般公共预算财政拨款基本支出决算情况说明</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ab/>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8</w:t>
      </w:r>
    </w:p>
    <w:p>
      <w:pPr>
        <w:pStyle w:val="13"/>
        <w:keepNext w:val="0"/>
        <w:keepLines w:val="0"/>
        <w:pageBreakBefore w:val="0"/>
        <w:widowControl w:val="0"/>
        <w:tabs>
          <w:tab w:val="right" w:leader="dot" w:pos="8820"/>
          <w:tab w:val="clear" w:pos="8296"/>
        </w:tabs>
        <w:kinsoku/>
        <w:wordWrap/>
        <w:overflowPunct/>
        <w:topLinePunct w:val="0"/>
        <w:autoSpaceDE/>
        <w:autoSpaceDN/>
        <w:bidi w:val="0"/>
        <w:adjustRightInd w:val="0"/>
        <w:snapToGrid w:val="0"/>
        <w:spacing w:line="576" w:lineRule="exact"/>
        <w:ind w:left="0" w:leftChars="0" w:firstLine="0" w:firstLineChars="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七、财政拨款</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三公”经费支出决算情况说明</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ab/>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9</w:t>
      </w:r>
    </w:p>
    <w:p>
      <w:pPr>
        <w:pStyle w:val="13"/>
        <w:keepNext w:val="0"/>
        <w:keepLines w:val="0"/>
        <w:pageBreakBefore w:val="0"/>
        <w:widowControl w:val="0"/>
        <w:tabs>
          <w:tab w:val="right" w:leader="dot" w:pos="8820"/>
          <w:tab w:val="clear" w:pos="8296"/>
        </w:tabs>
        <w:kinsoku/>
        <w:wordWrap/>
        <w:overflowPunct/>
        <w:topLinePunct w:val="0"/>
        <w:autoSpaceDE/>
        <w:autoSpaceDN/>
        <w:bidi w:val="0"/>
        <w:adjustRightInd w:val="0"/>
        <w:snapToGrid w:val="0"/>
        <w:spacing w:line="576" w:lineRule="exact"/>
        <w:ind w:left="0" w:leftChars="0" w:firstLine="0" w:firstLineChars="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八、政府性基金预算支出决算情况说明</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ab/>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10</w:t>
      </w:r>
    </w:p>
    <w:p>
      <w:pPr>
        <w:pStyle w:val="13"/>
        <w:keepNext w:val="0"/>
        <w:keepLines w:val="0"/>
        <w:pageBreakBefore w:val="0"/>
        <w:widowControl w:val="0"/>
        <w:tabs>
          <w:tab w:val="right" w:leader="dot" w:pos="8820"/>
          <w:tab w:val="clear" w:pos="8296"/>
        </w:tabs>
        <w:kinsoku/>
        <w:wordWrap/>
        <w:overflowPunct/>
        <w:topLinePunct w:val="0"/>
        <w:autoSpaceDE/>
        <w:autoSpaceDN/>
        <w:bidi w:val="0"/>
        <w:adjustRightInd w:val="0"/>
        <w:snapToGrid w:val="0"/>
        <w:spacing w:line="576" w:lineRule="exact"/>
        <w:ind w:left="0" w:leftChars="0" w:firstLine="0" w:firstLineChars="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九、</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国</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有资本经营预算支出决算情况说明</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ab/>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10</w:t>
      </w:r>
    </w:p>
    <w:p>
      <w:pPr>
        <w:keepNext w:val="0"/>
        <w:keepLines w:val="0"/>
        <w:pageBreakBefore w:val="0"/>
        <w:widowControl w:val="0"/>
        <w:tabs>
          <w:tab w:val="right" w:leader="dot" w:pos="8820"/>
        </w:tabs>
        <w:kinsoku/>
        <w:wordWrap/>
        <w:overflowPunct/>
        <w:topLinePunct w:val="0"/>
        <w:autoSpaceDE/>
        <w:autoSpaceDN/>
        <w:bidi w:val="0"/>
        <w:adjustRightInd w:val="0"/>
        <w:snapToGrid w:val="0"/>
        <w:spacing w:line="576" w:lineRule="exact"/>
        <w:ind w:left="0" w:leftChars="0" w:firstLine="0" w:firstLineChars="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Style w:val="19"/>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十</w:t>
      </w:r>
      <w:r>
        <w:rPr>
          <w:rStyle w:val="19"/>
          <w:rFonts w:hint="default" w:ascii="Times New Roman" w:hAnsi="Times New Roman" w:eastAsia="仿宋_GB2312" w:cs="Times New Roman"/>
          <w:color w:val="000000" w:themeColor="text1"/>
          <w:sz w:val="32"/>
          <w:szCs w:val="32"/>
          <w:highlight w:val="none"/>
          <w:u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其他重要事项的情况说明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10</w:t>
      </w:r>
    </w:p>
    <w:p>
      <w:pPr>
        <w:pStyle w:val="12"/>
        <w:keepNext w:val="0"/>
        <w:keepLines w:val="0"/>
        <w:pageBreakBefore w:val="0"/>
        <w:widowControl w:val="0"/>
        <w:tabs>
          <w:tab w:val="right" w:leader="dot" w:pos="8820"/>
          <w:tab w:val="clear" w:pos="8296"/>
        </w:tabs>
        <w:kinsoku/>
        <w:wordWrap/>
        <w:overflowPunct/>
        <w:topLinePunct w:val="0"/>
        <w:autoSpaceDE/>
        <w:autoSpaceDN/>
        <w:bidi w:val="0"/>
        <w:adjustRightInd w:val="0"/>
        <w:snapToGrid w:val="0"/>
        <w:spacing w:before="0" w:line="576" w:lineRule="exact"/>
        <w:ind w:left="0" w:leftChars="0" w:firstLine="0" w:firstLineChars="0"/>
        <w:jc w:val="both"/>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第三部分 名词解释</w:t>
      </w: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ab/>
      </w: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12</w:t>
      </w:r>
    </w:p>
    <w:p>
      <w:pPr>
        <w:pStyle w:val="12"/>
        <w:keepNext w:val="0"/>
        <w:keepLines w:val="0"/>
        <w:pageBreakBefore w:val="0"/>
        <w:widowControl w:val="0"/>
        <w:tabs>
          <w:tab w:val="right" w:leader="dot" w:pos="8820"/>
          <w:tab w:val="clear" w:pos="8296"/>
        </w:tabs>
        <w:kinsoku/>
        <w:wordWrap/>
        <w:overflowPunct/>
        <w:topLinePunct w:val="0"/>
        <w:autoSpaceDE/>
        <w:autoSpaceDN/>
        <w:bidi w:val="0"/>
        <w:adjustRightInd w:val="0"/>
        <w:snapToGrid w:val="0"/>
        <w:spacing w:before="0" w:line="576" w:lineRule="exact"/>
        <w:ind w:left="0" w:leftChars="0" w:firstLine="0" w:firstLineChars="0"/>
        <w:jc w:val="both"/>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第四部分 附件</w:t>
      </w: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ab/>
      </w: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14</w:t>
      </w:r>
    </w:p>
    <w:p>
      <w:pPr>
        <w:pStyle w:val="12"/>
        <w:keepNext w:val="0"/>
        <w:keepLines w:val="0"/>
        <w:pageBreakBefore w:val="0"/>
        <w:widowControl w:val="0"/>
        <w:tabs>
          <w:tab w:val="right" w:leader="dot" w:pos="8820"/>
          <w:tab w:val="clear" w:pos="8296"/>
        </w:tabs>
        <w:kinsoku/>
        <w:wordWrap/>
        <w:overflowPunct/>
        <w:topLinePunct w:val="0"/>
        <w:autoSpaceDE/>
        <w:autoSpaceDN/>
        <w:bidi w:val="0"/>
        <w:adjustRightInd w:val="0"/>
        <w:snapToGrid w:val="0"/>
        <w:spacing w:before="0" w:line="576" w:lineRule="exact"/>
        <w:ind w:left="0" w:leftChars="0" w:firstLine="0" w:firstLineChars="0"/>
        <w:jc w:val="both"/>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第五部分 附表</w:t>
      </w: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ab/>
      </w: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37</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一、收入支出决算总表</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二、收入决算表</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三、支出决算表</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四、财政拨款收入支出决算总表</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五、财政拨款支出决算明细表</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六、一般公共预算财政拨款支出决算表</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七、一般公共预算财政拨款支出决算明细表</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八、一般公共预算财政拨款基本支出决算</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明细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表</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九、一般公共预算财政拨款项目支出决算表</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十、政府性基金预算财政拨款收入支出决算表</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十一、国有资本经营预算财政拨款收入支出决算表</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十二、</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国有资本经营预算财政拨款支出决算表</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十三、财政拨款“三公”经费支出决算表</w:t>
      </w:r>
    </w:p>
    <w:p>
      <w:pPr>
        <w:keepNext w:val="0"/>
        <w:keepLines w:val="0"/>
        <w:pageBreakBefore w:val="0"/>
        <w:widowControl w:val="0"/>
        <w:kinsoku/>
        <w:wordWrap/>
        <w:overflowPunct/>
        <w:topLinePunct w:val="0"/>
        <w:autoSpaceDE/>
        <w:autoSpaceDN/>
        <w:bidi w:val="0"/>
        <w:spacing w:line="576" w:lineRule="exact"/>
        <w:jc w:val="both"/>
        <w:textAlignment w:val="auto"/>
        <w:rPr>
          <w:rFonts w:hint="default" w:ascii="Times New Roman" w:hAnsi="Times New Roman" w:eastAsia="仿宋" w:cs="Times New Roman"/>
          <w:bCs/>
          <w:color w:val="000000" w:themeColor="text1"/>
          <w:kern w:val="44"/>
          <w:sz w:val="24"/>
          <w:highlight w:val="none"/>
          <w14:textFill>
            <w14:solidFill>
              <w14:schemeClr w14:val="tx1"/>
            </w14:solidFill>
          </w14:textFill>
        </w:rPr>
      </w:pPr>
      <w:bookmarkStart w:id="12" w:name="_Toc15377196"/>
      <w:bookmarkStart w:id="13" w:name="_Toc15396599"/>
      <w:r>
        <w:rPr>
          <w:rFonts w:hint="default" w:ascii="Times New Roman" w:hAnsi="Times New Roman" w:eastAsia="仿宋" w:cs="Times New Roman"/>
          <w:b/>
          <w:color w:val="000000" w:themeColor="text1"/>
          <w:sz w:val="24"/>
          <w:highlight w:val="none"/>
          <w14:textFill>
            <w14:solidFill>
              <w14:schemeClr w14:val="tx1"/>
            </w14:solidFill>
          </w14:textFill>
        </w:rPr>
        <w:br w:type="page"/>
      </w:r>
    </w:p>
    <w:p>
      <w:pPr>
        <w:pStyle w:val="2"/>
        <w:keepNext w:val="0"/>
        <w:keepLines w:val="0"/>
        <w:pageBreakBefore w:val="0"/>
        <w:widowControl w:val="0"/>
        <w:kinsoku/>
        <w:wordWrap/>
        <w:overflowPunct/>
        <w:topLinePunct w:val="0"/>
        <w:autoSpaceDE/>
        <w:autoSpaceDN/>
        <w:bidi w:val="0"/>
        <w:spacing w:before="0" w:after="0" w:line="576" w:lineRule="exact"/>
        <w:jc w:val="center"/>
        <w:textAlignment w:val="auto"/>
        <w:rPr>
          <w:rStyle w:val="20"/>
          <w:rFonts w:hint="default" w:ascii="Times New Roman" w:hAnsi="Times New Roman" w:eastAsia="方正小标宋简体" w:cs="Times New Roman"/>
          <w:b/>
          <w:bCs w:val="0"/>
          <w:color w:val="000000" w:themeColor="text1"/>
          <w:highlight w:val="none"/>
          <w14:textFill>
            <w14:solidFill>
              <w14:schemeClr w14:val="tx1"/>
            </w14:solidFill>
          </w14:textFill>
        </w:rPr>
      </w:pPr>
      <w:r>
        <w:rPr>
          <w:rFonts w:hint="default" w:ascii="Times New Roman" w:hAnsi="Times New Roman" w:eastAsia="方正小标宋简体" w:cs="Times New Roman"/>
          <w:b w:val="0"/>
          <w:color w:val="000000" w:themeColor="text1"/>
          <w:highlight w:val="none"/>
          <w14:textFill>
            <w14:solidFill>
              <w14:schemeClr w14:val="tx1"/>
            </w14:solidFill>
          </w14:textFill>
        </w:rPr>
        <w:t>第一部分</w:t>
      </w:r>
      <w:r>
        <w:rPr>
          <w:rFonts w:hint="eastAsia" w:ascii="Times New Roman" w:hAnsi="Times New Roman" w:eastAsia="方正小标宋简体" w:cs="Times New Roman"/>
          <w:b w:val="0"/>
          <w:color w:val="000000" w:themeColor="text1"/>
          <w:highlight w:val="none"/>
          <w:lang w:val="en-US" w:eastAsia="zh-CN"/>
          <w14:textFill>
            <w14:solidFill>
              <w14:schemeClr w14:val="tx1"/>
            </w14:solidFill>
          </w14:textFill>
        </w:rPr>
        <w:t xml:space="preserve"> </w:t>
      </w:r>
      <w:r>
        <w:rPr>
          <w:rFonts w:hint="default" w:ascii="Times New Roman" w:hAnsi="Times New Roman" w:eastAsia="方正小标宋简体" w:cs="Times New Roman"/>
          <w:b w:val="0"/>
          <w:color w:val="000000" w:themeColor="text1"/>
          <w:highlight w:val="none"/>
          <w14:textFill>
            <w14:solidFill>
              <w14:schemeClr w14:val="tx1"/>
            </w14:solidFill>
          </w14:textFill>
        </w:rPr>
        <w:t xml:space="preserve"> </w:t>
      </w:r>
      <w:r>
        <w:rPr>
          <w:rStyle w:val="20"/>
          <w:rFonts w:hint="default" w:ascii="Times New Roman" w:hAnsi="Times New Roman" w:eastAsia="方正小标宋简体" w:cs="Times New Roman"/>
          <w:b w:val="0"/>
          <w:bCs w:val="0"/>
          <w:color w:val="000000" w:themeColor="text1"/>
          <w:highlight w:val="none"/>
          <w14:textFill>
            <w14:solidFill>
              <w14:schemeClr w14:val="tx1"/>
            </w14:solidFill>
          </w14:textFill>
        </w:rPr>
        <w:t>部门概况</w:t>
      </w:r>
      <w:bookmarkEnd w:id="12"/>
      <w:bookmarkEnd w:id="13"/>
    </w:p>
    <w:p>
      <w:pPr>
        <w:keepNext w:val="0"/>
        <w:keepLines w:val="0"/>
        <w:pageBreakBefore w:val="0"/>
        <w:widowControl w:val="0"/>
        <w:kinsoku/>
        <w:wordWrap/>
        <w:overflowPunct/>
        <w:topLinePunct w:val="0"/>
        <w:autoSpaceDE/>
        <w:autoSpaceDN/>
        <w:bidi w:val="0"/>
        <w:spacing w:line="576" w:lineRule="exact"/>
        <w:jc w:val="center"/>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pStyle w:val="3"/>
        <w:keepNext w:val="0"/>
        <w:keepLines w:val="0"/>
        <w:pageBreakBefore w:val="0"/>
        <w:widowControl w:val="0"/>
        <w:numPr>
          <w:ilvl w:val="0"/>
          <w:numId w:val="1"/>
        </w:numPr>
        <w:kinsoku/>
        <w:wordWrap/>
        <w:overflowPunct/>
        <w:topLinePunct w:val="0"/>
        <w:autoSpaceDE/>
        <w:autoSpaceDN/>
        <w:bidi w:val="0"/>
        <w:adjustRightInd/>
        <w:snapToGrid/>
        <w:spacing w:before="0" w:after="0" w:line="576" w:lineRule="exact"/>
        <w:ind w:firstLine="640" w:firstLineChars="200"/>
        <w:jc w:val="both"/>
        <w:textAlignment w:val="auto"/>
        <w:rPr>
          <w:rFonts w:hint="default" w:ascii="Times New Roman" w:hAnsi="Times New Roman" w:eastAsia="黑体" w:cs="Times New Roman"/>
          <w:b w:val="0"/>
          <w:color w:val="000000" w:themeColor="text1"/>
          <w:highlight w:val="none"/>
          <w:lang w:eastAsia="zh-CN"/>
          <w14:textFill>
            <w14:solidFill>
              <w14:schemeClr w14:val="tx1"/>
            </w14:solidFill>
          </w14:textFill>
        </w:rPr>
      </w:pPr>
      <w:r>
        <w:rPr>
          <w:rFonts w:hint="default" w:ascii="Times New Roman" w:hAnsi="Times New Roman" w:eastAsia="黑体" w:cs="Times New Roman"/>
          <w:b w:val="0"/>
          <w:color w:val="000000" w:themeColor="text1"/>
          <w:highlight w:val="none"/>
          <w:lang w:eastAsia="zh-CN"/>
          <w14:textFill>
            <w14:solidFill>
              <w14:schemeClr w14:val="tx1"/>
            </w14:solidFill>
          </w14:textFill>
        </w:rPr>
        <w:t>部门职责</w:t>
      </w:r>
    </w:p>
    <w:p>
      <w:pPr>
        <w:pStyle w:val="1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负责全区机关事务的管理和指导工作；</w:t>
      </w:r>
    </w:p>
    <w:p>
      <w:pPr>
        <w:pStyle w:val="1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负责制定、指导并组织实施全区机关后勤运行经费、资产、服务管理及机关后勤改革的具体办法和措施；</w:t>
      </w:r>
    </w:p>
    <w:p>
      <w:pPr>
        <w:pStyle w:val="1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负责制定全区“公务车辆管理办法”并组织实施；</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pStyle w:val="1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4.负责</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公务用车的编制管理和编制核定以及公务车辆的配备、更新、维修、调配、处置等工作；</w:t>
      </w:r>
    </w:p>
    <w:p>
      <w:pPr>
        <w:pStyle w:val="1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负责制定全区公共机构节能管理规划及相关制度并组织实施；</w:t>
      </w:r>
    </w:p>
    <w:p>
      <w:pPr>
        <w:pStyle w:val="5"/>
        <w:keepNext w:val="0"/>
        <w:keepLines w:val="0"/>
        <w:pageBreakBefore w:val="0"/>
        <w:widowControl w:val="0"/>
        <w:kinsoku/>
        <w:wordWrap/>
        <w:overflowPunct/>
        <w:topLinePunct w:val="0"/>
        <w:autoSpaceDE/>
        <w:autoSpaceDN/>
        <w:bidi w:val="0"/>
        <w:adjustRightInd w:val="0"/>
        <w:snapToGrid w:val="0"/>
        <w:spacing w:beforeLines="0" w:beforeAutospacing="0" w:afterAutospacing="0" w:line="576" w:lineRule="exact"/>
        <w:ind w:firstLine="672" w:firstLineChars="21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6.负责</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全区公共机构能耗统计、监测和评价考核工作；</w:t>
      </w:r>
    </w:p>
    <w:p>
      <w:pPr>
        <w:pStyle w:val="5"/>
        <w:keepNext w:val="0"/>
        <w:keepLines w:val="0"/>
        <w:pageBreakBefore w:val="0"/>
        <w:widowControl w:val="0"/>
        <w:kinsoku/>
        <w:wordWrap/>
        <w:overflowPunct/>
        <w:topLinePunct w:val="0"/>
        <w:autoSpaceDE/>
        <w:autoSpaceDN/>
        <w:bidi w:val="0"/>
        <w:adjustRightInd w:val="0"/>
        <w:snapToGrid w:val="0"/>
        <w:spacing w:beforeLines="0" w:beforeAutospacing="0" w:afterAutospacing="0" w:line="576" w:lineRule="exact"/>
        <w:ind w:firstLine="672" w:firstLineChars="21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负责区级机关集中办公区域的后勤管理，保障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服务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工作。</w:t>
      </w:r>
    </w:p>
    <w:p>
      <w:pPr>
        <w:pStyle w:val="5"/>
        <w:keepNext w:val="0"/>
        <w:keepLines w:val="0"/>
        <w:pageBreakBefore w:val="0"/>
        <w:widowControl w:val="0"/>
        <w:kinsoku/>
        <w:wordWrap/>
        <w:overflowPunct/>
        <w:topLinePunct w:val="0"/>
        <w:autoSpaceDE/>
        <w:autoSpaceDN/>
        <w:bidi w:val="0"/>
        <w:adjustRightInd w:val="0"/>
        <w:snapToGrid w:val="0"/>
        <w:spacing w:beforeLines="0" w:beforeAutospacing="0" w:afterAutospacing="0" w:line="576" w:lineRule="exact"/>
        <w:ind w:firstLine="672" w:firstLineChars="210"/>
        <w:jc w:val="both"/>
        <w:textAlignment w:val="auto"/>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承办上级交办的其他事项。</w:t>
      </w:r>
    </w:p>
    <w:p>
      <w:pPr>
        <w:pStyle w:val="3"/>
        <w:keepNext w:val="0"/>
        <w:keepLines w:val="0"/>
        <w:pageBreakBefore w:val="0"/>
        <w:widowControl w:val="0"/>
        <w:kinsoku/>
        <w:wordWrap/>
        <w:overflowPunct/>
        <w:topLinePunct w:val="0"/>
        <w:autoSpaceDE/>
        <w:autoSpaceDN/>
        <w:bidi w:val="0"/>
        <w:spacing w:before="0" w:after="0" w:line="576" w:lineRule="exact"/>
        <w:ind w:firstLine="640" w:firstLineChars="200"/>
        <w:jc w:val="both"/>
        <w:textAlignment w:val="auto"/>
        <w:rPr>
          <w:rStyle w:val="30"/>
          <w:rFonts w:hint="default" w:ascii="Times New Roman" w:hAnsi="Times New Roman" w:cs="Times New Roman"/>
          <w:b w:val="0"/>
          <w:bCs w:val="0"/>
          <w:color w:val="000000" w:themeColor="text1"/>
          <w:highlight w:val="none"/>
          <w14:textFill>
            <w14:solidFill>
              <w14:schemeClr w14:val="tx1"/>
            </w14:solidFill>
          </w14:textFill>
        </w:rPr>
      </w:pPr>
      <w:bookmarkStart w:id="14" w:name="_Toc15377200"/>
      <w:bookmarkStart w:id="15" w:name="_Toc15396601"/>
      <w:r>
        <w:rPr>
          <w:rFonts w:hint="default" w:ascii="Times New Roman" w:hAnsi="Times New Roman" w:eastAsia="黑体" w:cs="Times New Roman"/>
          <w:b w:val="0"/>
          <w:color w:val="000000" w:themeColor="text1"/>
          <w:highlight w:val="none"/>
          <w14:textFill>
            <w14:solidFill>
              <w14:schemeClr w14:val="tx1"/>
            </w14:solidFill>
          </w14:textFill>
        </w:rPr>
        <w:t>二、机</w:t>
      </w:r>
      <w:r>
        <w:rPr>
          <w:rStyle w:val="30"/>
          <w:rFonts w:hint="default" w:ascii="Times New Roman" w:hAnsi="Times New Roman" w:eastAsia="黑体" w:cs="Times New Roman"/>
          <w:b w:val="0"/>
          <w:bCs w:val="0"/>
          <w:color w:val="000000" w:themeColor="text1"/>
          <w:highlight w:val="none"/>
          <w14:textFill>
            <w14:solidFill>
              <w14:schemeClr w14:val="tx1"/>
            </w14:solidFill>
          </w14:textFill>
        </w:rPr>
        <w:t>构设置</w:t>
      </w:r>
      <w:bookmarkEnd w:id="14"/>
      <w:bookmarkEnd w:id="15"/>
    </w:p>
    <w:p>
      <w:pPr>
        <w:pStyle w:val="5"/>
        <w:keepNext w:val="0"/>
        <w:keepLines w:val="0"/>
        <w:pageBreakBefore w:val="0"/>
        <w:widowControl w:val="0"/>
        <w:kinsoku/>
        <w:wordWrap/>
        <w:overflowPunct/>
        <w:topLinePunct w:val="0"/>
        <w:autoSpaceDE/>
        <w:autoSpaceDN/>
        <w:bidi w:val="0"/>
        <w:adjustRightInd w:val="0"/>
        <w:snapToGrid w:val="0"/>
        <w:spacing w:beforeLines="0" w:beforeAutospacing="0" w:afterAutospacing="0" w:line="576" w:lineRule="exact"/>
        <w:ind w:firstLine="672" w:firstLineChars="21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机关事务服务中心下属二级预算单位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个，其中行政单位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个，参照公务员法管理的事业单位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个，其他事业单位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个。</w:t>
      </w:r>
    </w:p>
    <w:p>
      <w:pPr>
        <w:pStyle w:val="5"/>
        <w:keepNext w:val="0"/>
        <w:keepLines w:val="0"/>
        <w:pageBreakBefore w:val="0"/>
        <w:widowControl w:val="0"/>
        <w:kinsoku/>
        <w:wordWrap/>
        <w:overflowPunct/>
        <w:topLinePunct w:val="0"/>
        <w:autoSpaceDE/>
        <w:autoSpaceDN/>
        <w:bidi w:val="0"/>
        <w:adjustRightInd w:val="0"/>
        <w:snapToGrid w:val="0"/>
        <w:spacing w:beforeLines="0" w:beforeAutospacing="0" w:afterAutospacing="0" w:line="576" w:lineRule="exact"/>
        <w:ind w:firstLine="672" w:firstLineChars="21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无纳入20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年度部门决算编制范围的二级预算单位。</w:t>
      </w:r>
    </w:p>
    <w:p>
      <w:pPr>
        <w:pStyle w:val="2"/>
        <w:keepNext w:val="0"/>
        <w:keepLines w:val="0"/>
        <w:pageBreakBefore w:val="0"/>
        <w:widowControl w:val="0"/>
        <w:kinsoku/>
        <w:wordWrap/>
        <w:overflowPunct/>
        <w:topLinePunct w:val="0"/>
        <w:autoSpaceDE/>
        <w:autoSpaceDN/>
        <w:bidi w:val="0"/>
        <w:spacing w:before="0" w:after="0" w:line="576" w:lineRule="exact"/>
        <w:ind w:right="440"/>
        <w:jc w:val="both"/>
        <w:textAlignment w:val="auto"/>
        <w:rPr>
          <w:rFonts w:hint="default" w:ascii="Times New Roman" w:hAnsi="Times New Roman" w:eastAsia="黑体" w:cs="Times New Roman"/>
          <w:b w:val="0"/>
          <w:bCs/>
          <w:color w:val="000000" w:themeColor="text1"/>
          <w:highlight w:val="none"/>
          <w14:textFill>
            <w14:solidFill>
              <w14:schemeClr w14:val="tx1"/>
            </w14:solidFill>
          </w14:textFill>
        </w:rPr>
      </w:pPr>
      <w:bookmarkStart w:id="16" w:name="_Toc15396602"/>
      <w:bookmarkStart w:id="17" w:name="_Toc15377204"/>
    </w:p>
    <w:p>
      <w:pPr>
        <w:rPr>
          <w:rFonts w:hint="default" w:ascii="Times New Roman" w:hAnsi="Times New Roman" w:eastAsia="方正小标宋简体" w:cs="Times New Roman"/>
          <w:b w:val="0"/>
          <w:color w:val="000000" w:themeColor="text1"/>
          <w:highlight w:val="none"/>
          <w14:textFill>
            <w14:solidFill>
              <w14:schemeClr w14:val="tx1"/>
            </w14:solidFill>
          </w14:textFill>
        </w:rPr>
      </w:pPr>
      <w:r>
        <w:rPr>
          <w:rFonts w:hint="default" w:ascii="Times New Roman" w:hAnsi="Times New Roman" w:eastAsia="方正小标宋简体" w:cs="Times New Roman"/>
          <w:b w:val="0"/>
          <w:color w:val="000000" w:themeColor="text1"/>
          <w:highlight w:val="none"/>
          <w14:textFill>
            <w14:solidFill>
              <w14:schemeClr w14:val="tx1"/>
            </w14:solidFill>
          </w14:textFill>
        </w:rPr>
        <w:br w:type="page"/>
      </w:r>
    </w:p>
    <w:p>
      <w:pPr>
        <w:pStyle w:val="2"/>
        <w:keepNext w:val="0"/>
        <w:keepLines w:val="0"/>
        <w:pageBreakBefore w:val="0"/>
        <w:widowControl w:val="0"/>
        <w:kinsoku/>
        <w:wordWrap/>
        <w:overflowPunct/>
        <w:topLinePunct w:val="0"/>
        <w:autoSpaceDE/>
        <w:autoSpaceDN/>
        <w:bidi w:val="0"/>
        <w:spacing w:before="0" w:after="0" w:line="576" w:lineRule="exact"/>
        <w:jc w:val="center"/>
        <w:textAlignment w:val="auto"/>
        <w:rPr>
          <w:rFonts w:hint="default" w:ascii="Times New Roman" w:hAnsi="Times New Roman" w:eastAsia="方正小标宋简体" w:cs="Times New Roman"/>
          <w:b w:val="0"/>
          <w:color w:val="000000" w:themeColor="text1"/>
          <w:highlight w:val="none"/>
          <w14:textFill>
            <w14:solidFill>
              <w14:schemeClr w14:val="tx1"/>
            </w14:solidFill>
          </w14:textFill>
        </w:rPr>
      </w:pPr>
      <w:r>
        <w:rPr>
          <w:rFonts w:hint="default" w:ascii="Times New Roman" w:hAnsi="Times New Roman" w:eastAsia="方正小标宋简体" w:cs="Times New Roman"/>
          <w:b w:val="0"/>
          <w:color w:val="000000" w:themeColor="text1"/>
          <w:highlight w:val="none"/>
          <w14:textFill>
            <w14:solidFill>
              <w14:schemeClr w14:val="tx1"/>
            </w14:solidFill>
          </w14:textFill>
        </w:rPr>
        <w:t xml:space="preserve">第二部分 </w:t>
      </w:r>
      <w:r>
        <w:rPr>
          <w:rFonts w:hint="eastAsia" w:ascii="Times New Roman" w:hAnsi="Times New Roman" w:eastAsia="方正小标宋简体" w:cs="Times New Roman"/>
          <w:b w:val="0"/>
          <w:color w:val="000000" w:themeColor="text1"/>
          <w:highlight w:val="none"/>
          <w:lang w:val="en-US" w:eastAsia="zh-CN"/>
          <w14:textFill>
            <w14:solidFill>
              <w14:schemeClr w14:val="tx1"/>
            </w14:solidFill>
          </w14:textFill>
        </w:rPr>
        <w:t xml:space="preserve"> </w:t>
      </w:r>
      <w:r>
        <w:rPr>
          <w:rFonts w:hint="default" w:ascii="Times New Roman" w:hAnsi="Times New Roman" w:eastAsia="方正小标宋简体" w:cs="Times New Roman"/>
          <w:b w:val="0"/>
          <w:color w:val="000000" w:themeColor="text1"/>
          <w:highlight w:val="none"/>
          <w:lang w:val="en-US" w:eastAsia="zh-CN"/>
          <w14:textFill>
            <w14:solidFill>
              <w14:schemeClr w14:val="tx1"/>
            </w14:solidFill>
          </w14:textFill>
        </w:rPr>
        <w:t>2022年度</w:t>
      </w:r>
      <w:r>
        <w:rPr>
          <w:rFonts w:hint="default" w:ascii="Times New Roman" w:hAnsi="Times New Roman" w:eastAsia="方正小标宋简体" w:cs="Times New Roman"/>
          <w:b w:val="0"/>
          <w:color w:val="000000" w:themeColor="text1"/>
          <w:highlight w:val="none"/>
          <w14:textFill>
            <w14:solidFill>
              <w14:schemeClr w14:val="tx1"/>
            </w14:solidFill>
          </w14:textFill>
        </w:rPr>
        <w:t>部门决算情况说明</w:t>
      </w:r>
      <w:bookmarkEnd w:id="16"/>
      <w:bookmarkEnd w:id="17"/>
    </w:p>
    <w:p>
      <w:pPr>
        <w:keepNext w:val="0"/>
        <w:keepLines w:val="0"/>
        <w:pageBreakBefore w:val="0"/>
        <w:widowControl w:val="0"/>
        <w:kinsoku/>
        <w:wordWrap/>
        <w:overflowPunct/>
        <w:topLinePunct w:val="0"/>
        <w:autoSpaceDE/>
        <w:autoSpaceDN/>
        <w:bidi w:val="0"/>
        <w:spacing w:line="576" w:lineRule="exact"/>
        <w:jc w:val="both"/>
        <w:textAlignment w:val="auto"/>
        <w:rPr>
          <w:rFonts w:hint="default" w:ascii="Times New Roman" w:hAnsi="Times New Roman" w:cs="Times New Roman"/>
          <w:color w:val="000000" w:themeColor="text1"/>
          <w:highlight w:val="none"/>
          <w14:textFill>
            <w14:solidFill>
              <w14:schemeClr w14:val="tx1"/>
            </w14:solidFill>
          </w14:textFill>
        </w:rPr>
      </w:pPr>
    </w:p>
    <w:p>
      <w:pPr>
        <w:pStyle w:val="29"/>
        <w:keepNext w:val="0"/>
        <w:keepLines w:val="0"/>
        <w:pageBreakBefore w:val="0"/>
        <w:widowControl w:val="0"/>
        <w:numPr>
          <w:ilvl w:val="0"/>
          <w:numId w:val="2"/>
        </w:numPr>
        <w:kinsoku/>
        <w:wordWrap/>
        <w:overflowPunct/>
        <w:topLinePunct w:val="0"/>
        <w:autoSpaceDE/>
        <w:autoSpaceDN/>
        <w:bidi w:val="0"/>
        <w:spacing w:line="576" w:lineRule="exact"/>
        <w:ind w:firstLineChars="0"/>
        <w:jc w:val="both"/>
        <w:textAlignment w:val="auto"/>
        <w:outlineLvl w:val="1"/>
        <w:rPr>
          <w:rStyle w:val="30"/>
          <w:rFonts w:hint="default" w:ascii="Times New Roman" w:hAnsi="Times New Roman" w:eastAsia="黑体" w:cs="Times New Roman"/>
          <w:b w:val="0"/>
          <w:color w:val="000000" w:themeColor="text1"/>
          <w:highlight w:val="none"/>
          <w14:textFill>
            <w14:solidFill>
              <w14:schemeClr w14:val="tx1"/>
            </w14:solidFill>
          </w14:textFill>
        </w:rPr>
      </w:pPr>
      <w:bookmarkStart w:id="18" w:name="_Toc15377205"/>
      <w:bookmarkStart w:id="19" w:name="_Toc15396603"/>
      <w:r>
        <w:rPr>
          <w:rFonts w:hint="default" w:ascii="Times New Roman" w:hAnsi="Times New Roman" w:eastAsia="黑体" w:cs="Times New Roman"/>
          <w:color w:val="000000" w:themeColor="text1"/>
          <w:sz w:val="32"/>
          <w:szCs w:val="32"/>
          <w:highlight w:val="none"/>
          <w14:textFill>
            <w14:solidFill>
              <w14:schemeClr w14:val="tx1"/>
            </w14:solidFill>
          </w14:textFill>
        </w:rPr>
        <w:t>收</w:t>
      </w:r>
      <w:r>
        <w:rPr>
          <w:rStyle w:val="30"/>
          <w:rFonts w:hint="default" w:ascii="Times New Roman" w:hAnsi="Times New Roman" w:eastAsia="黑体" w:cs="Times New Roman"/>
          <w:b w:val="0"/>
          <w:color w:val="000000" w:themeColor="text1"/>
          <w:highlight w:val="none"/>
          <w14:textFill>
            <w14:solidFill>
              <w14:schemeClr w14:val="tx1"/>
            </w14:solidFill>
          </w14:textFill>
        </w:rPr>
        <w:t>入支出决算总体情况说明</w:t>
      </w:r>
      <w:bookmarkEnd w:id="18"/>
      <w:bookmarkEnd w:id="19"/>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2022年度收、支总计1496.72万元。与2021年相比，收、支总计增加158.17万元，增长11.82%。主要变动原因一是在编人员增加4名，人员经费增加；二是临聘人员增加6名，共计61名聘用人员预算经费追加103.82万元。</w:t>
      </w:r>
    </w:p>
    <w:p>
      <w:pPr>
        <w:keepNext w:val="0"/>
        <w:keepLines w:val="0"/>
        <w:pageBreakBefore w:val="0"/>
        <w:widowControl w:val="0"/>
        <w:kinsoku/>
        <w:wordWrap/>
        <w:overflowPunct/>
        <w:topLinePunct w:val="0"/>
        <w:autoSpaceDE/>
        <w:autoSpaceDN/>
        <w:bidi w:val="0"/>
        <w:spacing w:line="576" w:lineRule="exact"/>
        <w:ind w:left="0" w:leftChars="0" w:firstLine="0" w:firstLineChars="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drawing>
          <wp:anchor distT="0" distB="0" distL="114300" distR="114300" simplePos="0" relativeHeight="251659264" behindDoc="0" locked="0" layoutInCell="1" allowOverlap="1">
            <wp:simplePos x="0" y="0"/>
            <wp:positionH relativeFrom="column">
              <wp:posOffset>471170</wp:posOffset>
            </wp:positionH>
            <wp:positionV relativeFrom="paragraph">
              <wp:posOffset>135890</wp:posOffset>
            </wp:positionV>
            <wp:extent cx="4826000" cy="2743200"/>
            <wp:effectExtent l="4445" t="4445" r="8255" b="14605"/>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ind w:firstLine="640" w:firstLineChars="200"/>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ind w:firstLine="640" w:firstLineChars="200"/>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ind w:firstLine="640" w:firstLineChars="200"/>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ind w:firstLine="640" w:firstLineChars="200"/>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（图1：收、支决算总计变动情况图）（柱状图）</w:t>
      </w:r>
    </w:p>
    <w:p>
      <w:pPr>
        <w:pStyle w:val="29"/>
        <w:keepNext w:val="0"/>
        <w:keepLines w:val="0"/>
        <w:pageBreakBefore w:val="0"/>
        <w:widowControl w:val="0"/>
        <w:numPr>
          <w:ilvl w:val="0"/>
          <w:numId w:val="2"/>
        </w:numPr>
        <w:kinsoku/>
        <w:wordWrap/>
        <w:overflowPunct/>
        <w:topLinePunct w:val="0"/>
        <w:autoSpaceDE/>
        <w:autoSpaceDN/>
        <w:bidi w:val="0"/>
        <w:adjustRightInd/>
        <w:snapToGrid/>
        <w:spacing w:line="510" w:lineRule="exact"/>
        <w:ind w:firstLineChars="0"/>
        <w:jc w:val="both"/>
        <w:textAlignment w:val="auto"/>
        <w:outlineLvl w:val="1"/>
        <w:rPr>
          <w:rStyle w:val="30"/>
          <w:rFonts w:hint="default" w:ascii="Times New Roman" w:hAnsi="Times New Roman" w:eastAsia="黑体" w:cs="Times New Roman"/>
          <w:b w:val="0"/>
          <w:color w:val="000000" w:themeColor="text1"/>
          <w:highlight w:val="none"/>
          <w14:textFill>
            <w14:solidFill>
              <w14:schemeClr w14:val="tx1"/>
            </w14:solidFill>
          </w14:textFill>
        </w:rPr>
      </w:pPr>
      <w:bookmarkStart w:id="20" w:name="_Toc15377206"/>
      <w:bookmarkStart w:id="21" w:name="_Toc15396604"/>
      <w:r>
        <w:rPr>
          <w:rFonts w:hint="default" w:ascii="Times New Roman" w:hAnsi="Times New Roman" w:eastAsia="黑体" w:cs="Times New Roman"/>
          <w:color w:val="000000" w:themeColor="text1"/>
          <w:sz w:val="32"/>
          <w:szCs w:val="32"/>
          <w:highlight w:val="none"/>
          <w14:textFill>
            <w14:solidFill>
              <w14:schemeClr w14:val="tx1"/>
            </w14:solidFill>
          </w14:textFill>
        </w:rPr>
        <w:t>收</w:t>
      </w:r>
      <w:r>
        <w:rPr>
          <w:rStyle w:val="30"/>
          <w:rFonts w:hint="default" w:ascii="Times New Roman" w:hAnsi="Times New Roman" w:eastAsia="黑体" w:cs="Times New Roman"/>
          <w:b w:val="0"/>
          <w:color w:val="000000" w:themeColor="text1"/>
          <w:highlight w:val="none"/>
          <w14:textFill>
            <w14:solidFill>
              <w14:schemeClr w14:val="tx1"/>
            </w14:solidFill>
          </w14:textFill>
        </w:rPr>
        <w:t>入决算情况说明</w:t>
      </w:r>
      <w:bookmarkEnd w:id="20"/>
      <w:bookmarkEnd w:id="21"/>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2022年本年收入合计1496.72万元，其中：一般公共预算财政拨款收入1496.72万元，占100%；政府性基金预算财政拨款收入0万元，占0%；国有资本经营预算财政拨款收入0万元，占0%；上级补助收入0万元，占0%；事业收入0万元，占0%；经营收入0万元，占0%；附属单位上缴收入0万元，占0%；其他收入0万元，占0%。</w:t>
      </w:r>
    </w:p>
    <w:p>
      <w:pPr>
        <w:spacing w:line="600" w:lineRule="exact"/>
        <w:ind w:left="0" w:leftChars="0" w:firstLine="0" w:firstLineChars="0"/>
        <w:jc w:val="both"/>
        <w:outlineLvl w:val="1"/>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drawing>
          <wp:anchor distT="0" distB="0" distL="114300" distR="114300" simplePos="0" relativeHeight="251660288" behindDoc="0" locked="0" layoutInCell="1" allowOverlap="1">
            <wp:simplePos x="0" y="0"/>
            <wp:positionH relativeFrom="column">
              <wp:posOffset>442595</wp:posOffset>
            </wp:positionH>
            <wp:positionV relativeFrom="paragraph">
              <wp:posOffset>42545</wp:posOffset>
            </wp:positionV>
            <wp:extent cx="4826000" cy="2743200"/>
            <wp:effectExtent l="4445" t="4445" r="8255" b="1460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jc w:val="both"/>
        <w:outlineLvl w:val="1"/>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ind w:firstLine="640" w:firstLineChars="200"/>
        <w:jc w:val="both"/>
        <w:outlineLvl w:val="1"/>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ind w:firstLine="640" w:firstLineChars="200"/>
        <w:jc w:val="both"/>
        <w:outlineLvl w:val="1"/>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ind w:firstLine="640" w:firstLineChars="200"/>
        <w:jc w:val="both"/>
        <w:outlineLvl w:val="1"/>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ind w:firstLine="640" w:firstLineChars="200"/>
        <w:jc w:val="both"/>
        <w:outlineLvl w:val="1"/>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ind w:firstLine="640" w:firstLineChars="200"/>
        <w:jc w:val="both"/>
        <w:outlineLvl w:val="1"/>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76"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（图2：收入决算结构图）（饼状图）</w:t>
      </w:r>
    </w:p>
    <w:p>
      <w:pPr>
        <w:pStyle w:val="29"/>
        <w:numPr>
          <w:ilvl w:val="0"/>
          <w:numId w:val="2"/>
        </w:numPr>
        <w:spacing w:line="600" w:lineRule="exact"/>
        <w:ind w:firstLineChars="0"/>
        <w:jc w:val="both"/>
        <w:outlineLvl w:val="1"/>
        <w:rPr>
          <w:rStyle w:val="30"/>
          <w:rFonts w:hint="default" w:ascii="Times New Roman" w:hAnsi="Times New Roman" w:eastAsia="黑体" w:cs="Times New Roman"/>
          <w:b w:val="0"/>
          <w:color w:val="000000" w:themeColor="text1"/>
          <w:highlight w:val="none"/>
          <w14:textFill>
            <w14:solidFill>
              <w14:schemeClr w14:val="tx1"/>
            </w14:solidFill>
          </w14:textFill>
        </w:rPr>
      </w:pPr>
      <w:bookmarkStart w:id="22" w:name="_Toc15396605"/>
      <w:bookmarkStart w:id="23" w:name="_Toc15377207"/>
      <w:r>
        <w:rPr>
          <w:rFonts w:hint="default" w:ascii="Times New Roman" w:hAnsi="Times New Roman" w:eastAsia="黑体" w:cs="Times New Roman"/>
          <w:color w:val="000000" w:themeColor="text1"/>
          <w:sz w:val="32"/>
          <w:szCs w:val="32"/>
          <w:highlight w:val="none"/>
          <w14:textFill>
            <w14:solidFill>
              <w14:schemeClr w14:val="tx1"/>
            </w14:solidFill>
          </w14:textFill>
        </w:rPr>
        <w:t>支</w:t>
      </w:r>
      <w:r>
        <w:rPr>
          <w:rStyle w:val="30"/>
          <w:rFonts w:hint="default" w:ascii="Times New Roman" w:hAnsi="Times New Roman" w:eastAsia="黑体" w:cs="Times New Roman"/>
          <w:b w:val="0"/>
          <w:color w:val="000000" w:themeColor="text1"/>
          <w:highlight w:val="none"/>
          <w14:textFill>
            <w14:solidFill>
              <w14:schemeClr w14:val="tx1"/>
            </w14:solidFill>
          </w14:textFill>
        </w:rPr>
        <w:t>出决算情况说明</w:t>
      </w:r>
      <w:bookmarkEnd w:id="22"/>
      <w:bookmarkEnd w:id="23"/>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2022年本年支出合计1496.72万元，其中：基本支出1496.72万元，占100%；项目支出0万元，占0%；上缴上级支出0万元，占0%；经营支出0万元，占0%；对附属单位补助支出0万元，占0%。</w:t>
      </w:r>
    </w:p>
    <w:p>
      <w:pPr>
        <w:spacing w:line="600" w:lineRule="exact"/>
        <w:ind w:firstLine="640"/>
        <w:jc w:val="both"/>
        <w:rPr>
          <w:rFonts w:hint="default" w:ascii="Times New Roman" w:hAnsi="Times New Roman" w:eastAsia="仿宋" w:cs="Times New Roman"/>
          <w:color w:val="000000" w:themeColor="text1"/>
          <w:sz w:val="32"/>
          <w:szCs w:val="32"/>
          <w:highlight w:val="none"/>
          <w:shd w:val="pct10" w:color="auto" w:fill="FFFFFF"/>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drawing>
          <wp:anchor distT="0" distB="0" distL="114300" distR="114300" simplePos="0" relativeHeight="251661312" behindDoc="0" locked="0" layoutInCell="1" allowOverlap="1">
            <wp:simplePos x="0" y="0"/>
            <wp:positionH relativeFrom="column">
              <wp:posOffset>429895</wp:posOffset>
            </wp:positionH>
            <wp:positionV relativeFrom="paragraph">
              <wp:posOffset>90170</wp:posOffset>
            </wp:positionV>
            <wp:extent cx="4606290" cy="2352675"/>
            <wp:effectExtent l="4445" t="4445" r="18415" b="5080"/>
            <wp:wrapNone/>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jc w:val="both"/>
        <w:rPr>
          <w:rFonts w:hint="default" w:ascii="Times New Roman" w:hAnsi="Times New Roman" w:eastAsia="仿宋" w:cs="Times New Roman"/>
          <w:color w:val="000000" w:themeColor="text1"/>
          <w:sz w:val="32"/>
          <w:szCs w:val="32"/>
          <w:highlight w:val="none"/>
          <w:shd w:val="pct10" w:color="auto" w:fill="FFFFFF"/>
          <w14:textFill>
            <w14:solidFill>
              <w14:schemeClr w14:val="tx1"/>
            </w14:solidFill>
          </w14:textFill>
        </w:rPr>
      </w:pPr>
    </w:p>
    <w:p>
      <w:pPr>
        <w:spacing w:line="600" w:lineRule="exact"/>
        <w:ind w:firstLine="640"/>
        <w:jc w:val="both"/>
        <w:rPr>
          <w:rFonts w:hint="default" w:ascii="Times New Roman" w:hAnsi="Times New Roman" w:eastAsia="仿宋" w:cs="Times New Roman"/>
          <w:color w:val="000000" w:themeColor="text1"/>
          <w:sz w:val="32"/>
          <w:szCs w:val="32"/>
          <w:highlight w:val="none"/>
          <w:shd w:val="pct10" w:color="auto" w:fill="FFFFFF"/>
          <w14:textFill>
            <w14:solidFill>
              <w14:schemeClr w14:val="tx1"/>
            </w14:solidFill>
          </w14:textFill>
        </w:rPr>
      </w:pPr>
    </w:p>
    <w:p>
      <w:pPr>
        <w:spacing w:line="600" w:lineRule="exact"/>
        <w:ind w:firstLine="640"/>
        <w:jc w:val="both"/>
        <w:rPr>
          <w:rFonts w:hint="default" w:ascii="Times New Roman" w:hAnsi="Times New Roman" w:eastAsia="仿宋" w:cs="Times New Roman"/>
          <w:color w:val="000000" w:themeColor="text1"/>
          <w:sz w:val="32"/>
          <w:szCs w:val="32"/>
          <w:highlight w:val="none"/>
          <w:shd w:val="pct10" w:color="auto" w:fill="FFFFFF"/>
          <w14:textFill>
            <w14:solidFill>
              <w14:schemeClr w14:val="tx1"/>
            </w14:solidFill>
          </w14:textFill>
        </w:rPr>
      </w:pPr>
    </w:p>
    <w:p>
      <w:pPr>
        <w:spacing w:line="600" w:lineRule="exact"/>
        <w:ind w:firstLine="640"/>
        <w:jc w:val="both"/>
        <w:rPr>
          <w:rFonts w:hint="default" w:ascii="Times New Roman" w:hAnsi="Times New Roman" w:eastAsia="仿宋" w:cs="Times New Roman"/>
          <w:color w:val="000000" w:themeColor="text1"/>
          <w:sz w:val="32"/>
          <w:szCs w:val="32"/>
          <w:highlight w:val="none"/>
          <w:shd w:val="pct10" w:color="auto" w:fill="FFFFFF"/>
          <w14:textFill>
            <w14:solidFill>
              <w14:schemeClr w14:val="tx1"/>
            </w14:solidFill>
          </w14:textFill>
        </w:rPr>
      </w:pPr>
    </w:p>
    <w:p>
      <w:pPr>
        <w:spacing w:line="600" w:lineRule="exact"/>
        <w:ind w:firstLine="640" w:firstLineChars="200"/>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76"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（图3：支出决算结构图）（饼状图）</w:t>
      </w:r>
    </w:p>
    <w:p>
      <w:pPr>
        <w:spacing w:line="600" w:lineRule="exact"/>
        <w:ind w:firstLine="640" w:firstLineChars="200"/>
        <w:jc w:val="both"/>
        <w:outlineLvl w:val="1"/>
        <w:rPr>
          <w:rStyle w:val="30"/>
          <w:rFonts w:hint="default" w:ascii="Times New Roman" w:hAnsi="Times New Roman" w:eastAsia="黑体" w:cs="Times New Roman"/>
          <w:b w:val="0"/>
          <w:color w:val="000000" w:themeColor="text1"/>
          <w:highlight w:val="none"/>
          <w14:textFill>
            <w14:solidFill>
              <w14:schemeClr w14:val="tx1"/>
            </w14:solidFill>
          </w14:textFill>
        </w:rPr>
      </w:pPr>
      <w:bookmarkStart w:id="24" w:name="_Toc15377208"/>
      <w:bookmarkStart w:id="25" w:name="_Toc15396606"/>
      <w:r>
        <w:rPr>
          <w:rFonts w:hint="default" w:ascii="Times New Roman" w:hAnsi="Times New Roman" w:eastAsia="黑体" w:cs="Times New Roman"/>
          <w:color w:val="000000" w:themeColor="text1"/>
          <w:sz w:val="32"/>
          <w:szCs w:val="32"/>
          <w:highlight w:val="none"/>
          <w14:textFill>
            <w14:solidFill>
              <w14:schemeClr w14:val="tx1"/>
            </w14:solidFill>
          </w14:textFill>
        </w:rPr>
        <w:t>四、财</w:t>
      </w:r>
      <w:r>
        <w:rPr>
          <w:rStyle w:val="30"/>
          <w:rFonts w:hint="default" w:ascii="Times New Roman" w:hAnsi="Times New Roman" w:eastAsia="黑体" w:cs="Times New Roman"/>
          <w:b w:val="0"/>
          <w:color w:val="000000" w:themeColor="text1"/>
          <w:highlight w:val="none"/>
          <w14:textFill>
            <w14:solidFill>
              <w14:schemeClr w14:val="tx1"/>
            </w14:solidFill>
          </w14:textFill>
        </w:rPr>
        <w:t>政拨款收入支出决算总体情况说明</w:t>
      </w:r>
      <w:bookmarkEnd w:id="24"/>
      <w:bookmarkEnd w:id="25"/>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2022年财政拨款收、支总计1496.72万元。与2021年相比，财政拨款收、支总计增加158.17万元，增长11.82%。主要变动原因一是在编人员增加4名，人员经费增加；二是临聘人员增加6名，共计61名聘用人员预算经费追加103.82万元。</w:t>
      </w:r>
    </w:p>
    <w:p>
      <w:pPr>
        <w:spacing w:line="600" w:lineRule="exact"/>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drawing>
          <wp:anchor distT="0" distB="0" distL="114300" distR="114300" simplePos="0" relativeHeight="251662336" behindDoc="0" locked="0" layoutInCell="1" allowOverlap="1">
            <wp:simplePos x="0" y="0"/>
            <wp:positionH relativeFrom="column">
              <wp:posOffset>394970</wp:posOffset>
            </wp:positionH>
            <wp:positionV relativeFrom="paragraph">
              <wp:posOffset>23495</wp:posOffset>
            </wp:positionV>
            <wp:extent cx="4826000" cy="2743200"/>
            <wp:effectExtent l="4445" t="4445" r="8255" b="14605"/>
            <wp:wrapNone/>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（图4：财政拨款收、支决算总计变动情况）（柱状图）</w:t>
      </w:r>
    </w:p>
    <w:p>
      <w:pPr>
        <w:spacing w:line="600" w:lineRule="exact"/>
        <w:ind w:firstLine="640" w:firstLineChars="200"/>
        <w:jc w:val="both"/>
        <w:outlineLvl w:val="1"/>
        <w:rPr>
          <w:rStyle w:val="30"/>
          <w:rFonts w:hint="default" w:ascii="Times New Roman" w:hAnsi="Times New Roman" w:eastAsia="黑体" w:cs="Times New Roman"/>
          <w:b w:val="0"/>
          <w:color w:val="000000" w:themeColor="text1"/>
          <w:highlight w:val="none"/>
          <w14:textFill>
            <w14:solidFill>
              <w14:schemeClr w14:val="tx1"/>
            </w14:solidFill>
          </w14:textFill>
        </w:rPr>
      </w:pPr>
      <w:bookmarkStart w:id="26" w:name="_Toc15377209"/>
      <w:bookmarkStart w:id="27" w:name="_Toc15396607"/>
      <w:r>
        <w:rPr>
          <w:rFonts w:hint="default" w:ascii="Times New Roman" w:hAnsi="Times New Roman" w:eastAsia="黑体" w:cs="Times New Roman"/>
          <w:color w:val="000000" w:themeColor="text1"/>
          <w:sz w:val="32"/>
          <w:szCs w:val="32"/>
          <w:highlight w:val="none"/>
          <w14:textFill>
            <w14:solidFill>
              <w14:schemeClr w14:val="tx1"/>
            </w14:solidFill>
          </w14:textFill>
        </w:rPr>
        <w:t>五、</w:t>
      </w:r>
      <w:r>
        <w:rPr>
          <w:rFonts w:hint="default" w:ascii="Times New Roman" w:hAnsi="Times New Roman" w:eastAsia="黑体" w:cs="Times New Roman"/>
          <w:b/>
          <w:color w:val="000000" w:themeColor="text1"/>
          <w:sz w:val="32"/>
          <w:szCs w:val="32"/>
          <w:highlight w:val="none"/>
          <w14:textFill>
            <w14:solidFill>
              <w14:schemeClr w14:val="tx1"/>
            </w14:solidFill>
          </w14:textFill>
        </w:rPr>
        <w:t>一</w:t>
      </w:r>
      <w:r>
        <w:rPr>
          <w:rStyle w:val="30"/>
          <w:rFonts w:hint="default" w:ascii="Times New Roman" w:hAnsi="Times New Roman" w:eastAsia="黑体" w:cs="Times New Roman"/>
          <w:b w:val="0"/>
          <w:color w:val="000000" w:themeColor="text1"/>
          <w:highlight w:val="none"/>
          <w14:textFill>
            <w14:solidFill>
              <w14:schemeClr w14:val="tx1"/>
            </w14:solidFill>
          </w14:textFill>
        </w:rPr>
        <w:t>般公共预算财政拨款支出决算情况说明</w:t>
      </w:r>
      <w:bookmarkEnd w:id="26"/>
      <w:bookmarkEnd w:id="27"/>
    </w:p>
    <w:p>
      <w:pPr>
        <w:spacing w:line="600" w:lineRule="exact"/>
        <w:ind w:firstLine="643" w:firstLineChars="200"/>
        <w:jc w:val="both"/>
        <w:outlineLvl w:val="2"/>
        <w:rPr>
          <w:rFonts w:hint="default" w:ascii="Times New Roman" w:hAnsi="Times New Roman" w:eastAsia="楷体_GB2312" w:cs="Times New Roman"/>
          <w:b/>
          <w:color w:val="000000" w:themeColor="text1"/>
          <w:sz w:val="32"/>
          <w:szCs w:val="32"/>
          <w:highlight w:val="none"/>
          <w14:textFill>
            <w14:solidFill>
              <w14:schemeClr w14:val="tx1"/>
            </w14:solidFill>
          </w14:textFill>
        </w:rPr>
      </w:pPr>
      <w:bookmarkStart w:id="28" w:name="_Toc15377210"/>
      <w:r>
        <w:rPr>
          <w:rFonts w:hint="default" w:ascii="Times New Roman" w:hAnsi="Times New Roman" w:eastAsia="楷体_GB2312" w:cs="Times New Roman"/>
          <w:b/>
          <w:color w:val="000000" w:themeColor="text1"/>
          <w:sz w:val="32"/>
          <w:szCs w:val="32"/>
          <w:highlight w:val="none"/>
          <w14:textFill>
            <w14:solidFill>
              <w14:schemeClr w14:val="tx1"/>
            </w14:solidFill>
          </w14:textFill>
        </w:rPr>
        <w:t>（一）一般公共预算财政拨款支出决算总体情况</w:t>
      </w:r>
      <w:bookmarkEnd w:id="28"/>
    </w:p>
    <w:p>
      <w:pPr>
        <w:spacing w:line="600" w:lineRule="exact"/>
        <w:ind w:firstLine="640" w:firstLineChars="200"/>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年一般公共预算财政拨款支出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1496.72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万元，占本年支出合计的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100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%。与20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年相比，一般公共预算财政拨款</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支出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增加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158.17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万元，增长</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11.82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%。主要变动原因</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在编人员增加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4名，人员经费增加；二是临聘人员增加6名，共计61名聘用人员预算经费追加103.82万元。</w:t>
      </w:r>
    </w:p>
    <w:p>
      <w:pPr>
        <w:spacing w:line="600" w:lineRule="exact"/>
        <w:ind w:firstLine="420" w:firstLineChars="200"/>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drawing>
          <wp:anchor distT="0" distB="0" distL="114300" distR="114300" simplePos="0" relativeHeight="251663360" behindDoc="0" locked="0" layoutInCell="1" allowOverlap="1">
            <wp:simplePos x="0" y="0"/>
            <wp:positionH relativeFrom="column">
              <wp:posOffset>414020</wp:posOffset>
            </wp:positionH>
            <wp:positionV relativeFrom="paragraph">
              <wp:posOffset>23495</wp:posOffset>
            </wp:positionV>
            <wp:extent cx="4826000" cy="2647950"/>
            <wp:effectExtent l="4445" t="4445" r="8255" b="14605"/>
            <wp:wrapNone/>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firstLineChars="200"/>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spacing w:line="600" w:lineRule="exact"/>
        <w:ind w:firstLine="640" w:firstLineChars="200"/>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spacing w:line="600" w:lineRule="exact"/>
        <w:ind w:firstLine="640" w:firstLineChars="200"/>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spacing w:line="600" w:lineRule="exact"/>
        <w:ind w:firstLine="640" w:firstLineChars="200"/>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spacing w:line="600" w:lineRule="exact"/>
        <w:ind w:firstLine="640" w:firstLineChars="200"/>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spacing w:line="600" w:lineRule="exact"/>
        <w:ind w:firstLine="640" w:firstLineChars="200"/>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spacing w:line="600" w:lineRule="exact"/>
        <w:ind w:firstLine="616" w:firstLineChars="200"/>
        <w:jc w:val="both"/>
        <w:rPr>
          <w:rFonts w:hint="default" w:ascii="Times New Roman" w:hAnsi="Times New Roman" w:eastAsia="仿宋_GB2312" w:cs="Times New Roman"/>
          <w:color w:val="000000" w:themeColor="text1"/>
          <w:spacing w:val="-6"/>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6"/>
          <w:sz w:val="32"/>
          <w:szCs w:val="32"/>
          <w:highlight w:val="none"/>
          <w14:textFill>
            <w14:solidFill>
              <w14:schemeClr w14:val="tx1"/>
            </w14:solidFill>
          </w14:textFill>
        </w:rPr>
        <w:t>（图5：一般公共预算财政拨款支出决算变动情况）（柱状图）</w:t>
      </w:r>
    </w:p>
    <w:p>
      <w:pPr>
        <w:spacing w:line="600" w:lineRule="exact"/>
        <w:ind w:firstLine="643" w:firstLineChars="200"/>
        <w:jc w:val="both"/>
        <w:outlineLvl w:val="2"/>
        <w:rPr>
          <w:rFonts w:hint="default" w:ascii="Times New Roman" w:hAnsi="Times New Roman" w:eastAsia="楷体_GB2312" w:cs="Times New Roman"/>
          <w:b/>
          <w:color w:val="000000" w:themeColor="text1"/>
          <w:sz w:val="32"/>
          <w:szCs w:val="32"/>
          <w:highlight w:val="none"/>
          <w14:textFill>
            <w14:solidFill>
              <w14:schemeClr w14:val="tx1"/>
            </w14:solidFill>
          </w14:textFill>
        </w:rPr>
      </w:pPr>
      <w:bookmarkStart w:id="29" w:name="_Toc15377211"/>
      <w:r>
        <w:rPr>
          <w:rFonts w:hint="default" w:ascii="Times New Roman" w:hAnsi="Times New Roman" w:eastAsia="楷体_GB2312" w:cs="Times New Roman"/>
          <w:b/>
          <w:color w:val="000000" w:themeColor="text1"/>
          <w:sz w:val="32"/>
          <w:szCs w:val="32"/>
          <w:highlight w:val="none"/>
          <w14:textFill>
            <w14:solidFill>
              <w14:schemeClr w14:val="tx1"/>
            </w14:solidFill>
          </w14:textFill>
        </w:rPr>
        <w:t>（二）一般公共预算财政拨款支出决算结构情况</w:t>
      </w:r>
      <w:bookmarkEnd w:id="29"/>
    </w:p>
    <w:p>
      <w:pPr>
        <w:spacing w:line="600" w:lineRule="exact"/>
        <w:ind w:firstLine="640"/>
        <w:jc w:val="both"/>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drawing>
          <wp:anchor distT="0" distB="0" distL="114300" distR="114300" simplePos="0" relativeHeight="251664384" behindDoc="0" locked="0" layoutInCell="1" allowOverlap="1">
            <wp:simplePos x="0" y="0"/>
            <wp:positionH relativeFrom="column">
              <wp:posOffset>439420</wp:posOffset>
            </wp:positionH>
            <wp:positionV relativeFrom="paragraph">
              <wp:posOffset>1480820</wp:posOffset>
            </wp:positionV>
            <wp:extent cx="4826000" cy="2743200"/>
            <wp:effectExtent l="4445" t="4445" r="8255" b="14605"/>
            <wp:wrapNone/>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年一般公共预算财政拨款支出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1496.72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万元，主要用于以下方面:</w:t>
      </w:r>
      <w:r>
        <w:rPr>
          <w:rFonts w:hint="default" w:ascii="Times New Roman" w:hAnsi="Times New Roman" w:eastAsia="仿宋_GB2312" w:cs="Times New Roman"/>
          <w:b/>
          <w:color w:val="000000" w:themeColor="text1"/>
          <w:sz w:val="32"/>
          <w:szCs w:val="32"/>
          <w:highlight w:val="none"/>
          <w14:textFill>
            <w14:solidFill>
              <w14:schemeClr w14:val="tx1"/>
            </w14:solidFill>
          </w14:textFill>
        </w:rPr>
        <w:t>一般公共服务</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1414.58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94.5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
          <w:color w:val="000000" w:themeColor="text1"/>
          <w:sz w:val="32"/>
          <w:szCs w:val="32"/>
          <w:highlight w:val="none"/>
          <w14:textFill>
            <w14:solidFill>
              <w14:schemeClr w14:val="tx1"/>
            </w14:solidFill>
          </w14:textFill>
        </w:rPr>
        <w:t>社会保障和就业</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37.03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卫生健康支出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14.83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住房保障支出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30.28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spacing w:line="600" w:lineRule="exact"/>
        <w:ind w:firstLine="640"/>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ind w:firstLine="640"/>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ind w:firstLine="640"/>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ind w:firstLine="640"/>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ind w:firstLine="640"/>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ind w:firstLine="640"/>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ind w:firstLine="640" w:firstLineChars="200"/>
        <w:jc w:val="both"/>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（图6：一般公共预算财政拨款支出决算结构）（饼状图）</w:t>
      </w:r>
    </w:p>
    <w:p>
      <w:pPr>
        <w:keepNext w:val="0"/>
        <w:keepLines w:val="0"/>
        <w:pageBreakBefore w:val="0"/>
        <w:widowControl w:val="0"/>
        <w:kinsoku/>
        <w:wordWrap/>
        <w:overflowPunct/>
        <w:topLinePunct w:val="0"/>
        <w:autoSpaceDE/>
        <w:autoSpaceDN/>
        <w:bidi w:val="0"/>
        <w:adjustRightInd/>
        <w:spacing w:line="576" w:lineRule="exact"/>
        <w:ind w:firstLine="643" w:firstLineChars="200"/>
        <w:jc w:val="both"/>
        <w:textAlignment w:val="auto"/>
        <w:outlineLvl w:val="2"/>
        <w:rPr>
          <w:rFonts w:hint="default" w:ascii="Times New Roman" w:hAnsi="Times New Roman" w:eastAsia="楷体_GB2312" w:cs="Times New Roman"/>
          <w:b/>
          <w:color w:val="000000" w:themeColor="text1"/>
          <w:sz w:val="32"/>
          <w:szCs w:val="32"/>
          <w:highlight w:val="none"/>
          <w14:textFill>
            <w14:solidFill>
              <w14:schemeClr w14:val="tx1"/>
            </w14:solidFill>
          </w14:textFill>
        </w:rPr>
      </w:pPr>
      <w:bookmarkStart w:id="30" w:name="_Toc15377212"/>
      <w:r>
        <w:rPr>
          <w:rFonts w:hint="default" w:ascii="Times New Roman" w:hAnsi="Times New Roman" w:eastAsia="楷体_GB2312" w:cs="Times New Roman"/>
          <w:b/>
          <w:color w:val="000000" w:themeColor="text1"/>
          <w:sz w:val="32"/>
          <w:szCs w:val="32"/>
          <w:highlight w:val="none"/>
          <w14:textFill>
            <w14:solidFill>
              <w14:schemeClr w14:val="tx1"/>
            </w14:solidFill>
          </w14:textFill>
        </w:rPr>
        <w:t>（三）一般公共预算财政拨款支出决算具体情况</w:t>
      </w:r>
      <w:bookmarkEnd w:id="30"/>
    </w:p>
    <w:p>
      <w:pPr>
        <w:keepNext w:val="0"/>
        <w:keepLines w:val="0"/>
        <w:pageBreakBefore w:val="0"/>
        <w:widowControl w:val="0"/>
        <w:kinsoku/>
        <w:wordWrap/>
        <w:overflowPunct/>
        <w:topLinePunct w:val="0"/>
        <w:autoSpaceDE/>
        <w:autoSpaceDN/>
        <w:bidi w:val="0"/>
        <w:adjustRightInd/>
        <w:spacing w:line="576" w:lineRule="exact"/>
        <w:ind w:firstLine="643" w:firstLineChars="200"/>
        <w:jc w:val="both"/>
        <w:textAlignment w:val="auto"/>
        <w:outlineLvl w:val="2"/>
        <w:rPr>
          <w:rFonts w:hint="default" w:ascii="Times New Roman" w:hAnsi="Times New Roman" w:eastAsia="仿宋_GB2312" w:cs="Times New Roman"/>
          <w:color w:val="000000" w:themeColor="text1"/>
          <w:sz w:val="32"/>
          <w:szCs w:val="32"/>
          <w:highlight w:val="none"/>
          <w14:textFill>
            <w14:solidFill>
              <w14:schemeClr w14:val="tx1"/>
            </w14:solidFill>
          </w14:textFill>
        </w:rPr>
      </w:pPr>
      <w:bookmarkStart w:id="31" w:name="_Toc15377213"/>
      <w:bookmarkStart w:id="32" w:name="_Toc15378460"/>
      <w:bookmarkStart w:id="33" w:name="_Toc15377444"/>
      <w:r>
        <w:rPr>
          <w:rFonts w:hint="default" w:ascii="Times New Roman" w:hAnsi="Times New Roman" w:eastAsia="仿宋_GB2312" w:cs="Times New Roman"/>
          <w:b/>
          <w:color w:val="000000" w:themeColor="text1"/>
          <w:sz w:val="32"/>
          <w:szCs w:val="32"/>
          <w:highlight w:val="none"/>
          <w14:textFill>
            <w14:solidFill>
              <w14:schemeClr w14:val="tx1"/>
            </w14:solidFill>
          </w14:textFill>
        </w:rPr>
        <w:t>20</w:t>
      </w:r>
      <w:r>
        <w:rPr>
          <w:rFonts w:hint="default" w:ascii="Times New Roman" w:hAnsi="Times New Roman" w:eastAsia="仿宋_GB2312" w:cs="Times New Roman"/>
          <w:b/>
          <w:color w:val="000000" w:themeColor="text1"/>
          <w:sz w:val="32"/>
          <w:szCs w:val="32"/>
          <w:highlight w:val="none"/>
          <w:lang w:val="en-US" w:eastAsia="zh-CN"/>
          <w14:textFill>
            <w14:solidFill>
              <w14:schemeClr w14:val="tx1"/>
            </w14:solidFill>
          </w14:textFill>
        </w:rPr>
        <w:t>22</w:t>
      </w: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年</w:t>
      </w:r>
      <w:r>
        <w:rPr>
          <w:rFonts w:hint="default" w:ascii="Times New Roman" w:hAnsi="Times New Roman" w:eastAsia="仿宋_GB2312" w:cs="Times New Roman"/>
          <w:b/>
          <w:color w:val="000000" w:themeColor="text1"/>
          <w:sz w:val="32"/>
          <w:szCs w:val="32"/>
          <w:highlight w:val="none"/>
          <w:lang w:eastAsia="zh-CN"/>
          <w14:textFill>
            <w14:solidFill>
              <w14:schemeClr w14:val="tx1"/>
            </w14:solidFill>
          </w14:textFill>
        </w:rPr>
        <w:t>一</w:t>
      </w:r>
      <w:r>
        <w:rPr>
          <w:rFonts w:hint="default" w:ascii="Times New Roman" w:hAnsi="Times New Roman" w:eastAsia="仿宋_GB2312" w:cs="Times New Roman"/>
          <w:b/>
          <w:color w:val="000000" w:themeColor="text1"/>
          <w:sz w:val="32"/>
          <w:szCs w:val="32"/>
          <w:highlight w:val="none"/>
          <w14:textFill>
            <w14:solidFill>
              <w14:schemeClr w14:val="tx1"/>
            </w14:solidFill>
          </w14:textFill>
        </w:rPr>
        <w:t>般公共预算支出决算数为</w:t>
      </w:r>
      <w:r>
        <w:rPr>
          <w:rFonts w:hint="default" w:ascii="Times New Roman" w:hAnsi="Times New Roman" w:eastAsia="仿宋_GB2312" w:cs="Times New Roman"/>
          <w:b/>
          <w:color w:val="000000" w:themeColor="text1"/>
          <w:sz w:val="32"/>
          <w:szCs w:val="32"/>
          <w:highlight w:val="none"/>
          <w:lang w:val="en-US" w:eastAsia="zh-CN"/>
          <w14:textFill>
            <w14:solidFill>
              <w14:schemeClr w14:val="tx1"/>
            </w14:solidFill>
          </w14:textFill>
        </w:rPr>
        <w:t>1496.72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Style w:val="18"/>
          <w:rFonts w:hint="default" w:ascii="Times New Roman" w:hAnsi="Times New Roman" w:eastAsia="仿宋_GB2312" w:cs="Times New Roman"/>
          <w:bCs/>
          <w:color w:val="000000" w:themeColor="text1"/>
          <w:sz w:val="32"/>
          <w:szCs w:val="32"/>
          <w:highlight w:val="none"/>
          <w14:textFill>
            <w14:solidFill>
              <w14:schemeClr w14:val="tx1"/>
            </w14:solidFill>
          </w14:textFill>
        </w:rPr>
        <w:t>完成预算</w:t>
      </w:r>
      <w:r>
        <w:rPr>
          <w:rStyle w:val="18"/>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100</w:t>
      </w:r>
      <w:r>
        <w:rPr>
          <w:rStyle w:val="18"/>
          <w:rFonts w:hint="default" w:ascii="Times New Roman" w:hAnsi="Times New Roman" w:eastAsia="仿宋_GB2312" w:cs="Times New Roman"/>
          <w:bCs/>
          <w:color w:val="000000" w:themeColor="text1"/>
          <w:sz w:val="32"/>
          <w:szCs w:val="32"/>
          <w:highlight w:val="none"/>
          <w14:textFill>
            <w14:solidFill>
              <w14:schemeClr w14:val="tx1"/>
            </w14:solidFill>
          </w14:textFill>
        </w:rPr>
        <w:t>%。其中：</w:t>
      </w:r>
      <w:bookmarkEnd w:id="31"/>
      <w:bookmarkEnd w:id="32"/>
      <w:bookmarkEnd w:id="33"/>
    </w:p>
    <w:p>
      <w:pPr>
        <w:keepNext w:val="0"/>
        <w:keepLines w:val="0"/>
        <w:pageBreakBefore w:val="0"/>
        <w:widowControl w:val="0"/>
        <w:kinsoku/>
        <w:wordWrap/>
        <w:overflowPunct/>
        <w:topLinePunct w:val="0"/>
        <w:autoSpaceDE/>
        <w:autoSpaceDN/>
        <w:bidi w:val="0"/>
        <w:adjustRightInd/>
        <w:spacing w:line="576" w:lineRule="exact"/>
        <w:ind w:firstLine="643" w:firstLineChars="200"/>
        <w:jc w:val="both"/>
        <w:textAlignment w:val="auto"/>
        <w:rPr>
          <w:rFonts w:hint="default" w:ascii="Times New Roman" w:hAnsi="Times New Roman" w:eastAsia="仿宋_GB2312" w:cs="Times New Roman"/>
          <w:b/>
          <w:color w:val="000000" w:themeColor="text1"/>
          <w:sz w:val="32"/>
          <w:szCs w:val="32"/>
          <w:highlight w:val="none"/>
          <w14:textFill>
            <w14:solidFill>
              <w14:schemeClr w14:val="tx1"/>
            </w14:solidFill>
          </w14:textFill>
        </w:rPr>
      </w:pPr>
      <w:r>
        <w:rPr>
          <w:rStyle w:val="18"/>
          <w:rFonts w:hint="default" w:ascii="Times New Roman" w:hAnsi="Times New Roman" w:eastAsia="仿宋_GB2312" w:cs="Times New Roman"/>
          <w:bCs/>
          <w:color w:val="000000" w:themeColor="text1"/>
          <w:sz w:val="32"/>
          <w:szCs w:val="32"/>
          <w:highlight w:val="none"/>
          <w14:textFill>
            <w14:solidFill>
              <w14:schemeClr w14:val="tx1"/>
            </w14:solidFill>
          </w14:textFill>
        </w:rPr>
        <w:t>1.一般公共服务（类）</w:t>
      </w:r>
      <w:r>
        <w:rPr>
          <w:rStyle w:val="18"/>
          <w:rFonts w:hint="default" w:ascii="Times New Roman" w:hAnsi="Times New Roman" w:eastAsia="仿宋_GB2312" w:cs="Times New Roman"/>
          <w:color w:val="000000" w:themeColor="text1"/>
          <w:sz w:val="32"/>
          <w:szCs w:val="32"/>
          <w:lang w:val="en-US" w:eastAsia="zh-CN"/>
          <w14:textFill>
            <w14:solidFill>
              <w14:schemeClr w14:val="tx1"/>
            </w14:solidFill>
          </w14:textFill>
        </w:rPr>
        <w:t>政府办公厅（室）及相关机构事务</w:t>
      </w:r>
      <w:r>
        <w:rPr>
          <w:rStyle w:val="18"/>
          <w:rFonts w:hint="default" w:ascii="Times New Roman" w:hAnsi="Times New Roman" w:eastAsia="仿宋_GB2312" w:cs="Times New Roman"/>
          <w:bCs/>
          <w:color w:val="000000" w:themeColor="text1"/>
          <w:sz w:val="32"/>
          <w:szCs w:val="32"/>
          <w:highlight w:val="none"/>
          <w14:textFill>
            <w14:solidFill>
              <w14:schemeClr w14:val="tx1"/>
            </w14:solidFill>
          </w14:textFill>
        </w:rPr>
        <w:t>（款）</w:t>
      </w:r>
      <w:r>
        <w:rPr>
          <w:rStyle w:val="18"/>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事业运行</w:t>
      </w:r>
      <w:r>
        <w:rPr>
          <w:rStyle w:val="18"/>
          <w:rFonts w:hint="default" w:ascii="Times New Roman" w:hAnsi="Times New Roman" w:eastAsia="仿宋_GB2312" w:cs="Times New Roman"/>
          <w:bCs/>
          <w:color w:val="000000" w:themeColor="text1"/>
          <w:sz w:val="32"/>
          <w:szCs w:val="32"/>
          <w:highlight w:val="none"/>
          <w14:textFill>
            <w14:solidFill>
              <w14:schemeClr w14:val="tx1"/>
            </w14:solidFill>
          </w14:textFill>
        </w:rPr>
        <w:t>（项）:</w:t>
      </w:r>
      <w:r>
        <w:rPr>
          <w:rStyle w:val="18"/>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 xml:space="preserve"> 支出决算为</w:t>
      </w:r>
      <w:r>
        <w:rPr>
          <w:rStyle w:val="18"/>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1414.58</w:t>
      </w:r>
      <w:r>
        <w:rPr>
          <w:rStyle w:val="18"/>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万元，完成预算</w:t>
      </w:r>
      <w:r>
        <w:rPr>
          <w:rStyle w:val="18"/>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100</w:t>
      </w:r>
      <w:r>
        <w:rPr>
          <w:rStyle w:val="18"/>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76" w:lineRule="exact"/>
        <w:ind w:firstLine="643" w:firstLineChars="200"/>
        <w:jc w:val="both"/>
        <w:textAlignment w:val="auto"/>
        <w:rPr>
          <w:rFonts w:hint="default" w:ascii="Times New Roman" w:hAnsi="Times New Roman" w:eastAsia="仿宋_GB2312" w:cs="Times New Roman"/>
          <w:b/>
          <w:color w:val="000000" w:themeColor="text1"/>
          <w:sz w:val="32"/>
          <w:szCs w:val="32"/>
          <w:highlight w:val="none"/>
          <w14:textFill>
            <w14:solidFill>
              <w14:schemeClr w14:val="tx1"/>
            </w14:solidFill>
          </w14:textFill>
        </w:rPr>
      </w:pPr>
      <w:r>
        <w:rPr>
          <w:rStyle w:val="18"/>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2</w:t>
      </w:r>
      <w:r>
        <w:rPr>
          <w:rStyle w:val="18"/>
          <w:rFonts w:hint="default" w:ascii="Times New Roman" w:hAnsi="Times New Roman" w:eastAsia="仿宋_GB2312" w:cs="Times New Roman"/>
          <w:bCs/>
          <w:color w:val="000000" w:themeColor="text1"/>
          <w:sz w:val="32"/>
          <w:szCs w:val="32"/>
          <w:highlight w:val="none"/>
          <w14:textFill>
            <w14:solidFill>
              <w14:schemeClr w14:val="tx1"/>
            </w14:solidFill>
          </w14:textFill>
        </w:rPr>
        <w:t>.</w:t>
      </w:r>
      <w:r>
        <w:rPr>
          <w:rStyle w:val="18"/>
          <w:rFonts w:hint="default" w:ascii="Times New Roman" w:hAnsi="Times New Roman" w:eastAsia="仿宋_GB2312" w:cs="Times New Roman"/>
          <w:color w:val="000000" w:themeColor="text1"/>
          <w:sz w:val="32"/>
          <w:szCs w:val="32"/>
          <w14:textFill>
            <w14:solidFill>
              <w14:schemeClr w14:val="tx1"/>
            </w14:solidFill>
          </w14:textFill>
        </w:rPr>
        <w:t>社会保障和就业</w:t>
      </w:r>
      <w:r>
        <w:rPr>
          <w:rStyle w:val="18"/>
          <w:rFonts w:hint="default" w:ascii="Times New Roman" w:hAnsi="Times New Roman" w:eastAsia="仿宋_GB2312" w:cs="Times New Roman"/>
          <w:color w:val="000000" w:themeColor="text1"/>
          <w:sz w:val="32"/>
          <w:szCs w:val="32"/>
          <w:lang w:eastAsia="zh-CN"/>
          <w14:textFill>
            <w14:solidFill>
              <w14:schemeClr w14:val="tx1"/>
            </w14:solidFill>
          </w14:textFill>
        </w:rPr>
        <w:t>支出</w:t>
      </w:r>
      <w:r>
        <w:rPr>
          <w:rStyle w:val="18"/>
          <w:rFonts w:hint="default" w:ascii="Times New Roman" w:hAnsi="Times New Roman" w:eastAsia="仿宋_GB2312" w:cs="Times New Roman"/>
          <w:bCs/>
          <w:color w:val="000000" w:themeColor="text1"/>
          <w:sz w:val="32"/>
          <w:szCs w:val="32"/>
          <w:highlight w:val="none"/>
          <w14:textFill>
            <w14:solidFill>
              <w14:schemeClr w14:val="tx1"/>
            </w14:solidFill>
          </w14:textFill>
        </w:rPr>
        <w:t>（类）</w:t>
      </w:r>
      <w:r>
        <w:rPr>
          <w:rStyle w:val="18"/>
          <w:rFonts w:hint="default" w:ascii="Times New Roman" w:hAnsi="Times New Roman" w:eastAsia="仿宋_GB2312" w:cs="Times New Roman"/>
          <w:color w:val="000000" w:themeColor="text1"/>
          <w:sz w:val="32"/>
          <w:szCs w:val="32"/>
          <w:lang w:eastAsia="zh-CN"/>
          <w14:textFill>
            <w14:solidFill>
              <w14:schemeClr w14:val="tx1"/>
            </w14:solidFill>
          </w14:textFill>
        </w:rPr>
        <w:t>行政事业单位离退休</w:t>
      </w:r>
      <w:r>
        <w:rPr>
          <w:rStyle w:val="18"/>
          <w:rFonts w:hint="default" w:ascii="Times New Roman" w:hAnsi="Times New Roman" w:eastAsia="仿宋_GB2312" w:cs="Times New Roman"/>
          <w:bCs/>
          <w:color w:val="000000" w:themeColor="text1"/>
          <w:sz w:val="32"/>
          <w:szCs w:val="32"/>
          <w:highlight w:val="none"/>
          <w14:textFill>
            <w14:solidFill>
              <w14:schemeClr w14:val="tx1"/>
            </w14:solidFill>
          </w14:textFill>
        </w:rPr>
        <w:t>（款）</w:t>
      </w:r>
      <w:r>
        <w:rPr>
          <w:rStyle w:val="18"/>
          <w:rFonts w:hint="default" w:ascii="Times New Roman" w:hAnsi="Times New Roman" w:eastAsia="仿宋_GB2312" w:cs="Times New Roman"/>
          <w:color w:val="000000" w:themeColor="text1"/>
          <w:sz w:val="32"/>
          <w:szCs w:val="32"/>
          <w:lang w:eastAsia="zh-CN"/>
          <w14:textFill>
            <w14:solidFill>
              <w14:schemeClr w14:val="tx1"/>
            </w14:solidFill>
          </w14:textFill>
        </w:rPr>
        <w:t>机关事业单位基本养老保险缴费支出</w:t>
      </w:r>
      <w:r>
        <w:rPr>
          <w:rStyle w:val="18"/>
          <w:rFonts w:hint="default" w:ascii="Times New Roman" w:hAnsi="Times New Roman" w:eastAsia="仿宋_GB2312" w:cs="Times New Roman"/>
          <w:bCs/>
          <w:color w:val="000000" w:themeColor="text1"/>
          <w:sz w:val="32"/>
          <w:szCs w:val="32"/>
          <w:highlight w:val="none"/>
          <w14:textFill>
            <w14:solidFill>
              <w14:schemeClr w14:val="tx1"/>
            </w14:solidFill>
          </w14:textFill>
        </w:rPr>
        <w:t>（项）:</w:t>
      </w:r>
      <w:r>
        <w:rPr>
          <w:rStyle w:val="18"/>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 xml:space="preserve"> 支出决算为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37.03</w:t>
      </w:r>
      <w:r>
        <w:rPr>
          <w:rStyle w:val="18"/>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万元，完成预算</w:t>
      </w:r>
      <w:r>
        <w:rPr>
          <w:rStyle w:val="18"/>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100</w:t>
      </w:r>
      <w:r>
        <w:rPr>
          <w:rStyle w:val="18"/>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76" w:lineRule="exact"/>
        <w:ind w:firstLine="643" w:firstLineChars="200"/>
        <w:jc w:val="both"/>
        <w:textAlignment w:val="auto"/>
        <w:rPr>
          <w:rFonts w:hint="default" w:ascii="Times New Roman" w:hAnsi="Times New Roman" w:eastAsia="仿宋_GB2312" w:cs="Times New Roman"/>
          <w:b/>
          <w:color w:val="000000" w:themeColor="text1"/>
          <w:sz w:val="32"/>
          <w:szCs w:val="32"/>
          <w:highlight w:val="none"/>
          <w14:textFill>
            <w14:solidFill>
              <w14:schemeClr w14:val="tx1"/>
            </w14:solidFill>
          </w14:textFill>
        </w:rPr>
      </w:pPr>
      <w:r>
        <w:rPr>
          <w:rStyle w:val="18"/>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3</w:t>
      </w:r>
      <w:r>
        <w:rPr>
          <w:rStyle w:val="18"/>
          <w:rFonts w:hint="default" w:ascii="Times New Roman" w:hAnsi="Times New Roman" w:eastAsia="仿宋_GB2312" w:cs="Times New Roman"/>
          <w:bCs/>
          <w:color w:val="000000" w:themeColor="text1"/>
          <w:sz w:val="32"/>
          <w:szCs w:val="32"/>
          <w:highlight w:val="none"/>
          <w14:textFill>
            <w14:solidFill>
              <w14:schemeClr w14:val="tx1"/>
            </w14:solidFill>
          </w14:textFill>
        </w:rPr>
        <w:t>.</w:t>
      </w:r>
      <w:r>
        <w:rPr>
          <w:rStyle w:val="18"/>
          <w:rFonts w:hint="default" w:ascii="Times New Roman" w:hAnsi="Times New Roman" w:eastAsia="仿宋_GB2312" w:cs="Times New Roman"/>
          <w:color w:val="000000" w:themeColor="text1"/>
          <w:sz w:val="32"/>
          <w:szCs w:val="32"/>
          <w14:textFill>
            <w14:solidFill>
              <w14:schemeClr w14:val="tx1"/>
            </w14:solidFill>
          </w14:textFill>
        </w:rPr>
        <w:t>医疗卫生与计划生育</w:t>
      </w:r>
      <w:r>
        <w:rPr>
          <w:rStyle w:val="18"/>
          <w:rFonts w:hint="default" w:ascii="Times New Roman" w:hAnsi="Times New Roman" w:eastAsia="仿宋_GB2312" w:cs="Times New Roman"/>
          <w:color w:val="000000" w:themeColor="text1"/>
          <w:sz w:val="32"/>
          <w:szCs w:val="32"/>
          <w:lang w:eastAsia="zh-CN"/>
          <w14:textFill>
            <w14:solidFill>
              <w14:schemeClr w14:val="tx1"/>
            </w14:solidFill>
          </w14:textFill>
        </w:rPr>
        <w:t>支出</w:t>
      </w:r>
      <w:r>
        <w:rPr>
          <w:rStyle w:val="18"/>
          <w:rFonts w:hint="default" w:ascii="Times New Roman" w:hAnsi="Times New Roman" w:eastAsia="仿宋_GB2312" w:cs="Times New Roman"/>
          <w:bCs/>
          <w:color w:val="000000" w:themeColor="text1"/>
          <w:sz w:val="32"/>
          <w:szCs w:val="32"/>
          <w:highlight w:val="none"/>
          <w14:textFill>
            <w14:solidFill>
              <w14:schemeClr w14:val="tx1"/>
            </w14:solidFill>
          </w14:textFill>
        </w:rPr>
        <w:t>（类）</w:t>
      </w:r>
      <w:r>
        <w:rPr>
          <w:rStyle w:val="18"/>
          <w:rFonts w:hint="default" w:ascii="Times New Roman" w:hAnsi="Times New Roman" w:eastAsia="仿宋_GB2312" w:cs="Times New Roman"/>
          <w:color w:val="000000" w:themeColor="text1"/>
          <w:sz w:val="32"/>
          <w:szCs w:val="32"/>
          <w:lang w:eastAsia="zh-CN"/>
          <w14:textFill>
            <w14:solidFill>
              <w14:schemeClr w14:val="tx1"/>
            </w14:solidFill>
          </w14:textFill>
        </w:rPr>
        <w:t>行政事业单位医疗</w:t>
      </w:r>
      <w:r>
        <w:rPr>
          <w:rStyle w:val="18"/>
          <w:rFonts w:hint="default" w:ascii="Times New Roman" w:hAnsi="Times New Roman" w:eastAsia="仿宋_GB2312" w:cs="Times New Roman"/>
          <w:bCs/>
          <w:color w:val="000000" w:themeColor="text1"/>
          <w:sz w:val="32"/>
          <w:szCs w:val="32"/>
          <w:highlight w:val="none"/>
          <w14:textFill>
            <w14:solidFill>
              <w14:schemeClr w14:val="tx1"/>
            </w14:solidFill>
          </w14:textFill>
        </w:rPr>
        <w:t>（款）</w:t>
      </w:r>
      <w:r>
        <w:rPr>
          <w:rStyle w:val="18"/>
          <w:rFonts w:hint="default" w:ascii="Times New Roman" w:hAnsi="Times New Roman" w:eastAsia="仿宋_GB2312" w:cs="Times New Roman"/>
          <w:color w:val="000000" w:themeColor="text1"/>
          <w:sz w:val="32"/>
          <w:szCs w:val="32"/>
          <w:lang w:eastAsia="zh-CN"/>
          <w14:textFill>
            <w14:solidFill>
              <w14:schemeClr w14:val="tx1"/>
            </w14:solidFill>
          </w14:textFill>
        </w:rPr>
        <w:t>事业单位医疗</w:t>
      </w:r>
      <w:r>
        <w:rPr>
          <w:rStyle w:val="18"/>
          <w:rFonts w:hint="default" w:ascii="Times New Roman" w:hAnsi="Times New Roman" w:eastAsia="仿宋_GB2312" w:cs="Times New Roman"/>
          <w:bCs/>
          <w:color w:val="000000" w:themeColor="text1"/>
          <w:sz w:val="32"/>
          <w:szCs w:val="32"/>
          <w:highlight w:val="none"/>
          <w14:textFill>
            <w14:solidFill>
              <w14:schemeClr w14:val="tx1"/>
            </w14:solidFill>
          </w14:textFill>
        </w:rPr>
        <w:t>（项）:</w:t>
      </w:r>
      <w:r>
        <w:rPr>
          <w:rStyle w:val="18"/>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 xml:space="preserve"> 支出决算为</w:t>
      </w:r>
      <w:r>
        <w:rPr>
          <w:rStyle w:val="18"/>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14.83</w:t>
      </w:r>
      <w:r>
        <w:rPr>
          <w:rStyle w:val="18"/>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万元，完成预算</w:t>
      </w:r>
      <w:r>
        <w:rPr>
          <w:rStyle w:val="18"/>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100</w:t>
      </w:r>
      <w:r>
        <w:rPr>
          <w:rStyle w:val="18"/>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r>
        <w:rPr>
          <w:rStyle w:val="18"/>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 xml:space="preserve">    </w:t>
      </w:r>
      <w:r>
        <w:rPr>
          <w:rStyle w:val="18"/>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4</w:t>
      </w:r>
      <w:r>
        <w:rPr>
          <w:rStyle w:val="18"/>
          <w:rFonts w:hint="default" w:ascii="Times New Roman" w:hAnsi="Times New Roman" w:eastAsia="仿宋_GB2312" w:cs="Times New Roman"/>
          <w:bCs/>
          <w:color w:val="000000" w:themeColor="text1"/>
          <w:sz w:val="32"/>
          <w:szCs w:val="32"/>
          <w:highlight w:val="none"/>
          <w14:textFill>
            <w14:solidFill>
              <w14:schemeClr w14:val="tx1"/>
            </w14:solidFill>
          </w14:textFill>
        </w:rPr>
        <w:t>.</w:t>
      </w:r>
      <w:r>
        <w:rPr>
          <w:rStyle w:val="18"/>
          <w:rFonts w:hint="default" w:ascii="Times New Roman" w:hAnsi="Times New Roman" w:eastAsia="仿宋_GB2312" w:cs="Times New Roman"/>
          <w:color w:val="000000" w:themeColor="text1"/>
          <w:sz w:val="32"/>
          <w:szCs w:val="32"/>
          <w:lang w:eastAsia="zh-CN"/>
          <w14:textFill>
            <w14:solidFill>
              <w14:schemeClr w14:val="tx1"/>
            </w14:solidFill>
          </w14:textFill>
        </w:rPr>
        <w:t>住房保障支出</w:t>
      </w:r>
      <w:r>
        <w:rPr>
          <w:rStyle w:val="18"/>
          <w:rFonts w:hint="default" w:ascii="Times New Roman" w:hAnsi="Times New Roman" w:eastAsia="仿宋_GB2312" w:cs="Times New Roman"/>
          <w:bCs/>
          <w:color w:val="000000" w:themeColor="text1"/>
          <w:sz w:val="32"/>
          <w:szCs w:val="32"/>
          <w:highlight w:val="none"/>
          <w14:textFill>
            <w14:solidFill>
              <w14:schemeClr w14:val="tx1"/>
            </w14:solidFill>
          </w14:textFill>
        </w:rPr>
        <w:t>（类）</w:t>
      </w:r>
      <w:r>
        <w:rPr>
          <w:rStyle w:val="18"/>
          <w:rFonts w:hint="default" w:ascii="Times New Roman" w:hAnsi="Times New Roman" w:eastAsia="仿宋_GB2312" w:cs="Times New Roman"/>
          <w:color w:val="000000" w:themeColor="text1"/>
          <w:sz w:val="32"/>
          <w:szCs w:val="32"/>
          <w:lang w:eastAsia="zh-CN"/>
          <w14:textFill>
            <w14:solidFill>
              <w14:schemeClr w14:val="tx1"/>
            </w14:solidFill>
          </w14:textFill>
        </w:rPr>
        <w:t>住房改革支出</w:t>
      </w:r>
      <w:r>
        <w:rPr>
          <w:rStyle w:val="18"/>
          <w:rFonts w:hint="default" w:ascii="Times New Roman" w:hAnsi="Times New Roman" w:eastAsia="仿宋_GB2312" w:cs="Times New Roman"/>
          <w:bCs/>
          <w:color w:val="000000" w:themeColor="text1"/>
          <w:sz w:val="32"/>
          <w:szCs w:val="32"/>
          <w:highlight w:val="none"/>
          <w14:textFill>
            <w14:solidFill>
              <w14:schemeClr w14:val="tx1"/>
            </w14:solidFill>
          </w14:textFill>
        </w:rPr>
        <w:t>（款）</w:t>
      </w:r>
      <w:r>
        <w:rPr>
          <w:rStyle w:val="18"/>
          <w:rFonts w:hint="default" w:ascii="Times New Roman" w:hAnsi="Times New Roman" w:eastAsia="仿宋_GB2312" w:cs="Times New Roman"/>
          <w:color w:val="000000" w:themeColor="text1"/>
          <w:sz w:val="32"/>
          <w:szCs w:val="32"/>
          <w:lang w:eastAsia="zh-CN"/>
          <w14:textFill>
            <w14:solidFill>
              <w14:schemeClr w14:val="tx1"/>
            </w14:solidFill>
          </w14:textFill>
        </w:rPr>
        <w:t>住房公积金</w:t>
      </w:r>
      <w:r>
        <w:rPr>
          <w:rStyle w:val="18"/>
          <w:rFonts w:hint="default" w:ascii="Times New Roman" w:hAnsi="Times New Roman" w:eastAsia="仿宋_GB2312" w:cs="Times New Roman"/>
          <w:bCs/>
          <w:color w:val="000000" w:themeColor="text1"/>
          <w:sz w:val="32"/>
          <w:szCs w:val="32"/>
          <w:highlight w:val="none"/>
          <w14:textFill>
            <w14:solidFill>
              <w14:schemeClr w14:val="tx1"/>
            </w14:solidFill>
          </w14:textFill>
        </w:rPr>
        <w:t>（项）:</w:t>
      </w:r>
      <w:r>
        <w:rPr>
          <w:rStyle w:val="18"/>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支出决算为</w:t>
      </w:r>
      <w:r>
        <w:rPr>
          <w:rStyle w:val="18"/>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30.28</w:t>
      </w:r>
      <w:r>
        <w:rPr>
          <w:rStyle w:val="18"/>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万元，完成预算</w:t>
      </w:r>
      <w:r>
        <w:rPr>
          <w:rStyle w:val="18"/>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100</w:t>
      </w:r>
      <w:r>
        <w:rPr>
          <w:rStyle w:val="18"/>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p>
    <w:p>
      <w:pPr>
        <w:keepNext w:val="0"/>
        <w:keepLines w:val="0"/>
        <w:pageBreakBefore w:val="0"/>
        <w:widowControl w:val="0"/>
        <w:tabs>
          <w:tab w:val="right" w:pos="8306"/>
        </w:tabs>
        <w:kinsoku/>
        <w:wordWrap/>
        <w:overflowPunct/>
        <w:topLinePunct w:val="0"/>
        <w:autoSpaceDE/>
        <w:autoSpaceDN/>
        <w:bidi w:val="0"/>
        <w:adjustRightInd/>
        <w:spacing w:line="576" w:lineRule="exact"/>
        <w:ind w:firstLine="640"/>
        <w:jc w:val="both"/>
        <w:textAlignment w:val="auto"/>
        <w:outlineLvl w:val="1"/>
        <w:rPr>
          <w:rStyle w:val="30"/>
          <w:rFonts w:hint="default" w:ascii="Times New Roman" w:hAnsi="Times New Roman" w:cs="Times New Roman"/>
          <w:color w:val="000000" w:themeColor="text1"/>
          <w:highlight w:val="none"/>
          <w14:textFill>
            <w14:solidFill>
              <w14:schemeClr w14:val="tx1"/>
            </w14:solidFill>
          </w14:textFill>
        </w:rPr>
      </w:pPr>
      <w:bookmarkStart w:id="34" w:name="_Toc15396608"/>
      <w:bookmarkStart w:id="35" w:name="_Toc15377214"/>
      <w:r>
        <w:rPr>
          <w:rFonts w:hint="default" w:ascii="Times New Roman" w:hAnsi="Times New Roman" w:eastAsia="黑体" w:cs="Times New Roman"/>
          <w:color w:val="000000" w:themeColor="text1"/>
          <w:sz w:val="32"/>
          <w:szCs w:val="32"/>
          <w:highlight w:val="none"/>
          <w14:textFill>
            <w14:solidFill>
              <w14:schemeClr w14:val="tx1"/>
            </w14:solidFill>
          </w14:textFill>
        </w:rPr>
        <w:t>六</w:t>
      </w:r>
      <w:r>
        <w:rPr>
          <w:rFonts w:hint="default" w:ascii="Times New Roman" w:hAnsi="Times New Roman" w:eastAsia="黑体" w:cs="Times New Roman"/>
          <w:b/>
          <w:color w:val="000000" w:themeColor="text1"/>
          <w:sz w:val="32"/>
          <w:szCs w:val="32"/>
          <w:highlight w:val="none"/>
          <w14:textFill>
            <w14:solidFill>
              <w14:schemeClr w14:val="tx1"/>
            </w14:solidFill>
          </w14:textFill>
        </w:rPr>
        <w:t>、一</w:t>
      </w:r>
      <w:r>
        <w:rPr>
          <w:rStyle w:val="30"/>
          <w:rFonts w:hint="default" w:ascii="Times New Roman" w:hAnsi="Times New Roman" w:eastAsia="黑体" w:cs="Times New Roman"/>
          <w:b w:val="0"/>
          <w:color w:val="000000" w:themeColor="text1"/>
          <w:highlight w:val="none"/>
          <w14:textFill>
            <w14:solidFill>
              <w14:schemeClr w14:val="tx1"/>
            </w14:solidFill>
          </w14:textFill>
        </w:rPr>
        <w:t>般公共预算财政拨款基本支出决算情况说明</w:t>
      </w:r>
      <w:bookmarkEnd w:id="34"/>
      <w:bookmarkEnd w:id="35"/>
      <w:r>
        <w:rPr>
          <w:rStyle w:val="30"/>
          <w:rFonts w:hint="default" w:ascii="Times New Roman" w:hAnsi="Times New Roman" w:eastAsia="黑体" w:cs="Times New Roman"/>
          <w:b w:val="0"/>
          <w:color w:val="000000" w:themeColor="text1"/>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pacing w:line="576" w:lineRule="exact"/>
        <w:ind w:firstLine="640" w:firstLineChars="200"/>
        <w:jc w:val="both"/>
        <w:textAlignment w:val="auto"/>
        <w:rPr>
          <w:rStyle w:val="18"/>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pPr>
      <w:r>
        <w:rPr>
          <w:rStyle w:val="18"/>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20</w:t>
      </w:r>
      <w:r>
        <w:rPr>
          <w:rStyle w:val="18"/>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22</w:t>
      </w:r>
      <w:r>
        <w:rPr>
          <w:rStyle w:val="18"/>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年一般公共预算财政拨款基本支出</w:t>
      </w:r>
      <w:r>
        <w:rPr>
          <w:rStyle w:val="18"/>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1496.72</w:t>
      </w:r>
      <w:r>
        <w:rPr>
          <w:rStyle w:val="18"/>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万元，其中：</w:t>
      </w:r>
    </w:p>
    <w:p>
      <w:pPr>
        <w:keepNext w:val="0"/>
        <w:keepLines w:val="0"/>
        <w:pageBreakBefore w:val="0"/>
        <w:widowControl w:val="0"/>
        <w:kinsoku/>
        <w:wordWrap/>
        <w:overflowPunct/>
        <w:topLinePunct w:val="0"/>
        <w:autoSpaceDE/>
        <w:autoSpaceDN/>
        <w:bidi w:val="0"/>
        <w:adjustRightInd/>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Style w:val="18"/>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人员经费</w:t>
      </w:r>
      <w:r>
        <w:rPr>
          <w:rStyle w:val="18"/>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399.12</w:t>
      </w:r>
      <w:r>
        <w:rPr>
          <w:rStyle w:val="18"/>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万元，主要包括：基本工资、津贴补贴、绩效工资、机关事业单</w:t>
      </w:r>
      <w:r>
        <w:rPr>
          <w:rFonts w:hint="default" w:ascii="Times New Roman" w:hAnsi="Times New Roman" w:eastAsia="仿宋_GB2312" w:cs="Times New Roman"/>
          <w:color w:val="000000" w:themeColor="text1"/>
          <w:sz w:val="32"/>
          <w:szCs w:val="32"/>
          <w14:textFill>
            <w14:solidFill>
              <w14:schemeClr w14:val="tx1"/>
            </w14:solidFill>
          </w14:textFill>
        </w:rPr>
        <w:t>位基本养老保险缴费、职业年金缴费、其他社会保障缴费、住房公积金。</w:t>
      </w:r>
    </w:p>
    <w:p>
      <w:pPr>
        <w:keepNext w:val="0"/>
        <w:keepLines w:val="0"/>
        <w:pageBreakBefore w:val="0"/>
        <w:widowControl w:val="0"/>
        <w:kinsoku/>
        <w:wordWrap/>
        <w:overflowPunct/>
        <w:topLinePunct w:val="0"/>
        <w:autoSpaceDE/>
        <w:autoSpaceDN/>
        <w:bidi w:val="0"/>
        <w:adjustRightInd/>
        <w:snapToGrid w:val="0"/>
        <w:spacing w:beforeAutospacing="0" w:afterAutospacing="0" w:line="576" w:lineRule="exact"/>
        <w:ind w:firstLine="640" w:firstLineChars="200"/>
        <w:jc w:val="both"/>
        <w:textAlignment w:val="auto"/>
        <w:rPr>
          <w:rFonts w:hint="default" w:ascii="Times New Roman" w:hAnsi="Times New Roman" w:eastAsia="仿宋" w:cs="Times New Roman"/>
          <w:b/>
          <w:color w:val="000000" w:themeColor="text1"/>
          <w:sz w:val="32"/>
          <w:szCs w:val="32"/>
          <w:highlight w:val="none"/>
          <w14:textFill>
            <w14:solidFill>
              <w14:schemeClr w14:val="tx1"/>
            </w14:solidFill>
          </w14:textFill>
        </w:rPr>
      </w:pPr>
      <w:r>
        <w:rPr>
          <w:rStyle w:val="18"/>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公用经费</w:t>
      </w:r>
      <w:r>
        <w:rPr>
          <w:rStyle w:val="18"/>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1097.6</w:t>
      </w:r>
      <w:r>
        <w:rPr>
          <w:rStyle w:val="18"/>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万元，主要包括：办公费、印刷费、</w:t>
      </w:r>
      <w:r>
        <w:rPr>
          <w:rStyle w:val="18"/>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咨询费、</w:t>
      </w:r>
      <w:r>
        <w:rPr>
          <w:rStyle w:val="18"/>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手续费、水费</w:t>
      </w:r>
      <w:r>
        <w:rPr>
          <w:rFonts w:hint="default" w:ascii="Times New Roman" w:hAnsi="Times New Roman" w:eastAsia="仿宋_GB2312" w:cs="Times New Roman"/>
          <w:color w:val="000000" w:themeColor="text1"/>
          <w:sz w:val="32"/>
          <w:szCs w:val="32"/>
          <w14:textFill>
            <w14:solidFill>
              <w14:schemeClr w14:val="tx1"/>
            </w14:solidFill>
          </w14:textFill>
        </w:rPr>
        <w:t>、电费、邮电费、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物业管理费、</w:t>
      </w:r>
      <w:r>
        <w:rPr>
          <w:rFonts w:hint="default" w:ascii="Times New Roman" w:hAnsi="Times New Roman" w:eastAsia="仿宋_GB2312" w:cs="Times New Roman"/>
          <w:color w:val="000000" w:themeColor="text1"/>
          <w:sz w:val="32"/>
          <w:szCs w:val="32"/>
          <w14:textFill>
            <w14:solidFill>
              <w14:schemeClr w14:val="tx1"/>
            </w14:solidFill>
          </w14:textFill>
        </w:rPr>
        <w:t>差旅费、维修（护）费、租赁费、培训费、公务接待费、劳务费、委托业务费、工会经费、公务用车运行维护费、其他交通费、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广电中心水电费、物管费、广电大楼维修维护费、视频会议室保障费用</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6" w:lineRule="exact"/>
        <w:ind w:firstLine="640"/>
        <w:jc w:val="both"/>
        <w:textAlignment w:val="auto"/>
        <w:outlineLvl w:val="1"/>
        <w:rPr>
          <w:rStyle w:val="30"/>
          <w:rFonts w:hint="default" w:ascii="Times New Roman" w:hAnsi="Times New Roman" w:eastAsia="黑体" w:cs="Times New Roman"/>
          <w:b w:val="0"/>
          <w:color w:val="000000" w:themeColor="text1"/>
          <w:highlight w:val="none"/>
          <w14:textFill>
            <w14:solidFill>
              <w14:schemeClr w14:val="tx1"/>
            </w14:solidFill>
          </w14:textFill>
        </w:rPr>
      </w:pPr>
      <w:bookmarkStart w:id="36" w:name="_Toc15396609"/>
      <w:bookmarkStart w:id="37" w:name="_Toc15377215"/>
      <w:r>
        <w:rPr>
          <w:rFonts w:hint="default" w:ascii="Times New Roman" w:hAnsi="Times New Roman" w:eastAsia="黑体" w:cs="Times New Roman"/>
          <w:color w:val="000000" w:themeColor="text1"/>
          <w:sz w:val="32"/>
          <w:szCs w:val="32"/>
          <w:highlight w:val="none"/>
          <w14:textFill>
            <w14:solidFill>
              <w14:schemeClr w14:val="tx1"/>
            </w14:solidFill>
          </w14:textFill>
        </w:rPr>
        <w:t>七、</w:t>
      </w:r>
      <w:r>
        <w:rPr>
          <w:rStyle w:val="30"/>
          <w:rFonts w:hint="default" w:ascii="Times New Roman" w:hAnsi="Times New Roman" w:eastAsia="黑体" w:cs="Times New Roman"/>
          <w:b w:val="0"/>
          <w:color w:val="000000" w:themeColor="text1"/>
          <w:highlight w:val="none"/>
          <w14:textFill>
            <w14:solidFill>
              <w14:schemeClr w14:val="tx1"/>
            </w14:solidFill>
          </w14:textFill>
        </w:rPr>
        <w:t>财政拨款</w:t>
      </w:r>
      <w:r>
        <w:rPr>
          <w:rStyle w:val="30"/>
          <w:rFonts w:hint="default" w:ascii="Times New Roman" w:hAnsi="Times New Roman" w:eastAsia="黑体" w:cs="Times New Roman"/>
          <w:color w:val="000000" w:themeColor="text1"/>
          <w:highlight w:val="none"/>
          <w14:textFill>
            <w14:solidFill>
              <w14:schemeClr w14:val="tx1"/>
            </w14:solidFill>
          </w14:textFill>
        </w:rPr>
        <w:t>“</w:t>
      </w:r>
      <w:r>
        <w:rPr>
          <w:rStyle w:val="30"/>
          <w:rFonts w:hint="default" w:ascii="Times New Roman" w:hAnsi="Times New Roman" w:eastAsia="黑体" w:cs="Times New Roman"/>
          <w:b w:val="0"/>
          <w:color w:val="000000" w:themeColor="text1"/>
          <w:highlight w:val="none"/>
          <w14:textFill>
            <w14:solidFill>
              <w14:schemeClr w14:val="tx1"/>
            </w14:solidFill>
          </w14:textFill>
        </w:rPr>
        <w:t>三公”经费支出决算情况说明</w:t>
      </w:r>
      <w:bookmarkEnd w:id="36"/>
      <w:bookmarkEnd w:id="37"/>
    </w:p>
    <w:p>
      <w:pPr>
        <w:keepNext w:val="0"/>
        <w:keepLines w:val="0"/>
        <w:pageBreakBefore w:val="0"/>
        <w:widowControl w:val="0"/>
        <w:kinsoku/>
        <w:wordWrap/>
        <w:overflowPunct/>
        <w:topLinePunct w:val="0"/>
        <w:autoSpaceDE/>
        <w:autoSpaceDN/>
        <w:bidi w:val="0"/>
        <w:adjustRightInd/>
        <w:snapToGrid/>
        <w:spacing w:line="596" w:lineRule="exact"/>
        <w:ind w:firstLine="643" w:firstLineChars="200"/>
        <w:jc w:val="both"/>
        <w:textAlignment w:val="auto"/>
        <w:outlineLvl w:val="2"/>
        <w:rPr>
          <w:rFonts w:hint="default" w:ascii="Times New Roman" w:hAnsi="Times New Roman" w:eastAsia="楷体_GB2312" w:cs="Times New Roman"/>
          <w:b/>
          <w:color w:val="000000" w:themeColor="text1"/>
          <w:sz w:val="32"/>
          <w:szCs w:val="32"/>
          <w:highlight w:val="none"/>
          <w14:textFill>
            <w14:solidFill>
              <w14:schemeClr w14:val="tx1"/>
            </w14:solidFill>
          </w14:textFill>
        </w:rPr>
      </w:pPr>
      <w:bookmarkStart w:id="38" w:name="_Toc15377216"/>
      <w:r>
        <w:rPr>
          <w:rFonts w:hint="default" w:ascii="Times New Roman" w:hAnsi="Times New Roman" w:eastAsia="楷体_GB2312" w:cs="Times New Roman"/>
          <w:b/>
          <w:color w:val="000000" w:themeColor="text1"/>
          <w:sz w:val="32"/>
          <w:szCs w:val="32"/>
          <w:highlight w:val="none"/>
          <w14:textFill>
            <w14:solidFill>
              <w14:schemeClr w14:val="tx1"/>
            </w14:solidFill>
          </w14:textFill>
        </w:rPr>
        <w:t>（一）“三公”经费财政拨款支出决算总体情况说明</w:t>
      </w:r>
      <w:bookmarkEnd w:id="38"/>
    </w:p>
    <w:p>
      <w:pPr>
        <w:keepNext w:val="0"/>
        <w:keepLines w:val="0"/>
        <w:pageBreakBefore w:val="0"/>
        <w:widowControl w:val="0"/>
        <w:kinsoku/>
        <w:wordWrap/>
        <w:overflowPunct/>
        <w:topLinePunct w:val="0"/>
        <w:autoSpaceDE/>
        <w:autoSpaceDN/>
        <w:bidi w:val="0"/>
        <w:adjustRightInd/>
        <w:snapToGrid/>
        <w:spacing w:line="596" w:lineRule="exact"/>
        <w:ind w:firstLine="64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年“三公”经费财政拨款支出决算为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351.96</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万元，完成预算</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100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决算数与预算数持平。</w:t>
      </w:r>
    </w:p>
    <w:p>
      <w:pPr>
        <w:keepNext w:val="0"/>
        <w:keepLines w:val="0"/>
        <w:pageBreakBefore w:val="0"/>
        <w:widowControl w:val="0"/>
        <w:kinsoku/>
        <w:wordWrap/>
        <w:overflowPunct/>
        <w:topLinePunct w:val="0"/>
        <w:autoSpaceDE/>
        <w:autoSpaceDN/>
        <w:bidi w:val="0"/>
        <w:adjustRightInd/>
        <w:snapToGrid/>
        <w:spacing w:line="596" w:lineRule="exact"/>
        <w:ind w:firstLine="643" w:firstLineChars="200"/>
        <w:jc w:val="both"/>
        <w:textAlignment w:val="auto"/>
        <w:outlineLvl w:val="2"/>
        <w:rPr>
          <w:rFonts w:hint="default" w:ascii="Times New Roman" w:hAnsi="Times New Roman" w:eastAsia="楷体_GB2312" w:cs="Times New Roman"/>
          <w:b/>
          <w:color w:val="000000" w:themeColor="text1"/>
          <w:sz w:val="32"/>
          <w:szCs w:val="32"/>
          <w:highlight w:val="none"/>
          <w14:textFill>
            <w14:solidFill>
              <w14:schemeClr w14:val="tx1"/>
            </w14:solidFill>
          </w14:textFill>
        </w:rPr>
      </w:pPr>
      <w:bookmarkStart w:id="39" w:name="_Toc15377217"/>
      <w:r>
        <w:rPr>
          <w:rFonts w:hint="default" w:ascii="Times New Roman" w:hAnsi="Times New Roman" w:eastAsia="楷体_GB2312" w:cs="Times New Roman"/>
          <w:b/>
          <w:color w:val="000000" w:themeColor="text1"/>
          <w:sz w:val="32"/>
          <w:szCs w:val="32"/>
          <w:highlight w:val="none"/>
          <w14:textFill>
            <w14:solidFill>
              <w14:schemeClr w14:val="tx1"/>
            </w14:solidFill>
          </w14:textFill>
        </w:rPr>
        <w:t>（二）“三公”经费财政拨款支出决算具体情况说明</w:t>
      </w:r>
      <w:bookmarkEnd w:id="39"/>
    </w:p>
    <w:p>
      <w:pPr>
        <w:keepNext w:val="0"/>
        <w:keepLines w:val="0"/>
        <w:pageBreakBefore w:val="0"/>
        <w:widowControl w:val="0"/>
        <w:kinsoku/>
        <w:wordWrap/>
        <w:overflowPunct/>
        <w:topLinePunct w:val="0"/>
        <w:autoSpaceDE/>
        <w:autoSpaceDN/>
        <w:bidi w:val="0"/>
        <w:adjustRightInd/>
        <w:snapToGrid/>
        <w:spacing w:line="596" w:lineRule="exact"/>
        <w:ind w:firstLine="64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年“三公”经费财政拨款支出决算中，因公出国（境）费支出决算</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%；公务用车购置及运行维护费支出决算</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351.78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99.9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%；公务接待费支出决算</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0.18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%。具体情况如下：</w:t>
      </w:r>
    </w:p>
    <w:p>
      <w:pPr>
        <w:keepNext w:val="0"/>
        <w:keepLines w:val="0"/>
        <w:pageBreakBefore w:val="0"/>
        <w:widowControl w:val="0"/>
        <w:kinsoku/>
        <w:wordWrap/>
        <w:overflowPunct/>
        <w:topLinePunct w:val="0"/>
        <w:autoSpaceDE/>
        <w:autoSpaceDN/>
        <w:bidi w:val="0"/>
        <w:adjustRightInd/>
        <w:snapToGrid/>
        <w:spacing w:line="596" w:lineRule="exact"/>
        <w:ind w:firstLine="64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drawing>
          <wp:anchor distT="0" distB="0" distL="114300" distR="114300" simplePos="0" relativeHeight="251665408" behindDoc="0" locked="0" layoutInCell="1" allowOverlap="1">
            <wp:simplePos x="0" y="0"/>
            <wp:positionH relativeFrom="column">
              <wp:posOffset>429895</wp:posOffset>
            </wp:positionH>
            <wp:positionV relativeFrom="paragraph">
              <wp:posOffset>227330</wp:posOffset>
            </wp:positionV>
            <wp:extent cx="4625340" cy="2676525"/>
            <wp:effectExtent l="4445" t="4445" r="18415" b="5080"/>
            <wp:wrapNone/>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spacing w:line="600" w:lineRule="exact"/>
        <w:ind w:firstLine="640"/>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ind w:firstLine="640"/>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ind w:firstLine="640"/>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ind w:firstLine="640"/>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ind w:firstLine="640"/>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ind w:firstLine="640"/>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spacing w:line="600" w:lineRule="exact"/>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bidi w:val="0"/>
        <w:snapToGrid/>
        <w:spacing w:line="576" w:lineRule="exact"/>
        <w:ind w:firstLine="64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（图7：“三公”经费财政拨款支出结构）（饼状图）</w:t>
      </w:r>
    </w:p>
    <w:p>
      <w:pPr>
        <w:keepNext w:val="0"/>
        <w:keepLines w:val="0"/>
        <w:pageBreakBefore w:val="0"/>
        <w:kinsoku/>
        <w:wordWrap/>
        <w:overflowPunct/>
        <w:topLinePunct w:val="0"/>
        <w:bidi w:val="0"/>
        <w:snapToGrid/>
        <w:spacing w:line="576" w:lineRule="exact"/>
        <w:ind w:firstLine="64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1.因公出国（境）经费支出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万元，完成预算</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%。全年安排因公出国（境）团组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次，出国（境）</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人。</w:t>
      </w:r>
    </w:p>
    <w:p>
      <w:pPr>
        <w:keepNext w:val="0"/>
        <w:keepLines w:val="0"/>
        <w:pageBreakBefore w:val="0"/>
        <w:kinsoku/>
        <w:wordWrap/>
        <w:overflowPunct/>
        <w:topLinePunct w:val="0"/>
        <w:bidi w:val="0"/>
        <w:snapToGrid/>
        <w:spacing w:line="576" w:lineRule="exact"/>
        <w:ind w:firstLine="64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2.公务用车购置及运行维护费支出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351.78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万元,完成预算</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100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bidi w:val="0"/>
        <w:snapToGrid/>
        <w:spacing w:line="576" w:lineRule="exact"/>
        <w:ind w:firstLine="640" w:firstLineChars="200"/>
        <w:jc w:val="both"/>
        <w:textAlignment w:val="auto"/>
        <w:rPr>
          <w:rFonts w:hint="default" w:ascii="Times New Roman" w:hAnsi="Times New Roman" w:eastAsia="仿宋_GB2312" w:cs="Times New Roman"/>
          <w:b/>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其中：</w:t>
      </w: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公务用车购置支出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p>
    <w:p>
      <w:pPr>
        <w:keepNext w:val="0"/>
        <w:keepLines w:val="0"/>
        <w:pageBreakBefore w:val="0"/>
        <w:kinsoku/>
        <w:wordWrap/>
        <w:overflowPunct/>
        <w:topLinePunct w:val="0"/>
        <w:bidi w:val="0"/>
        <w:snapToGrid/>
        <w:spacing w:beforeAutospacing="0" w:afterAutospacing="0" w:line="576" w:lineRule="exact"/>
        <w:ind w:firstLine="64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公务用车运行维护费支出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351.78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r>
        <w:rPr>
          <w:rFonts w:hint="default" w:ascii="Times New Roman" w:hAnsi="Times New Roman" w:eastAsia="仿宋_GB2312" w:cs="Times New Roman"/>
          <w:color w:val="000000" w:themeColor="text1"/>
          <w:sz w:val="32"/>
          <w:szCs w:val="32"/>
          <w14:textFill>
            <w14:solidFill>
              <w14:schemeClr w14:val="tx1"/>
            </w14:solidFill>
          </w14:textFill>
        </w:rPr>
        <w:t>主要用于主要用于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保障全区领导和各部门公务出行</w:t>
      </w:r>
      <w:r>
        <w:rPr>
          <w:rFonts w:hint="default" w:ascii="Times New Roman" w:hAnsi="Times New Roman" w:eastAsia="仿宋_GB2312" w:cs="Times New Roman"/>
          <w:color w:val="000000" w:themeColor="text1"/>
          <w:sz w:val="32"/>
          <w:szCs w:val="32"/>
          <w14:textFill>
            <w14:solidFill>
              <w14:schemeClr w14:val="tx1"/>
            </w14:solidFill>
          </w14:textFill>
        </w:rPr>
        <w:t>所需的燃料费、维修费、过路过桥费、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洗车停车费、</w:t>
      </w:r>
      <w:r>
        <w:rPr>
          <w:rFonts w:hint="default" w:ascii="Times New Roman" w:hAnsi="Times New Roman" w:eastAsia="仿宋_GB2312" w:cs="Times New Roman"/>
          <w:color w:val="000000" w:themeColor="text1"/>
          <w:sz w:val="32"/>
          <w:szCs w:val="32"/>
          <w14:textFill>
            <w14:solidFill>
              <w14:schemeClr w14:val="tx1"/>
            </w14:solidFill>
          </w14:textFill>
        </w:rPr>
        <w:t>保险费等支出。</w:t>
      </w:r>
    </w:p>
    <w:p>
      <w:pPr>
        <w:keepNext w:val="0"/>
        <w:keepLines w:val="0"/>
        <w:pageBreakBefore w:val="0"/>
        <w:kinsoku/>
        <w:wordWrap/>
        <w:overflowPunct/>
        <w:topLinePunct w:val="0"/>
        <w:bidi w:val="0"/>
        <w:snapToGrid/>
        <w:spacing w:line="576" w:lineRule="exact"/>
        <w:ind w:firstLine="64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3.公务接待费支出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0.18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r>
        <w:rPr>
          <w:rStyle w:val="18"/>
          <w:rFonts w:hint="default" w:ascii="Times New Roman" w:hAnsi="Times New Roman" w:eastAsia="仿宋" w:cs="Times New Roman"/>
          <w:b w:val="0"/>
          <w:bCs/>
          <w:color w:val="000000" w:themeColor="text1"/>
          <w:sz w:val="32"/>
          <w:szCs w:val="32"/>
          <w:highlight w:val="none"/>
          <w14:textFill>
            <w14:solidFill>
              <w14:schemeClr w14:val="tx1"/>
            </w14:solidFill>
          </w14:textFill>
        </w:rPr>
        <w:t>完成预算</w:t>
      </w:r>
      <w:r>
        <w:rPr>
          <w:rStyle w:val="18"/>
          <w:rFonts w:hint="default" w:ascii="Times New Roman" w:hAnsi="Times New Roman" w:eastAsia="仿宋" w:cs="Times New Roman"/>
          <w:b w:val="0"/>
          <w:bCs/>
          <w:color w:val="000000" w:themeColor="text1"/>
          <w:sz w:val="32"/>
          <w:szCs w:val="32"/>
          <w:highlight w:val="none"/>
          <w:lang w:val="en-US" w:eastAsia="zh-CN"/>
          <w14:textFill>
            <w14:solidFill>
              <w14:schemeClr w14:val="tx1"/>
            </w14:solidFill>
          </w14:textFill>
        </w:rPr>
        <w:t>100</w:t>
      </w:r>
      <w:r>
        <w:rPr>
          <w:rStyle w:val="18"/>
          <w:rFonts w:hint="default" w:ascii="Times New Roman" w:hAnsi="Times New Roman" w:eastAsia="仿宋" w:cs="Times New Roman"/>
          <w:b w:val="0"/>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公务接待费支出决算比20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年减少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0.45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万元，下降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71.73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%。主要原因是</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疫情影响，接待活动减少</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。其中：</w:t>
      </w:r>
    </w:p>
    <w:p>
      <w:pPr>
        <w:keepNext w:val="0"/>
        <w:keepLines w:val="0"/>
        <w:pageBreakBefore w:val="0"/>
        <w:kinsoku/>
        <w:wordWrap/>
        <w:overflowPunct/>
        <w:topLinePunct w:val="0"/>
        <w:bidi w:val="0"/>
        <w:snapToGrid/>
        <w:spacing w:line="576" w:lineRule="exact"/>
        <w:ind w:firstLine="64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b/>
          <w:color w:val="000000" w:themeColor="text1"/>
          <w:sz w:val="32"/>
          <w:szCs w:val="32"/>
          <w:highlight w:val="none"/>
          <w14:textFill>
            <w14:solidFill>
              <w14:schemeClr w14:val="tx1"/>
            </w14:solidFill>
          </w14:textFill>
        </w:rPr>
        <w:t>国内公务接待支出</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0.18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r>
        <w:rPr>
          <w:rFonts w:hint="default" w:ascii="Times New Roman" w:hAnsi="Times New Roman" w:eastAsia="仿宋_GB2312" w:cs="Times New Roman"/>
          <w:color w:val="000000" w:themeColor="text1"/>
          <w:sz w:val="32"/>
          <w:szCs w:val="32"/>
          <w14:textFill>
            <w14:solidFill>
              <w14:schemeClr w14:val="tx1"/>
            </w14:solidFill>
          </w14:textFill>
        </w:rPr>
        <w:t>主要用于执行公务、开展业务活动开支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生活</w:t>
      </w:r>
      <w:r>
        <w:rPr>
          <w:rFonts w:hint="default" w:ascii="Times New Roman" w:hAnsi="Times New Roman" w:eastAsia="仿宋_GB2312" w:cs="Times New Roman"/>
          <w:color w:val="000000" w:themeColor="text1"/>
          <w:sz w:val="32"/>
          <w:szCs w:val="32"/>
          <w14:textFill>
            <w14:solidFill>
              <w14:schemeClr w14:val="tx1"/>
            </w14:solidFill>
          </w14:textFill>
        </w:rPr>
        <w:t>用餐费</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。国内公务接待</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批次，</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人次，共计支出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0.18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万元，具体内容包括：</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接待广元市机关事务服务中心到我区调研镇机关出行保障工作用餐，支出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670元；广元市政府办到我单位检查公务用车及办公用房工作用餐，支出940元；接待广元市机关事务服务中心到我单位检查新能源充电桩情况工作餐，支出200元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bidi w:val="0"/>
        <w:snapToGrid/>
        <w:spacing w:line="576" w:lineRule="exact"/>
        <w:ind w:firstLine="643" w:firstLineChars="200"/>
        <w:jc w:val="both"/>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外事接待支出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0万元，年初未安排预算</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bookmarkStart w:id="40" w:name="_Toc15396610"/>
      <w:bookmarkStart w:id="41" w:name="_Toc15377218"/>
    </w:p>
    <w:p>
      <w:pPr>
        <w:keepNext w:val="0"/>
        <w:keepLines w:val="0"/>
        <w:pageBreakBefore w:val="0"/>
        <w:kinsoku/>
        <w:wordWrap/>
        <w:overflowPunct/>
        <w:topLinePunct w:val="0"/>
        <w:bidi w:val="0"/>
        <w:snapToGrid/>
        <w:spacing w:line="576" w:lineRule="exact"/>
        <w:ind w:firstLine="640"/>
        <w:jc w:val="both"/>
        <w:textAlignment w:val="auto"/>
        <w:outlineLvl w:val="1"/>
        <w:rPr>
          <w:rStyle w:val="30"/>
          <w:rFonts w:hint="default" w:ascii="Times New Roman" w:hAnsi="Times New Roman" w:eastAsia="黑体" w:cs="Times New Roman"/>
          <w:color w:val="000000" w:themeColor="text1"/>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八、</w:t>
      </w:r>
      <w:r>
        <w:rPr>
          <w:rStyle w:val="30"/>
          <w:rFonts w:hint="default" w:ascii="Times New Roman" w:hAnsi="Times New Roman" w:eastAsia="黑体" w:cs="Times New Roman"/>
          <w:b w:val="0"/>
          <w:color w:val="000000" w:themeColor="text1"/>
          <w:highlight w:val="none"/>
          <w14:textFill>
            <w14:solidFill>
              <w14:schemeClr w14:val="tx1"/>
            </w14:solidFill>
          </w14:textFill>
        </w:rPr>
        <w:t>政府性基金预算支出决算情况说明</w:t>
      </w:r>
      <w:bookmarkEnd w:id="40"/>
      <w:bookmarkEnd w:id="41"/>
    </w:p>
    <w:p>
      <w:pPr>
        <w:keepNext w:val="0"/>
        <w:keepLines w:val="0"/>
        <w:pageBreakBefore w:val="0"/>
        <w:kinsoku/>
        <w:wordWrap/>
        <w:overflowPunct/>
        <w:topLinePunct w:val="0"/>
        <w:bidi w:val="0"/>
        <w:snapToGrid/>
        <w:spacing w:line="576" w:lineRule="exact"/>
        <w:ind w:firstLine="64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年政府性基金预算</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财政</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拨款支出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p>
    <w:p>
      <w:pPr>
        <w:keepNext w:val="0"/>
        <w:keepLines w:val="0"/>
        <w:pageBreakBefore w:val="0"/>
        <w:numPr>
          <w:ilvl w:val="0"/>
          <w:numId w:val="3"/>
        </w:numPr>
        <w:kinsoku/>
        <w:wordWrap/>
        <w:overflowPunct/>
        <w:topLinePunct w:val="0"/>
        <w:bidi w:val="0"/>
        <w:snapToGrid/>
        <w:spacing w:line="576" w:lineRule="exact"/>
        <w:ind w:firstLine="640"/>
        <w:jc w:val="both"/>
        <w:textAlignment w:val="auto"/>
        <w:outlineLvl w:val="1"/>
        <w:rPr>
          <w:rStyle w:val="30"/>
          <w:rFonts w:hint="default" w:ascii="Times New Roman" w:hAnsi="Times New Roman" w:eastAsia="黑体" w:cs="Times New Roman"/>
          <w:b w:val="0"/>
          <w:color w:val="000000" w:themeColor="text1"/>
          <w:highlight w:val="none"/>
          <w14:textFill>
            <w14:solidFill>
              <w14:schemeClr w14:val="tx1"/>
            </w14:solidFill>
          </w14:textFill>
        </w:rPr>
      </w:pPr>
      <w:bookmarkStart w:id="42" w:name="_Toc15377219"/>
      <w:bookmarkStart w:id="43" w:name="_Toc15396611"/>
      <w:r>
        <w:rPr>
          <w:rStyle w:val="30"/>
          <w:rFonts w:hint="default" w:ascii="Times New Roman" w:hAnsi="Times New Roman" w:eastAsia="黑体" w:cs="Times New Roman"/>
          <w:b w:val="0"/>
          <w:color w:val="000000" w:themeColor="text1"/>
          <w:highlight w:val="none"/>
          <w14:textFill>
            <w14:solidFill>
              <w14:schemeClr w14:val="tx1"/>
            </w14:solidFill>
          </w14:textFill>
        </w:rPr>
        <w:t>国有资本经营预算支出决算情况说明</w:t>
      </w:r>
      <w:bookmarkEnd w:id="42"/>
      <w:bookmarkEnd w:id="43"/>
    </w:p>
    <w:p>
      <w:pPr>
        <w:keepNext w:val="0"/>
        <w:keepLines w:val="0"/>
        <w:pageBreakBefore w:val="0"/>
        <w:kinsoku/>
        <w:wordWrap/>
        <w:overflowPunct/>
        <w:topLinePunct w:val="0"/>
        <w:bidi w:val="0"/>
        <w:snapToGrid/>
        <w:spacing w:line="576" w:lineRule="exact"/>
        <w:ind w:firstLine="640"/>
        <w:jc w:val="both"/>
        <w:textAlignment w:val="auto"/>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年国有资本经营预算</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财政</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拨款支出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p>
    <w:p>
      <w:pPr>
        <w:keepNext w:val="0"/>
        <w:keepLines w:val="0"/>
        <w:pageBreakBefore w:val="0"/>
        <w:numPr>
          <w:ilvl w:val="0"/>
          <w:numId w:val="3"/>
        </w:numPr>
        <w:kinsoku/>
        <w:wordWrap/>
        <w:overflowPunct/>
        <w:topLinePunct w:val="0"/>
        <w:bidi w:val="0"/>
        <w:snapToGrid/>
        <w:spacing w:line="576" w:lineRule="exact"/>
        <w:ind w:firstLine="640"/>
        <w:jc w:val="both"/>
        <w:textAlignment w:val="auto"/>
        <w:outlineLvl w:val="1"/>
        <w:rPr>
          <w:rStyle w:val="30"/>
          <w:rFonts w:hint="default" w:ascii="Times New Roman" w:hAnsi="Times New Roman" w:eastAsia="黑体" w:cs="Times New Roman"/>
          <w:b w:val="0"/>
          <w:color w:val="000000" w:themeColor="text1"/>
          <w:highlight w:val="none"/>
          <w14:textFill>
            <w14:solidFill>
              <w14:schemeClr w14:val="tx1"/>
            </w14:solidFill>
          </w14:textFill>
        </w:rPr>
      </w:pPr>
      <w:bookmarkStart w:id="44" w:name="_Toc15396612"/>
      <w:bookmarkStart w:id="45" w:name="_Toc15377221"/>
      <w:r>
        <w:rPr>
          <w:rStyle w:val="30"/>
          <w:rFonts w:hint="default" w:ascii="Times New Roman" w:hAnsi="Times New Roman" w:eastAsia="黑体" w:cs="Times New Roman"/>
          <w:b w:val="0"/>
          <w:color w:val="000000" w:themeColor="text1"/>
          <w:highlight w:val="none"/>
          <w14:textFill>
            <w14:solidFill>
              <w14:schemeClr w14:val="tx1"/>
            </w14:solidFill>
          </w14:textFill>
        </w:rPr>
        <w:t>其他重要事项的情况说明</w:t>
      </w:r>
      <w:bookmarkEnd w:id="44"/>
      <w:bookmarkEnd w:id="45"/>
    </w:p>
    <w:p>
      <w:pPr>
        <w:keepNext w:val="0"/>
        <w:keepLines w:val="0"/>
        <w:pageBreakBefore w:val="0"/>
        <w:kinsoku/>
        <w:wordWrap/>
        <w:overflowPunct/>
        <w:topLinePunct w:val="0"/>
        <w:bidi w:val="0"/>
        <w:snapToGrid/>
        <w:spacing w:line="576" w:lineRule="exact"/>
        <w:ind w:firstLine="643" w:firstLineChars="200"/>
        <w:jc w:val="both"/>
        <w:textAlignment w:val="auto"/>
        <w:outlineLvl w:val="2"/>
        <w:rPr>
          <w:rFonts w:hint="default" w:ascii="Times New Roman" w:hAnsi="Times New Roman" w:eastAsia="楷体_GB2312" w:cs="Times New Roman"/>
          <w:color w:val="000000" w:themeColor="text1"/>
          <w:sz w:val="32"/>
          <w:szCs w:val="32"/>
          <w:highlight w:val="none"/>
          <w14:textFill>
            <w14:solidFill>
              <w14:schemeClr w14:val="tx1"/>
            </w14:solidFill>
          </w14:textFill>
        </w:rPr>
      </w:pPr>
      <w:bookmarkStart w:id="46" w:name="_Toc15377222"/>
      <w:r>
        <w:rPr>
          <w:rFonts w:hint="default" w:ascii="Times New Roman" w:hAnsi="Times New Roman" w:eastAsia="楷体_GB2312" w:cs="Times New Roman"/>
          <w:b/>
          <w:color w:val="000000" w:themeColor="text1"/>
          <w:sz w:val="32"/>
          <w:szCs w:val="32"/>
          <w:highlight w:val="none"/>
          <w14:textFill>
            <w14:solidFill>
              <w14:schemeClr w14:val="tx1"/>
            </w14:solidFill>
          </w14:textFill>
        </w:rPr>
        <w:t>（一）机关运行经费支出情况</w:t>
      </w:r>
      <w:bookmarkEnd w:id="46"/>
    </w:p>
    <w:p>
      <w:pPr>
        <w:keepNext w:val="0"/>
        <w:keepLines w:val="0"/>
        <w:pageBreakBefore w:val="0"/>
        <w:kinsoku/>
        <w:wordWrap/>
        <w:overflowPunct/>
        <w:topLinePunct w:val="0"/>
        <w:bidi w:val="0"/>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本单位未发生机关运行经费支出</w:t>
      </w:r>
    </w:p>
    <w:p>
      <w:pPr>
        <w:keepNext w:val="0"/>
        <w:keepLines w:val="0"/>
        <w:pageBreakBefore w:val="0"/>
        <w:kinsoku/>
        <w:wordWrap/>
        <w:overflowPunct/>
        <w:topLinePunct w:val="0"/>
        <w:bidi w:val="0"/>
        <w:snapToGrid/>
        <w:spacing w:line="576" w:lineRule="exact"/>
        <w:ind w:firstLine="643" w:firstLineChars="200"/>
        <w:jc w:val="both"/>
        <w:textAlignment w:val="auto"/>
        <w:outlineLvl w:val="2"/>
        <w:rPr>
          <w:rFonts w:hint="default" w:ascii="Times New Roman" w:hAnsi="Times New Roman" w:eastAsia="楷体_GB2312" w:cs="Times New Roman"/>
          <w:b/>
          <w:color w:val="000000" w:themeColor="text1"/>
          <w:sz w:val="32"/>
          <w:szCs w:val="32"/>
          <w:highlight w:val="none"/>
          <w14:textFill>
            <w14:solidFill>
              <w14:schemeClr w14:val="tx1"/>
            </w14:solidFill>
          </w14:textFill>
        </w:rPr>
      </w:pPr>
      <w:bookmarkStart w:id="47" w:name="_Toc15377223"/>
      <w:r>
        <w:rPr>
          <w:rFonts w:hint="default" w:ascii="Times New Roman" w:hAnsi="Times New Roman" w:eastAsia="楷体_GB2312" w:cs="Times New Roman"/>
          <w:b/>
          <w:color w:val="000000" w:themeColor="text1"/>
          <w:sz w:val="32"/>
          <w:szCs w:val="32"/>
          <w:highlight w:val="none"/>
          <w14:textFill>
            <w14:solidFill>
              <w14:schemeClr w14:val="tx1"/>
            </w14:solidFill>
          </w14:textFill>
        </w:rPr>
        <w:t>（二）政府采购支出情况</w:t>
      </w:r>
      <w:bookmarkEnd w:id="47"/>
    </w:p>
    <w:p>
      <w:pPr>
        <w:keepNext w:val="0"/>
        <w:keepLines w:val="0"/>
        <w:pageBreakBefore w:val="0"/>
        <w:kinsoku/>
        <w:wordWrap/>
        <w:overflowPunct/>
        <w:topLinePunct w:val="0"/>
        <w:autoSpaceDE w:val="0"/>
        <w:autoSpaceDN w:val="0"/>
        <w:bidi w:val="0"/>
        <w:adjustRightInd w:val="0"/>
        <w:snapToGrid/>
        <w:spacing w:line="576" w:lineRule="exact"/>
        <w:ind w:firstLine="640" w:firstLineChars="200"/>
        <w:jc w:val="both"/>
        <w:textAlignment w:val="auto"/>
        <w:outlineLvl w:val="2"/>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bookmarkStart w:id="48" w:name="_Toc15377224"/>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本年未发生政府采购</w:t>
      </w:r>
    </w:p>
    <w:p>
      <w:pPr>
        <w:keepNext w:val="0"/>
        <w:keepLines w:val="0"/>
        <w:pageBreakBefore w:val="0"/>
        <w:kinsoku/>
        <w:wordWrap/>
        <w:overflowPunct/>
        <w:topLinePunct w:val="0"/>
        <w:bidi w:val="0"/>
        <w:snapToGrid/>
        <w:spacing w:line="576" w:lineRule="exact"/>
        <w:ind w:firstLine="643" w:firstLineChars="200"/>
        <w:jc w:val="both"/>
        <w:textAlignment w:val="auto"/>
        <w:outlineLvl w:val="2"/>
        <w:rPr>
          <w:rFonts w:hint="default" w:ascii="Times New Roman" w:hAnsi="Times New Roman" w:eastAsia="楷体_GB2312" w:cs="Times New Roman"/>
          <w:b/>
          <w:color w:val="000000" w:themeColor="text1"/>
          <w:sz w:val="32"/>
          <w:szCs w:val="32"/>
          <w:highlight w:val="none"/>
          <w14:textFill>
            <w14:solidFill>
              <w14:schemeClr w14:val="tx1"/>
            </w14:solidFill>
          </w14:textFill>
        </w:rPr>
      </w:pPr>
      <w:r>
        <w:rPr>
          <w:rFonts w:hint="default" w:ascii="Times New Roman" w:hAnsi="Times New Roman" w:eastAsia="楷体_GB2312" w:cs="Times New Roman"/>
          <w:b/>
          <w:color w:val="000000" w:themeColor="text1"/>
          <w:sz w:val="32"/>
          <w:szCs w:val="32"/>
          <w:highlight w:val="none"/>
          <w14:textFill>
            <w14:solidFill>
              <w14:schemeClr w14:val="tx1"/>
            </w14:solidFill>
          </w14:textFill>
        </w:rPr>
        <w:t>（三）国有资产占有使用情况</w:t>
      </w:r>
      <w:bookmarkEnd w:id="48"/>
    </w:p>
    <w:p>
      <w:pPr>
        <w:keepNext w:val="0"/>
        <w:keepLines w:val="0"/>
        <w:pageBreakBefore w:val="0"/>
        <w:kinsoku/>
        <w:wordWrap/>
        <w:overflowPunct/>
        <w:topLinePunct w:val="0"/>
        <w:autoSpaceDE w:val="0"/>
        <w:autoSpaceDN w:val="0"/>
        <w:bidi w:val="0"/>
        <w:adjustRightInd w:val="0"/>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截至20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年12月31日，</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机关事务服务中心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共有车辆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辆，其中：主要领导干部用车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辆、机要通信用车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辆、应急保障用车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辆、其他用车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单价100万元以上专用设备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台（套）。</w:t>
      </w:r>
    </w:p>
    <w:p>
      <w:pPr>
        <w:keepNext w:val="0"/>
        <w:keepLines w:val="0"/>
        <w:pageBreakBefore w:val="0"/>
        <w:kinsoku/>
        <w:wordWrap/>
        <w:overflowPunct/>
        <w:topLinePunct w:val="0"/>
        <w:bidi w:val="0"/>
        <w:snapToGrid/>
        <w:spacing w:line="576" w:lineRule="exact"/>
        <w:ind w:firstLine="643" w:firstLineChars="200"/>
        <w:jc w:val="both"/>
        <w:textAlignment w:val="auto"/>
        <w:outlineLvl w:val="2"/>
        <w:rPr>
          <w:rFonts w:hint="default" w:ascii="Times New Roman" w:hAnsi="Times New Roman" w:eastAsia="楷体_GB2312" w:cs="Times New Roman"/>
          <w:b/>
          <w:color w:val="000000" w:themeColor="text1"/>
          <w:sz w:val="32"/>
          <w:szCs w:val="32"/>
          <w:highlight w:val="none"/>
          <w14:textFill>
            <w14:solidFill>
              <w14:schemeClr w14:val="tx1"/>
            </w14:solidFill>
          </w14:textFill>
        </w:rPr>
      </w:pPr>
      <w:r>
        <w:rPr>
          <w:rFonts w:hint="default" w:ascii="Times New Roman" w:hAnsi="Times New Roman" w:eastAsia="楷体_GB2312" w:cs="Times New Roman"/>
          <w:b/>
          <w:color w:val="000000" w:themeColor="text1"/>
          <w:sz w:val="32"/>
          <w:szCs w:val="32"/>
          <w:highlight w:val="none"/>
          <w14:textFill>
            <w14:solidFill>
              <w14:schemeClr w14:val="tx1"/>
            </w14:solidFill>
          </w14:textFill>
        </w:rPr>
        <w:t>（四）预算绩效管理情况</w:t>
      </w:r>
    </w:p>
    <w:p>
      <w:pPr>
        <w:keepNext w:val="0"/>
        <w:keepLines w:val="0"/>
        <w:pageBreakBefore w:val="0"/>
        <w:widowControl/>
        <w:kinsoku/>
        <w:wordWrap/>
        <w:overflowPunct/>
        <w:topLinePunct w:val="0"/>
        <w:bidi w:val="0"/>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根据预算绩效管理要求，本部门在202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年度预算编制阶段，组织对</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公车运维费</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等</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个</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其他运转类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项目开展了预算事前绩效评估，对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个</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其他运转类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项目编制了绩效目标，预算执行过程中，</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个</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其他运转类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项目开展绩效监控。</w:t>
      </w:r>
    </w:p>
    <w:p>
      <w:pPr>
        <w:keepNext w:val="0"/>
        <w:keepLines w:val="0"/>
        <w:pageBreakBefore w:val="0"/>
        <w:widowControl/>
        <w:kinsoku/>
        <w:wordWrap/>
        <w:overflowPunct/>
        <w:topLinePunct w:val="0"/>
        <w:bidi w:val="0"/>
        <w:snapToGrid/>
        <w:spacing w:line="576" w:lineRule="exact"/>
        <w:ind w:firstLine="640" w:firstLineChars="200"/>
        <w:jc w:val="both"/>
        <w:textAlignment w:val="auto"/>
        <w:rPr>
          <w:rFonts w:hint="default" w:ascii="Times New Roman" w:hAnsi="Times New Roman" w:eastAsia="仿宋_GB2312" w:cs="Times New Roman"/>
          <w:b/>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组织对2022年度一般公共预算开展绩效自评，形成</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机关事务服务中心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部门整体（含部门预算项目）绩效自评报告，</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机关事务服务中心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部门整体（含部门预算项目）绩效自评得分为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98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分。绩效自评报告详见附件。</w:t>
      </w:r>
      <w:r>
        <w:rPr>
          <w:rFonts w:hint="default" w:ascii="Times New Roman" w:hAnsi="Times New Roman" w:eastAsia="仿宋_GB2312" w:cs="Times New Roman"/>
          <w:b/>
          <w:color w:val="000000" w:themeColor="text1"/>
          <w:sz w:val="32"/>
          <w:szCs w:val="32"/>
          <w:highlight w:val="none"/>
          <w14:textFill>
            <w14:solidFill>
              <w14:schemeClr w14:val="tx1"/>
            </w14:solidFill>
          </w14:textFill>
        </w:rPr>
        <w:br w:type="page"/>
      </w:r>
    </w:p>
    <w:p>
      <w:pPr>
        <w:keepNext w:val="0"/>
        <w:keepLines w:val="0"/>
        <w:pageBreakBefore w:val="0"/>
        <w:numPr>
          <w:ilvl w:val="0"/>
          <w:numId w:val="4"/>
        </w:numPr>
        <w:kinsoku/>
        <w:wordWrap/>
        <w:overflowPunct/>
        <w:topLinePunct w:val="0"/>
        <w:bidi w:val="0"/>
        <w:snapToGrid/>
        <w:spacing w:line="576" w:lineRule="exact"/>
        <w:ind w:left="0" w:leftChars="0" w:firstLine="0" w:firstLineChars="0"/>
        <w:jc w:val="center"/>
        <w:textAlignment w:val="auto"/>
        <w:outlineLvl w:val="0"/>
        <w:rPr>
          <w:rStyle w:val="20"/>
          <w:rFonts w:hint="default" w:ascii="Times New Roman" w:hAnsi="Times New Roman" w:eastAsia="方正小标宋简体" w:cs="Times New Roman"/>
          <w:b w:val="0"/>
          <w:color w:val="000000" w:themeColor="text1"/>
          <w:highlight w:val="none"/>
          <w14:textFill>
            <w14:solidFill>
              <w14:schemeClr w14:val="tx1"/>
            </w14:solidFill>
          </w14:textFill>
        </w:rPr>
      </w:pPr>
      <w:bookmarkStart w:id="49" w:name="_Toc15396613"/>
      <w:bookmarkStart w:id="50" w:name="_Toc15377225"/>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名</w:t>
      </w:r>
      <w:r>
        <w:rPr>
          <w:rStyle w:val="20"/>
          <w:rFonts w:hint="default" w:ascii="Times New Roman" w:hAnsi="Times New Roman" w:eastAsia="方正小标宋简体" w:cs="Times New Roman"/>
          <w:b w:val="0"/>
          <w:color w:val="000000" w:themeColor="text1"/>
          <w:highlight w:val="none"/>
          <w14:textFill>
            <w14:solidFill>
              <w14:schemeClr w14:val="tx1"/>
            </w14:solidFill>
          </w14:textFill>
        </w:rPr>
        <w:t>词解释</w:t>
      </w:r>
      <w:bookmarkEnd w:id="49"/>
      <w:bookmarkEnd w:id="50"/>
    </w:p>
    <w:p>
      <w:pPr>
        <w:keepNext w:val="0"/>
        <w:keepLines w:val="0"/>
        <w:pageBreakBefore w:val="0"/>
        <w:kinsoku/>
        <w:wordWrap/>
        <w:overflowPunct/>
        <w:topLinePunct w:val="0"/>
        <w:bidi w:val="0"/>
        <w:snapToGrid/>
        <w:spacing w:line="576" w:lineRule="exact"/>
        <w:jc w:val="both"/>
        <w:textAlignment w:val="auto"/>
        <w:rPr>
          <w:rFonts w:hint="default" w:ascii="Times New Roman" w:hAnsi="Times New Roman" w:cs="Times New Roman"/>
          <w:b/>
          <w:color w:val="000000" w:themeColor="text1"/>
          <w:sz w:val="44"/>
          <w:szCs w:val="44"/>
          <w:highlight w:val="none"/>
          <w14:textFill>
            <w14:solidFill>
              <w14:schemeClr w14:val="tx1"/>
            </w14:solidFill>
          </w14:textFill>
        </w:rPr>
      </w:pPr>
    </w:p>
    <w:p>
      <w:pPr>
        <w:pStyle w:val="28"/>
        <w:keepNext w:val="0"/>
        <w:keepLines w:val="0"/>
        <w:pageBreakBefore w:val="0"/>
        <w:kinsoku/>
        <w:wordWrap/>
        <w:overflowPunct/>
        <w:topLinePunct w:val="0"/>
        <w:bidi w:val="0"/>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 xml:space="preserve">1.财政拨款收入：指单位从同级财政部门取得的财政预算资金。  </w:t>
      </w:r>
    </w:p>
    <w:p>
      <w:pPr>
        <w:pStyle w:val="28"/>
        <w:keepNext w:val="0"/>
        <w:keepLines w:val="0"/>
        <w:pageBreakBefore w:val="0"/>
        <w:kinsoku/>
        <w:wordWrap/>
        <w:overflowPunct/>
        <w:topLinePunct w:val="0"/>
        <w:bidi w:val="0"/>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 xml:space="preserve">.年初结转和结余：指以前年度尚未完成、结转到本年按有关规定继续使用的资金。 </w:t>
      </w:r>
    </w:p>
    <w:p>
      <w:pPr>
        <w:keepNext w:val="0"/>
        <w:keepLines w:val="0"/>
        <w:pageBreakBefore w:val="0"/>
        <w:kinsoku/>
        <w:wordWrap/>
        <w:overflowPunct/>
        <w:topLinePunct w:val="0"/>
        <w:bidi w:val="0"/>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一般公共服务（类）政府办公厅（室）及相关机构事务（款）事业运行（项）：</w:t>
      </w:r>
      <w:r>
        <w:rPr>
          <w:rFonts w:hint="default" w:ascii="Times New Roman" w:hAnsi="Times New Roman" w:eastAsia="仿宋_GB2312" w:cs="Times New Roman"/>
          <w:color w:val="000000" w:themeColor="text1"/>
          <w:sz w:val="31"/>
          <w:szCs w:val="31"/>
          <w14:textFill>
            <w14:solidFill>
              <w14:schemeClr w14:val="tx1"/>
            </w14:solidFill>
          </w14:textFill>
        </w:rPr>
        <w:t>指机关及参公管理事业单位用于保障机构正常运行、开展日常工作的基本支出。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bidi w:val="0"/>
        <w:snapToGrid/>
        <w:spacing w:line="576" w:lineRule="exact"/>
        <w:ind w:firstLine="640" w:firstLineChars="200"/>
        <w:jc w:val="both"/>
        <w:textAlignment w:val="auto"/>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4.社会保障和就业（类）行政事业单位离退休（款）机关事业单位基本养老保险缴费支出（项）:</w:t>
      </w:r>
      <w:r>
        <w:rPr>
          <w:rFonts w:hint="default" w:ascii="Times New Roman" w:hAnsi="Times New Roman" w:eastAsia="仿宋_GB2312" w:cs="Times New Roman"/>
          <w:color w:val="000000" w:themeColor="text1"/>
          <w:sz w:val="31"/>
          <w:szCs w:val="31"/>
          <w14:textFill>
            <w14:solidFill>
              <w14:schemeClr w14:val="tx1"/>
            </w14:solidFill>
          </w14:textFill>
        </w:rPr>
        <w:t>指部门实施养老保险制度由单位缴纳的养老保险费的支出</w:t>
      </w:r>
      <w:r>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w:t>
      </w:r>
    </w:p>
    <w:p>
      <w:pPr>
        <w:keepNext w:val="0"/>
        <w:keepLines w:val="0"/>
        <w:pageBreakBefore w:val="0"/>
        <w:kinsoku/>
        <w:wordWrap/>
        <w:overflowPunct/>
        <w:topLinePunct w:val="0"/>
        <w:bidi w:val="0"/>
        <w:snapToGrid/>
        <w:spacing w:line="576" w:lineRule="exact"/>
        <w:ind w:firstLine="640" w:firstLineChars="200"/>
        <w:jc w:val="both"/>
        <w:textAlignment w:val="auto"/>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5.卫生健康（类）行政事业单位医疗（款）事业单位医疗（项）:</w:t>
      </w:r>
      <w:r>
        <w:rPr>
          <w:rFonts w:hint="default" w:ascii="Times New Roman" w:hAnsi="Times New Roman" w:eastAsia="仿宋_GB2312" w:cs="Times New Roman"/>
          <w:color w:val="000000" w:themeColor="text1"/>
          <w:sz w:val="31"/>
          <w:szCs w:val="31"/>
          <w14:textFill>
            <w14:solidFill>
              <w14:schemeClr w14:val="tx1"/>
            </w14:solidFill>
          </w14:textFill>
        </w:rPr>
        <w:t>指机关及参公管理事业单位用于缴纳单位基本医疗保险支出</w:t>
      </w:r>
      <w:r>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w:t>
      </w:r>
    </w:p>
    <w:p>
      <w:pPr>
        <w:keepNext w:val="0"/>
        <w:keepLines w:val="0"/>
        <w:pageBreakBefore w:val="0"/>
        <w:kinsoku/>
        <w:wordWrap/>
        <w:overflowPunct/>
        <w:topLinePunct w:val="0"/>
        <w:bidi w:val="0"/>
        <w:snapToGrid/>
        <w:spacing w:line="576" w:lineRule="exact"/>
        <w:ind w:firstLine="640" w:firstLineChars="200"/>
        <w:jc w:val="both"/>
        <w:textAlignment w:val="auto"/>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6.住房保障支出（类）住房改革支出（款）住房公积金（项）：</w:t>
      </w:r>
      <w:r>
        <w:rPr>
          <w:rFonts w:hint="default" w:ascii="Times New Roman" w:hAnsi="Times New Roman" w:eastAsia="仿宋_GB2312" w:cs="Times New Roman"/>
          <w:color w:val="000000" w:themeColor="text1"/>
          <w:sz w:val="31"/>
          <w:szCs w:val="31"/>
          <w14:textFill>
            <w14:solidFill>
              <w14:schemeClr w14:val="tx1"/>
            </w14:solidFill>
          </w14:textFill>
        </w:rPr>
        <w:t>指按照《住房公积金管理条例》的规定，由单位及其在职职工缴存的长期住房储金。</w:t>
      </w:r>
    </w:p>
    <w:p>
      <w:pPr>
        <w:keepNext w:val="0"/>
        <w:keepLines w:val="0"/>
        <w:pageBreakBefore w:val="0"/>
        <w:kinsoku/>
        <w:wordWrap/>
        <w:overflowPunct/>
        <w:topLinePunct w:val="0"/>
        <w:bidi w:val="0"/>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.基本支出：指为保障机构正常运转、完成日常工作任务而发生的人员支出和公用支出。</w:t>
      </w:r>
    </w:p>
    <w:p>
      <w:pPr>
        <w:pStyle w:val="28"/>
        <w:keepNext w:val="0"/>
        <w:keepLines w:val="0"/>
        <w:pageBreakBefore w:val="0"/>
        <w:widowControl w:val="0"/>
        <w:kinsoku/>
        <w:wordWrap/>
        <w:overflowPunct/>
        <w:topLinePunct w:val="0"/>
        <w:autoSpaceDE w:val="0"/>
        <w:autoSpaceDN w:val="0"/>
        <w:bidi w:val="0"/>
        <w:adjustRightInd w:val="0"/>
        <w:snapToGrid/>
        <w:spacing w:line="576" w:lineRule="exact"/>
        <w:ind w:left="0" w:leftChars="0" w:firstLine="640" w:firstLineChars="200"/>
        <w:jc w:val="left"/>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.“三公”经费：指</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单位</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bookmarkStart w:id="51" w:name="_Toc15377226"/>
    </w:p>
    <w:p>
      <w:pPr>
        <w:pStyle w:val="28"/>
        <w:keepNext w:val="0"/>
        <w:keepLines w:val="0"/>
        <w:pageBreakBefore w:val="0"/>
        <w:widowControl w:val="0"/>
        <w:kinsoku/>
        <w:wordWrap/>
        <w:overflowPunct/>
        <w:topLinePunct w:val="0"/>
        <w:autoSpaceDE w:val="0"/>
        <w:autoSpaceDN w:val="0"/>
        <w:bidi w:val="0"/>
        <w:adjustRightInd w:val="0"/>
        <w:snapToGrid/>
        <w:spacing w:line="576" w:lineRule="exact"/>
        <w:ind w:left="0" w:leftChars="0" w:firstLine="0" w:firstLineChars="0"/>
        <w:jc w:val="center"/>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pStyle w:val="28"/>
        <w:keepNext w:val="0"/>
        <w:keepLines w:val="0"/>
        <w:pageBreakBefore w:val="0"/>
        <w:widowControl w:val="0"/>
        <w:kinsoku/>
        <w:wordWrap/>
        <w:overflowPunct/>
        <w:topLinePunct w:val="0"/>
        <w:autoSpaceDE w:val="0"/>
        <w:autoSpaceDN w:val="0"/>
        <w:bidi w:val="0"/>
        <w:adjustRightInd w:val="0"/>
        <w:snapToGrid/>
        <w:spacing w:line="576" w:lineRule="exact"/>
        <w:ind w:left="0" w:leftChars="0" w:firstLine="0" w:firstLineChars="0"/>
        <w:jc w:val="center"/>
        <w:textAlignment w:val="auto"/>
        <w:rPr>
          <w:rStyle w:val="20"/>
          <w:rFonts w:hint="default" w:ascii="Times New Roman" w:hAnsi="Times New Roman" w:eastAsia="黑体" w:cs="Times New Roman"/>
          <w:b w:val="0"/>
          <w:color w:val="000000" w:themeColor="text1"/>
          <w:highlight w:val="none"/>
          <w:lang w:eastAsia="zh-CN"/>
          <w14:textFill>
            <w14:solidFill>
              <w14:schemeClr w14:val="tx1"/>
            </w14:solidFill>
          </w14:textFill>
        </w:rPr>
      </w:pPr>
      <w:r>
        <w:rPr>
          <w:rFonts w:hint="default" w:ascii="Times New Roman" w:hAnsi="Times New Roman" w:cs="Times New Roman"/>
          <w:b/>
          <w:color w:val="000000" w:themeColor="text1"/>
          <w:sz w:val="44"/>
          <w:szCs w:val="44"/>
          <w:highlight w:val="none"/>
          <w14:textFill>
            <w14:solidFill>
              <w14:schemeClr w14:val="tx1"/>
            </w14:solidFill>
          </w14:textFill>
        </w:rPr>
        <w:br w:type="page"/>
      </w:r>
      <w:bookmarkStart w:id="52" w:name="_Toc15396614"/>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第</w:t>
      </w:r>
      <w:r>
        <w:rPr>
          <w:rStyle w:val="20"/>
          <w:rFonts w:hint="default" w:ascii="Times New Roman" w:hAnsi="Times New Roman" w:eastAsia="方正小标宋简体" w:cs="Times New Roman"/>
          <w:b w:val="0"/>
          <w:color w:val="000000" w:themeColor="text1"/>
          <w:highlight w:val="none"/>
          <w14:textFill>
            <w14:solidFill>
              <w14:schemeClr w14:val="tx1"/>
            </w14:solidFill>
          </w14:textFill>
        </w:rPr>
        <w:t>四部分 附件</w:t>
      </w:r>
      <w:bookmarkEnd w:id="52"/>
    </w:p>
    <w:p>
      <w:pPr>
        <w:keepNext w:val="0"/>
        <w:keepLines w:val="0"/>
        <w:pageBreakBefore w:val="0"/>
        <w:widowControl w:val="0"/>
        <w:kinsoku/>
        <w:wordWrap/>
        <w:overflowPunct/>
        <w:topLinePunct w:val="0"/>
        <w:autoSpaceDE/>
        <w:autoSpaceDN/>
        <w:bidi w:val="0"/>
        <w:spacing w:line="576" w:lineRule="exact"/>
        <w:jc w:val="both"/>
        <w:textAlignment w:val="auto"/>
        <w:outlineLvl w:val="0"/>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1</w:t>
      </w:r>
    </w:p>
    <w:p>
      <w:pPr>
        <w:pStyle w:val="5"/>
        <w:keepNext w:val="0"/>
        <w:keepLines w:val="0"/>
        <w:pageBreakBefore w:val="0"/>
        <w:widowControl w:val="0"/>
        <w:kinsoku/>
        <w:wordWrap/>
        <w:overflowPunct/>
        <w:topLinePunct w:val="0"/>
        <w:bidi w:val="0"/>
        <w:spacing w:beforeLines="0" w:line="576" w:lineRule="exact"/>
        <w:jc w:val="both"/>
        <w:textAlignment w:val="auto"/>
        <w:rPr>
          <w:rFonts w:hint="default" w:ascii="Times New Roman" w:hAnsi="Times New Roman" w:cs="Times New Roman"/>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76" w:lineRule="exact"/>
        <w:jc w:val="center"/>
        <w:textAlignment w:val="auto"/>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广元市昭化区机关事务服务</w:t>
      </w: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中心</w:t>
      </w:r>
    </w:p>
    <w:p>
      <w:pPr>
        <w:keepNext w:val="0"/>
        <w:keepLines w:val="0"/>
        <w:pageBreakBefore w:val="0"/>
        <w:widowControl w:val="0"/>
        <w:kinsoku/>
        <w:wordWrap/>
        <w:overflowPunct/>
        <w:topLinePunct w:val="0"/>
        <w:autoSpaceDE/>
        <w:autoSpaceDN/>
        <w:bidi w:val="0"/>
        <w:spacing w:line="576" w:lineRule="exact"/>
        <w:jc w:val="center"/>
        <w:textAlignment w:val="auto"/>
        <w:rPr>
          <w:rFonts w:hint="default" w:ascii="Times New Roman" w:hAnsi="Times New Roman" w:eastAsia="仿宋_GB2312"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2022年部门整体支出</w:t>
      </w: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绩效自评报告</w:t>
      </w:r>
    </w:p>
    <w:p>
      <w:pPr>
        <w:keepNext w:val="0"/>
        <w:keepLines w:val="0"/>
        <w:pageBreakBefore w:val="0"/>
        <w:widowControl w:val="0"/>
        <w:numPr>
          <w:ilvl w:val="0"/>
          <w:numId w:val="0"/>
        </w:numPr>
        <w:tabs>
          <w:tab w:val="left" w:pos="409"/>
        </w:tabs>
        <w:kinsoku/>
        <w:wordWrap/>
        <w:overflowPunct/>
        <w:topLinePunct w:val="0"/>
        <w:autoSpaceDE/>
        <w:autoSpaceDN/>
        <w:bidi w:val="0"/>
        <w:spacing w:beforeAutospacing="0" w:afterAutospacing="0" w:line="576" w:lineRule="exact"/>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p>
    <w:p>
      <w:pPr>
        <w:keepNext w:val="0"/>
        <w:keepLines w:val="0"/>
        <w:pageBreakBefore w:val="0"/>
        <w:widowControl w:val="0"/>
        <w:numPr>
          <w:ilvl w:val="0"/>
          <w:numId w:val="5"/>
        </w:numPr>
        <w:tabs>
          <w:tab w:val="left" w:pos="409"/>
        </w:tabs>
        <w:kinsoku/>
        <w:wordWrap/>
        <w:overflowPunct/>
        <w:topLinePunct w:val="0"/>
        <w:autoSpaceDE/>
        <w:autoSpaceDN/>
        <w:bidi w:val="0"/>
        <w:spacing w:beforeAutospacing="0" w:afterAutospacing="0" w:line="576" w:lineRule="exact"/>
        <w:ind w:firstLine="640" w:firstLineChars="200"/>
        <w:jc w:val="both"/>
        <w:textAlignment w:val="auto"/>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lang w:eastAsia="zh-CN"/>
          <w14:textFill>
            <w14:solidFill>
              <w14:schemeClr w14:val="tx1"/>
            </w14:solidFill>
          </w14:textFill>
        </w:rPr>
        <w:t>单位概况</w:t>
      </w:r>
    </w:p>
    <w:p>
      <w:pPr>
        <w:keepNext w:val="0"/>
        <w:keepLines w:val="0"/>
        <w:pageBreakBefore w:val="0"/>
        <w:widowControl w:val="0"/>
        <w:numPr>
          <w:ilvl w:val="0"/>
          <w:numId w:val="0"/>
        </w:numPr>
        <w:kinsoku/>
        <w:wordWrap/>
        <w:overflowPunct/>
        <w:topLinePunct w:val="0"/>
        <w:autoSpaceDE/>
        <w:autoSpaceDN/>
        <w:bidi w:val="0"/>
        <w:spacing w:beforeAutospacing="0" w:afterAutospacing="0" w:line="576" w:lineRule="exact"/>
        <w:ind w:firstLine="643" w:firstLineChars="200"/>
        <w:jc w:val="both"/>
        <w:textAlignment w:val="auto"/>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14:textFill>
            <w14:solidFill>
              <w14:schemeClr w14:val="tx1"/>
            </w14:solidFill>
          </w14:textFill>
        </w:rPr>
        <w:t>（一）</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机构</w:t>
      </w:r>
      <w:r>
        <w:rPr>
          <w:rFonts w:hint="default" w:ascii="Times New Roman" w:hAnsi="Times New Roman" w:eastAsia="楷体_GB2312" w:cs="Times New Roman"/>
          <w:b/>
          <w:bCs/>
          <w:color w:val="000000" w:themeColor="text1"/>
          <w:sz w:val="32"/>
          <w:szCs w:val="32"/>
          <w14:textFill>
            <w14:solidFill>
              <w14:schemeClr w14:val="tx1"/>
            </w14:solidFill>
          </w14:textFill>
        </w:rPr>
        <w:t>职能</w:t>
      </w:r>
    </w:p>
    <w:p>
      <w:pPr>
        <w:pStyle w:val="1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负责全区机关事务的管理和指导工作；</w:t>
      </w:r>
    </w:p>
    <w:p>
      <w:pPr>
        <w:pStyle w:val="1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负责制定、指导并组织实施全区机关后勤运行经费、资产、服务管理及机关后勤改革的具体办法和措施；</w:t>
      </w:r>
    </w:p>
    <w:p>
      <w:pPr>
        <w:pStyle w:val="1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负责制定全区“公务车辆管理办法”并组织实施；</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pStyle w:val="1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4.负责</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公务用车的编制管理和编制核定以及公务车辆的配备、更新、维修、调配、处置等工作；</w:t>
      </w:r>
    </w:p>
    <w:p>
      <w:pPr>
        <w:pStyle w:val="1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负责制定全区公共机构节能管理规划及相关制度并组织实施；</w:t>
      </w:r>
    </w:p>
    <w:p>
      <w:pPr>
        <w:pStyle w:val="5"/>
        <w:keepNext w:val="0"/>
        <w:keepLines w:val="0"/>
        <w:pageBreakBefore w:val="0"/>
        <w:widowControl w:val="0"/>
        <w:kinsoku/>
        <w:wordWrap/>
        <w:overflowPunct/>
        <w:topLinePunct w:val="0"/>
        <w:autoSpaceDE/>
        <w:autoSpaceDN/>
        <w:bidi w:val="0"/>
        <w:adjustRightInd w:val="0"/>
        <w:snapToGrid w:val="0"/>
        <w:spacing w:beforeLines="0" w:beforeAutospacing="0" w:afterAutospacing="0" w:line="576" w:lineRule="exact"/>
        <w:ind w:firstLine="672" w:firstLineChars="21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6.负责</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全区公共机构能耗统计、监测和评价考核工作；</w:t>
      </w:r>
    </w:p>
    <w:p>
      <w:pPr>
        <w:pStyle w:val="5"/>
        <w:keepNext w:val="0"/>
        <w:keepLines w:val="0"/>
        <w:pageBreakBefore w:val="0"/>
        <w:widowControl w:val="0"/>
        <w:kinsoku/>
        <w:wordWrap/>
        <w:overflowPunct/>
        <w:topLinePunct w:val="0"/>
        <w:autoSpaceDE/>
        <w:autoSpaceDN/>
        <w:bidi w:val="0"/>
        <w:adjustRightInd w:val="0"/>
        <w:snapToGrid w:val="0"/>
        <w:spacing w:beforeLines="0" w:beforeAutospacing="0" w:afterAutospacing="0" w:line="576" w:lineRule="exact"/>
        <w:ind w:firstLine="672" w:firstLineChars="21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负责区级机关集中办公区域的后勤管理，保障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服务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工作。</w:t>
      </w:r>
    </w:p>
    <w:p>
      <w:pPr>
        <w:pStyle w:val="5"/>
        <w:keepNext w:val="0"/>
        <w:keepLines w:val="0"/>
        <w:pageBreakBefore w:val="0"/>
        <w:widowControl w:val="0"/>
        <w:kinsoku/>
        <w:wordWrap/>
        <w:overflowPunct/>
        <w:topLinePunct w:val="0"/>
        <w:autoSpaceDE/>
        <w:autoSpaceDN/>
        <w:bidi w:val="0"/>
        <w:adjustRightInd w:val="0"/>
        <w:snapToGrid w:val="0"/>
        <w:spacing w:beforeLines="0" w:beforeAutospacing="0" w:afterAutospacing="0" w:line="576" w:lineRule="exact"/>
        <w:ind w:firstLine="672" w:firstLineChars="21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承办上级交办的其他事项。</w:t>
      </w:r>
    </w:p>
    <w:p>
      <w:pPr>
        <w:keepNext w:val="0"/>
        <w:keepLines w:val="0"/>
        <w:pageBreakBefore w:val="0"/>
        <w:widowControl w:val="0"/>
        <w:numPr>
          <w:ilvl w:val="0"/>
          <w:numId w:val="0"/>
        </w:numPr>
        <w:kinsoku/>
        <w:wordWrap/>
        <w:overflowPunct/>
        <w:topLinePunct w:val="0"/>
        <w:autoSpaceDE/>
        <w:autoSpaceDN/>
        <w:bidi w:val="0"/>
        <w:spacing w:beforeAutospacing="0" w:afterAutospacing="0" w:line="576" w:lineRule="exact"/>
        <w:ind w:firstLine="643" w:firstLineChars="200"/>
        <w:jc w:val="both"/>
        <w:textAlignment w:val="auto"/>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（二）人员概况</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14" w:firstLineChars="192"/>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机关事务服务中心</w:t>
      </w:r>
      <w:r>
        <w:rPr>
          <w:rFonts w:hint="default" w:ascii="Times New Roman" w:hAnsi="Times New Roman" w:eastAsia="仿宋_GB2312" w:cs="Times New Roman"/>
          <w:color w:val="000000" w:themeColor="text1"/>
          <w:sz w:val="32"/>
          <w:szCs w:val="32"/>
          <w14:textFill>
            <w14:solidFill>
              <w14:schemeClr w14:val="tx1"/>
            </w14:solidFill>
          </w14:textFill>
        </w:rPr>
        <w:t>共有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10个事业编制</w:t>
      </w:r>
      <w:r>
        <w:rPr>
          <w:rFonts w:hint="default" w:ascii="Times New Roman" w:hAnsi="Times New Roman" w:eastAsia="仿宋_GB2312" w:cs="Times New Roman"/>
          <w:color w:val="000000" w:themeColor="text1"/>
          <w:sz w:val="32"/>
          <w:szCs w:val="32"/>
          <w14:textFill>
            <w14:solidFill>
              <w14:schemeClr w14:val="tx1"/>
            </w14:solidFill>
          </w14:textFill>
        </w:rPr>
        <w:t>。20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14:textFill>
            <w14:solidFill>
              <w14:schemeClr w14:val="tx1"/>
            </w14:solidFill>
          </w14:textFill>
        </w:rPr>
        <w:t>年实有在职人员</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30</w:t>
      </w:r>
      <w:r>
        <w:rPr>
          <w:rFonts w:hint="default" w:ascii="Times New Roman" w:hAnsi="Times New Roman" w:eastAsia="仿宋_GB2312" w:cs="Times New Roman"/>
          <w:color w:val="000000" w:themeColor="text1"/>
          <w:sz w:val="32"/>
          <w:szCs w:val="32"/>
          <w14:textFill>
            <w14:solidFill>
              <w14:schemeClr w14:val="tx1"/>
            </w14:solidFill>
          </w14:textFill>
        </w:rPr>
        <w:t>人，其中：事业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人，工勤</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14:textFill>
            <w14:solidFill>
              <w14:schemeClr w14:val="tx1"/>
            </w14:solidFill>
          </w14:textFill>
        </w:rPr>
        <w:t>人，均为财政全额供养人员。退休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为</w:t>
      </w:r>
      <w:r>
        <w:rPr>
          <w:rFonts w:hint="default" w:ascii="Times New Roman" w:hAnsi="Times New Roman" w:eastAsia="仿宋_GB2312" w:cs="Times New Roman"/>
          <w:color w:val="000000" w:themeColor="text1"/>
          <w:sz w:val="32"/>
          <w:szCs w:val="32"/>
          <w14:textFill>
            <w14:solidFill>
              <w14:schemeClr w14:val="tx1"/>
            </w14:solidFill>
          </w14:textFill>
        </w:rPr>
        <w:t>事业人员。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劳务派遣用工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61人，西部志愿者1人。</w:t>
      </w:r>
    </w:p>
    <w:p>
      <w:pPr>
        <w:pStyle w:val="5"/>
        <w:keepNext w:val="0"/>
        <w:keepLines w:val="0"/>
        <w:pageBreakBefore w:val="0"/>
        <w:widowControl w:val="0"/>
        <w:numPr>
          <w:ilvl w:val="0"/>
          <w:numId w:val="5"/>
        </w:numPr>
        <w:kinsoku/>
        <w:wordWrap/>
        <w:overflowPunct/>
        <w:topLinePunct w:val="0"/>
        <w:autoSpaceDE/>
        <w:autoSpaceDN/>
        <w:bidi w:val="0"/>
        <w:adjustRightInd w:val="0"/>
        <w:snapToGrid w:val="0"/>
        <w:spacing w:beforeLines="0" w:beforeAutospacing="0" w:afterAutospacing="0" w:line="576" w:lineRule="exact"/>
        <w:ind w:left="0" w:leftChars="0" w:firstLine="640" w:firstLineChars="200"/>
        <w:jc w:val="both"/>
        <w:textAlignment w:val="auto"/>
        <w:rPr>
          <w:rFonts w:hint="default" w:ascii="Times New Roman" w:hAnsi="Times New Roman" w:eastAsia="黑体"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2"/>
          <w:sz w:val="32"/>
          <w:szCs w:val="32"/>
          <w:lang w:val="en-US" w:eastAsia="zh-CN" w:bidi="ar-SA"/>
          <w14:textFill>
            <w14:solidFill>
              <w14:schemeClr w14:val="tx1"/>
            </w14:solidFill>
          </w14:textFill>
        </w:rPr>
        <w:t>预算单位财政支出情况</w:t>
      </w:r>
    </w:p>
    <w:p>
      <w:pPr>
        <w:keepNext w:val="0"/>
        <w:keepLines w:val="0"/>
        <w:pageBreakBefore w:val="0"/>
        <w:widowControl w:val="0"/>
        <w:numPr>
          <w:ilvl w:val="0"/>
          <w:numId w:val="0"/>
        </w:numPr>
        <w:kinsoku/>
        <w:wordWrap/>
        <w:overflowPunct/>
        <w:topLinePunct w:val="0"/>
        <w:autoSpaceDE/>
        <w:autoSpaceDN/>
        <w:bidi w:val="0"/>
        <w:spacing w:beforeAutospacing="0" w:afterAutospacing="0" w:line="576" w:lineRule="exact"/>
        <w:ind w:firstLine="643" w:firstLineChars="200"/>
        <w:jc w:val="both"/>
        <w:textAlignment w:val="auto"/>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14:textFill>
            <w14:solidFill>
              <w14:schemeClr w14:val="tx1"/>
            </w14:solidFill>
          </w14:textFill>
        </w:rPr>
        <w:t>（一）</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单位财政资金收入情况</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14" w:firstLineChars="192"/>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机关事务服务中心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2022</w:t>
      </w:r>
      <w:r>
        <w:rPr>
          <w:rFonts w:hint="default" w:ascii="Times New Roman" w:hAnsi="Times New Roman" w:eastAsia="仿宋_GB2312" w:cs="Times New Roman"/>
          <w:color w:val="000000" w:themeColor="text1"/>
          <w:sz w:val="32"/>
          <w:szCs w:val="32"/>
          <w14:textFill>
            <w14:solidFill>
              <w14:schemeClr w14:val="tx1"/>
            </w14:solidFill>
          </w14:textFill>
        </w:rPr>
        <w:t>年部门预算收入总数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1496.72</w:t>
      </w:r>
      <w:r>
        <w:rPr>
          <w:rFonts w:hint="default" w:ascii="Times New Roman" w:hAnsi="Times New Roman" w:eastAsia="仿宋_GB2312" w:cs="Times New Roman"/>
          <w:color w:val="000000" w:themeColor="text1"/>
          <w:sz w:val="32"/>
          <w:szCs w:val="32"/>
          <w14:textFill>
            <w14:solidFill>
              <w14:schemeClr w14:val="tx1"/>
            </w14:solidFill>
          </w14:textFill>
        </w:rPr>
        <w:t>万元，较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2021</w:t>
      </w:r>
      <w:r>
        <w:rPr>
          <w:rFonts w:hint="default" w:ascii="Times New Roman" w:hAnsi="Times New Roman" w:eastAsia="仿宋_GB2312" w:cs="Times New Roman"/>
          <w:color w:val="000000" w:themeColor="text1"/>
          <w:sz w:val="32"/>
          <w:szCs w:val="32"/>
          <w14:textFill>
            <w14:solidFill>
              <w14:schemeClr w14:val="tx1"/>
            </w14:solidFill>
          </w14:textFill>
        </w:rPr>
        <w:t>年部门预算收入总数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1338.56</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增加158.17</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增加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11.82</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，增加原因：在编人员增加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4名，人员经费增加；临聘人员增加6名，共计61名聘用人员预算经费追加103.82万元。</w:t>
      </w:r>
    </w:p>
    <w:p>
      <w:pPr>
        <w:keepNext w:val="0"/>
        <w:keepLines w:val="0"/>
        <w:pageBreakBefore w:val="0"/>
        <w:widowControl w:val="0"/>
        <w:numPr>
          <w:ilvl w:val="0"/>
          <w:numId w:val="6"/>
        </w:numPr>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单位财政资金支出情况</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14" w:firstLineChars="192"/>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机关事务服务中心</w:t>
      </w:r>
      <w:r>
        <w:rPr>
          <w:rFonts w:hint="default" w:ascii="Times New Roman" w:hAnsi="Times New Roman" w:eastAsia="仿宋_GB2312" w:cs="Times New Roman"/>
          <w:color w:val="000000" w:themeColor="text1"/>
          <w:sz w:val="32"/>
          <w:szCs w:val="32"/>
          <w14:textFill>
            <w14:solidFill>
              <w14:schemeClr w14:val="tx1"/>
            </w14:solidFill>
          </w14:textFill>
        </w:rPr>
        <w:t>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14:textFill>
            <w14:solidFill>
              <w14:schemeClr w14:val="tx1"/>
            </w14:solidFill>
          </w14:textFill>
        </w:rPr>
        <w:t>年支出合计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1496.72</w:t>
      </w:r>
      <w:r>
        <w:rPr>
          <w:rFonts w:hint="default" w:ascii="Times New Roman" w:hAnsi="Times New Roman" w:eastAsia="仿宋_GB2312" w:cs="Times New Roman"/>
          <w:color w:val="000000" w:themeColor="text1"/>
          <w:sz w:val="32"/>
          <w:szCs w:val="32"/>
          <w14:textFill>
            <w14:solidFill>
              <w14:schemeClr w14:val="tx1"/>
            </w14:solidFill>
          </w14:textFill>
        </w:rPr>
        <w:t>万元，其中：其中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：一般公共服务支出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1414.58万，社会保障和就业支出37.03万，医疗卫生与计划生育支出14.83万，住房和保障支出30.28万</w:t>
      </w:r>
      <w:r>
        <w:rPr>
          <w:rFonts w:hint="default" w:ascii="Times New Roman" w:hAnsi="Times New Roman" w:eastAsia="仿宋_GB2312" w:cs="Times New Roman"/>
          <w:color w:val="000000" w:themeColor="text1"/>
          <w:sz w:val="32"/>
          <w:szCs w:val="32"/>
          <w14:textFill>
            <w14:solidFill>
              <w14:schemeClr w14:val="tx1"/>
            </w14:solidFill>
          </w14:textFill>
        </w:rPr>
        <w:t>。较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2021</w:t>
      </w:r>
      <w:r>
        <w:rPr>
          <w:rFonts w:hint="default" w:ascii="Times New Roman" w:hAnsi="Times New Roman" w:eastAsia="仿宋_GB2312" w:cs="Times New Roman"/>
          <w:color w:val="000000" w:themeColor="text1"/>
          <w:sz w:val="32"/>
          <w:szCs w:val="32"/>
          <w14:textFill>
            <w14:solidFill>
              <w14:schemeClr w14:val="tx1"/>
            </w14:solidFill>
          </w14:textFill>
        </w:rPr>
        <w:t>年部门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支出</w:t>
      </w:r>
      <w:r>
        <w:rPr>
          <w:rFonts w:hint="default" w:ascii="Times New Roman" w:hAnsi="Times New Roman" w:eastAsia="仿宋_GB2312" w:cs="Times New Roman"/>
          <w:color w:val="000000" w:themeColor="text1"/>
          <w:sz w:val="32"/>
          <w:szCs w:val="32"/>
          <w14:textFill>
            <w14:solidFill>
              <w14:schemeClr w14:val="tx1"/>
            </w14:solidFill>
          </w14:textFill>
        </w:rPr>
        <w:t>总数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1338.56</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增加158.17</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增加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11.82</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，增加原因：在编人员增加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4名，人员经费增加；临聘人员增加6名，共计61名聘用人员预算经费追加103.82万元。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三</w:t>
      </w:r>
      <w:r>
        <w:rPr>
          <w:rFonts w:hint="default" w:ascii="Times New Roman" w:hAnsi="Times New Roman" w:eastAsia="黑体" w:cs="Times New Roman"/>
          <w:b w:val="0"/>
          <w:bCs w:val="0"/>
          <w:color w:val="000000" w:themeColor="text1"/>
          <w:sz w:val="32"/>
          <w:szCs w:val="32"/>
          <w14:textFill>
            <w14:solidFill>
              <w14:schemeClr w14:val="tx1"/>
            </w14:solidFill>
          </w14:textFill>
        </w:rPr>
        <w:t>、</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部门整体预算绩效管理情况</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t>（一）部门预算项目绩效管理</w:t>
      </w:r>
    </w:p>
    <w:p>
      <w:pPr>
        <w:keepNext w:val="0"/>
        <w:keepLines w:val="0"/>
        <w:pageBreakBefore w:val="0"/>
        <w:widowControl w:val="0"/>
        <w:kinsoku/>
        <w:wordWrap/>
        <w:overflowPunct/>
        <w:topLinePunct w:val="0"/>
        <w:autoSpaceDE/>
        <w:autoSpaceDN/>
        <w:bidi w:val="0"/>
        <w:snapToGrid w:val="0"/>
        <w:spacing w:beforeAutospacing="0" w:afterAutospacing="0" w:line="576" w:lineRule="exact"/>
        <w:ind w:firstLine="640" w:firstLineChars="200"/>
        <w:jc w:val="both"/>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昭化区机关事务服务中心根据单位实际情况制定年初部门预算绩效目标，其中人员类</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399.12</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万元按月保障在职人员工资保险；公用支出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1097.6</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万元保障各项日常工作正常运转，</w:t>
      </w:r>
      <w:r>
        <w:rPr>
          <w:rFonts w:hint="default" w:ascii="Times New Roman" w:hAnsi="Times New Roman" w:eastAsia="仿宋_GB2312" w:cs="Times New Roman"/>
          <w:color w:val="000000" w:themeColor="text1"/>
          <w:sz w:val="32"/>
          <w:szCs w:val="32"/>
          <w14:textFill>
            <w14:solidFill>
              <w14:schemeClr w14:val="tx1"/>
            </w14:solidFill>
          </w14:textFill>
        </w:rPr>
        <w:t>主要包括：办公费、印刷费、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咨询费、</w:t>
      </w:r>
      <w:r>
        <w:rPr>
          <w:rFonts w:hint="default" w:ascii="Times New Roman" w:hAnsi="Times New Roman" w:eastAsia="仿宋_GB2312" w:cs="Times New Roman"/>
          <w:color w:val="000000" w:themeColor="text1"/>
          <w:sz w:val="32"/>
          <w:szCs w:val="32"/>
          <w14:textFill>
            <w14:solidFill>
              <w14:schemeClr w14:val="tx1"/>
            </w14:solidFill>
          </w14:textFill>
        </w:rPr>
        <w:t>手续费、水费、电费、邮电费、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物业管理费、</w:t>
      </w:r>
      <w:r>
        <w:rPr>
          <w:rFonts w:hint="default" w:ascii="Times New Roman" w:hAnsi="Times New Roman" w:eastAsia="仿宋_GB2312" w:cs="Times New Roman"/>
          <w:color w:val="000000" w:themeColor="text1"/>
          <w:sz w:val="32"/>
          <w:szCs w:val="32"/>
          <w14:textFill>
            <w14:solidFill>
              <w14:schemeClr w14:val="tx1"/>
            </w14:solidFill>
          </w14:textFill>
        </w:rPr>
        <w:t>差旅费、维修（护）费、租赁费、培训费、公务接待费、劳务费、委托业务费、公务用车运行维护费、其他交通费、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广电中心水电费、物管费、广电大楼维修维护费、视频会议室保障费用</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支付过程及时有力，控制有度，无低效无效率资金使用情况，无违规记录，实现了年初制定的绩效目标。</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t>（二）结果应用公开情况</w:t>
      </w:r>
    </w:p>
    <w:p>
      <w:pPr>
        <w:pStyle w:val="15"/>
        <w:keepNext w:val="0"/>
        <w:keepLines w:val="0"/>
        <w:pageBreakBefore w:val="0"/>
        <w:widowControl w:val="0"/>
        <w:numPr>
          <w:ilvl w:val="0"/>
          <w:numId w:val="0"/>
        </w:numPr>
        <w:kinsoku/>
        <w:wordWrap/>
        <w:overflowPunct/>
        <w:topLinePunct w:val="0"/>
        <w:autoSpaceDE/>
        <w:autoSpaceDN/>
        <w:bidi w:val="0"/>
        <w:adjustRightInd/>
        <w:spacing w:after="0" w:line="576"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按川财基﹝2012﹞4号公开公示制度要求，对各项资金的收支余管理情况进行了公开公示，并设置了监督举报电话。按川财基﹝2012﹞4号信息通达制度要求，落实出纳为信息联络员，并有信息传递记录装订成册，并已分类整理、装订成册、归档保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t>（三）自评质量</w:t>
      </w:r>
    </w:p>
    <w:p>
      <w:pPr>
        <w:pStyle w:val="15"/>
        <w:keepNext w:val="0"/>
        <w:keepLines w:val="0"/>
        <w:pageBreakBefore w:val="0"/>
        <w:widowControl w:val="0"/>
        <w:numPr>
          <w:ilvl w:val="0"/>
          <w:numId w:val="0"/>
        </w:numPr>
        <w:kinsoku/>
        <w:wordWrap/>
        <w:overflowPunct/>
        <w:topLinePunct w:val="0"/>
        <w:autoSpaceDE/>
        <w:autoSpaceDN/>
        <w:bidi w:val="0"/>
        <w:adjustRightInd/>
        <w:spacing w:after="0" w:line="576"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2022年昭化区机关事务服务中心财务支出符合国家财经法规和财务管理制度规定以及有关专项资金管理办法的规定，资金的拨付有完整的审批过程和手续，支出基本符合部门预算批复的用途，资金使用无截留、挤占、挪用、虚列支出等情况。根据区政府绩效考核文件精神，绩效目标在2022年基本完成，在保障机关运转、履行职能职责上整体情况良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四</w:t>
      </w:r>
      <w:r>
        <w:rPr>
          <w:rFonts w:hint="default" w:ascii="Times New Roman" w:hAnsi="Times New Roman" w:eastAsia="黑体" w:cs="Times New Roman"/>
          <w:b w:val="0"/>
          <w:bCs w:val="0"/>
          <w:color w:val="000000" w:themeColor="text1"/>
          <w:sz w:val="32"/>
          <w:szCs w:val="32"/>
          <w14:textFill>
            <w14:solidFill>
              <w14:schemeClr w14:val="tx1"/>
            </w14:solidFill>
          </w14:textFill>
        </w:rPr>
        <w:t>、评价结论及建议</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t>（一）自评结论</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中心</w:t>
      </w:r>
      <w:r>
        <w:rPr>
          <w:rFonts w:hint="default" w:ascii="Times New Roman" w:hAnsi="Times New Roman" w:eastAsia="仿宋_GB2312" w:cs="Times New Roman"/>
          <w:color w:val="000000" w:themeColor="text1"/>
          <w:sz w:val="32"/>
          <w:szCs w:val="32"/>
          <w14:textFill>
            <w14:solidFill>
              <w14:schemeClr w14:val="tx1"/>
            </w14:solidFill>
          </w14:textFill>
        </w:rPr>
        <w:t>在各项目实施过程中，建立健全相关制度、机制，严格执行，推进各专项工作的落实。项目资金管理实行专项管理，严格审批制度，真正做到了专款专用，确保项目资金有效的利用。总体来说项目审核严格，管理到位，完成及时，社会效果良好。</w:t>
      </w:r>
    </w:p>
    <w:p>
      <w:pPr>
        <w:keepNext w:val="0"/>
        <w:keepLines w:val="0"/>
        <w:pageBreakBefore w:val="0"/>
        <w:widowControl w:val="0"/>
        <w:numPr>
          <w:ilvl w:val="0"/>
          <w:numId w:val="0"/>
        </w:numPr>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中心</w:t>
      </w:r>
      <w:r>
        <w:rPr>
          <w:rFonts w:hint="default" w:ascii="Times New Roman" w:hAnsi="Times New Roman" w:eastAsia="仿宋_GB2312" w:cs="Times New Roman"/>
          <w:color w:val="000000" w:themeColor="text1"/>
          <w:sz w:val="32"/>
          <w:szCs w:val="32"/>
          <w14:textFill>
            <w14:solidFill>
              <w14:schemeClr w14:val="tx1"/>
            </w14:solidFill>
          </w14:textFill>
        </w:rPr>
        <w:t>按照《广元市昭化区人民政府办公室关于印发&lt;广元市昭化区财政预算绩效管理实施细则&gt;的通知》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昭府办函</w:t>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18</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themeColor="text1"/>
          <w:sz w:val="32"/>
          <w:szCs w:val="32"/>
          <w14:textFill>
            <w14:solidFill>
              <w14:schemeClr w14:val="tx1"/>
            </w14:solidFill>
          </w14:textFill>
        </w:rPr>
        <w:t>118号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绩效评价指标体系开展绩效评价。自评得分为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98</w:t>
      </w:r>
      <w:r>
        <w:rPr>
          <w:rFonts w:hint="default" w:ascii="Times New Roman" w:hAnsi="Times New Roman" w:eastAsia="仿宋_GB2312" w:cs="Times New Roman"/>
          <w:color w:val="000000" w:themeColor="text1"/>
          <w:sz w:val="32"/>
          <w:szCs w:val="32"/>
          <w14:textFill>
            <w14:solidFill>
              <w14:schemeClr w14:val="tx1"/>
            </w14:solidFill>
          </w14:textFill>
        </w:rPr>
        <w:t>分。</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t>（二）存在问题</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.我</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办</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部门整体绩效评价工作还处在初级探索阶段，导致本单位财务管理绩效还没发挥最大的效果。</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单位内控制度与《财政部关于全面推进行政事业单位内控制度建设的指导意见》（财会</w:t>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15</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themeColor="text1"/>
          <w:sz w:val="32"/>
          <w:szCs w:val="32"/>
          <w14:textFill>
            <w14:solidFill>
              <w14:schemeClr w14:val="tx1"/>
            </w14:solidFill>
          </w14:textFill>
        </w:rPr>
        <w:t>24号）要求还有一定差距，有待提高。</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t>（三）改进建议</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进一步健全和完善财务管理制度及内部控制制度，不断更新管理思路，在规范收支和控制经费增长上，创新管理手段，用新思路、新方法，改进和完善财务管理办法。按照财政支出绩效管理的要求，建立科学的财政资金效益考评制度体系，不断提高财政资金使用管理的水平和效率。</w:t>
      </w:r>
    </w:p>
    <w:p>
      <w:pPr>
        <w:pStyle w:val="15"/>
        <w:keepNext w:val="0"/>
        <w:keepLines w:val="0"/>
        <w:pageBreakBefore w:val="0"/>
        <w:numPr>
          <w:ilvl w:val="0"/>
          <w:numId w:val="0"/>
        </w:numPr>
        <w:kinsoku/>
        <w:wordWrap/>
        <w:overflowPunct/>
        <w:topLinePunct w:val="0"/>
        <w:autoSpaceDE/>
        <w:autoSpaceDN/>
        <w:bidi w:val="0"/>
        <w:spacing w:line="560" w:lineRule="exact"/>
        <w:jc w:val="both"/>
        <w:textAlignment w:val="auto"/>
        <w:rPr>
          <w:rFonts w:hint="default" w:ascii="Times New Roman" w:hAnsi="Times New Roman" w:cs="Times New Roman"/>
          <w:color w:val="000000" w:themeColor="text1"/>
          <w:sz w:val="32"/>
          <w:szCs w:val="32"/>
          <w:highlight w:val="none"/>
          <w:lang w:val="zh-CN" w:eastAsia="zh-CN"/>
          <w14:textFill>
            <w14:solidFill>
              <w14:schemeClr w14:val="tx1"/>
            </w14:solidFill>
          </w14:textFill>
        </w:rPr>
      </w:pPr>
    </w:p>
    <w:p>
      <w:pPr>
        <w:pStyle w:val="5"/>
        <w:jc w:val="both"/>
        <w:rPr>
          <w:rFonts w:hint="default" w:ascii="Times New Roman" w:hAnsi="Times New Roman" w:cs="Times New Roman"/>
          <w:color w:val="000000" w:themeColor="text1"/>
          <w:kern w:val="0"/>
          <w:sz w:val="32"/>
          <w:szCs w:val="32"/>
          <w:highlight w:val="none"/>
          <w:shd w:val="clear" w:color="auto" w:fill="FFFFFF"/>
          <w:lang w:val="zh-CN"/>
          <w14:textFill>
            <w14:solidFill>
              <w14:schemeClr w14:val="tx1"/>
            </w14:solidFill>
          </w14:textFill>
        </w:rPr>
      </w:pPr>
    </w:p>
    <w:p>
      <w:pPr>
        <w:pStyle w:val="5"/>
        <w:jc w:val="both"/>
        <w:rPr>
          <w:rFonts w:hint="default" w:ascii="Times New Roman" w:hAnsi="Times New Roman" w:cs="Times New Roman"/>
          <w:color w:val="000000" w:themeColor="text1"/>
          <w:kern w:val="0"/>
          <w:sz w:val="32"/>
          <w:szCs w:val="32"/>
          <w:highlight w:val="none"/>
          <w:shd w:val="clear" w:color="auto" w:fill="FFFFFF"/>
          <w:lang w:val="zh-CN"/>
          <w14:textFill>
            <w14:solidFill>
              <w14:schemeClr w14:val="tx1"/>
            </w14:solidFill>
          </w14:textFill>
        </w:rPr>
      </w:pPr>
    </w:p>
    <w:p>
      <w:pPr>
        <w:pStyle w:val="5"/>
        <w:jc w:val="both"/>
        <w:rPr>
          <w:rFonts w:hint="default" w:ascii="Times New Roman" w:hAnsi="Times New Roman" w:cs="Times New Roman"/>
          <w:color w:val="000000" w:themeColor="text1"/>
          <w:kern w:val="0"/>
          <w:sz w:val="32"/>
          <w:szCs w:val="32"/>
          <w:highlight w:val="none"/>
          <w:shd w:val="clear" w:color="auto" w:fill="FFFFFF"/>
          <w:lang w:val="zh-CN"/>
          <w14:textFill>
            <w14:solidFill>
              <w14:schemeClr w14:val="tx1"/>
            </w14:solidFill>
          </w14:textFill>
        </w:rPr>
      </w:pPr>
    </w:p>
    <w:p>
      <w:pPr>
        <w:rPr>
          <w:rFonts w:hint="default" w:ascii="Times New Roman" w:hAnsi="Times New Roman"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cs="Times New Roman"/>
          <w:color w:val="000000" w:themeColor="text1"/>
          <w:kern w:val="0"/>
          <w:sz w:val="32"/>
          <w:szCs w:val="32"/>
          <w:highlight w:val="none"/>
          <w:shd w:val="clear" w:color="auto" w:fill="FFFFFF"/>
          <w:lang w:val="zh-CN"/>
          <w14:textFill>
            <w14:solidFill>
              <w14:schemeClr w14:val="tx1"/>
            </w14:solidFill>
          </w14:textFill>
        </w:rPr>
        <w:br w:type="page"/>
      </w:r>
    </w:p>
    <w:p>
      <w:pPr>
        <w:pStyle w:val="5"/>
        <w:keepNext w:val="0"/>
        <w:keepLines w:val="0"/>
        <w:pageBreakBefore w:val="0"/>
        <w:widowControl w:val="0"/>
        <w:kinsoku/>
        <w:wordWrap/>
        <w:overflowPunct/>
        <w:topLinePunct w:val="0"/>
        <w:bidi w:val="0"/>
        <w:spacing w:beforeLines="0" w:line="576" w:lineRule="exact"/>
        <w:ind w:right="0"/>
        <w:jc w:val="both"/>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r>
        <w:rPr>
          <w:rFonts w:hint="default" w:ascii="Times New Roman" w:hAnsi="Times New Roman" w:eastAsia="黑体" w:cs="Times New Roman"/>
          <w:color w:val="000000" w:themeColor="text1"/>
          <w:kern w:val="0"/>
          <w:sz w:val="32"/>
          <w:szCs w:val="32"/>
          <w:highlight w:val="none"/>
          <w:shd w:val="clear" w:color="auto" w:fill="FFFFFF"/>
          <w:lang w:val="zh-CN"/>
          <w14:textFill>
            <w14:solidFill>
              <w14:schemeClr w14:val="tx1"/>
            </w14:solidFill>
          </w14:textFill>
        </w:rPr>
        <w:t>附件</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2</w:t>
      </w:r>
    </w:p>
    <w:p>
      <w:pPr>
        <w:pStyle w:val="5"/>
        <w:keepNext w:val="0"/>
        <w:keepLines w:val="0"/>
        <w:pageBreakBefore w:val="0"/>
        <w:widowControl w:val="0"/>
        <w:kinsoku/>
        <w:wordWrap/>
        <w:overflowPunct/>
        <w:topLinePunct w:val="0"/>
        <w:bidi w:val="0"/>
        <w:spacing w:beforeLines="0" w:line="576" w:lineRule="exact"/>
        <w:ind w:right="0"/>
        <w:jc w:val="both"/>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0" w:firstLineChars="0"/>
        <w:jc w:val="center"/>
        <w:textAlignment w:val="baseline"/>
        <w:rPr>
          <w:rFonts w:hint="default" w:ascii="Times New Roman" w:hAnsi="Times New Roman" w:eastAsia="方正小标宋简体" w:cs="Times New Roman"/>
          <w:b w:val="0"/>
          <w:bCs w:val="0"/>
          <w:color w:val="000000" w:themeColor="text1"/>
          <w:spacing w:val="0"/>
          <w:sz w:val="44"/>
          <w:szCs w:val="44"/>
          <w14:textFill>
            <w14:solidFill>
              <w14:schemeClr w14:val="tx1"/>
            </w14:solidFill>
          </w14:textFill>
        </w:rPr>
      </w:pPr>
      <w:r>
        <w:rPr>
          <w:rFonts w:hint="default" w:ascii="Times New Roman" w:hAnsi="Times New Roman" w:eastAsia="方正小标宋简体" w:cs="Times New Roman"/>
          <w:b w:val="0"/>
          <w:bCs w:val="0"/>
          <w:color w:val="000000" w:themeColor="text1"/>
          <w:spacing w:val="0"/>
          <w:sz w:val="44"/>
          <w:szCs w:val="44"/>
          <w:lang w:val="en-US" w:eastAsia="zh-CN"/>
          <w14:textFill>
            <w14:solidFill>
              <w14:schemeClr w14:val="tx1"/>
            </w14:solidFill>
          </w14:textFill>
        </w:rPr>
        <w:t>2022年广电楼水电费</w:t>
      </w:r>
      <w:r>
        <w:rPr>
          <w:rFonts w:hint="default" w:ascii="Times New Roman" w:hAnsi="Times New Roman" w:eastAsia="方正小标宋简体" w:cs="Times New Roman"/>
          <w:b w:val="0"/>
          <w:bCs w:val="0"/>
          <w:color w:val="000000" w:themeColor="text1"/>
          <w:spacing w:val="0"/>
          <w:sz w:val="44"/>
          <w:szCs w:val="44"/>
          <w14:textFill>
            <w14:solidFill>
              <w14:schemeClr w14:val="tx1"/>
            </w14:solidFill>
          </w14:textFill>
        </w:rPr>
        <w:t>项目支出绩效自评报告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一、项目概况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14:textFill>
            <w14:solidFill>
              <w14:schemeClr w14:val="tx1"/>
            </w14:solidFill>
          </w14:textFill>
        </w:rPr>
        <w:t>项目资金申报及批复情况</w:t>
      </w:r>
      <w:r>
        <w:rPr>
          <w:rFonts w:hint="default" w:ascii="Times New Roman" w:hAnsi="Times New Roman" w:eastAsia="楷体_GB2312" w:cs="Times New Roman"/>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广元市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昭化区机关事务服务中心</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年度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广电楼水电费</w:t>
      </w:r>
      <w:r>
        <w:rPr>
          <w:rFonts w:hint="default" w:ascii="Times New Roman" w:hAnsi="Times New Roman" w:eastAsia="仿宋_GB2312" w:cs="Times New Roman"/>
          <w:color w:val="000000" w:themeColor="text1"/>
          <w:sz w:val="32"/>
          <w:szCs w:val="32"/>
          <w14:textFill>
            <w14:solidFill>
              <w14:schemeClr w14:val="tx1"/>
            </w14:solidFill>
          </w14:textFill>
        </w:rPr>
        <w:t>项目</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为</w:t>
      </w:r>
      <w:r>
        <w:rPr>
          <w:rFonts w:hint="eastAsia" w:eastAsia="仿宋_GB2312" w:cs="Times New Roman"/>
          <w:color w:val="000000" w:themeColor="text1"/>
          <w:sz w:val="32"/>
          <w:szCs w:val="32"/>
          <w:lang w:val="en-US" w:eastAsia="zh-CN"/>
          <w14:textFill>
            <w14:solidFill>
              <w14:schemeClr w14:val="tx1"/>
            </w14:solidFill>
          </w14:textFill>
        </w:rPr>
        <w:t>延续性</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项目，每年预算</w:t>
      </w:r>
      <w:r>
        <w:rPr>
          <w:rFonts w:hint="default" w:ascii="Times New Roman" w:hAnsi="Times New Roman" w:eastAsia="仿宋_GB2312" w:cs="Times New Roman"/>
          <w:color w:val="000000" w:themeColor="text1"/>
          <w:sz w:val="32"/>
          <w:szCs w:val="32"/>
          <w14:textFill>
            <w14:solidFill>
              <w14:schemeClr w14:val="tx1"/>
            </w14:solidFill>
          </w14:textFill>
        </w:rPr>
        <w:t>总金额为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92</w:t>
      </w:r>
      <w:r>
        <w:rPr>
          <w:rFonts w:hint="default" w:ascii="Times New Roman" w:hAnsi="Times New Roman" w:eastAsia="仿宋_GB2312" w:cs="Times New Roman"/>
          <w:color w:val="000000" w:themeColor="text1"/>
          <w:sz w:val="32"/>
          <w:szCs w:val="32"/>
          <w14:textFill>
            <w14:solidFill>
              <w14:schemeClr w14:val="tx1"/>
            </w14:solidFill>
          </w14:textFill>
        </w:rPr>
        <w:t>万元，支出资金总额为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92</w:t>
      </w:r>
      <w:r>
        <w:rPr>
          <w:rFonts w:hint="default" w:ascii="Times New Roman" w:hAnsi="Times New Roman" w:eastAsia="仿宋_GB2312" w:cs="Times New Roman"/>
          <w:color w:val="000000" w:themeColor="text1"/>
          <w:sz w:val="32"/>
          <w:szCs w:val="32"/>
          <w14:textFill>
            <w14:solidFill>
              <w14:schemeClr w14:val="tx1"/>
            </w14:solidFill>
          </w14:textFill>
        </w:rPr>
        <w:t>万元，其中财政拨款金额为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92</w:t>
      </w:r>
      <w:r>
        <w:rPr>
          <w:rFonts w:hint="default" w:ascii="Times New Roman" w:hAnsi="Times New Roman" w:eastAsia="仿宋_GB2312" w:cs="Times New Roman"/>
          <w:color w:val="000000" w:themeColor="text1"/>
          <w:sz w:val="32"/>
          <w:szCs w:val="32"/>
          <w14:textFill>
            <w14:solidFill>
              <w14:schemeClr w14:val="tx1"/>
            </w14:solidFill>
          </w14:textFill>
        </w:rPr>
        <w:t>万元，202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年财政拨款金额为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92</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项目支出主管部门为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广元市昭化区机关事务服务中心</w:t>
      </w:r>
      <w:r>
        <w:rPr>
          <w:rFonts w:hint="default" w:ascii="Times New Roman" w:hAnsi="Times New Roman" w:eastAsia="仿宋_GB2312" w:cs="Times New Roman"/>
          <w:color w:val="000000" w:themeColor="text1"/>
          <w:sz w:val="32"/>
          <w:szCs w:val="32"/>
          <w14:textFill>
            <w14:solidFill>
              <w14:schemeClr w14:val="tx1"/>
            </w14:solidFill>
          </w14:textFill>
        </w:rPr>
        <w:t>，项目支出实施单位为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广元市昭化区机关事务服务中心</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 xml:space="preserve">）项目绩效目标 </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广元市昭化区机关事务服务中心2022年度广电楼水电费项目支出经费年初设定绩效目标为：水电费按月缴纳12次，保障26个部门使用水电，水电设备维修及时率率大于98%，保障1年，预算控制在92万元内，保障广电中心各政府单位正常运作，项目成果定性优良中低差，使用水电单位满意度99%。</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（三）项目资金申报相符性 </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项目支出经费申报内容与具体实施内容相符、申报目标合理可行。</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（四）自评步骤及方法</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项目支出经费依据《广元市昭化区人民政府办公室关于印发&lt;广元市 昭化区财政支出事后绩效评价管理办法&gt;的通知》(昭府办函〔2022〕37号)文件自评且逐项量分。</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二、项目实施及管理情况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）资金计划、到位及使用情况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1.资金计划及到位</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项目支出经费</w:t>
      </w:r>
      <w:r>
        <w:rPr>
          <w:rFonts w:hint="default" w:ascii="Times New Roman" w:hAnsi="Times New Roman" w:eastAsia="仿宋_GB2312" w:cs="Times New Roman"/>
          <w:color w:val="000000" w:themeColor="text1"/>
          <w:sz w:val="32"/>
          <w:szCs w:val="32"/>
          <w14:textFill>
            <w14:solidFill>
              <w14:schemeClr w14:val="tx1"/>
            </w14:solidFill>
          </w14:textFill>
        </w:rPr>
        <w:t>年初预算财政拨款资金为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92</w:t>
      </w:r>
      <w:r>
        <w:rPr>
          <w:rFonts w:hint="default" w:ascii="Times New Roman" w:hAnsi="Times New Roman" w:eastAsia="仿宋_GB2312" w:cs="Times New Roman"/>
          <w:color w:val="000000" w:themeColor="text1"/>
          <w:sz w:val="32"/>
          <w:szCs w:val="32"/>
          <w14:textFill>
            <w14:solidFill>
              <w14:schemeClr w14:val="tx1"/>
            </w14:solidFill>
          </w14:textFill>
        </w:rPr>
        <w:t>万元，年终实际拨款为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92</w:t>
      </w:r>
      <w:r>
        <w:rPr>
          <w:rFonts w:hint="default" w:ascii="Times New Roman" w:hAnsi="Times New Roman" w:eastAsia="仿宋_GB2312" w:cs="Times New Roman"/>
          <w:color w:val="000000" w:themeColor="text1"/>
          <w:sz w:val="32"/>
          <w:szCs w:val="32"/>
          <w14:textFill>
            <w14:solidFill>
              <w14:schemeClr w14:val="tx1"/>
            </w14:solidFill>
          </w14:textFill>
        </w:rPr>
        <w:t>万元。</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资金使用</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项目支出经费</w:t>
      </w:r>
      <w:r>
        <w:rPr>
          <w:rFonts w:hint="default" w:ascii="Times New Roman" w:hAnsi="Times New Roman" w:eastAsia="仿宋_GB2312" w:cs="Times New Roman"/>
          <w:color w:val="000000" w:themeColor="text1"/>
          <w:sz w:val="32"/>
          <w:szCs w:val="32"/>
          <w14:textFill>
            <w14:solidFill>
              <w14:schemeClr w14:val="tx1"/>
            </w14:solidFill>
          </w14:textFill>
        </w:rPr>
        <w:t>年初预算财政拨款资金为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92</w:t>
      </w:r>
      <w:r>
        <w:rPr>
          <w:rFonts w:hint="default" w:ascii="Times New Roman" w:hAnsi="Times New Roman" w:eastAsia="仿宋_GB2312" w:cs="Times New Roman"/>
          <w:color w:val="000000" w:themeColor="text1"/>
          <w:sz w:val="32"/>
          <w:szCs w:val="32"/>
          <w14:textFill>
            <w14:solidFill>
              <w14:schemeClr w14:val="tx1"/>
            </w14:solidFill>
          </w14:textFill>
        </w:rPr>
        <w:t>万元，其中用于支付</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本</w:t>
      </w:r>
      <w:r>
        <w:rPr>
          <w:rFonts w:hint="default" w:ascii="Times New Roman" w:hAnsi="Times New Roman" w:eastAsia="仿宋_GB2312" w:cs="Times New Roman"/>
          <w:color w:val="000000" w:themeColor="text1"/>
          <w:sz w:val="32"/>
          <w:szCs w:val="32"/>
          <w14:textFill>
            <w14:solidFill>
              <w14:schemeClr w14:val="tx1"/>
            </w14:solidFill>
          </w14:textFill>
        </w:rPr>
        <w:t>项目费用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92</w:t>
      </w:r>
      <w:r>
        <w:rPr>
          <w:rFonts w:hint="default" w:ascii="Times New Roman" w:hAnsi="Times New Roman" w:eastAsia="仿宋_GB2312" w:cs="Times New Roman"/>
          <w:color w:val="000000" w:themeColor="text1"/>
          <w:sz w:val="32"/>
          <w:szCs w:val="32"/>
          <w14:textFill>
            <w14:solidFill>
              <w14:schemeClr w14:val="tx1"/>
            </w14:solidFill>
          </w14:textFill>
        </w:rPr>
        <w:t>万元。该项目支付合规合法,资金支付与预算相符。</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）项目财务管理情况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在财务管理中，严格按照财务管理制度收付项目资金，真正做到了财务公开透明守法守规。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三</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）项目组织实施及管理情况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中心</w:t>
      </w:r>
      <w:r>
        <w:rPr>
          <w:rFonts w:hint="default" w:ascii="Times New Roman" w:hAnsi="Times New Roman" w:eastAsia="仿宋_GB2312" w:cs="Times New Roman"/>
          <w:color w:val="000000" w:themeColor="text1"/>
          <w:sz w:val="32"/>
          <w:szCs w:val="32"/>
          <w14:textFill>
            <w14:solidFill>
              <w14:schemeClr w14:val="tx1"/>
            </w14:solidFill>
          </w14:textFill>
        </w:rPr>
        <w:t>高度重视该项目工作，成立了以主任为组长，分管领导为副组长，两名财务人员为组员的项目实施小组，依法守规，合理管控开支，按照年初预算计划，做到申请、审核、支付依规合法，全力</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保障工作的正常运转</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三、项目绩效情况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）项目完成情况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广电楼水电费项目完成情况：水电费按月缴纳12次，保障26个部门使用水电，水电设备维修及时率率大于98%，保障1年，预算控制在92万元内，保障广电中心各政府单位正常运作，项目成果定性优，使用水电单位满意度99%。</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 xml:space="preserve">）项目效益情况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项目实施后，我区各项事业得到进一步发展，助推了全区经济社会发展大好形势；在项目可持续影响下，社会公众满意度达98%。</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四、自评结论及建议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）评价结论</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广元市昭化区机关事务服务中心项目</w:t>
      </w:r>
      <w:r>
        <w:rPr>
          <w:rFonts w:hint="default" w:ascii="Times New Roman" w:hAnsi="Times New Roman" w:eastAsia="仿宋_GB2312" w:cs="Times New Roman"/>
          <w:color w:val="000000" w:themeColor="text1"/>
          <w:sz w:val="32"/>
          <w:szCs w:val="32"/>
          <w14:textFill>
            <w14:solidFill>
              <w14:schemeClr w14:val="tx1"/>
            </w14:solidFill>
          </w14:textFill>
        </w:rPr>
        <w:t>资金支出合规合法，较好</w:t>
      </w:r>
      <w:r>
        <w:rPr>
          <w:rFonts w:hint="eastAsia" w:eastAsia="仿宋_GB2312" w:cs="Times New Roman"/>
          <w:color w:val="000000" w:themeColor="text1"/>
          <w:sz w:val="32"/>
          <w:szCs w:val="32"/>
          <w:lang w:eastAsia="zh-CN"/>
          <w14:textFill>
            <w14:solidFill>
              <w14:schemeClr w14:val="tx1"/>
            </w14:solidFill>
          </w14:textFill>
        </w:rPr>
        <w:t>地</w:t>
      </w:r>
      <w:r>
        <w:rPr>
          <w:rFonts w:hint="default" w:ascii="Times New Roman" w:hAnsi="Times New Roman" w:eastAsia="仿宋_GB2312" w:cs="Times New Roman"/>
          <w:color w:val="000000" w:themeColor="text1"/>
          <w:sz w:val="32"/>
          <w:szCs w:val="32"/>
          <w14:textFill>
            <w14:solidFill>
              <w14:schemeClr w14:val="tx1"/>
            </w14:solidFill>
          </w14:textFill>
        </w:rPr>
        <w:t>完成了年度目标绩效任务，对标项目支出绩效评价指标体系，我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办</w:t>
      </w:r>
      <w:r>
        <w:rPr>
          <w:rFonts w:hint="default" w:ascii="Times New Roman" w:hAnsi="Times New Roman" w:eastAsia="仿宋_GB2312" w:cs="Times New Roman"/>
          <w:color w:val="000000" w:themeColor="text1"/>
          <w:sz w:val="32"/>
          <w:szCs w:val="32"/>
          <w14:textFill>
            <w14:solidFill>
              <w14:schemeClr w14:val="tx1"/>
            </w14:solidFill>
          </w14:textFill>
        </w:rPr>
        <w:t>对本项目进行总体自评，评价结果为：优，得分9</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14:textFill>
            <w14:solidFill>
              <w14:schemeClr w14:val="tx1"/>
            </w14:solidFill>
          </w14:textFill>
        </w:rPr>
        <w:t>分。</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 xml:space="preserve">）存在的问题 </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一是存在不可控因素。部分单位存在加班现象，节假日需用水电。二是相关人员下班时未关闭电器电源，存在浪费行为。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三</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 xml:space="preserve">）相关建议 </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做好节能减排的宣传工作，号召每位职工节约用水用电，增强节能减排意识。</w:t>
      </w: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kern w:val="0"/>
          <w:sz w:val="32"/>
          <w:szCs w:val="32"/>
          <w:highlight w:val="none"/>
          <w:shd w:val="clear" w:color="auto" w:fill="FFFFFF"/>
          <w:lang w:val="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right="0"/>
        <w:jc w:val="both"/>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r>
        <w:rPr>
          <w:rFonts w:hint="default" w:ascii="Times New Roman" w:hAnsi="Times New Roman" w:eastAsia="黑体" w:cs="Times New Roman"/>
          <w:color w:val="000000" w:themeColor="text1"/>
          <w:kern w:val="0"/>
          <w:sz w:val="32"/>
          <w:szCs w:val="32"/>
          <w:highlight w:val="none"/>
          <w:shd w:val="clear" w:color="auto" w:fill="FFFFFF"/>
          <w:lang w:val="zh-CN"/>
          <w14:textFill>
            <w14:solidFill>
              <w14:schemeClr w14:val="tx1"/>
            </w14:solidFill>
          </w14:textFill>
        </w:rPr>
        <w:t>附件</w:t>
      </w:r>
      <w:r>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t>3</w:t>
      </w:r>
    </w:p>
    <w:p>
      <w:pPr>
        <w:pStyle w:val="5"/>
        <w:keepNext w:val="0"/>
        <w:keepLines w:val="0"/>
        <w:pageBreakBefore w:val="0"/>
        <w:widowControl w:val="0"/>
        <w:kinsoku/>
        <w:wordWrap/>
        <w:overflowPunct/>
        <w:topLinePunct w:val="0"/>
        <w:bidi w:val="0"/>
        <w:spacing w:beforeLines="0" w:line="576" w:lineRule="exact"/>
        <w:ind w:right="0"/>
        <w:jc w:val="both"/>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0" w:firstLineChars="0"/>
        <w:jc w:val="center"/>
        <w:textAlignment w:val="baseline"/>
        <w:rPr>
          <w:rFonts w:hint="default" w:ascii="Times New Roman" w:hAnsi="Times New Roman" w:eastAsia="方正小标宋简体" w:cs="Times New Roman"/>
          <w:b w:val="0"/>
          <w:bCs w:val="0"/>
          <w:color w:val="000000" w:themeColor="text1"/>
          <w:sz w:val="44"/>
          <w:szCs w:val="44"/>
          <w14:textFill>
            <w14:solidFill>
              <w14:schemeClr w14:val="tx1"/>
            </w14:solidFill>
          </w14:textFill>
        </w:rPr>
      </w:pPr>
      <w:r>
        <w:rPr>
          <w:rFonts w:hint="default" w:ascii="Times New Roman" w:hAnsi="Times New Roman" w:eastAsia="方正小标宋简体" w:cs="Times New Roman"/>
          <w:b w:val="0"/>
          <w:bCs w:val="0"/>
          <w:color w:val="000000" w:themeColor="text1"/>
          <w:spacing w:val="1"/>
          <w:sz w:val="44"/>
          <w:szCs w:val="44"/>
          <w:lang w:val="en-US" w:eastAsia="zh-CN"/>
          <w14:textFill>
            <w14:solidFill>
              <w14:schemeClr w14:val="tx1"/>
            </w14:solidFill>
          </w14:textFill>
        </w:rPr>
        <w:t>2022年公车运维费</w:t>
      </w:r>
      <w:r>
        <w:rPr>
          <w:rFonts w:hint="default" w:ascii="Times New Roman" w:hAnsi="Times New Roman" w:eastAsia="方正小标宋简体" w:cs="Times New Roman"/>
          <w:b w:val="0"/>
          <w:bCs w:val="0"/>
          <w:color w:val="000000" w:themeColor="text1"/>
          <w:spacing w:val="1"/>
          <w:sz w:val="44"/>
          <w:szCs w:val="44"/>
          <w14:textFill>
            <w14:solidFill>
              <w14:schemeClr w14:val="tx1"/>
            </w14:solidFill>
          </w14:textFill>
        </w:rPr>
        <w:t>项目支出绩效自评报告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一、项目概况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 xml:space="preserve">）项目资金申报及批复情况 </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广元市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昭化区机关事务服务中心</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年度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公车运维费</w:t>
      </w:r>
      <w:r>
        <w:rPr>
          <w:rFonts w:hint="default" w:ascii="Times New Roman" w:hAnsi="Times New Roman" w:eastAsia="仿宋_GB2312" w:cs="Times New Roman"/>
          <w:color w:val="000000" w:themeColor="text1"/>
          <w:sz w:val="32"/>
          <w:szCs w:val="32"/>
          <w14:textFill>
            <w14:solidFill>
              <w14:schemeClr w14:val="tx1"/>
            </w14:solidFill>
          </w14:textFill>
        </w:rPr>
        <w:t>项目</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为</w:t>
      </w:r>
      <w:r>
        <w:rPr>
          <w:rFonts w:hint="eastAsia" w:eastAsia="仿宋_GB2312" w:cs="Times New Roman"/>
          <w:color w:val="000000" w:themeColor="text1"/>
          <w:sz w:val="32"/>
          <w:szCs w:val="32"/>
          <w:lang w:val="en-US" w:eastAsia="zh-CN"/>
          <w14:textFill>
            <w14:solidFill>
              <w14:schemeClr w14:val="tx1"/>
            </w14:solidFill>
          </w14:textFill>
        </w:rPr>
        <w:t>延续性</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项目，每年预算</w:t>
      </w:r>
      <w:r>
        <w:rPr>
          <w:rFonts w:hint="default" w:ascii="Times New Roman" w:hAnsi="Times New Roman" w:eastAsia="仿宋_GB2312" w:cs="Times New Roman"/>
          <w:color w:val="000000" w:themeColor="text1"/>
          <w:sz w:val="32"/>
          <w:szCs w:val="32"/>
          <w14:textFill>
            <w14:solidFill>
              <w14:schemeClr w14:val="tx1"/>
            </w14:solidFill>
          </w14:textFill>
        </w:rPr>
        <w:t>总金额为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460</w:t>
      </w:r>
      <w:r>
        <w:rPr>
          <w:rFonts w:hint="default" w:ascii="Times New Roman" w:hAnsi="Times New Roman" w:eastAsia="仿宋_GB2312" w:cs="Times New Roman"/>
          <w:color w:val="000000" w:themeColor="text1"/>
          <w:sz w:val="32"/>
          <w:szCs w:val="32"/>
          <w14:textFill>
            <w14:solidFill>
              <w14:schemeClr w14:val="tx1"/>
            </w14:solidFill>
          </w14:textFill>
        </w:rPr>
        <w:t>万元，支出资金总额为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460</w:t>
      </w:r>
      <w:r>
        <w:rPr>
          <w:rFonts w:hint="default" w:ascii="Times New Roman" w:hAnsi="Times New Roman" w:eastAsia="仿宋_GB2312" w:cs="Times New Roman"/>
          <w:color w:val="000000" w:themeColor="text1"/>
          <w:sz w:val="32"/>
          <w:szCs w:val="32"/>
          <w14:textFill>
            <w14:solidFill>
              <w14:schemeClr w14:val="tx1"/>
            </w14:solidFill>
          </w14:textFill>
        </w:rPr>
        <w:t>万元，其中财政拨款金额为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460</w:t>
      </w:r>
      <w:r>
        <w:rPr>
          <w:rFonts w:hint="default" w:ascii="Times New Roman" w:hAnsi="Times New Roman" w:eastAsia="仿宋_GB2312" w:cs="Times New Roman"/>
          <w:color w:val="000000" w:themeColor="text1"/>
          <w:sz w:val="32"/>
          <w:szCs w:val="32"/>
          <w14:textFill>
            <w14:solidFill>
              <w14:schemeClr w14:val="tx1"/>
            </w14:solidFill>
          </w14:textFill>
        </w:rPr>
        <w:t>万元，202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年财政拨款金额为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460</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项目支出主管部门为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广元市昭化区机关事务服务中心</w:t>
      </w:r>
      <w:r>
        <w:rPr>
          <w:rFonts w:hint="default" w:ascii="Times New Roman" w:hAnsi="Times New Roman" w:eastAsia="仿宋_GB2312" w:cs="Times New Roman"/>
          <w:color w:val="000000" w:themeColor="text1"/>
          <w:sz w:val="32"/>
          <w:szCs w:val="32"/>
          <w14:textFill>
            <w14:solidFill>
              <w14:schemeClr w14:val="tx1"/>
            </w14:solidFill>
          </w14:textFill>
        </w:rPr>
        <w:t>，项目支出实施单位为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广元市昭化区机关事务服务中心</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 xml:space="preserve">）项目绩效目标 </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广元市昭化区机关事务服务中心2022年度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公车运维费</w:t>
      </w:r>
      <w:r>
        <w:rPr>
          <w:rFonts w:hint="default" w:ascii="Times New Roman" w:hAnsi="Times New Roman" w:eastAsia="仿宋_GB2312" w:cs="Times New Roman"/>
          <w:color w:val="000000" w:themeColor="text1"/>
          <w:sz w:val="32"/>
          <w:szCs w:val="32"/>
          <w14:textFill>
            <w14:solidFill>
              <w14:schemeClr w14:val="tx1"/>
            </w14:solidFill>
          </w14:textFill>
        </w:rPr>
        <w:t>项目</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支出经费年初设定绩效目标为：保障72辆公务用车，保证部门公务用车正常运行率大于99%，保障1年，预算控制在460万元内，带动就业人员增加（聘用驾驶员54人），节约公车运行维护成本，成果定性优良中低差，服务对象满意度大于98%。</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三</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 xml:space="preserve">）项目资金申报相符性 </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项目支出经费</w:t>
      </w:r>
      <w:r>
        <w:rPr>
          <w:rFonts w:hint="default" w:ascii="Times New Roman" w:hAnsi="Times New Roman" w:eastAsia="仿宋_GB2312" w:cs="Times New Roman"/>
          <w:color w:val="000000" w:themeColor="text1"/>
          <w:sz w:val="32"/>
          <w:szCs w:val="32"/>
          <w14:textFill>
            <w14:solidFill>
              <w14:schemeClr w14:val="tx1"/>
            </w14:solidFill>
          </w14:textFill>
        </w:rPr>
        <w:t>申报内容与具体实施内容相符、申报目标合理可行。</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四</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）自评步骤及方法</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项目支出经费依据</w:t>
      </w:r>
      <w:r>
        <w:rPr>
          <w:rFonts w:hint="default" w:ascii="Times New Roman" w:hAnsi="Times New Roman" w:eastAsia="仿宋_GB2312" w:cs="Times New Roman"/>
          <w:color w:val="000000" w:themeColor="text1"/>
          <w:spacing w:val="-3"/>
          <w:sz w:val="32"/>
          <w:szCs w:val="32"/>
          <w14:textFill>
            <w14:solidFill>
              <w14:schemeClr w14:val="tx1"/>
            </w14:solidFill>
          </w14:textFill>
        </w:rPr>
        <w:t>《广元市昭化区人民政府办公室关于印发&lt;广元市</w:t>
      </w:r>
      <w:r>
        <w:rPr>
          <w:rFonts w:hint="default" w:ascii="Times New Roman" w:hAnsi="Times New Roman" w:eastAsia="仿宋_GB2312" w:cs="Times New Roman"/>
          <w:color w:val="000000" w:themeColor="text1"/>
          <w:spacing w:val="25"/>
          <w:sz w:val="32"/>
          <w:szCs w:val="32"/>
          <w14:textFill>
            <w14:solidFill>
              <w14:schemeClr w14:val="tx1"/>
            </w14:solidFill>
          </w14:textFill>
        </w:rPr>
        <w:t>昭化区财政支出事后绩效评价管理办法&gt;的通知》</w:t>
      </w:r>
      <w:r>
        <w:rPr>
          <w:rFonts w:hint="default" w:ascii="Times New Roman" w:hAnsi="Times New Roman" w:eastAsia="仿宋_GB2312" w:cs="Times New Roman"/>
          <w:color w:val="000000" w:themeColor="text1"/>
          <w:spacing w:val="25"/>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25"/>
          <w:sz w:val="32"/>
          <w:szCs w:val="32"/>
          <w14:textFill>
            <w14:solidFill>
              <w14:schemeClr w14:val="tx1"/>
            </w14:solidFill>
          </w14:textFill>
        </w:rPr>
        <w:t>昭府办函</w:t>
      </w:r>
      <w:r>
        <w:rPr>
          <w:rFonts w:hint="default" w:ascii="Times New Roman" w:hAnsi="Times New Roman" w:eastAsia="仿宋_GB2312" w:cs="Times New Roman"/>
          <w:color w:val="000000" w:themeColor="text1"/>
          <w:spacing w:val="4"/>
          <w:sz w:val="32"/>
          <w:szCs w:val="32"/>
          <w14:textFill>
            <w14:solidFill>
              <w14:schemeClr w14:val="tx1"/>
            </w14:solidFill>
          </w14:textFill>
        </w:rPr>
        <w:t>〔2022〕37号</w:t>
      </w:r>
      <w:r>
        <w:rPr>
          <w:rFonts w:hint="default" w:ascii="Times New Roman" w:hAnsi="Times New Roman" w:eastAsia="仿宋_GB2312" w:cs="Times New Roman"/>
          <w:color w:val="000000" w:themeColor="text1"/>
          <w:spacing w:val="4"/>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sz w:val="32"/>
          <w:szCs w:val="32"/>
          <w:lang w:val="en-US" w:eastAsia="zh-CN"/>
          <w14:textFill>
            <w14:solidFill>
              <w14:schemeClr w14:val="tx1"/>
            </w14:solidFill>
          </w14:textFill>
        </w:rPr>
        <w:t>文件自评且逐项量分。</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二、项目实施及管理情况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）资金计划、到位及使用情况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1.资金计划及到位</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项目支出经费</w:t>
      </w:r>
      <w:r>
        <w:rPr>
          <w:rFonts w:hint="default" w:ascii="Times New Roman" w:hAnsi="Times New Roman" w:eastAsia="仿宋_GB2312" w:cs="Times New Roman"/>
          <w:color w:val="000000" w:themeColor="text1"/>
          <w:sz w:val="32"/>
          <w:szCs w:val="32"/>
          <w14:textFill>
            <w14:solidFill>
              <w14:schemeClr w14:val="tx1"/>
            </w14:solidFill>
          </w14:textFill>
        </w:rPr>
        <w:t>年初预算财政拨款资金为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460</w:t>
      </w:r>
      <w:r>
        <w:rPr>
          <w:rFonts w:hint="default" w:ascii="Times New Roman" w:hAnsi="Times New Roman" w:eastAsia="仿宋_GB2312" w:cs="Times New Roman"/>
          <w:color w:val="000000" w:themeColor="text1"/>
          <w:sz w:val="32"/>
          <w:szCs w:val="32"/>
          <w14:textFill>
            <w14:solidFill>
              <w14:schemeClr w14:val="tx1"/>
            </w14:solidFill>
          </w14:textFill>
        </w:rPr>
        <w:t>万元，年终实际拨款为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460</w:t>
      </w:r>
      <w:r>
        <w:rPr>
          <w:rFonts w:hint="default" w:ascii="Times New Roman" w:hAnsi="Times New Roman" w:eastAsia="仿宋_GB2312" w:cs="Times New Roman"/>
          <w:color w:val="000000" w:themeColor="text1"/>
          <w:sz w:val="32"/>
          <w:szCs w:val="32"/>
          <w14:textFill>
            <w14:solidFill>
              <w14:schemeClr w14:val="tx1"/>
            </w14:solidFill>
          </w14:textFill>
        </w:rPr>
        <w:t>万元。</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资金使用</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项目支出经费</w:t>
      </w:r>
      <w:r>
        <w:rPr>
          <w:rFonts w:hint="default" w:ascii="Times New Roman" w:hAnsi="Times New Roman" w:eastAsia="仿宋_GB2312" w:cs="Times New Roman"/>
          <w:color w:val="000000" w:themeColor="text1"/>
          <w:sz w:val="32"/>
          <w:szCs w:val="32"/>
          <w14:textFill>
            <w14:solidFill>
              <w14:schemeClr w14:val="tx1"/>
            </w14:solidFill>
          </w14:textFill>
        </w:rPr>
        <w:t>年初预算财政拨款资金为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460</w:t>
      </w:r>
      <w:r>
        <w:rPr>
          <w:rFonts w:hint="default" w:ascii="Times New Roman" w:hAnsi="Times New Roman" w:eastAsia="仿宋_GB2312" w:cs="Times New Roman"/>
          <w:color w:val="000000" w:themeColor="text1"/>
          <w:sz w:val="32"/>
          <w:szCs w:val="32"/>
          <w14:textFill>
            <w14:solidFill>
              <w14:schemeClr w14:val="tx1"/>
            </w14:solidFill>
          </w14:textFill>
        </w:rPr>
        <w:t>万元，其中用于支付</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本</w:t>
      </w:r>
      <w:r>
        <w:rPr>
          <w:rFonts w:hint="default" w:ascii="Times New Roman" w:hAnsi="Times New Roman" w:eastAsia="仿宋_GB2312" w:cs="Times New Roman"/>
          <w:color w:val="000000" w:themeColor="text1"/>
          <w:sz w:val="32"/>
          <w:szCs w:val="32"/>
          <w14:textFill>
            <w14:solidFill>
              <w14:schemeClr w14:val="tx1"/>
            </w14:solidFill>
          </w14:textFill>
        </w:rPr>
        <w:t>项目费用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460</w:t>
      </w:r>
      <w:r>
        <w:rPr>
          <w:rFonts w:hint="default" w:ascii="Times New Roman" w:hAnsi="Times New Roman" w:eastAsia="仿宋_GB2312" w:cs="Times New Roman"/>
          <w:color w:val="000000" w:themeColor="text1"/>
          <w:sz w:val="32"/>
          <w:szCs w:val="32"/>
          <w14:textFill>
            <w14:solidFill>
              <w14:schemeClr w14:val="tx1"/>
            </w14:solidFill>
          </w14:textFill>
        </w:rPr>
        <w:t>万元。该项目支付合规合法,资金支付与预算相符。</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）项目财务管理情况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在财务管理中，严格按照财务管理制度收付项目资金，真正做到了财务公开透明守法守规。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三</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）项目组织实施及管理情况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中心</w:t>
      </w:r>
      <w:r>
        <w:rPr>
          <w:rFonts w:hint="default" w:ascii="Times New Roman" w:hAnsi="Times New Roman" w:eastAsia="仿宋_GB2312" w:cs="Times New Roman"/>
          <w:color w:val="000000" w:themeColor="text1"/>
          <w:sz w:val="32"/>
          <w:szCs w:val="32"/>
          <w14:textFill>
            <w14:solidFill>
              <w14:schemeClr w14:val="tx1"/>
            </w14:solidFill>
          </w14:textFill>
        </w:rPr>
        <w:t>高度重视该项目工作，成立了以主任为组长，分管领导为副组长，两名财务人员为组员的项目实施小组，依法守规，合理管控开支，按照年初预算计划，做到申请、审核、支付依规合法，全力</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保障工作的正常运转</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三、项目绩效情况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）项目完成情况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公车运维费项目完成情况：保障了72辆公务用车，保证部门公务用车正常运行率大于99%，保障1年，预算控制在460万元内，带动就业人员增加（聘用驾驶员54人），节约公车运行维护成本，成果定性优，服务对象满意度大于98%。</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）项目效益情况</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项目实施后，我区各项事业得到进一步发展，助推了全区经济社会发展大好形势；在项目可持续影响下，社会公众满意度达98%。</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四、自评结论及建议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）评价结论</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广元市昭化区机关事务服务中心项目</w:t>
      </w:r>
      <w:r>
        <w:rPr>
          <w:rFonts w:hint="default" w:ascii="Times New Roman" w:hAnsi="Times New Roman" w:eastAsia="仿宋_GB2312" w:cs="Times New Roman"/>
          <w:color w:val="000000" w:themeColor="text1"/>
          <w:sz w:val="32"/>
          <w:szCs w:val="32"/>
          <w14:textFill>
            <w14:solidFill>
              <w14:schemeClr w14:val="tx1"/>
            </w14:solidFill>
          </w14:textFill>
        </w:rPr>
        <w:t>资金支出合规合法，较好</w:t>
      </w:r>
      <w:r>
        <w:rPr>
          <w:rFonts w:hint="eastAsia" w:eastAsia="仿宋_GB2312" w:cs="Times New Roman"/>
          <w:color w:val="000000" w:themeColor="text1"/>
          <w:sz w:val="32"/>
          <w:szCs w:val="32"/>
          <w:lang w:eastAsia="zh-CN"/>
          <w14:textFill>
            <w14:solidFill>
              <w14:schemeClr w14:val="tx1"/>
            </w14:solidFill>
          </w14:textFill>
        </w:rPr>
        <w:t>地</w:t>
      </w:r>
      <w:r>
        <w:rPr>
          <w:rFonts w:hint="default" w:ascii="Times New Roman" w:hAnsi="Times New Roman" w:eastAsia="仿宋_GB2312" w:cs="Times New Roman"/>
          <w:color w:val="000000" w:themeColor="text1"/>
          <w:sz w:val="32"/>
          <w:szCs w:val="32"/>
          <w14:textFill>
            <w14:solidFill>
              <w14:schemeClr w14:val="tx1"/>
            </w14:solidFill>
          </w14:textFill>
        </w:rPr>
        <w:t>完成了年度目标绩效任务，对标项目支出绩效评价指标体系，我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办</w:t>
      </w:r>
      <w:r>
        <w:rPr>
          <w:rFonts w:hint="default" w:ascii="Times New Roman" w:hAnsi="Times New Roman" w:eastAsia="仿宋_GB2312" w:cs="Times New Roman"/>
          <w:color w:val="000000" w:themeColor="text1"/>
          <w:sz w:val="32"/>
          <w:szCs w:val="32"/>
          <w14:textFill>
            <w14:solidFill>
              <w14:schemeClr w14:val="tx1"/>
            </w14:solidFill>
          </w14:textFill>
        </w:rPr>
        <w:t>对本项目进行总体自评，评价结果为：优，得分9</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14:textFill>
            <w14:solidFill>
              <w14:schemeClr w14:val="tx1"/>
            </w14:solidFill>
          </w14:textFill>
        </w:rPr>
        <w:t>分。</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 xml:space="preserve">）存在的问题 </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车辆管理与财政绩效管理衔接不够。</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三</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 xml:space="preserve">）相关建议 </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完善车辆管理内控制度，加强车辆管理与公务用车项目财政绩效有效衔接。</w:t>
      </w: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right="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r>
        <w:rPr>
          <w:rFonts w:hint="default" w:ascii="Times New Roman" w:hAnsi="Times New Roman" w:eastAsia="黑体" w:cs="Times New Roman"/>
          <w:color w:val="000000" w:themeColor="text1"/>
          <w:spacing w:val="0"/>
          <w:w w:val="100"/>
          <w:kern w:val="0"/>
          <w:sz w:val="32"/>
          <w:szCs w:val="32"/>
          <w:highlight w:val="none"/>
          <w:shd w:val="clear" w:color="auto" w:fill="FFFFFF"/>
          <w:lang w:val="zh-CN"/>
          <w14:textFill>
            <w14:solidFill>
              <w14:schemeClr w14:val="tx1"/>
            </w14:solidFill>
          </w14:textFill>
        </w:rPr>
        <w:t>附件</w:t>
      </w:r>
      <w:r>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t>4</w:t>
      </w:r>
    </w:p>
    <w:p>
      <w:pPr>
        <w:pStyle w:val="5"/>
        <w:keepNext w:val="0"/>
        <w:keepLines w:val="0"/>
        <w:pageBreakBefore w:val="0"/>
        <w:widowControl w:val="0"/>
        <w:kinsoku/>
        <w:wordWrap/>
        <w:overflowPunct/>
        <w:topLinePunct w:val="0"/>
        <w:bidi w:val="0"/>
        <w:spacing w:beforeLines="0" w:line="576" w:lineRule="exact"/>
        <w:ind w:right="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0" w:firstLineChars="0"/>
        <w:jc w:val="center"/>
        <w:textAlignment w:val="baseline"/>
        <w:rPr>
          <w:rFonts w:hint="default" w:ascii="Times New Roman" w:hAnsi="Times New Roman" w:eastAsia="方正小标宋简体" w:cs="Times New Roman"/>
          <w:b w:val="0"/>
          <w:bCs w:val="0"/>
          <w:color w:val="000000" w:themeColor="text1"/>
          <w:spacing w:val="0"/>
          <w:w w:val="100"/>
          <w:sz w:val="44"/>
          <w:szCs w:val="44"/>
          <w14:textFill>
            <w14:solidFill>
              <w14:schemeClr w14:val="tx1"/>
            </w14:solidFill>
          </w14:textFill>
        </w:rPr>
      </w:pPr>
      <w:r>
        <w:rPr>
          <w:rFonts w:hint="default" w:ascii="Times New Roman" w:hAnsi="Times New Roman" w:eastAsia="方正小标宋简体" w:cs="Times New Roman"/>
          <w:b w:val="0"/>
          <w:bCs w:val="0"/>
          <w:color w:val="000000" w:themeColor="text1"/>
          <w:spacing w:val="0"/>
          <w:w w:val="100"/>
          <w:sz w:val="44"/>
          <w:szCs w:val="44"/>
          <w:lang w:val="en-US" w:eastAsia="zh-CN"/>
          <w14:textFill>
            <w14:solidFill>
              <w14:schemeClr w14:val="tx1"/>
            </w14:solidFill>
          </w14:textFill>
        </w:rPr>
        <w:t>2022年会议系统维修维护费</w:t>
      </w:r>
      <w:r>
        <w:rPr>
          <w:rFonts w:hint="default" w:ascii="Times New Roman" w:hAnsi="Times New Roman" w:eastAsia="方正小标宋简体" w:cs="Times New Roman"/>
          <w:b w:val="0"/>
          <w:bCs w:val="0"/>
          <w:color w:val="000000" w:themeColor="text1"/>
          <w:spacing w:val="0"/>
          <w:w w:val="100"/>
          <w:sz w:val="44"/>
          <w:szCs w:val="44"/>
          <w14:textFill>
            <w14:solidFill>
              <w14:schemeClr w14:val="tx1"/>
            </w14:solidFill>
          </w14:textFill>
        </w:rPr>
        <w:t>项目支出绩效</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0" w:firstLineChars="0"/>
        <w:jc w:val="center"/>
        <w:textAlignment w:val="baseline"/>
        <w:rPr>
          <w:rFonts w:hint="default" w:ascii="Times New Roman" w:hAnsi="Times New Roman" w:eastAsia="方正小标宋简体" w:cs="Times New Roman"/>
          <w:b w:val="0"/>
          <w:bCs w:val="0"/>
          <w:color w:val="000000" w:themeColor="text1"/>
          <w:spacing w:val="0"/>
          <w:w w:val="100"/>
          <w:sz w:val="44"/>
          <w:szCs w:val="44"/>
          <w14:textFill>
            <w14:solidFill>
              <w14:schemeClr w14:val="tx1"/>
            </w14:solidFill>
          </w14:textFill>
        </w:rPr>
      </w:pPr>
      <w:r>
        <w:rPr>
          <w:rFonts w:hint="default" w:ascii="Times New Roman" w:hAnsi="Times New Roman" w:eastAsia="方正小标宋简体" w:cs="Times New Roman"/>
          <w:b w:val="0"/>
          <w:bCs w:val="0"/>
          <w:color w:val="000000" w:themeColor="text1"/>
          <w:spacing w:val="0"/>
          <w:w w:val="100"/>
          <w:sz w:val="44"/>
          <w:szCs w:val="44"/>
          <w14:textFill>
            <w14:solidFill>
              <w14:schemeClr w14:val="tx1"/>
            </w14:solidFill>
          </w14:textFill>
        </w:rPr>
        <w:t>自</w:t>
      </w:r>
      <w:r>
        <w:rPr>
          <w:rFonts w:hint="default" w:ascii="Times New Roman" w:hAnsi="Times New Roman" w:eastAsia="方正小标宋简体" w:cs="Times New Roman"/>
          <w:b w:val="0"/>
          <w:bCs w:val="0"/>
          <w:color w:val="000000" w:themeColor="text1"/>
          <w:spacing w:val="0"/>
          <w:w w:val="100"/>
          <w:sz w:val="44"/>
          <w:szCs w:val="44"/>
          <w:lang w:val="en-US" w:eastAsia="zh-CN"/>
          <w14:textFill>
            <w14:solidFill>
              <w14:schemeClr w14:val="tx1"/>
            </w14:solidFill>
          </w14:textFill>
        </w:rPr>
        <w:t xml:space="preserve">  </w:t>
      </w:r>
      <w:r>
        <w:rPr>
          <w:rFonts w:hint="default" w:ascii="Times New Roman" w:hAnsi="Times New Roman" w:eastAsia="方正小标宋简体" w:cs="Times New Roman"/>
          <w:b w:val="0"/>
          <w:bCs w:val="0"/>
          <w:color w:val="000000" w:themeColor="text1"/>
          <w:spacing w:val="0"/>
          <w:w w:val="100"/>
          <w:sz w:val="44"/>
          <w:szCs w:val="44"/>
          <w14:textFill>
            <w14:solidFill>
              <w14:schemeClr w14:val="tx1"/>
            </w14:solidFill>
          </w14:textFill>
        </w:rPr>
        <w:t>评</w:t>
      </w:r>
      <w:r>
        <w:rPr>
          <w:rFonts w:hint="default" w:ascii="Times New Roman" w:hAnsi="Times New Roman" w:eastAsia="方正小标宋简体" w:cs="Times New Roman"/>
          <w:b w:val="0"/>
          <w:bCs w:val="0"/>
          <w:color w:val="000000" w:themeColor="text1"/>
          <w:spacing w:val="0"/>
          <w:w w:val="100"/>
          <w:sz w:val="44"/>
          <w:szCs w:val="44"/>
          <w:lang w:val="en-US" w:eastAsia="zh-CN"/>
          <w14:textFill>
            <w14:solidFill>
              <w14:schemeClr w14:val="tx1"/>
            </w14:solidFill>
          </w14:textFill>
        </w:rPr>
        <w:t xml:space="preserve">  </w:t>
      </w:r>
      <w:r>
        <w:rPr>
          <w:rFonts w:hint="default" w:ascii="Times New Roman" w:hAnsi="Times New Roman" w:eastAsia="方正小标宋简体" w:cs="Times New Roman"/>
          <w:b w:val="0"/>
          <w:bCs w:val="0"/>
          <w:color w:val="000000" w:themeColor="text1"/>
          <w:spacing w:val="0"/>
          <w:w w:val="100"/>
          <w:sz w:val="44"/>
          <w:szCs w:val="44"/>
          <w14:textFill>
            <w14:solidFill>
              <w14:schemeClr w14:val="tx1"/>
            </w14:solidFill>
          </w14:textFill>
        </w:rPr>
        <w:t>报</w:t>
      </w:r>
      <w:r>
        <w:rPr>
          <w:rFonts w:hint="default" w:ascii="Times New Roman" w:hAnsi="Times New Roman" w:eastAsia="方正小标宋简体" w:cs="Times New Roman"/>
          <w:b w:val="0"/>
          <w:bCs w:val="0"/>
          <w:color w:val="000000" w:themeColor="text1"/>
          <w:spacing w:val="0"/>
          <w:w w:val="100"/>
          <w:sz w:val="44"/>
          <w:szCs w:val="44"/>
          <w:lang w:val="en-US" w:eastAsia="zh-CN"/>
          <w14:textFill>
            <w14:solidFill>
              <w14:schemeClr w14:val="tx1"/>
            </w14:solidFill>
          </w14:textFill>
        </w:rPr>
        <w:t xml:space="preserve">  </w:t>
      </w:r>
      <w:r>
        <w:rPr>
          <w:rFonts w:hint="default" w:ascii="Times New Roman" w:hAnsi="Times New Roman" w:eastAsia="方正小标宋简体" w:cs="Times New Roman"/>
          <w:b w:val="0"/>
          <w:bCs w:val="0"/>
          <w:color w:val="000000" w:themeColor="text1"/>
          <w:spacing w:val="0"/>
          <w:w w:val="100"/>
          <w:sz w:val="44"/>
          <w:szCs w:val="44"/>
          <w14:textFill>
            <w14:solidFill>
              <w14:schemeClr w14:val="tx1"/>
            </w14:solidFill>
          </w14:textFill>
        </w:rPr>
        <w:t>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pPr>
      <w:r>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t>一、项目概况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）项目资金申报及批复情况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区机关事务服务中心</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202</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年度</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会议系统维修维护费</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项目</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为</w:t>
      </w:r>
      <w:r>
        <w:rPr>
          <w:rFonts w:hint="eastAsia" w:eastAsia="仿宋_GB2312" w:cs="Times New Roman"/>
          <w:color w:val="000000" w:themeColor="text1"/>
          <w:spacing w:val="0"/>
          <w:w w:val="100"/>
          <w:sz w:val="32"/>
          <w:szCs w:val="32"/>
          <w:lang w:val="en-US" w:eastAsia="zh-CN"/>
          <w14:textFill>
            <w14:solidFill>
              <w14:schemeClr w14:val="tx1"/>
            </w14:solidFill>
          </w14:textFill>
        </w:rPr>
        <w:t>延续性</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项目，每年预算</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总金额为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60</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万元，支出资金总额为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60</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万元，其中财政拨款金额为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60</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万元，202</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年财政拨款金额为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60</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项目支出主管部门为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广元市昭化区机关事务服务中心</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，项目支出实施单位为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广元市昭化区机关事务服务中心</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）项目绩效目标</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广元市昭化区机关事务服务中心2022年度会议系统维修维护项目支出经费年初设定绩效目标为：保障会议室数量4个，视频会议使用费缴纳12次，保障1年，预算控制在60万元内，保障会议系统正常运行，集中管理，节能成本，项目成果定性优良中低差，会议室使用部门满意度大于98%。</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三</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）项目资金申报相符性</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项目支出经费</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申报内容与具体实施内容相符、申报目标合理可行。</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四</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）自评步骤及方法</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项目支出经费依据</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《广元市昭化区人民政府办公室关于印发&lt;广元市昭化区财政支出事后绩效评价管理办法&gt;的通知》(昭府办函〔2022〕37号)</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文件自评且逐项量分。</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pPr>
      <w:r>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t>二、项目实施及管理情况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）资金计划、到位及使用情况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1.资金计划及到位</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项目支出经费</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年初预算财政拨款资金为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60</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万元，年终实际拨款为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60</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6" w:lineRule="exact"/>
        <w:ind w:right="0" w:rightChars="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资金使用</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项目支出经费</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年初预算财政拨款资金为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60</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万元，其中用于支付</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本</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项目费用</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60</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万元。该项目支付合规合法,资金支付与预算相符。</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）项目财务管理情况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在财务管理中，严格按照财务管理制度收付项目资金，真正做到了财务公开透明守法守规。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三</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）项目组织实施及管理情况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我</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中心</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高度重视该项目工作，成立了以主任为组长，分管领导为副组长，两名财务人员为组员的项目实施小组，依法守规，合理管控开支，按照年初预算计划，做到申请、审核、支付依规合法，全力</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保障工作的正常运转</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pPr>
      <w:r>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t>三、项目绩效情况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）项目完成情况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会议系统维修维护项目完成情况：保障会议室数量4个，视频会议使用费缴纳12次，保障1年，预算控制在60万元内，保障会议系统正常运行，集中管理，节能成本，项目成果定性优，会议室使用部门满意度大于98%。</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）项目效益情况</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项目实施后，我区各项事业得到进一步发展，助推了全区经济社会发展大好形势；在项目可持续影响下，社会公众满意度达98%。</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pPr>
      <w:r>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t>四、自评结论及建议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）评价结论</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广元市昭化区机关事务服务中心项目</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资金支出合规合法，较好</w:t>
      </w:r>
      <w:r>
        <w:rPr>
          <w:rFonts w:hint="eastAsia" w:eastAsia="仿宋_GB2312" w:cs="Times New Roman"/>
          <w:color w:val="000000" w:themeColor="text1"/>
          <w:spacing w:val="0"/>
          <w:w w:val="100"/>
          <w:sz w:val="32"/>
          <w:szCs w:val="32"/>
          <w:lang w:eastAsia="zh-CN"/>
          <w14:textFill>
            <w14:solidFill>
              <w14:schemeClr w14:val="tx1"/>
            </w14:solidFill>
          </w14:textFill>
        </w:rPr>
        <w:t>地</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完成了年度目标绩效任务，对标项目支出绩效评价指标体系，我</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办</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对本项目进行总体自评，评价结果为：优，得分9</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分。</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）存在的问题</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系统需维护时间不稳定，金额不能控制。</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三</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）相关建议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加强项目预算管理，确保维护资金及时做好维护。</w:t>
      </w: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576" w:lineRule="exact"/>
        <w:ind w:right="0"/>
        <w:jc w:val="both"/>
        <w:textAlignment w:val="baseline"/>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r>
        <w:rPr>
          <w:rFonts w:hint="default" w:ascii="Times New Roman" w:hAnsi="Times New Roman" w:eastAsia="黑体" w:cs="Times New Roman"/>
          <w:color w:val="000000" w:themeColor="text1"/>
          <w:spacing w:val="0"/>
          <w:w w:val="100"/>
          <w:kern w:val="0"/>
          <w:sz w:val="32"/>
          <w:szCs w:val="32"/>
          <w:highlight w:val="none"/>
          <w:shd w:val="clear" w:color="auto" w:fill="FFFFFF"/>
          <w:lang w:val="zh-CN"/>
          <w14:textFill>
            <w14:solidFill>
              <w14:schemeClr w14:val="tx1"/>
            </w14:solidFill>
          </w14:textFill>
        </w:rPr>
        <w:t>附件</w:t>
      </w:r>
      <w:r>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t>5</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b w:val="0"/>
          <w:bCs w:val="0"/>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576" w:lineRule="exact"/>
        <w:ind w:right="0"/>
        <w:jc w:val="center"/>
        <w:textAlignment w:val="baseline"/>
        <w:rPr>
          <w:rFonts w:hint="default" w:ascii="Times New Roman" w:hAnsi="Times New Roman" w:eastAsia="方正小标宋简体" w:cs="Times New Roman"/>
          <w:b w:val="0"/>
          <w:bCs w:val="0"/>
          <w:color w:val="000000" w:themeColor="text1"/>
          <w:spacing w:val="0"/>
          <w:w w:val="100"/>
          <w:sz w:val="44"/>
          <w:szCs w:val="44"/>
          <w14:textFill>
            <w14:solidFill>
              <w14:schemeClr w14:val="tx1"/>
            </w14:solidFill>
          </w14:textFill>
        </w:rPr>
      </w:pPr>
      <w:r>
        <w:rPr>
          <w:rFonts w:hint="default" w:ascii="Times New Roman" w:hAnsi="Times New Roman" w:eastAsia="方正小标宋简体" w:cs="Times New Roman"/>
          <w:b w:val="0"/>
          <w:bCs w:val="0"/>
          <w:color w:val="000000" w:themeColor="text1"/>
          <w:spacing w:val="0"/>
          <w:w w:val="100"/>
          <w:sz w:val="44"/>
          <w:szCs w:val="44"/>
          <w:lang w:val="en-US" w:eastAsia="zh-CN"/>
          <w14:textFill>
            <w14:solidFill>
              <w14:schemeClr w14:val="tx1"/>
            </w14:solidFill>
          </w14:textFill>
        </w:rPr>
        <w:t>2022年公共机构节能管理、广电中心大楼维修维护</w:t>
      </w:r>
      <w:r>
        <w:rPr>
          <w:rFonts w:hint="default" w:ascii="Times New Roman" w:hAnsi="Times New Roman" w:eastAsia="方正小标宋简体" w:cs="Times New Roman"/>
          <w:b w:val="0"/>
          <w:bCs w:val="0"/>
          <w:color w:val="000000" w:themeColor="text1"/>
          <w:spacing w:val="0"/>
          <w:w w:val="100"/>
          <w:sz w:val="44"/>
          <w:szCs w:val="44"/>
          <w14:textFill>
            <w14:solidFill>
              <w14:schemeClr w14:val="tx1"/>
            </w14:solidFill>
          </w14:textFill>
        </w:rPr>
        <w:t>项目支出绩效自评报告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仿宋_GB2312" w:cs="Times New Roman"/>
          <w:b/>
          <w:bCs/>
          <w:color w:val="000000" w:themeColor="text1"/>
          <w:spacing w:val="0"/>
          <w:w w:val="100"/>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pPr>
      <w:r>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t>一、项目概况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）项目资金申报及批复情况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广元市</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昭化区机关事务服务中心</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202</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年度项目支出名称：</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公共机构节能管理</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项目</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为</w:t>
      </w:r>
      <w:r>
        <w:rPr>
          <w:rFonts w:hint="eastAsia" w:eastAsia="仿宋_GB2312" w:cs="Times New Roman"/>
          <w:color w:val="000000" w:themeColor="text1"/>
          <w:spacing w:val="0"/>
          <w:w w:val="100"/>
          <w:sz w:val="32"/>
          <w:szCs w:val="32"/>
          <w:lang w:val="en-US" w:eastAsia="zh-CN"/>
          <w14:textFill>
            <w14:solidFill>
              <w14:schemeClr w14:val="tx1"/>
            </w14:solidFill>
          </w14:textFill>
        </w:rPr>
        <w:t>延续性</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项目，每年预算</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总金额为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万元，支出资金总额为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万元，其中财政拨款金额为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万元，202</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年财政拨款金额为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广电中心大楼维修维护费</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项目</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为</w:t>
      </w:r>
      <w:r>
        <w:rPr>
          <w:rFonts w:hint="eastAsia" w:eastAsia="仿宋_GB2312" w:cs="Times New Roman"/>
          <w:color w:val="000000" w:themeColor="text1"/>
          <w:spacing w:val="0"/>
          <w:w w:val="100"/>
          <w:sz w:val="32"/>
          <w:szCs w:val="32"/>
          <w:lang w:val="en-US" w:eastAsia="zh-CN"/>
          <w14:textFill>
            <w14:solidFill>
              <w14:schemeClr w14:val="tx1"/>
            </w14:solidFill>
          </w14:textFill>
        </w:rPr>
        <w:t>延续性</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项目，每年预算</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总金额为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万元，支出资金总额为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万元，其中财政拨款金额为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万元，202</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年财政拨款金额为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万元。项目支出主管部门为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广元市昭化区机关事务服务中心</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，项目支出实施单位为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广元市昭化区机关事务服务中心</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）项目绩效目标</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广元市昭化区机关事务服务中心2022年度公共机构节能项目支出经费年初设定绩效目标为：创建14个节约型机关单位，创建成功率大于90%，保障1年，预算控制在3万元内，通过垃圾分类活动开展，提高群众分类意识，通过节能宣传周的活动开展，提高群众分类意识，活动成果定性优良中低差，群众满意度大于98%。</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广元市昭化区机关事务服务中心2022年度广电中心大楼维修维护费项目支出经费年初设定绩效目标为：广电大楼办公室维修维护240间，被维护地完好率大于99%，确保施工安全，保障1年，预算控制在20万元内，集中修整，减少资金流失，提高资金利用率，定性优良中低差，职工满意度大于98%。</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三</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）项目资金申报相符性</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项目支出经费</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申报内容与具体实施内容相符、申报目标合理可行。</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四</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）自评步骤及方法</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项目支出经费依据</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《广元市昭化区人民政府办公室关于印发&lt;广元市昭化区财政支出事后绩效评价管理办法&gt;的通知》(昭府办函〔2022〕37号)</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文件自评且逐项量分。</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pPr>
      <w:r>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t>二、项目实施及管理情况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）资金计划、到位及使用情况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1.资金计划及到位</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项目支出经费</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年初预算财政拨款资金为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23</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万元，年终实际拨款为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23</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6" w:lineRule="exact"/>
        <w:ind w:right="0" w:rightChars="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资金使用</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项目支出经费</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年初预算财政拨款资金为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23</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万元，其中用于支付</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本</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项目费用</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23</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万元。该项目支付合规合法,资金支付与预算相符。</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）项目财务管理情况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在财务管理中，严格按照财务管理制度收付项目资金，真正做到了财务公开透明守法守规。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三</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）项目组织实施及管理情况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我</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中心</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高度重视该项目工作，成立了以主任为组长，分管领导为副组长，两名财务人员为组员的项目实施小组，依法守规，合理管控开支，按照年初预算计划，做到申请、审核、支付依规合法，全力</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保障工作的正常运转</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pPr>
      <w:r>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t>三、项目绩效情况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）项目完成情况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公共机构节能项目完成情况：成功创建了14个节约型机关单位，创建成功率100%，保障1年，支出3万元，通过垃圾分类活动开展，提高群众分类意识，通过节能宣传周的活动开展，提高群众分类意识，活动成果定性，群众满意度大于98%。</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广电中心大楼维修维护费项目完成情况：广电大楼办公室维修维护240间，被维护地完好率大于99%，施工安全无事故，保障1年，预算控制在20万元内，集中修整，减少资金流失，提高资金利用率，定性优，职工满意度大于98%。</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）项目效益情况</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项目实施后，我区各项事业得到进一步发展，助推了全区经济社会发展大好形势；在项目可持续影响下，社会公众满意度达98%。</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pPr>
      <w:r>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t>四、自评结论及建议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）评价结论</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广元市昭化区机关事务服务中心项目</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资金支出合规合法，较好</w:t>
      </w:r>
      <w:r>
        <w:rPr>
          <w:rFonts w:hint="eastAsia" w:eastAsia="仿宋_GB2312" w:cs="Times New Roman"/>
          <w:color w:val="000000" w:themeColor="text1"/>
          <w:spacing w:val="0"/>
          <w:w w:val="100"/>
          <w:sz w:val="32"/>
          <w:szCs w:val="32"/>
          <w:lang w:eastAsia="zh-CN"/>
          <w14:textFill>
            <w14:solidFill>
              <w14:schemeClr w14:val="tx1"/>
            </w14:solidFill>
          </w14:textFill>
        </w:rPr>
        <w:t>地</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完成了年度目标绩效任务，对标项目支出绩效评价指标体系，我</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办</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对本项目进行总体自评，评价结果为：优，得分9</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分。</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）存在的问题</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办公楼需要修缮时间不确定，维修金额不确定。</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三</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）相关建议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加强预算管理，明确预算指标，做好预算资金保障。</w:t>
      </w: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rPr>
          <w:rFonts w:hint="default" w:ascii="Times New Roman" w:hAnsi="Times New Roman" w:eastAsia="仿宋_GB2312" w:cs="Times New Roman"/>
          <w:color w:val="000000" w:themeColor="text1"/>
          <w:spacing w:val="0"/>
          <w:w w:val="100"/>
          <w:kern w:val="0"/>
          <w:sz w:val="32"/>
          <w:szCs w:val="32"/>
          <w:highlight w:val="none"/>
          <w:shd w:val="clear" w:color="auto" w:fill="FFFFFF"/>
          <w:lang w:val="zh-CN"/>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highlight w:val="none"/>
          <w:shd w:val="clear" w:color="auto" w:fill="FFFFFF"/>
          <w:lang w:val="zh-CN"/>
          <w14:textFill>
            <w14:solidFill>
              <w14:schemeClr w14:val="tx1"/>
            </w14:solidFill>
          </w14:textFill>
        </w:rPr>
        <w:br w:type="page"/>
      </w:r>
    </w:p>
    <w:p>
      <w:pPr>
        <w:pStyle w:val="5"/>
        <w:keepNext w:val="0"/>
        <w:keepLines w:val="0"/>
        <w:pageBreakBefore w:val="0"/>
        <w:widowControl w:val="0"/>
        <w:kinsoku/>
        <w:wordWrap/>
        <w:overflowPunct/>
        <w:topLinePunct w:val="0"/>
        <w:bidi w:val="0"/>
        <w:spacing w:beforeLines="0" w:line="576" w:lineRule="exact"/>
        <w:ind w:right="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r>
        <w:rPr>
          <w:rFonts w:hint="default" w:ascii="Times New Roman" w:hAnsi="Times New Roman" w:eastAsia="黑体" w:cs="Times New Roman"/>
          <w:color w:val="000000" w:themeColor="text1"/>
          <w:spacing w:val="0"/>
          <w:w w:val="100"/>
          <w:kern w:val="0"/>
          <w:sz w:val="32"/>
          <w:szCs w:val="32"/>
          <w:highlight w:val="none"/>
          <w:shd w:val="clear" w:color="auto" w:fill="FFFFFF"/>
          <w:lang w:val="zh-CN"/>
          <w14:textFill>
            <w14:solidFill>
              <w14:schemeClr w14:val="tx1"/>
            </w14:solidFill>
          </w14:textFill>
        </w:rPr>
        <w:t>附件</w:t>
      </w:r>
      <w:r>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t>6</w:t>
      </w:r>
    </w:p>
    <w:p>
      <w:pPr>
        <w:pStyle w:val="5"/>
        <w:keepNext w:val="0"/>
        <w:keepLines w:val="0"/>
        <w:pageBreakBefore w:val="0"/>
        <w:widowControl w:val="0"/>
        <w:kinsoku/>
        <w:wordWrap/>
        <w:overflowPunct/>
        <w:topLinePunct w:val="0"/>
        <w:bidi w:val="0"/>
        <w:spacing w:beforeLines="0" w:line="576" w:lineRule="exact"/>
        <w:ind w:right="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0" w:firstLineChars="0"/>
        <w:jc w:val="center"/>
        <w:textAlignment w:val="baseline"/>
        <w:rPr>
          <w:rFonts w:hint="default" w:ascii="Times New Roman" w:hAnsi="Times New Roman" w:eastAsia="方正小标宋简体" w:cs="Times New Roman"/>
          <w:b w:val="0"/>
          <w:bCs w:val="0"/>
          <w:color w:val="000000" w:themeColor="text1"/>
          <w:spacing w:val="0"/>
          <w:w w:val="100"/>
          <w:sz w:val="44"/>
          <w:szCs w:val="44"/>
          <w14:textFill>
            <w14:solidFill>
              <w14:schemeClr w14:val="tx1"/>
            </w14:solidFill>
          </w14:textFill>
        </w:rPr>
      </w:pPr>
      <w:r>
        <w:rPr>
          <w:rFonts w:hint="default" w:ascii="Times New Roman" w:hAnsi="Times New Roman" w:eastAsia="方正小标宋简体" w:cs="Times New Roman"/>
          <w:b w:val="0"/>
          <w:bCs w:val="0"/>
          <w:color w:val="000000" w:themeColor="text1"/>
          <w:spacing w:val="0"/>
          <w:w w:val="100"/>
          <w:sz w:val="44"/>
          <w:szCs w:val="44"/>
          <w:lang w:val="en-US" w:eastAsia="zh-CN"/>
          <w14:textFill>
            <w14:solidFill>
              <w14:schemeClr w14:val="tx1"/>
            </w14:solidFill>
          </w14:textFill>
        </w:rPr>
        <w:t>2022年物管费</w:t>
      </w:r>
      <w:r>
        <w:rPr>
          <w:rFonts w:hint="default" w:ascii="Times New Roman" w:hAnsi="Times New Roman" w:eastAsia="方正小标宋简体" w:cs="Times New Roman"/>
          <w:b w:val="0"/>
          <w:bCs w:val="0"/>
          <w:color w:val="000000" w:themeColor="text1"/>
          <w:spacing w:val="0"/>
          <w:w w:val="100"/>
          <w:sz w:val="44"/>
          <w:szCs w:val="44"/>
          <w14:textFill>
            <w14:solidFill>
              <w14:schemeClr w14:val="tx1"/>
            </w14:solidFill>
          </w14:textFill>
        </w:rPr>
        <w:t>项目支出绩效自评报告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仿宋_GB2312" w:cs="Times New Roman"/>
          <w:b/>
          <w:bCs/>
          <w:color w:val="000000" w:themeColor="text1"/>
          <w:spacing w:val="0"/>
          <w:w w:val="100"/>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pPr>
      <w:r>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t>一、项目概况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）项目资金申报及批复情况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昭化区机关事务服务中心</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202</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年度</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物管费</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项目</w:t>
      </w:r>
      <w:r>
        <w:rPr>
          <w:rFonts w:hint="eastAsia" w:eastAsia="仿宋_GB2312" w:cs="Times New Roman"/>
          <w:color w:val="000000" w:themeColor="text1"/>
          <w:spacing w:val="0"/>
          <w:w w:val="100"/>
          <w:sz w:val="32"/>
          <w:szCs w:val="32"/>
          <w:lang w:val="en-US" w:eastAsia="zh-CN"/>
          <w14:textFill>
            <w14:solidFill>
              <w14:schemeClr w14:val="tx1"/>
            </w14:solidFill>
          </w14:textFill>
        </w:rPr>
        <w:t>延续性</w:t>
      </w:r>
      <w:bookmarkStart w:id="67" w:name="_GoBack"/>
      <w:bookmarkEnd w:id="67"/>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项目，每年预算</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总金额为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47</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万元，支出资金总额为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47</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万元，其中财政拨款金额为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47</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万元，202</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年财政拨款金额为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47</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项目支出主管部门为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广元市昭化区机关事务服务中心</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，项目支出实施单位为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广元市昭化区机关事务服务中心</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）项目绩效目标</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广元市昭化区机关事务服务中心2022年度物管费项目支出经费年初设定绩效目标为：广电中心物管人员配备8人，事故量为0，绿化完好率大于98%，保障1年，预算控制在47万元内，通过对建筑的有效保养及管理，能够极大提升建筑使用年限，达到建筑的保值价值，带动就业人员增加，项目成果定性优良中低差，广电楼职工满意率大于98%。</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三</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）项目资金申报相符性</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项目支出经费</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申报内容与具体实施内容相符、申报目标合理可行。</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四</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）自评步骤及方法</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项目支出经费依据</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《广元市昭化区人民政府办公室关于印发&lt;广元市昭化区财政支出事后绩效评价管理办法&gt;的通知》(昭府办函〔2022〕37号)</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文件自评且逐项量分。</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pPr>
      <w:r>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t>二、项目实施及管理情况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）资金计划、到位及使用情况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1.资金计划及到位</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项目支出经费</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年初预算财政拨款资金为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47</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万元，年终实际拨款为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47</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w:t>
      </w:r>
    </w:p>
    <w:p>
      <w:pPr>
        <w:keepNext w:val="0"/>
        <w:keepLines w:val="0"/>
        <w:pageBreakBefore w:val="0"/>
        <w:widowControl w:val="0"/>
        <w:numPr>
          <w:ilvl w:val="0"/>
          <w:numId w:val="7"/>
        </w:numPr>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资金使用</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项目支出经费</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年初预算财政拨款资金为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47</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万元，其中用于支付</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本</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项目费用</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47</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万元。该项目支付合规合法,资金支付与预算相符。</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）项目财务管理情况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在财务管理中，严格按照财务管理制度收付项目资金，真正做到了财务公开透明守法守规。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三</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）项目组织实施及管理情况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我</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中心</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高度重视该项目工作，成立了以主任为组长，分管领导为副组长，两名财务人员为组员的项目实施小组，依法守规，合理管控开支，按照年初预算计划，做到申请、审核、支付依规合法，全力</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保障工作的正常运转</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pPr>
      <w:r>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t>三、项目绩效情况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）项目完成情况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物管费项目完成情况：广电中心物管人员配备8人，事故量为0，绿化完好率大于98%，保障1年，预算控制在47万元内，通过对建筑的有效保养及管理，能够极大提升建筑使用年限，达到建筑的保值价值，带动就业人员增加，项目成果定性优，广电楼职工满意率大于98%。</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）项目效益情况</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项目实施后，我区各项事业得到进一步发展，助推了全区经济社会发展大好形势；在项目可持续影响下，社会公众满意度达98%。</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pPr>
      <w:r>
        <w:rPr>
          <w:rFonts w:hint="default" w:ascii="Times New Roman" w:hAnsi="Times New Roman" w:eastAsia="黑体" w:cs="Times New Roman"/>
          <w:b w:val="0"/>
          <w:bCs w:val="0"/>
          <w:color w:val="000000" w:themeColor="text1"/>
          <w:spacing w:val="0"/>
          <w:w w:val="100"/>
          <w:sz w:val="32"/>
          <w:szCs w:val="32"/>
          <w:lang w:eastAsia="zh-CN"/>
          <w14:textFill>
            <w14:solidFill>
              <w14:schemeClr w14:val="tx1"/>
            </w14:solidFill>
          </w14:textFill>
        </w:rPr>
        <w:t>四、自评结论及建议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）评价结论</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广元市昭化区机关事务服务中心项目</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资金支出合规合法，较好</w:t>
      </w:r>
      <w:r>
        <w:rPr>
          <w:rFonts w:hint="eastAsia" w:eastAsia="仿宋_GB2312" w:cs="Times New Roman"/>
          <w:color w:val="000000" w:themeColor="text1"/>
          <w:spacing w:val="0"/>
          <w:w w:val="100"/>
          <w:sz w:val="32"/>
          <w:szCs w:val="32"/>
          <w:lang w:eastAsia="zh-CN"/>
          <w14:textFill>
            <w14:solidFill>
              <w14:schemeClr w14:val="tx1"/>
            </w14:solidFill>
          </w14:textFill>
        </w:rPr>
        <w:t>地</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完成了年度目标绩效任务，对标项目支出绩效评价指标体系，我</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办</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对本项目进行总体自评，评价结果为：优，得分9</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分。</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）存在的问题</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物业管理项目内控制度不完善，预算管理缺乏创新性。</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三</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）相关建议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进一步完善项目内控制度，不断创新管理思路。</w:t>
      </w: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rPr>
          <w:rFonts w:hint="default" w:ascii="Times New Roman" w:hAnsi="Times New Roman" w:eastAsia="仿宋_GB2312" w:cs="Times New Roman"/>
          <w:color w:val="000000" w:themeColor="text1"/>
          <w:spacing w:val="0"/>
          <w:w w:val="100"/>
          <w:kern w:val="0"/>
          <w:sz w:val="32"/>
          <w:szCs w:val="32"/>
          <w:highlight w:val="none"/>
          <w:shd w:val="clear" w:color="auto" w:fill="FFFFFF"/>
          <w:lang w:val="zh-CN"/>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32"/>
          <w:szCs w:val="32"/>
          <w:highlight w:val="none"/>
          <w:shd w:val="clear" w:color="auto" w:fill="FFFFFF"/>
          <w:lang w:val="zh-CN"/>
          <w14:textFill>
            <w14:solidFill>
              <w14:schemeClr w14:val="tx1"/>
            </w14:solidFill>
          </w14:textFill>
        </w:rPr>
        <w:br w:type="page"/>
      </w:r>
    </w:p>
    <w:p>
      <w:pPr>
        <w:pStyle w:val="5"/>
        <w:keepNext w:val="0"/>
        <w:keepLines w:val="0"/>
        <w:pageBreakBefore w:val="0"/>
        <w:widowControl w:val="0"/>
        <w:kinsoku/>
        <w:wordWrap/>
        <w:overflowPunct/>
        <w:topLinePunct w:val="0"/>
        <w:bidi w:val="0"/>
        <w:spacing w:beforeLines="0" w:line="576" w:lineRule="exact"/>
        <w:ind w:right="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r>
        <w:rPr>
          <w:rFonts w:hint="default" w:ascii="Times New Roman" w:hAnsi="Times New Roman" w:eastAsia="黑体" w:cs="Times New Roman"/>
          <w:color w:val="000000" w:themeColor="text1"/>
          <w:spacing w:val="0"/>
          <w:w w:val="100"/>
          <w:kern w:val="0"/>
          <w:sz w:val="32"/>
          <w:szCs w:val="32"/>
          <w:highlight w:val="none"/>
          <w:shd w:val="clear" w:color="auto" w:fill="FFFFFF"/>
          <w:lang w:val="zh-CN"/>
          <w14:textFill>
            <w14:solidFill>
              <w14:schemeClr w14:val="tx1"/>
            </w14:solidFill>
          </w14:textFill>
        </w:rPr>
        <w:t>附件</w:t>
      </w:r>
      <w:r>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t>7</w:t>
      </w:r>
    </w:p>
    <w:p>
      <w:pPr>
        <w:pStyle w:val="5"/>
        <w:keepNext w:val="0"/>
        <w:keepLines w:val="0"/>
        <w:pageBreakBefore w:val="0"/>
        <w:widowControl w:val="0"/>
        <w:kinsoku/>
        <w:wordWrap/>
        <w:overflowPunct/>
        <w:topLinePunct w:val="0"/>
        <w:bidi w:val="0"/>
        <w:spacing w:beforeLines="0" w:line="576" w:lineRule="exact"/>
        <w:ind w:right="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0" w:firstLineChars="0"/>
        <w:jc w:val="center"/>
        <w:textAlignment w:val="baseline"/>
        <w:rPr>
          <w:rFonts w:hint="default" w:ascii="Times New Roman" w:hAnsi="Times New Roman" w:eastAsia="方正小标宋简体" w:cs="Times New Roman"/>
          <w:b w:val="0"/>
          <w:bCs w:val="0"/>
          <w:color w:val="000000" w:themeColor="text1"/>
          <w:spacing w:val="0"/>
          <w:w w:val="100"/>
          <w:sz w:val="44"/>
          <w:szCs w:val="44"/>
          <w14:textFill>
            <w14:solidFill>
              <w14:schemeClr w14:val="tx1"/>
            </w14:solidFill>
          </w14:textFill>
        </w:rPr>
      </w:pPr>
      <w:r>
        <w:rPr>
          <w:rFonts w:hint="default" w:ascii="Times New Roman" w:hAnsi="Times New Roman" w:eastAsia="方正小标宋简体" w:cs="Times New Roman"/>
          <w:b w:val="0"/>
          <w:bCs w:val="0"/>
          <w:color w:val="000000" w:themeColor="text1"/>
          <w:spacing w:val="0"/>
          <w:w w:val="100"/>
          <w:sz w:val="44"/>
          <w:szCs w:val="44"/>
          <w:lang w:val="en-US" w:eastAsia="zh-CN"/>
          <w14:textFill>
            <w14:solidFill>
              <w14:schemeClr w14:val="tx1"/>
            </w14:solidFill>
          </w14:textFill>
        </w:rPr>
        <w:t>2022年劳务派遣人员经费</w:t>
      </w:r>
      <w:r>
        <w:rPr>
          <w:rFonts w:hint="default" w:ascii="Times New Roman" w:hAnsi="Times New Roman" w:eastAsia="方正小标宋简体" w:cs="Times New Roman"/>
          <w:b w:val="0"/>
          <w:bCs w:val="0"/>
          <w:color w:val="000000" w:themeColor="text1"/>
          <w:spacing w:val="0"/>
          <w:w w:val="100"/>
          <w:sz w:val="44"/>
          <w:szCs w:val="44"/>
          <w14:textFill>
            <w14:solidFill>
              <w14:schemeClr w14:val="tx1"/>
            </w14:solidFill>
          </w14:textFill>
        </w:rPr>
        <w:t>项目支出绩效</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0" w:firstLineChars="0"/>
        <w:jc w:val="center"/>
        <w:textAlignment w:val="baseline"/>
        <w:rPr>
          <w:rFonts w:hint="default" w:ascii="Times New Roman" w:hAnsi="Times New Roman" w:eastAsia="方正小标宋简体" w:cs="Times New Roman"/>
          <w:b w:val="0"/>
          <w:bCs w:val="0"/>
          <w:color w:val="000000" w:themeColor="text1"/>
          <w:spacing w:val="0"/>
          <w:w w:val="100"/>
          <w:sz w:val="44"/>
          <w:szCs w:val="44"/>
          <w14:textFill>
            <w14:solidFill>
              <w14:schemeClr w14:val="tx1"/>
            </w14:solidFill>
          </w14:textFill>
        </w:rPr>
      </w:pPr>
      <w:r>
        <w:rPr>
          <w:rFonts w:hint="default" w:ascii="Times New Roman" w:hAnsi="Times New Roman" w:eastAsia="方正小标宋简体" w:cs="Times New Roman"/>
          <w:b w:val="0"/>
          <w:bCs w:val="0"/>
          <w:color w:val="000000" w:themeColor="text1"/>
          <w:spacing w:val="0"/>
          <w:w w:val="100"/>
          <w:sz w:val="44"/>
          <w:szCs w:val="44"/>
          <w14:textFill>
            <w14:solidFill>
              <w14:schemeClr w14:val="tx1"/>
            </w14:solidFill>
          </w14:textFill>
        </w:rPr>
        <w:t>自</w:t>
      </w:r>
      <w:r>
        <w:rPr>
          <w:rFonts w:hint="default" w:ascii="Times New Roman" w:hAnsi="Times New Roman" w:eastAsia="方正小标宋简体" w:cs="Times New Roman"/>
          <w:b w:val="0"/>
          <w:bCs w:val="0"/>
          <w:color w:val="000000" w:themeColor="text1"/>
          <w:spacing w:val="0"/>
          <w:w w:val="100"/>
          <w:sz w:val="44"/>
          <w:szCs w:val="44"/>
          <w:lang w:val="en-US" w:eastAsia="zh-CN"/>
          <w14:textFill>
            <w14:solidFill>
              <w14:schemeClr w14:val="tx1"/>
            </w14:solidFill>
          </w14:textFill>
        </w:rPr>
        <w:t xml:space="preserve">  </w:t>
      </w:r>
      <w:r>
        <w:rPr>
          <w:rFonts w:hint="default" w:ascii="Times New Roman" w:hAnsi="Times New Roman" w:eastAsia="方正小标宋简体" w:cs="Times New Roman"/>
          <w:b w:val="0"/>
          <w:bCs w:val="0"/>
          <w:color w:val="000000" w:themeColor="text1"/>
          <w:spacing w:val="0"/>
          <w:w w:val="100"/>
          <w:sz w:val="44"/>
          <w:szCs w:val="44"/>
          <w14:textFill>
            <w14:solidFill>
              <w14:schemeClr w14:val="tx1"/>
            </w14:solidFill>
          </w14:textFill>
        </w:rPr>
        <w:t>评</w:t>
      </w:r>
      <w:r>
        <w:rPr>
          <w:rFonts w:hint="default" w:ascii="Times New Roman" w:hAnsi="Times New Roman" w:eastAsia="方正小标宋简体" w:cs="Times New Roman"/>
          <w:b w:val="0"/>
          <w:bCs w:val="0"/>
          <w:color w:val="000000" w:themeColor="text1"/>
          <w:spacing w:val="0"/>
          <w:w w:val="100"/>
          <w:sz w:val="44"/>
          <w:szCs w:val="44"/>
          <w:lang w:val="en-US" w:eastAsia="zh-CN"/>
          <w14:textFill>
            <w14:solidFill>
              <w14:schemeClr w14:val="tx1"/>
            </w14:solidFill>
          </w14:textFill>
        </w:rPr>
        <w:t xml:space="preserve">  </w:t>
      </w:r>
      <w:r>
        <w:rPr>
          <w:rFonts w:hint="default" w:ascii="Times New Roman" w:hAnsi="Times New Roman" w:eastAsia="方正小标宋简体" w:cs="Times New Roman"/>
          <w:b w:val="0"/>
          <w:bCs w:val="0"/>
          <w:color w:val="000000" w:themeColor="text1"/>
          <w:spacing w:val="0"/>
          <w:w w:val="100"/>
          <w:sz w:val="44"/>
          <w:szCs w:val="44"/>
          <w14:textFill>
            <w14:solidFill>
              <w14:schemeClr w14:val="tx1"/>
            </w14:solidFill>
          </w14:textFill>
        </w:rPr>
        <w:t>报</w:t>
      </w:r>
      <w:r>
        <w:rPr>
          <w:rFonts w:hint="default" w:ascii="Times New Roman" w:hAnsi="Times New Roman" w:eastAsia="方正小标宋简体" w:cs="Times New Roman"/>
          <w:b w:val="0"/>
          <w:bCs w:val="0"/>
          <w:color w:val="000000" w:themeColor="text1"/>
          <w:spacing w:val="0"/>
          <w:w w:val="100"/>
          <w:sz w:val="44"/>
          <w:szCs w:val="44"/>
          <w:lang w:val="en-US" w:eastAsia="zh-CN"/>
          <w14:textFill>
            <w14:solidFill>
              <w14:schemeClr w14:val="tx1"/>
            </w14:solidFill>
          </w14:textFill>
        </w:rPr>
        <w:t xml:space="preserve">  </w:t>
      </w:r>
      <w:r>
        <w:rPr>
          <w:rFonts w:hint="default" w:ascii="Times New Roman" w:hAnsi="Times New Roman" w:eastAsia="方正小标宋简体" w:cs="Times New Roman"/>
          <w:b w:val="0"/>
          <w:bCs w:val="0"/>
          <w:color w:val="000000" w:themeColor="text1"/>
          <w:spacing w:val="0"/>
          <w:w w:val="100"/>
          <w:sz w:val="44"/>
          <w:szCs w:val="44"/>
          <w14:textFill>
            <w14:solidFill>
              <w14:schemeClr w14:val="tx1"/>
            </w14:solidFill>
          </w14:textFill>
        </w:rPr>
        <w:t>告</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仿宋_GB2312" w:cs="Times New Roman"/>
          <w:b/>
          <w:bCs/>
          <w:color w:val="000000" w:themeColor="text1"/>
          <w:spacing w:val="0"/>
          <w:w w:val="100"/>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黑体" w:cs="Times New Roman"/>
          <w:b w:val="0"/>
          <w:bCs w:val="0"/>
          <w:color w:val="000000" w:themeColor="text1"/>
          <w:spacing w:val="0"/>
          <w:w w:val="100"/>
          <w:sz w:val="32"/>
          <w:szCs w:val="32"/>
          <w14:textFill>
            <w14:solidFill>
              <w14:schemeClr w14:val="tx1"/>
            </w14:solidFill>
          </w14:textFill>
        </w:rPr>
        <w:t>一、项目概况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）项目资金申报及批复情况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昭化区机关事务服务中心</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202</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年度</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劳务派遣人员经费</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项目</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为</w:t>
      </w:r>
      <w:r>
        <w:rPr>
          <w:rFonts w:hint="eastAsia" w:eastAsia="仿宋_GB2312" w:cs="Times New Roman"/>
          <w:color w:val="000000" w:themeColor="text1"/>
          <w:spacing w:val="0"/>
          <w:w w:val="100"/>
          <w:sz w:val="32"/>
          <w:szCs w:val="32"/>
          <w:lang w:val="en-US" w:eastAsia="zh-CN"/>
          <w14:textFill>
            <w14:solidFill>
              <w14:schemeClr w14:val="tx1"/>
            </w14:solidFill>
          </w14:textFill>
        </w:rPr>
        <w:t>延续性</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项目，每年预算</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总金额为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401.05</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万元，支出资金总额为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401.05</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万元，其中财政拨款金额为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401.05</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万元，202</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年财政拨款金额为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401.05</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万元</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项目支出主管部门为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广元市昭化区机关事务服务中心</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，项目支出实施单位为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广元市昭化区机关事务服务中心</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）项目绩效目标</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广元市昭化区机关事务服务中心2022年度劳务派遣人员经费项目支出经费年初设定绩效目标为：保障54人，保障1年，预算控制在401.05万元内，驾驶人员、会务人员服务质量提高，减少用工单位负担，规范用工行为，项目成果定性优良中低差，保障对象满意度大于98%。</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三</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）项目资金申报相符性</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项目支出经费</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申报内容与具体实施内容相符、申报目标合理可行。</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四</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）自评步骤及方法</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项目支出经费依据</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《广元市昭化区人民政府办公室关于印发&lt;广元市昭化区财政支出事后绩效评价管理办法&gt;的通知》(昭府办函〔2022〕37号)</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文件自评且逐项量分。</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黑体" w:cs="Times New Roman"/>
          <w:b w:val="0"/>
          <w:bCs w:val="0"/>
          <w:color w:val="000000" w:themeColor="text1"/>
          <w:spacing w:val="0"/>
          <w:w w:val="100"/>
          <w:sz w:val="32"/>
          <w:szCs w:val="32"/>
          <w14:textFill>
            <w14:solidFill>
              <w14:schemeClr w14:val="tx1"/>
            </w14:solidFill>
          </w14:textFill>
        </w:rPr>
        <w:t>二、项目实施及管理情况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）资金计划、到位及使用情况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1.资金计划及到位</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项目支出经费</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年初预算财政拨款资金为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401.05万元</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，年终实际拨款为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401.05万元</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6" w:lineRule="exact"/>
        <w:ind w:right="0" w:rightChars="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资金使用</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项目支出经费</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年初预算财政拨款资金为</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401.05万元</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，其中用于支付</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本</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项目费用</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401.05万元</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。该项目支付合规合法,资金支付与预算相符。</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）项目财务管理情况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在财务管理中，严格按照财务管理制度收付项目资金，真正做到了财务公开透明守法守规。</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三</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）项目组织实施及管理情况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我</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中心</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高度重视该项目工作，成立了以主任为组长，分管领导为副组长，两名财务人员为组员的项目实施小组，依法守规，合理管控开支，按照年初预算计划，做到申请、审核、支付依规合法，全力</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保障工作的正常运转</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黑体" w:cs="Times New Roman"/>
          <w:b w:val="0"/>
          <w:bCs w:val="0"/>
          <w:color w:val="000000" w:themeColor="text1"/>
          <w:spacing w:val="0"/>
          <w:w w:val="100"/>
          <w:sz w:val="32"/>
          <w:szCs w:val="32"/>
          <w14:textFill>
            <w14:solidFill>
              <w14:schemeClr w14:val="tx1"/>
            </w14:solidFill>
          </w14:textFill>
        </w:rPr>
        <w:t>三、项目绩效情况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）项目完成情况</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劳务派遣人员经费项目完成情况：人员增加，保障人数共计61人，保障1年，预算控制在401.05万元内，驾驶人员、会务人员服务质量提高，减少用工单位负担，规范用工行为，项目成果定性优良中低差，保障对象满意度大于98%。</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）项目效益情况</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项目实施后，我区各项事业得到进一步发展，助推了全区经济社会发展大好形势；在项目可持续影响下，社会公众满意度达98%。</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黑体" w:cs="Times New Roman"/>
          <w:b w:val="0"/>
          <w:bCs w:val="0"/>
          <w:color w:val="000000" w:themeColor="text1"/>
          <w:spacing w:val="0"/>
          <w:w w:val="100"/>
          <w:sz w:val="32"/>
          <w:szCs w:val="32"/>
          <w14:textFill>
            <w14:solidFill>
              <w14:schemeClr w14:val="tx1"/>
            </w14:solidFill>
          </w14:textFill>
        </w:rPr>
      </w:pPr>
      <w:r>
        <w:rPr>
          <w:rFonts w:hint="default" w:ascii="Times New Roman" w:hAnsi="Times New Roman" w:eastAsia="黑体" w:cs="Times New Roman"/>
          <w:b w:val="0"/>
          <w:bCs w:val="0"/>
          <w:color w:val="000000" w:themeColor="text1"/>
          <w:spacing w:val="0"/>
          <w:w w:val="100"/>
          <w:sz w:val="32"/>
          <w:szCs w:val="32"/>
          <w14:textFill>
            <w14:solidFill>
              <w14:schemeClr w14:val="tx1"/>
            </w14:solidFill>
          </w14:textFill>
        </w:rPr>
        <w:t>四、自评结论及建议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）评价结论</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广元市昭化区机关事务服务中心项目</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资金支出合规合法，较好</w:t>
      </w:r>
      <w:r>
        <w:rPr>
          <w:rFonts w:hint="eastAsia" w:eastAsia="仿宋_GB2312" w:cs="Times New Roman"/>
          <w:color w:val="000000" w:themeColor="text1"/>
          <w:spacing w:val="0"/>
          <w:w w:val="100"/>
          <w:sz w:val="32"/>
          <w:szCs w:val="32"/>
          <w:lang w:eastAsia="zh-CN"/>
          <w14:textFill>
            <w14:solidFill>
              <w14:schemeClr w14:val="tx1"/>
            </w14:solidFill>
          </w14:textFill>
        </w:rPr>
        <w:t>地</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完成了年度目标绩效任务，对标项目支出绩效评价指标体系，我</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办</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对本项目进行总体自评，评价结果为：优，得分9</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分。</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）存在的问题</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劳务派遣项目内控制度不完善，预算管理缺乏创新性。</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3" w:firstLineChars="200"/>
        <w:jc w:val="both"/>
        <w:textAlignment w:val="baseline"/>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sz w:val="32"/>
          <w:szCs w:val="32"/>
          <w:lang w:val="en-US" w:eastAsia="zh-CN"/>
          <w14:textFill>
            <w14:solidFill>
              <w14:schemeClr w14:val="tx1"/>
            </w14:solidFill>
          </w14:textFill>
        </w:rPr>
        <w:t>三</w:t>
      </w:r>
      <w:r>
        <w:rPr>
          <w:rFonts w:hint="default" w:ascii="Times New Roman" w:hAnsi="Times New Roman" w:eastAsia="楷体_GB2312" w:cs="Times New Roman"/>
          <w:b/>
          <w:bCs/>
          <w:color w:val="000000" w:themeColor="text1"/>
          <w:spacing w:val="0"/>
          <w:w w:val="100"/>
          <w:sz w:val="32"/>
          <w:szCs w:val="32"/>
          <w:lang w:eastAsia="zh-CN"/>
          <w14:textFill>
            <w14:solidFill>
              <w14:schemeClr w14:val="tx1"/>
            </w14:solidFill>
          </w14:textFill>
        </w:rPr>
        <w:t>）相关建议</w:t>
      </w:r>
    </w:p>
    <w:p>
      <w:pPr>
        <w:keepNext w:val="0"/>
        <w:keepLines w:val="0"/>
        <w:pageBreakBefore w:val="0"/>
        <w:widowControl w:val="0"/>
        <w:kinsoku/>
        <w:wordWrap/>
        <w:overflowPunct/>
        <w:topLinePunct w:val="0"/>
        <w:autoSpaceDE w:val="0"/>
        <w:autoSpaceDN w:val="0"/>
        <w:bidi w:val="0"/>
        <w:adjustRightInd w:val="0"/>
        <w:snapToGrid w:val="0"/>
        <w:spacing w:line="576" w:lineRule="exact"/>
        <w:ind w:left="0" w:leftChars="0" w:right="0" w:firstLine="640" w:firstLineChars="200"/>
        <w:jc w:val="both"/>
        <w:textAlignment w:val="baseline"/>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进一步完善项目内控制度，不断创新管理思路。</w:t>
      </w: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pacing w:beforeLines="0" w:line="576" w:lineRule="exact"/>
        <w:ind w:left="0" w:leftChars="0" w:right="0" w:firstLine="640" w:firstLineChars="200"/>
        <w:jc w:val="both"/>
        <w:rPr>
          <w:rFonts w:hint="default" w:ascii="Times New Roman" w:hAnsi="Times New Roman" w:eastAsia="仿宋_GB2312" w:cs="Times New Roman"/>
          <w:color w:val="000000" w:themeColor="text1"/>
          <w:spacing w:val="0"/>
          <w:w w:val="100"/>
          <w:kern w:val="0"/>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bidi w:val="0"/>
        <w:spacing w:line="576" w:lineRule="exact"/>
        <w:ind w:left="0" w:leftChars="0" w:right="0" w:firstLine="640" w:firstLineChars="200"/>
        <w:jc w:val="both"/>
        <w:rPr>
          <w:rStyle w:val="20"/>
          <w:rFonts w:hint="default" w:ascii="Times New Roman" w:hAnsi="Times New Roman" w:eastAsia="仿宋_GB2312" w:cs="Times New Roman"/>
          <w:b w:val="0"/>
          <w:color w:val="000000" w:themeColor="text1"/>
          <w:spacing w:val="0"/>
          <w:w w:val="100"/>
          <w:sz w:val="32"/>
          <w:szCs w:val="32"/>
          <w:highlight w:val="none"/>
          <w14:textFill>
            <w14:solidFill>
              <w14:schemeClr w14:val="tx1"/>
            </w14:solidFill>
          </w14:textFill>
        </w:rPr>
      </w:pPr>
      <w:r>
        <w:rPr>
          <w:rStyle w:val="20"/>
          <w:rFonts w:hint="default" w:ascii="Times New Roman" w:hAnsi="Times New Roman" w:eastAsia="仿宋_GB2312" w:cs="Times New Roman"/>
          <w:b w:val="0"/>
          <w:color w:val="000000" w:themeColor="text1"/>
          <w:spacing w:val="0"/>
          <w:w w:val="100"/>
          <w:sz w:val="32"/>
          <w:szCs w:val="32"/>
          <w:highlight w:val="none"/>
          <w14:textFill>
            <w14:solidFill>
              <w14:schemeClr w14:val="tx1"/>
            </w14:solidFill>
          </w14:textFill>
        </w:rPr>
        <w:br w:type="page"/>
      </w:r>
    </w:p>
    <w:p>
      <w:pPr>
        <w:keepNext w:val="0"/>
        <w:keepLines w:val="0"/>
        <w:pageBreakBefore w:val="0"/>
        <w:widowControl w:val="0"/>
        <w:kinsoku/>
        <w:wordWrap/>
        <w:overflowPunct/>
        <w:topLinePunct w:val="0"/>
        <w:bidi w:val="0"/>
        <w:spacing w:line="576" w:lineRule="exact"/>
        <w:ind w:left="0" w:leftChars="0" w:right="0" w:firstLine="0" w:firstLineChars="0"/>
        <w:jc w:val="center"/>
        <w:outlineLvl w:val="0"/>
        <w:rPr>
          <w:rFonts w:hint="default" w:ascii="Times New Roman" w:hAnsi="Times New Roman" w:eastAsia="方正小标宋简体" w:cs="Times New Roman"/>
          <w:b w:val="0"/>
          <w:color w:val="000000" w:themeColor="text1"/>
          <w:spacing w:val="0"/>
          <w:w w:val="100"/>
          <w:sz w:val="44"/>
          <w:szCs w:val="44"/>
          <w:highlight w:val="none"/>
          <w14:textFill>
            <w14:solidFill>
              <w14:schemeClr w14:val="tx1"/>
            </w14:solidFill>
          </w14:textFill>
        </w:rPr>
      </w:pPr>
      <w:bookmarkStart w:id="53" w:name="_Toc15396618"/>
      <w:r>
        <w:rPr>
          <w:rFonts w:hint="default" w:ascii="Times New Roman" w:hAnsi="Times New Roman" w:eastAsia="方正小标宋简体" w:cs="Times New Roman"/>
          <w:color w:val="000000" w:themeColor="text1"/>
          <w:spacing w:val="0"/>
          <w:w w:val="100"/>
          <w:sz w:val="44"/>
          <w:szCs w:val="44"/>
          <w:highlight w:val="none"/>
          <w14:textFill>
            <w14:solidFill>
              <w14:schemeClr w14:val="tx1"/>
            </w14:solidFill>
          </w14:textFill>
        </w:rPr>
        <w:t>第</w:t>
      </w:r>
      <w:r>
        <w:rPr>
          <w:rStyle w:val="20"/>
          <w:rFonts w:hint="default" w:ascii="Times New Roman" w:hAnsi="Times New Roman" w:eastAsia="方正小标宋简体" w:cs="Times New Roman"/>
          <w:b w:val="0"/>
          <w:color w:val="000000" w:themeColor="text1"/>
          <w:spacing w:val="0"/>
          <w:w w:val="100"/>
          <w:sz w:val="44"/>
          <w:szCs w:val="44"/>
          <w:highlight w:val="none"/>
          <w14:textFill>
            <w14:solidFill>
              <w14:schemeClr w14:val="tx1"/>
            </w14:solidFill>
          </w14:textFill>
        </w:rPr>
        <w:t>五部分 附表</w:t>
      </w:r>
      <w:bookmarkEnd w:id="51"/>
      <w:bookmarkEnd w:id="53"/>
      <w:bookmarkStart w:id="54" w:name="_Toc15396619"/>
    </w:p>
    <w:p>
      <w:pPr>
        <w:pStyle w:val="3"/>
        <w:keepNext w:val="0"/>
        <w:keepLines w:val="0"/>
        <w:pageBreakBefore w:val="0"/>
        <w:widowControl w:val="0"/>
        <w:kinsoku/>
        <w:wordWrap/>
        <w:overflowPunct/>
        <w:topLinePunct w:val="0"/>
        <w:bidi w:val="0"/>
        <w:spacing w:before="0" w:after="0" w:line="576" w:lineRule="exact"/>
        <w:ind w:left="0" w:leftChars="0" w:right="0" w:firstLine="640" w:firstLineChars="200"/>
        <w:jc w:val="both"/>
        <w:rPr>
          <w:rFonts w:hint="default" w:ascii="Times New Roman" w:hAnsi="Times New Roman" w:eastAsia="仿宋_GB2312" w:cs="Times New Roman"/>
          <w:b w:val="0"/>
          <w:color w:val="000000" w:themeColor="text1"/>
          <w:spacing w:val="0"/>
          <w:w w:val="100"/>
          <w:sz w:val="32"/>
          <w:szCs w:val="32"/>
          <w:highlight w:val="none"/>
          <w14:textFill>
            <w14:solidFill>
              <w14:schemeClr w14:val="tx1"/>
            </w14:solidFill>
          </w14:textFill>
        </w:rPr>
      </w:pPr>
    </w:p>
    <w:p>
      <w:pPr>
        <w:pStyle w:val="3"/>
        <w:keepNext w:val="0"/>
        <w:keepLines w:val="0"/>
        <w:pageBreakBefore w:val="0"/>
        <w:widowControl w:val="0"/>
        <w:kinsoku/>
        <w:wordWrap/>
        <w:overflowPunct/>
        <w:topLinePunct w:val="0"/>
        <w:bidi w:val="0"/>
        <w:spacing w:before="0" w:after="0" w:line="576" w:lineRule="exact"/>
        <w:ind w:left="0" w:leftChars="0" w:right="0" w:firstLine="640" w:firstLineChars="200"/>
        <w:jc w:val="both"/>
        <w:rPr>
          <w:rFonts w:hint="default" w:ascii="Times New Roman" w:hAnsi="Times New Roman" w:eastAsia="仿宋_GB2312" w:cs="Times New Roman"/>
          <w:color w:val="000000" w:themeColor="text1"/>
          <w:spacing w:val="0"/>
          <w:w w:val="100"/>
          <w:sz w:val="32"/>
          <w:szCs w:val="32"/>
          <w:highlight w:val="none"/>
          <w14:textFill>
            <w14:solidFill>
              <w14:schemeClr w14:val="tx1"/>
            </w14:solidFill>
          </w14:textFill>
        </w:rPr>
      </w:pPr>
      <w:r>
        <w:rPr>
          <w:rFonts w:hint="default" w:ascii="Times New Roman" w:hAnsi="Times New Roman" w:eastAsia="仿宋_GB2312" w:cs="Times New Roman"/>
          <w:b w:val="0"/>
          <w:color w:val="000000" w:themeColor="text1"/>
          <w:spacing w:val="0"/>
          <w:w w:val="100"/>
          <w:sz w:val="32"/>
          <w:szCs w:val="32"/>
          <w:highlight w:val="none"/>
          <w14:textFill>
            <w14:solidFill>
              <w14:schemeClr w14:val="tx1"/>
            </w14:solidFill>
          </w14:textFill>
        </w:rPr>
        <w:t>一、收</w:t>
      </w:r>
      <w:r>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t>入支出决算总表</w:t>
      </w:r>
      <w:bookmarkEnd w:id="54"/>
    </w:p>
    <w:p>
      <w:pPr>
        <w:pStyle w:val="3"/>
        <w:keepNext w:val="0"/>
        <w:keepLines w:val="0"/>
        <w:pageBreakBefore w:val="0"/>
        <w:widowControl w:val="0"/>
        <w:kinsoku/>
        <w:wordWrap/>
        <w:overflowPunct/>
        <w:topLinePunct w:val="0"/>
        <w:bidi w:val="0"/>
        <w:spacing w:before="0" w:after="0" w:line="576" w:lineRule="exact"/>
        <w:ind w:left="0" w:leftChars="0" w:right="0" w:firstLine="640" w:firstLineChars="200"/>
        <w:jc w:val="both"/>
        <w:rPr>
          <w:rFonts w:hint="default" w:ascii="Times New Roman" w:hAnsi="Times New Roman" w:eastAsia="仿宋_GB2312" w:cs="Times New Roman"/>
          <w:color w:val="000000" w:themeColor="text1"/>
          <w:spacing w:val="0"/>
          <w:w w:val="100"/>
          <w:sz w:val="32"/>
          <w:szCs w:val="32"/>
          <w:highlight w:val="none"/>
          <w14:textFill>
            <w14:solidFill>
              <w14:schemeClr w14:val="tx1"/>
            </w14:solidFill>
          </w14:textFill>
        </w:rPr>
      </w:pPr>
      <w:bookmarkStart w:id="55" w:name="_Toc15396620"/>
      <w:r>
        <w:rPr>
          <w:rFonts w:hint="default" w:ascii="Times New Roman" w:hAnsi="Times New Roman" w:eastAsia="仿宋_GB2312" w:cs="Times New Roman"/>
          <w:b w:val="0"/>
          <w:color w:val="000000" w:themeColor="text1"/>
          <w:spacing w:val="0"/>
          <w:w w:val="100"/>
          <w:sz w:val="32"/>
          <w:szCs w:val="32"/>
          <w:highlight w:val="none"/>
          <w14:textFill>
            <w14:solidFill>
              <w14:schemeClr w14:val="tx1"/>
            </w14:solidFill>
          </w14:textFill>
        </w:rPr>
        <w:t>二、收</w:t>
      </w:r>
      <w:r>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t>入决算表</w:t>
      </w:r>
      <w:bookmarkEnd w:id="55"/>
    </w:p>
    <w:p>
      <w:pPr>
        <w:pStyle w:val="3"/>
        <w:keepNext w:val="0"/>
        <w:keepLines w:val="0"/>
        <w:pageBreakBefore w:val="0"/>
        <w:widowControl w:val="0"/>
        <w:kinsoku/>
        <w:wordWrap/>
        <w:overflowPunct/>
        <w:topLinePunct w:val="0"/>
        <w:bidi w:val="0"/>
        <w:spacing w:before="0" w:after="0" w:line="576" w:lineRule="exact"/>
        <w:ind w:left="0" w:leftChars="0" w:right="0" w:firstLine="640" w:firstLineChars="200"/>
        <w:jc w:val="both"/>
        <w:rPr>
          <w:rFonts w:hint="default" w:ascii="Times New Roman" w:hAnsi="Times New Roman" w:eastAsia="仿宋_GB2312" w:cs="Times New Roman"/>
          <w:color w:val="000000" w:themeColor="text1"/>
          <w:spacing w:val="0"/>
          <w:w w:val="100"/>
          <w:sz w:val="32"/>
          <w:szCs w:val="32"/>
          <w:highlight w:val="none"/>
          <w14:textFill>
            <w14:solidFill>
              <w14:schemeClr w14:val="tx1"/>
            </w14:solidFill>
          </w14:textFill>
        </w:rPr>
      </w:pPr>
      <w:bookmarkStart w:id="56" w:name="_Toc15396621"/>
      <w:r>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t>三、</w:t>
      </w:r>
      <w:r>
        <w:rPr>
          <w:rFonts w:hint="default" w:ascii="Times New Roman" w:hAnsi="Times New Roman" w:eastAsia="仿宋_GB2312" w:cs="Times New Roman"/>
          <w:b w:val="0"/>
          <w:color w:val="000000" w:themeColor="text1"/>
          <w:spacing w:val="0"/>
          <w:w w:val="100"/>
          <w:sz w:val="32"/>
          <w:szCs w:val="32"/>
          <w:highlight w:val="none"/>
          <w14:textFill>
            <w14:solidFill>
              <w14:schemeClr w14:val="tx1"/>
            </w14:solidFill>
          </w14:textFill>
        </w:rPr>
        <w:t>支</w:t>
      </w:r>
      <w:r>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t>出决算表</w:t>
      </w:r>
      <w:bookmarkEnd w:id="56"/>
    </w:p>
    <w:p>
      <w:pPr>
        <w:pStyle w:val="3"/>
        <w:keepNext w:val="0"/>
        <w:keepLines w:val="0"/>
        <w:pageBreakBefore w:val="0"/>
        <w:widowControl w:val="0"/>
        <w:kinsoku/>
        <w:wordWrap/>
        <w:overflowPunct/>
        <w:topLinePunct w:val="0"/>
        <w:bidi w:val="0"/>
        <w:spacing w:before="0" w:after="0" w:line="576" w:lineRule="exact"/>
        <w:ind w:left="0" w:leftChars="0" w:right="0" w:firstLine="640" w:firstLineChars="200"/>
        <w:jc w:val="both"/>
        <w:rPr>
          <w:rFonts w:hint="default" w:ascii="Times New Roman" w:hAnsi="Times New Roman" w:eastAsia="仿宋_GB2312" w:cs="Times New Roman"/>
          <w:b w:val="0"/>
          <w:color w:val="000000" w:themeColor="text1"/>
          <w:spacing w:val="0"/>
          <w:w w:val="100"/>
          <w:sz w:val="32"/>
          <w:szCs w:val="32"/>
          <w:highlight w:val="none"/>
          <w14:textFill>
            <w14:solidFill>
              <w14:schemeClr w14:val="tx1"/>
            </w14:solidFill>
          </w14:textFill>
        </w:rPr>
      </w:pPr>
      <w:bookmarkStart w:id="57" w:name="_Toc15396622"/>
      <w:r>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t>四、</w:t>
      </w:r>
      <w:r>
        <w:rPr>
          <w:rFonts w:hint="default" w:ascii="Times New Roman" w:hAnsi="Times New Roman" w:eastAsia="仿宋_GB2312" w:cs="Times New Roman"/>
          <w:b w:val="0"/>
          <w:color w:val="000000" w:themeColor="text1"/>
          <w:spacing w:val="0"/>
          <w:w w:val="100"/>
          <w:sz w:val="32"/>
          <w:szCs w:val="32"/>
          <w:highlight w:val="none"/>
          <w14:textFill>
            <w14:solidFill>
              <w14:schemeClr w14:val="tx1"/>
            </w14:solidFill>
          </w14:textFill>
        </w:rPr>
        <w:t>财</w:t>
      </w:r>
      <w:r>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t>政拨款收入支出决算总表</w:t>
      </w:r>
      <w:bookmarkEnd w:id="57"/>
    </w:p>
    <w:p>
      <w:pPr>
        <w:pStyle w:val="3"/>
        <w:keepNext w:val="0"/>
        <w:keepLines w:val="0"/>
        <w:pageBreakBefore w:val="0"/>
        <w:widowControl w:val="0"/>
        <w:kinsoku/>
        <w:wordWrap/>
        <w:overflowPunct/>
        <w:topLinePunct w:val="0"/>
        <w:bidi w:val="0"/>
        <w:spacing w:before="0" w:after="0" w:line="576" w:lineRule="exact"/>
        <w:ind w:left="0" w:leftChars="0" w:right="0" w:firstLine="640" w:firstLineChars="200"/>
        <w:jc w:val="both"/>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pPr>
      <w:bookmarkStart w:id="58" w:name="_Toc15396623"/>
      <w:r>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t>五、</w:t>
      </w:r>
      <w:r>
        <w:rPr>
          <w:rFonts w:hint="default" w:ascii="Times New Roman" w:hAnsi="Times New Roman" w:eastAsia="仿宋_GB2312" w:cs="Times New Roman"/>
          <w:b w:val="0"/>
          <w:color w:val="000000" w:themeColor="text1"/>
          <w:spacing w:val="0"/>
          <w:w w:val="100"/>
          <w:sz w:val="32"/>
          <w:szCs w:val="32"/>
          <w:highlight w:val="none"/>
          <w14:textFill>
            <w14:solidFill>
              <w14:schemeClr w14:val="tx1"/>
            </w14:solidFill>
          </w14:textFill>
        </w:rPr>
        <w:t>财</w:t>
      </w:r>
      <w:r>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t>政拨款支出决算明细表</w:t>
      </w:r>
      <w:bookmarkEnd w:id="58"/>
      <w:bookmarkStart w:id="59" w:name="_Toc15396624"/>
    </w:p>
    <w:p>
      <w:pPr>
        <w:pStyle w:val="3"/>
        <w:keepNext w:val="0"/>
        <w:keepLines w:val="0"/>
        <w:pageBreakBefore w:val="0"/>
        <w:widowControl w:val="0"/>
        <w:kinsoku/>
        <w:wordWrap/>
        <w:overflowPunct/>
        <w:topLinePunct w:val="0"/>
        <w:bidi w:val="0"/>
        <w:spacing w:before="0" w:after="0" w:line="576" w:lineRule="exact"/>
        <w:ind w:left="0" w:leftChars="0" w:right="0" w:firstLine="640" w:firstLineChars="200"/>
        <w:jc w:val="both"/>
        <w:rPr>
          <w:rFonts w:hint="default" w:ascii="Times New Roman" w:hAnsi="Times New Roman" w:eastAsia="仿宋_GB2312" w:cs="Times New Roman"/>
          <w:color w:val="000000" w:themeColor="text1"/>
          <w:spacing w:val="0"/>
          <w:w w:val="100"/>
          <w:sz w:val="32"/>
          <w:szCs w:val="32"/>
          <w:highlight w:val="none"/>
          <w14:textFill>
            <w14:solidFill>
              <w14:schemeClr w14:val="tx1"/>
            </w14:solidFill>
          </w14:textFill>
        </w:rPr>
      </w:pPr>
      <w:r>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t>六、</w:t>
      </w:r>
      <w:r>
        <w:rPr>
          <w:rFonts w:hint="default" w:ascii="Times New Roman" w:hAnsi="Times New Roman" w:eastAsia="仿宋_GB2312" w:cs="Times New Roman"/>
          <w:b w:val="0"/>
          <w:color w:val="000000" w:themeColor="text1"/>
          <w:spacing w:val="0"/>
          <w:w w:val="100"/>
          <w:sz w:val="32"/>
          <w:szCs w:val="32"/>
          <w:highlight w:val="none"/>
          <w14:textFill>
            <w14:solidFill>
              <w14:schemeClr w14:val="tx1"/>
            </w14:solidFill>
          </w14:textFill>
        </w:rPr>
        <w:t>一</w:t>
      </w:r>
      <w:r>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t>般公共预算财政拨款支出决算表</w:t>
      </w:r>
      <w:bookmarkEnd w:id="59"/>
    </w:p>
    <w:p>
      <w:pPr>
        <w:pStyle w:val="3"/>
        <w:keepNext w:val="0"/>
        <w:keepLines w:val="0"/>
        <w:pageBreakBefore w:val="0"/>
        <w:widowControl w:val="0"/>
        <w:kinsoku/>
        <w:wordWrap/>
        <w:overflowPunct/>
        <w:topLinePunct w:val="0"/>
        <w:bidi w:val="0"/>
        <w:spacing w:before="0" w:after="0" w:line="576" w:lineRule="exact"/>
        <w:ind w:left="0" w:leftChars="0" w:right="0" w:firstLine="640" w:firstLineChars="200"/>
        <w:jc w:val="both"/>
        <w:rPr>
          <w:rFonts w:hint="default" w:ascii="Times New Roman" w:hAnsi="Times New Roman" w:eastAsia="仿宋_GB2312" w:cs="Times New Roman"/>
          <w:color w:val="000000" w:themeColor="text1"/>
          <w:spacing w:val="0"/>
          <w:w w:val="100"/>
          <w:sz w:val="32"/>
          <w:szCs w:val="32"/>
          <w:highlight w:val="none"/>
          <w14:textFill>
            <w14:solidFill>
              <w14:schemeClr w14:val="tx1"/>
            </w14:solidFill>
          </w14:textFill>
        </w:rPr>
      </w:pPr>
      <w:bookmarkStart w:id="60" w:name="_Toc15396625"/>
      <w:r>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t>七、</w:t>
      </w:r>
      <w:r>
        <w:rPr>
          <w:rFonts w:hint="default" w:ascii="Times New Roman" w:hAnsi="Times New Roman" w:eastAsia="仿宋_GB2312" w:cs="Times New Roman"/>
          <w:b w:val="0"/>
          <w:color w:val="000000" w:themeColor="text1"/>
          <w:spacing w:val="0"/>
          <w:w w:val="100"/>
          <w:sz w:val="32"/>
          <w:szCs w:val="32"/>
          <w:highlight w:val="none"/>
          <w14:textFill>
            <w14:solidFill>
              <w14:schemeClr w14:val="tx1"/>
            </w14:solidFill>
          </w14:textFill>
        </w:rPr>
        <w:t>一</w:t>
      </w:r>
      <w:r>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t>般公共预算财政拨款支出决算明细表</w:t>
      </w:r>
      <w:bookmarkEnd w:id="60"/>
    </w:p>
    <w:p>
      <w:pPr>
        <w:pStyle w:val="3"/>
        <w:keepNext w:val="0"/>
        <w:keepLines w:val="0"/>
        <w:pageBreakBefore w:val="0"/>
        <w:widowControl w:val="0"/>
        <w:kinsoku/>
        <w:wordWrap/>
        <w:overflowPunct/>
        <w:topLinePunct w:val="0"/>
        <w:bidi w:val="0"/>
        <w:spacing w:before="0" w:after="0" w:line="576" w:lineRule="exact"/>
        <w:ind w:left="0" w:leftChars="0" w:right="0" w:firstLine="640" w:firstLineChars="200"/>
        <w:jc w:val="both"/>
        <w:rPr>
          <w:rFonts w:hint="default" w:ascii="Times New Roman" w:hAnsi="Times New Roman" w:eastAsia="仿宋_GB2312" w:cs="Times New Roman"/>
          <w:color w:val="000000" w:themeColor="text1"/>
          <w:spacing w:val="0"/>
          <w:w w:val="100"/>
          <w:sz w:val="32"/>
          <w:szCs w:val="32"/>
          <w:highlight w:val="none"/>
          <w14:textFill>
            <w14:solidFill>
              <w14:schemeClr w14:val="tx1"/>
            </w14:solidFill>
          </w14:textFill>
        </w:rPr>
      </w:pPr>
      <w:bookmarkStart w:id="61" w:name="_Toc15396626"/>
      <w:r>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t>八、</w:t>
      </w:r>
      <w:r>
        <w:rPr>
          <w:rFonts w:hint="default" w:ascii="Times New Roman" w:hAnsi="Times New Roman" w:eastAsia="仿宋_GB2312" w:cs="Times New Roman"/>
          <w:b w:val="0"/>
          <w:color w:val="000000" w:themeColor="text1"/>
          <w:spacing w:val="0"/>
          <w:w w:val="100"/>
          <w:sz w:val="32"/>
          <w:szCs w:val="32"/>
          <w:highlight w:val="none"/>
          <w14:textFill>
            <w14:solidFill>
              <w14:schemeClr w14:val="tx1"/>
            </w14:solidFill>
          </w14:textFill>
        </w:rPr>
        <w:t>一</w:t>
      </w:r>
      <w:r>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t>般公共预算财政拨款基本支出决算表</w:t>
      </w:r>
      <w:bookmarkEnd w:id="61"/>
    </w:p>
    <w:p>
      <w:pPr>
        <w:pStyle w:val="3"/>
        <w:keepNext w:val="0"/>
        <w:keepLines w:val="0"/>
        <w:pageBreakBefore w:val="0"/>
        <w:widowControl w:val="0"/>
        <w:kinsoku/>
        <w:wordWrap/>
        <w:overflowPunct/>
        <w:topLinePunct w:val="0"/>
        <w:bidi w:val="0"/>
        <w:spacing w:before="0" w:after="0" w:line="576" w:lineRule="exact"/>
        <w:ind w:left="0" w:leftChars="0" w:right="0" w:firstLine="640" w:firstLineChars="200"/>
        <w:jc w:val="both"/>
        <w:rPr>
          <w:rFonts w:hint="default" w:ascii="Times New Roman" w:hAnsi="Times New Roman" w:eastAsia="仿宋_GB2312" w:cs="Times New Roman"/>
          <w:color w:val="000000" w:themeColor="text1"/>
          <w:spacing w:val="0"/>
          <w:w w:val="100"/>
          <w:sz w:val="32"/>
          <w:szCs w:val="32"/>
          <w:highlight w:val="none"/>
          <w14:textFill>
            <w14:solidFill>
              <w14:schemeClr w14:val="tx1"/>
            </w14:solidFill>
          </w14:textFill>
        </w:rPr>
      </w:pPr>
      <w:bookmarkStart w:id="62" w:name="_Toc15396627"/>
      <w:r>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t>九、</w:t>
      </w:r>
      <w:r>
        <w:rPr>
          <w:rFonts w:hint="default" w:ascii="Times New Roman" w:hAnsi="Times New Roman" w:eastAsia="仿宋_GB2312" w:cs="Times New Roman"/>
          <w:b w:val="0"/>
          <w:color w:val="000000" w:themeColor="text1"/>
          <w:spacing w:val="0"/>
          <w:w w:val="100"/>
          <w:sz w:val="32"/>
          <w:szCs w:val="32"/>
          <w:highlight w:val="none"/>
          <w14:textFill>
            <w14:solidFill>
              <w14:schemeClr w14:val="tx1"/>
            </w14:solidFill>
          </w14:textFill>
        </w:rPr>
        <w:t>一</w:t>
      </w:r>
      <w:r>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t>般公共预算财政拨款项目支出决算表</w:t>
      </w:r>
      <w:bookmarkEnd w:id="62"/>
    </w:p>
    <w:p>
      <w:pPr>
        <w:pStyle w:val="3"/>
        <w:keepNext w:val="0"/>
        <w:keepLines w:val="0"/>
        <w:pageBreakBefore w:val="0"/>
        <w:widowControl w:val="0"/>
        <w:kinsoku/>
        <w:wordWrap/>
        <w:overflowPunct/>
        <w:topLinePunct w:val="0"/>
        <w:bidi w:val="0"/>
        <w:spacing w:before="0" w:after="0" w:line="576" w:lineRule="exact"/>
        <w:ind w:left="0" w:leftChars="0" w:right="0" w:firstLine="640" w:firstLineChars="200"/>
        <w:jc w:val="both"/>
        <w:rPr>
          <w:rFonts w:hint="default" w:ascii="Times New Roman" w:hAnsi="Times New Roman" w:eastAsia="仿宋_GB2312" w:cs="Times New Roman"/>
          <w:color w:val="000000" w:themeColor="text1"/>
          <w:spacing w:val="0"/>
          <w:w w:val="100"/>
          <w:sz w:val="32"/>
          <w:szCs w:val="32"/>
          <w:highlight w:val="none"/>
          <w14:textFill>
            <w14:solidFill>
              <w14:schemeClr w14:val="tx1"/>
            </w14:solidFill>
          </w14:textFill>
        </w:rPr>
      </w:pPr>
      <w:bookmarkStart w:id="63" w:name="_Toc15396628"/>
      <w:r>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t>十、</w:t>
      </w:r>
      <w:bookmarkEnd w:id="63"/>
      <w:r>
        <w:rPr>
          <w:rFonts w:hint="default" w:ascii="Times New Roman" w:hAnsi="Times New Roman" w:eastAsia="仿宋_GB2312" w:cs="Times New Roman"/>
          <w:b w:val="0"/>
          <w:color w:val="000000" w:themeColor="text1"/>
          <w:spacing w:val="0"/>
          <w:w w:val="100"/>
          <w:sz w:val="32"/>
          <w:szCs w:val="32"/>
          <w:highlight w:val="none"/>
          <w14:textFill>
            <w14:solidFill>
              <w14:schemeClr w14:val="tx1"/>
            </w14:solidFill>
          </w14:textFill>
        </w:rPr>
        <w:t>政</w:t>
      </w:r>
      <w:r>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t>府性基金预算财政拨款收入支出决算表</w:t>
      </w:r>
    </w:p>
    <w:p>
      <w:pPr>
        <w:pStyle w:val="3"/>
        <w:keepNext w:val="0"/>
        <w:keepLines w:val="0"/>
        <w:pageBreakBefore w:val="0"/>
        <w:widowControl w:val="0"/>
        <w:kinsoku/>
        <w:wordWrap/>
        <w:overflowPunct/>
        <w:topLinePunct w:val="0"/>
        <w:bidi w:val="0"/>
        <w:spacing w:before="0" w:after="0" w:line="576" w:lineRule="exact"/>
        <w:ind w:left="0" w:leftChars="0" w:right="0" w:firstLine="640" w:firstLineChars="200"/>
        <w:jc w:val="both"/>
        <w:rPr>
          <w:rFonts w:hint="default" w:ascii="Times New Roman" w:hAnsi="Times New Roman" w:eastAsia="仿宋_GB2312" w:cs="Times New Roman"/>
          <w:color w:val="000000" w:themeColor="text1"/>
          <w:spacing w:val="0"/>
          <w:w w:val="100"/>
          <w:sz w:val="32"/>
          <w:szCs w:val="32"/>
          <w:highlight w:val="none"/>
          <w14:textFill>
            <w14:solidFill>
              <w14:schemeClr w14:val="tx1"/>
            </w14:solidFill>
          </w14:textFill>
        </w:rPr>
      </w:pPr>
      <w:bookmarkStart w:id="64" w:name="_Toc15396629"/>
      <w:r>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t>十一、</w:t>
      </w:r>
      <w:bookmarkEnd w:id="64"/>
      <w:r>
        <w:rPr>
          <w:rFonts w:hint="default" w:ascii="Times New Roman" w:hAnsi="Times New Roman" w:eastAsia="仿宋_GB2312" w:cs="Times New Roman"/>
          <w:b w:val="0"/>
          <w:color w:val="000000" w:themeColor="text1"/>
          <w:spacing w:val="0"/>
          <w:w w:val="100"/>
          <w:sz w:val="32"/>
          <w:szCs w:val="32"/>
          <w:highlight w:val="none"/>
          <w14:textFill>
            <w14:solidFill>
              <w14:schemeClr w14:val="tx1"/>
            </w14:solidFill>
          </w14:textFill>
        </w:rPr>
        <w:t>国</w:t>
      </w:r>
      <w:r>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t>有资本经营预算</w:t>
      </w:r>
      <w:r>
        <w:rPr>
          <w:rStyle w:val="30"/>
          <w:rFonts w:hint="default" w:ascii="Times New Roman" w:hAnsi="Times New Roman" w:eastAsia="仿宋_GB2312" w:cs="Times New Roman"/>
          <w:b w:val="0"/>
          <w:bCs w:val="0"/>
          <w:color w:val="000000" w:themeColor="text1"/>
          <w:spacing w:val="0"/>
          <w:w w:val="100"/>
          <w:sz w:val="32"/>
          <w:szCs w:val="32"/>
          <w:highlight w:val="none"/>
          <w:lang w:eastAsia="zh-CN"/>
          <w14:textFill>
            <w14:solidFill>
              <w14:schemeClr w14:val="tx1"/>
            </w14:solidFill>
          </w14:textFill>
        </w:rPr>
        <w:t>财政拨款收入</w:t>
      </w:r>
      <w:r>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t>支出决算表</w:t>
      </w:r>
    </w:p>
    <w:p>
      <w:pPr>
        <w:pStyle w:val="3"/>
        <w:keepNext w:val="0"/>
        <w:keepLines w:val="0"/>
        <w:pageBreakBefore w:val="0"/>
        <w:widowControl w:val="0"/>
        <w:kinsoku/>
        <w:wordWrap/>
        <w:overflowPunct/>
        <w:topLinePunct w:val="0"/>
        <w:bidi w:val="0"/>
        <w:spacing w:before="0" w:after="0" w:line="576" w:lineRule="exact"/>
        <w:ind w:left="0" w:leftChars="0" w:right="0" w:firstLine="640" w:firstLineChars="200"/>
        <w:jc w:val="both"/>
        <w:rPr>
          <w:rFonts w:hint="default" w:ascii="Times New Roman" w:hAnsi="Times New Roman" w:eastAsia="仿宋_GB2312" w:cs="Times New Roman"/>
          <w:color w:val="000000" w:themeColor="text1"/>
          <w:spacing w:val="0"/>
          <w:w w:val="100"/>
          <w:sz w:val="32"/>
          <w:szCs w:val="32"/>
          <w:highlight w:val="none"/>
          <w14:textFill>
            <w14:solidFill>
              <w14:schemeClr w14:val="tx1"/>
            </w14:solidFill>
          </w14:textFill>
        </w:rPr>
      </w:pPr>
      <w:bookmarkStart w:id="65" w:name="_Toc15396630"/>
      <w:r>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t>十二、</w:t>
      </w:r>
      <w:bookmarkEnd w:id="65"/>
      <w:r>
        <w:rPr>
          <w:rStyle w:val="30"/>
          <w:rFonts w:hint="default" w:ascii="Times New Roman" w:hAnsi="Times New Roman" w:eastAsia="仿宋_GB2312" w:cs="Times New Roman"/>
          <w:b w:val="0"/>
          <w:bCs w:val="0"/>
          <w:color w:val="000000" w:themeColor="text1"/>
          <w:spacing w:val="0"/>
          <w:w w:val="100"/>
          <w:sz w:val="32"/>
          <w:szCs w:val="32"/>
          <w:highlight w:val="none"/>
          <w:lang w:eastAsia="zh-CN"/>
          <w14:textFill>
            <w14:solidFill>
              <w14:schemeClr w14:val="tx1"/>
            </w14:solidFill>
          </w14:textFill>
        </w:rPr>
        <w:t>国有资本经营预算财政拨款支出决算表</w:t>
      </w:r>
    </w:p>
    <w:p>
      <w:pPr>
        <w:pStyle w:val="3"/>
        <w:keepNext w:val="0"/>
        <w:keepLines w:val="0"/>
        <w:pageBreakBefore w:val="0"/>
        <w:widowControl w:val="0"/>
        <w:kinsoku/>
        <w:wordWrap/>
        <w:overflowPunct/>
        <w:topLinePunct w:val="0"/>
        <w:bidi w:val="0"/>
        <w:spacing w:before="0" w:after="0" w:line="576" w:lineRule="exact"/>
        <w:ind w:left="0" w:leftChars="0" w:right="0" w:firstLine="640" w:firstLineChars="200"/>
        <w:jc w:val="both"/>
        <w:rPr>
          <w:rFonts w:hint="default" w:ascii="Times New Roman" w:hAnsi="Times New Roman" w:eastAsia="仿宋_GB2312" w:cs="Times New Roman"/>
          <w:color w:val="000000" w:themeColor="text1"/>
          <w:spacing w:val="0"/>
          <w:w w:val="100"/>
          <w:sz w:val="32"/>
          <w:szCs w:val="32"/>
          <w:highlight w:val="none"/>
          <w:lang w:eastAsia="zh-CN"/>
          <w14:textFill>
            <w14:solidFill>
              <w14:schemeClr w14:val="tx1"/>
            </w14:solidFill>
          </w14:textFill>
        </w:rPr>
      </w:pPr>
      <w:bookmarkStart w:id="66" w:name="_Toc15396631"/>
      <w:r>
        <w:rPr>
          <w:rStyle w:val="30"/>
          <w:rFonts w:hint="default" w:ascii="Times New Roman" w:hAnsi="Times New Roman" w:eastAsia="仿宋_GB2312" w:cs="Times New Roman"/>
          <w:b w:val="0"/>
          <w:bCs w:val="0"/>
          <w:color w:val="000000" w:themeColor="text1"/>
          <w:spacing w:val="0"/>
          <w:w w:val="100"/>
          <w:sz w:val="32"/>
          <w:szCs w:val="32"/>
          <w:highlight w:val="none"/>
          <w14:textFill>
            <w14:solidFill>
              <w14:schemeClr w14:val="tx1"/>
            </w14:solidFill>
          </w14:textFill>
        </w:rPr>
        <w:t>十三、</w:t>
      </w:r>
      <w:bookmarkEnd w:id="66"/>
      <w:r>
        <w:rPr>
          <w:rStyle w:val="30"/>
          <w:rFonts w:hint="default" w:ascii="Times New Roman" w:hAnsi="Times New Roman" w:eastAsia="仿宋_GB2312" w:cs="Times New Roman"/>
          <w:b w:val="0"/>
          <w:bCs w:val="0"/>
          <w:color w:val="000000" w:themeColor="text1"/>
          <w:spacing w:val="0"/>
          <w:w w:val="100"/>
          <w:sz w:val="32"/>
          <w:szCs w:val="32"/>
          <w:highlight w:val="none"/>
          <w:lang w:eastAsia="zh-CN"/>
          <w14:textFill>
            <w14:solidFill>
              <w14:schemeClr w14:val="tx1"/>
            </w14:solidFill>
          </w14:textFill>
        </w:rPr>
        <w:t>财政拨款“三公”经费支出决算表</w:t>
      </w:r>
    </w:p>
    <w:sectPr>
      <w:footerReference r:id="rId8" w:type="first"/>
      <w:footerReference r:id="rId7" w:type="even"/>
      <w:pgSz w:w="11906" w:h="16838"/>
      <w:pgMar w:top="2098" w:right="1587" w:bottom="1984" w:left="1474" w:header="851" w:footer="1559" w:gutter="0"/>
      <w:pgNumType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hint="default"/>
        <w:lang w:val="en-US"/>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180" w:firstLineChars="1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ind w:firstLine="280" w:firstLineChars="100"/>
      <w:jc w:val="right"/>
      <w:rPr>
        <w:rFonts w:hint="default"/>
        <w:lang w:val="en-US"/>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B5B08B"/>
    <w:multiLevelType w:val="singleLevel"/>
    <w:tmpl w:val="8DB5B08B"/>
    <w:lvl w:ilvl="0" w:tentative="0">
      <w:start w:val="2"/>
      <w:numFmt w:val="decimal"/>
      <w:lvlText w:val="%1."/>
      <w:lvlJc w:val="left"/>
      <w:pPr>
        <w:tabs>
          <w:tab w:val="left" w:pos="312"/>
        </w:tabs>
      </w:pPr>
    </w:lvl>
  </w:abstractNum>
  <w:abstractNum w:abstractNumId="1">
    <w:nsid w:val="A15711B8"/>
    <w:multiLevelType w:val="singleLevel"/>
    <w:tmpl w:val="A15711B8"/>
    <w:lvl w:ilvl="0" w:tentative="0">
      <w:start w:val="1"/>
      <w:numFmt w:val="chineseCounting"/>
      <w:suff w:val="nothing"/>
      <w:lvlText w:val="%1、"/>
      <w:lvlJc w:val="left"/>
      <w:rPr>
        <w:rFonts w:hint="eastAsia"/>
      </w:rPr>
    </w:lvl>
  </w:abstractNum>
  <w:abstractNum w:abstractNumId="2">
    <w:nsid w:val="A1AC5F79"/>
    <w:multiLevelType w:val="singleLevel"/>
    <w:tmpl w:val="A1AC5F79"/>
    <w:lvl w:ilvl="0" w:tentative="0">
      <w:start w:val="1"/>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D2EE552D"/>
    <w:multiLevelType w:val="singleLevel"/>
    <w:tmpl w:val="D2EE552D"/>
    <w:lvl w:ilvl="0" w:tentative="0">
      <w:start w:val="1"/>
      <w:numFmt w:val="chineseCounting"/>
      <w:suff w:val="nothing"/>
      <w:lvlText w:val="（%1）"/>
      <w:lvlJc w:val="left"/>
      <w:rPr>
        <w:rFonts w:hint="eastAsia"/>
      </w:rPr>
    </w:lvl>
  </w:abstractNum>
  <w:abstractNum w:abstractNumId="5">
    <w:nsid w:val="E2FA047D"/>
    <w:multiLevelType w:val="singleLevel"/>
    <w:tmpl w:val="E2FA047D"/>
    <w:lvl w:ilvl="0" w:tentative="0">
      <w:start w:val="3"/>
      <w:numFmt w:val="chineseCounting"/>
      <w:suff w:val="space"/>
      <w:lvlText w:val="第%1部分"/>
      <w:lvlJc w:val="left"/>
      <w:rPr>
        <w:rFonts w:hint="eastAsia"/>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12160"/>
  <w:evenAndOddHeaders w:val="1"/>
  <w:drawingGridHorizontalSpacing w:val="105"/>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5NjE2YTU5MGVjYzlkMjFlNDcxYTYxZmU1OTMyMT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5991"/>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3558BC"/>
    <w:rsid w:val="015975B8"/>
    <w:rsid w:val="02143E91"/>
    <w:rsid w:val="022F1E13"/>
    <w:rsid w:val="0270061D"/>
    <w:rsid w:val="02EA4873"/>
    <w:rsid w:val="051E0804"/>
    <w:rsid w:val="06345E06"/>
    <w:rsid w:val="066E0107"/>
    <w:rsid w:val="06B92D8C"/>
    <w:rsid w:val="071C6FC5"/>
    <w:rsid w:val="07487DBA"/>
    <w:rsid w:val="07996F6E"/>
    <w:rsid w:val="09EB61AD"/>
    <w:rsid w:val="0A2032A3"/>
    <w:rsid w:val="0AC57974"/>
    <w:rsid w:val="0C1666D9"/>
    <w:rsid w:val="0C790A16"/>
    <w:rsid w:val="0E6D6359"/>
    <w:rsid w:val="0F1F58A5"/>
    <w:rsid w:val="0F98263C"/>
    <w:rsid w:val="0FDF3286"/>
    <w:rsid w:val="101860EC"/>
    <w:rsid w:val="10B14C22"/>
    <w:rsid w:val="10C055FF"/>
    <w:rsid w:val="11484717"/>
    <w:rsid w:val="118107EC"/>
    <w:rsid w:val="13031039"/>
    <w:rsid w:val="130B7EEE"/>
    <w:rsid w:val="13D50BC4"/>
    <w:rsid w:val="147026FF"/>
    <w:rsid w:val="14D40EDF"/>
    <w:rsid w:val="16074121"/>
    <w:rsid w:val="16BB723D"/>
    <w:rsid w:val="1787048B"/>
    <w:rsid w:val="17EB43CD"/>
    <w:rsid w:val="17FB2C27"/>
    <w:rsid w:val="1A0D39CF"/>
    <w:rsid w:val="1BCF0653"/>
    <w:rsid w:val="1BE8440E"/>
    <w:rsid w:val="1C0E68DC"/>
    <w:rsid w:val="1C676ADD"/>
    <w:rsid w:val="1CDE5BAA"/>
    <w:rsid w:val="1D155CEE"/>
    <w:rsid w:val="1D294D39"/>
    <w:rsid w:val="1E9B481C"/>
    <w:rsid w:val="1FF35744"/>
    <w:rsid w:val="200F54C2"/>
    <w:rsid w:val="20232D1B"/>
    <w:rsid w:val="219519F6"/>
    <w:rsid w:val="222631DC"/>
    <w:rsid w:val="22370D00"/>
    <w:rsid w:val="23696C97"/>
    <w:rsid w:val="23860B96"/>
    <w:rsid w:val="240371BF"/>
    <w:rsid w:val="24D46CDA"/>
    <w:rsid w:val="258424AE"/>
    <w:rsid w:val="260561F8"/>
    <w:rsid w:val="2747574B"/>
    <w:rsid w:val="282D0BDB"/>
    <w:rsid w:val="28D3659B"/>
    <w:rsid w:val="29F37C02"/>
    <w:rsid w:val="29FD04D3"/>
    <w:rsid w:val="2BA2543C"/>
    <w:rsid w:val="2C8A61B5"/>
    <w:rsid w:val="2CC66F08"/>
    <w:rsid w:val="2D2B0941"/>
    <w:rsid w:val="2D610858"/>
    <w:rsid w:val="2D8868B3"/>
    <w:rsid w:val="2DF04E50"/>
    <w:rsid w:val="2E764C99"/>
    <w:rsid w:val="2ECB3794"/>
    <w:rsid w:val="2EE95130"/>
    <w:rsid w:val="2EF354AD"/>
    <w:rsid w:val="2F040D46"/>
    <w:rsid w:val="2FBF092A"/>
    <w:rsid w:val="2FD7142C"/>
    <w:rsid w:val="2FFE27C4"/>
    <w:rsid w:val="319F7F4E"/>
    <w:rsid w:val="31D10823"/>
    <w:rsid w:val="3304709D"/>
    <w:rsid w:val="333C2F02"/>
    <w:rsid w:val="34592D57"/>
    <w:rsid w:val="34AA297B"/>
    <w:rsid w:val="35B53C53"/>
    <w:rsid w:val="36AA5135"/>
    <w:rsid w:val="37144D14"/>
    <w:rsid w:val="376D39B2"/>
    <w:rsid w:val="37E16F03"/>
    <w:rsid w:val="38830C1D"/>
    <w:rsid w:val="38D469F0"/>
    <w:rsid w:val="395627B3"/>
    <w:rsid w:val="39E3734B"/>
    <w:rsid w:val="3B2A71FC"/>
    <w:rsid w:val="3C93248C"/>
    <w:rsid w:val="3D7604D6"/>
    <w:rsid w:val="3D98207C"/>
    <w:rsid w:val="3E78745D"/>
    <w:rsid w:val="3F0E3086"/>
    <w:rsid w:val="40610FCA"/>
    <w:rsid w:val="4061225A"/>
    <w:rsid w:val="410A1661"/>
    <w:rsid w:val="4207383B"/>
    <w:rsid w:val="42732C7A"/>
    <w:rsid w:val="449D27EC"/>
    <w:rsid w:val="44E268DA"/>
    <w:rsid w:val="45E05087"/>
    <w:rsid w:val="484756A5"/>
    <w:rsid w:val="4A627F82"/>
    <w:rsid w:val="4A6A13C3"/>
    <w:rsid w:val="4AAC44E4"/>
    <w:rsid w:val="4B0E749A"/>
    <w:rsid w:val="4B4E1128"/>
    <w:rsid w:val="4B4F25DA"/>
    <w:rsid w:val="4B871761"/>
    <w:rsid w:val="4B937604"/>
    <w:rsid w:val="4BB01057"/>
    <w:rsid w:val="4BE068DB"/>
    <w:rsid w:val="4C0C0983"/>
    <w:rsid w:val="4CFB09F8"/>
    <w:rsid w:val="4D577224"/>
    <w:rsid w:val="4DF25957"/>
    <w:rsid w:val="4EAB630A"/>
    <w:rsid w:val="4ECE2238"/>
    <w:rsid w:val="50285660"/>
    <w:rsid w:val="51B34906"/>
    <w:rsid w:val="52C5188C"/>
    <w:rsid w:val="537E6D0A"/>
    <w:rsid w:val="54CF7603"/>
    <w:rsid w:val="54F226E1"/>
    <w:rsid w:val="56815ACA"/>
    <w:rsid w:val="57F02045"/>
    <w:rsid w:val="585A65D3"/>
    <w:rsid w:val="5ADF1011"/>
    <w:rsid w:val="5AF92295"/>
    <w:rsid w:val="5CD71FC4"/>
    <w:rsid w:val="5D110DF0"/>
    <w:rsid w:val="5D1458EA"/>
    <w:rsid w:val="5D964551"/>
    <w:rsid w:val="5E0B6890"/>
    <w:rsid w:val="5E872FF7"/>
    <w:rsid w:val="5EAF1912"/>
    <w:rsid w:val="604F4E8B"/>
    <w:rsid w:val="62035F2D"/>
    <w:rsid w:val="623C4F9B"/>
    <w:rsid w:val="641F52B0"/>
    <w:rsid w:val="647D315D"/>
    <w:rsid w:val="65D11E9E"/>
    <w:rsid w:val="65E16061"/>
    <w:rsid w:val="66BB0AD1"/>
    <w:rsid w:val="6A5512F0"/>
    <w:rsid w:val="6A9F1EAC"/>
    <w:rsid w:val="6B7834E8"/>
    <w:rsid w:val="6C4A05C8"/>
    <w:rsid w:val="6CA4591F"/>
    <w:rsid w:val="6E7E3605"/>
    <w:rsid w:val="6F8A1A3C"/>
    <w:rsid w:val="6FF5CC65"/>
    <w:rsid w:val="7033349E"/>
    <w:rsid w:val="71031AA6"/>
    <w:rsid w:val="715C0E4B"/>
    <w:rsid w:val="717209D9"/>
    <w:rsid w:val="71B72890"/>
    <w:rsid w:val="720A5909"/>
    <w:rsid w:val="72734D90"/>
    <w:rsid w:val="73AD73D5"/>
    <w:rsid w:val="73B6EB34"/>
    <w:rsid w:val="74357542"/>
    <w:rsid w:val="744731E5"/>
    <w:rsid w:val="749E5641"/>
    <w:rsid w:val="74A1417A"/>
    <w:rsid w:val="754B3A1B"/>
    <w:rsid w:val="75D43A11"/>
    <w:rsid w:val="76E3355F"/>
    <w:rsid w:val="778769C8"/>
    <w:rsid w:val="79EE5BA4"/>
    <w:rsid w:val="7A191313"/>
    <w:rsid w:val="7A894339"/>
    <w:rsid w:val="7BBA16F9"/>
    <w:rsid w:val="7CB63E70"/>
    <w:rsid w:val="7DCE654B"/>
    <w:rsid w:val="7EEC1DCB"/>
    <w:rsid w:val="7EEF11D3"/>
    <w:rsid w:val="7F332E37"/>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7">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7"/>
    <w:qFormat/>
    <w:uiPriority w:val="99"/>
    <w:pPr>
      <w:spacing w:beforeLines="30"/>
    </w:pPr>
    <w:rPr>
      <w:rFonts w:ascii="仿宋_GB2312" w:eastAsia="仿宋_GB2312"/>
      <w:kern w:val="0"/>
      <w:sz w:val="30"/>
    </w:rPr>
  </w:style>
  <w:style w:type="paragraph" w:styleId="6">
    <w:name w:val="Body Text Indent"/>
    <w:basedOn w:val="1"/>
    <w:next w:val="7"/>
    <w:qFormat/>
    <w:uiPriority w:val="0"/>
    <w:pPr>
      <w:spacing w:after="120"/>
      <w:ind w:leftChars="200"/>
    </w:pPr>
    <w:rPr>
      <w:rFonts w:ascii="仿宋_GB2312"/>
      <w:szCs w:val="32"/>
    </w:rPr>
  </w:style>
  <w:style w:type="paragraph" w:styleId="7">
    <w:name w:val="Body Text Indent 2"/>
    <w:basedOn w:val="1"/>
    <w:qFormat/>
    <w:uiPriority w:val="0"/>
    <w:pPr>
      <w:ind w:firstLine="420" w:firstLine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2"/>
    <w:semiHidden/>
    <w:unhideWhenUsed/>
    <w:qFormat/>
    <w:uiPriority w:val="99"/>
    <w:rPr>
      <w:sz w:val="18"/>
      <w:szCs w:val="18"/>
    </w:rPr>
  </w:style>
  <w:style w:type="paragraph" w:styleId="10">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5">
    <w:name w:val="Body Text First Indent 2"/>
    <w:basedOn w:val="6"/>
    <w:next w:val="1"/>
    <w:unhideWhenUsed/>
    <w:qFormat/>
    <w:uiPriority w:val="99"/>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标题 1 Char"/>
    <w:basedOn w:val="17"/>
    <w:link w:val="2"/>
    <w:qFormat/>
    <w:uiPriority w:val="9"/>
    <w:rPr>
      <w:rFonts w:ascii="Times New Roman" w:hAnsi="Times New Roman"/>
      <w:b/>
      <w:bCs/>
      <w:kern w:val="44"/>
      <w:sz w:val="44"/>
      <w:szCs w:val="44"/>
    </w:rPr>
  </w:style>
  <w:style w:type="paragraph" w:customStyle="1" w:styleId="21">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2">
    <w:name w:val="Header Char"/>
    <w:basedOn w:val="17"/>
    <w:semiHidden/>
    <w:qFormat/>
    <w:uiPriority w:val="99"/>
    <w:rPr>
      <w:rFonts w:ascii="Times New Roman" w:hAnsi="Times New Roman"/>
      <w:sz w:val="18"/>
      <w:szCs w:val="18"/>
    </w:rPr>
  </w:style>
  <w:style w:type="character" w:customStyle="1" w:styleId="23">
    <w:name w:val="页眉 Char"/>
    <w:link w:val="11"/>
    <w:semiHidden/>
    <w:qFormat/>
    <w:locked/>
    <w:uiPriority w:val="99"/>
    <w:rPr>
      <w:sz w:val="18"/>
    </w:rPr>
  </w:style>
  <w:style w:type="character" w:customStyle="1" w:styleId="24">
    <w:name w:val="Footer Char"/>
    <w:basedOn w:val="17"/>
    <w:semiHidden/>
    <w:qFormat/>
    <w:uiPriority w:val="99"/>
    <w:rPr>
      <w:rFonts w:ascii="Times New Roman" w:hAnsi="Times New Roman"/>
      <w:sz w:val="18"/>
      <w:szCs w:val="18"/>
    </w:rPr>
  </w:style>
  <w:style w:type="character" w:customStyle="1" w:styleId="25">
    <w:name w:val="页脚 Char"/>
    <w:link w:val="10"/>
    <w:qFormat/>
    <w:locked/>
    <w:uiPriority w:val="99"/>
    <w:rPr>
      <w:sz w:val="18"/>
    </w:rPr>
  </w:style>
  <w:style w:type="character" w:customStyle="1" w:styleId="26">
    <w:name w:val="Body Text Char"/>
    <w:basedOn w:val="17"/>
    <w:semiHidden/>
    <w:qFormat/>
    <w:uiPriority w:val="99"/>
    <w:rPr>
      <w:rFonts w:ascii="Times New Roman" w:hAnsi="Times New Roman"/>
      <w:szCs w:val="24"/>
    </w:rPr>
  </w:style>
  <w:style w:type="character" w:customStyle="1" w:styleId="27">
    <w:name w:val="正文文本 Char"/>
    <w:link w:val="5"/>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2 Char"/>
    <w:basedOn w:val="17"/>
    <w:link w:val="3"/>
    <w:qFormat/>
    <w:uiPriority w:val="9"/>
    <w:rPr>
      <w:rFonts w:asciiTheme="majorHAnsi" w:hAnsiTheme="majorHAnsi" w:eastAsiaTheme="majorEastAsia" w:cstheme="majorBidi"/>
      <w:b/>
      <w:bCs/>
      <w:kern w:val="2"/>
      <w:sz w:val="32"/>
      <w:szCs w:val="32"/>
    </w:rPr>
  </w:style>
  <w:style w:type="paragraph" w:customStyle="1" w:styleId="3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7"/>
    <w:link w:val="9"/>
    <w:semiHidden/>
    <w:qFormat/>
    <w:uiPriority w:val="99"/>
    <w:rPr>
      <w:rFonts w:ascii="Times New Roman" w:hAnsi="Times New Roman"/>
      <w:kern w:val="2"/>
      <w:sz w:val="18"/>
      <w:szCs w:val="18"/>
    </w:rPr>
  </w:style>
  <w:style w:type="character" w:customStyle="1" w:styleId="33">
    <w:name w:val="标题 3 Char"/>
    <w:basedOn w:val="17"/>
    <w:link w:val="4"/>
    <w:qFormat/>
    <w:uiPriority w:val="9"/>
    <w:rPr>
      <w:rFonts w:ascii="Times New Roman" w:hAnsi="Times New Roman"/>
      <w:b/>
      <w:bCs/>
      <w:kern w:val="2"/>
      <w:sz w:val="32"/>
      <w:szCs w:val="32"/>
    </w:rPr>
  </w:style>
  <w:style w:type="paragraph" w:customStyle="1" w:styleId="34">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eastAsia="宋体"/>
      <w:color w:val="000000"/>
      <w:kern w:val="0"/>
      <w:sz w:val="28"/>
      <w:szCs w:val="21"/>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6032;&#24314;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XLS%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6032;&#24314;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032;&#24314;XLS%20&#24037;&#20316;&#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XLS%20&#24037;&#20316;&#349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6032;&#24314;XLS%20&#24037;&#20316;&#34920;.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6032;&#24314;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收支总计</a:t>
            </a:r>
          </a:p>
        </c:rich>
      </c:tx>
      <c:layout>
        <c:manualLayout>
          <c:xMode val="edge"/>
          <c:yMode val="edge"/>
          <c:x val="0.384868421052632"/>
          <c:y val="0.00694444444444444"/>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'[新建XLS 工作表.xls]Sheet1'!$A$2:$B$2</c:f>
              <c:strCache>
                <c:ptCount val="2"/>
                <c:pt idx="0">
                  <c:v>2021年度收支总计</c:v>
                </c:pt>
                <c:pt idx="1">
                  <c:v>2022年度收支总计</c:v>
                </c:pt>
              </c:strCache>
            </c:strRef>
          </c:cat>
          <c:val>
            <c:numRef>
              <c:f>'[新建XLS 工作表.xls]Sheet1'!$A$3:$B$3</c:f>
              <c:numCache>
                <c:formatCode>General</c:formatCode>
                <c:ptCount val="2"/>
                <c:pt idx="0">
                  <c:v>1338.56</c:v>
                </c:pt>
                <c:pt idx="1">
                  <c:v>1496.72</c:v>
                </c:pt>
              </c:numCache>
            </c:numRef>
          </c:val>
        </c:ser>
        <c:dLbls>
          <c:showLegendKey val="0"/>
          <c:showVal val="0"/>
          <c:showCatName val="0"/>
          <c:showSerName val="0"/>
          <c:showPercent val="0"/>
          <c:showBubbleSize val="0"/>
        </c:dLbls>
        <c:gapWidth val="246"/>
        <c:overlap val="-28"/>
        <c:axId val="652221877"/>
        <c:axId val="301800487"/>
      </c:barChart>
      <c:catAx>
        <c:axId val="65222187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1800487"/>
        <c:crosses val="autoZero"/>
        <c:auto val="1"/>
        <c:lblAlgn val="ctr"/>
        <c:lblOffset val="100"/>
        <c:noMultiLvlLbl val="0"/>
      </c:catAx>
      <c:valAx>
        <c:axId val="301800487"/>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222187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收入决算结构图</a:t>
            </a:r>
          </a:p>
          <a:p>
            <a:pPr defTabSz="914400">
              <a:defRPr lang="zh-CN" sz="1400" b="1" i="0" u="none" strike="noStrike" kern="1200" baseline="0">
                <a:solidFill>
                  <a:schemeClr val="dk1">
                    <a:lumMod val="75000"/>
                    <a:lumOff val="25000"/>
                  </a:schemeClr>
                </a:solidFill>
                <a:latin typeface="+mn-lt"/>
                <a:ea typeface="+mn-ea"/>
                <a:cs typeface="+mn-cs"/>
              </a:defRPr>
            </a:pP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Pt>
            <c:idx val="6"/>
            <c:bubble3D val="0"/>
            <c:spPr>
              <a:solidFill>
                <a:schemeClr val="accent1">
                  <a:lumMod val="60000"/>
                </a:schemeClr>
              </a:solidFill>
              <a:ln>
                <a:solidFill>
                  <a:schemeClr val="bg1"/>
                </a:solidFill>
              </a:ln>
              <a:effectLst/>
            </c:spPr>
          </c:dPt>
          <c:dPt>
            <c:idx val="7"/>
            <c:bubble3D val="0"/>
            <c:spPr>
              <a:solidFill>
                <a:schemeClr val="accent2">
                  <a:lumMod val="60000"/>
                </a:schemeClr>
              </a:solidFill>
              <a:ln>
                <a:solidFill>
                  <a:schemeClr val="bg1"/>
                </a:solidFill>
              </a:ln>
              <a:effectLst/>
            </c:spPr>
          </c:dPt>
          <c:dLbls>
            <c:delete val="1"/>
          </c:dLbls>
          <c:cat>
            <c:strRef>
              <c:f>'[新建XLS 工作表.xls]Sheet2'!$A$3:$H$3</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'[新建XLS 工作表.xls]Sheet2'!$A$4:$H$4</c:f>
              <c:numCache>
                <c:formatCode>General</c:formatCode>
                <c:ptCount val="8"/>
                <c:pt idx="0">
                  <c:v>1496.72</c:v>
                </c:pt>
                <c:pt idx="1">
                  <c:v>0</c:v>
                </c:pt>
                <c:pt idx="2">
                  <c:v>0</c:v>
                </c:pt>
                <c:pt idx="3">
                  <c:v>0</c:v>
                </c:pt>
                <c:pt idx="4">
                  <c:v>0</c:v>
                </c:pt>
                <c:pt idx="5">
                  <c:v>0</c:v>
                </c:pt>
                <c:pt idx="6">
                  <c:v>0</c:v>
                </c:pt>
                <c:pt idx="7">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支出决算结构图</a:t>
            </a:r>
          </a:p>
          <a:p>
            <a:pPr defTabSz="914400">
              <a:defRPr lang="zh-CN" sz="1400" b="1" i="0" u="none" strike="noStrike" kern="1200" baseline="0">
                <a:solidFill>
                  <a:schemeClr val="dk1">
                    <a:lumMod val="75000"/>
                    <a:lumOff val="25000"/>
                  </a:schemeClr>
                </a:solidFill>
                <a:latin typeface="+mn-lt"/>
                <a:ea typeface="+mn-ea"/>
                <a:cs typeface="+mn-cs"/>
              </a:defRPr>
            </a:pP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Lbls>
            <c:delete val="1"/>
          </c:dLbls>
          <c:cat>
            <c:strRef>
              <c:f>'[新建XLS 工作表.xls]Sheet3'!$A$2:$E$2</c:f>
              <c:strCache>
                <c:ptCount val="5"/>
                <c:pt idx="0">
                  <c:v>基本支出</c:v>
                </c:pt>
                <c:pt idx="1">
                  <c:v>项目支出</c:v>
                </c:pt>
                <c:pt idx="2">
                  <c:v>上缴上级支出</c:v>
                </c:pt>
                <c:pt idx="3">
                  <c:v>经营支出</c:v>
                </c:pt>
                <c:pt idx="4">
                  <c:v>对附属单位补助支出</c:v>
                </c:pt>
              </c:strCache>
            </c:strRef>
          </c:cat>
          <c:val>
            <c:numRef>
              <c:f>'[新建XLS 工作表.xls]Sheet3'!$A$3:$E$3</c:f>
              <c:numCache>
                <c:formatCode>General</c:formatCode>
                <c:ptCount val="5"/>
                <c:pt idx="0">
                  <c:v>1496.72</c:v>
                </c:pt>
                <c:pt idx="1">
                  <c:v>0</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'[新建XLS 工作表.xls]Sheet4'!$A$2:$B$2</c:f>
              <c:strCache>
                <c:ptCount val="2"/>
                <c:pt idx="0">
                  <c:v>2022年财政拨款收、支总计</c:v>
                </c:pt>
                <c:pt idx="1">
                  <c:v>2021年财政拨款收、支总计</c:v>
                </c:pt>
              </c:strCache>
            </c:strRef>
          </c:cat>
          <c:val>
            <c:numRef>
              <c:f>'[新建XLS 工作表.xls]Sheet4'!$A$3:$B$3</c:f>
              <c:numCache>
                <c:formatCode>General</c:formatCode>
                <c:ptCount val="2"/>
                <c:pt idx="0">
                  <c:v>1496.72</c:v>
                </c:pt>
                <c:pt idx="1">
                  <c:v>1338.56</c:v>
                </c:pt>
              </c:numCache>
            </c:numRef>
          </c:val>
        </c:ser>
        <c:dLbls>
          <c:showLegendKey val="0"/>
          <c:showVal val="0"/>
          <c:showCatName val="0"/>
          <c:showSerName val="0"/>
          <c:showPercent val="0"/>
          <c:showBubbleSize val="0"/>
        </c:dLbls>
        <c:gapWidth val="246"/>
        <c:overlap val="-28"/>
        <c:axId val="637913252"/>
        <c:axId val="927864346"/>
      </c:barChart>
      <c:catAx>
        <c:axId val="6379132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864346"/>
        <c:crosses val="autoZero"/>
        <c:auto val="1"/>
        <c:lblAlgn val="ctr"/>
        <c:lblOffset val="100"/>
        <c:noMultiLvlLbl val="0"/>
      </c:catAx>
      <c:valAx>
        <c:axId val="927864346"/>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79132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一般公共预算财政拨款支出决算变动情况</a:t>
            </a:r>
          </a:p>
          <a:p>
            <a:pPr defTabSz="914400">
              <a:defRPr lang="zh-CN" sz="1400" b="1" i="0" u="none" strike="noStrike" kern="1200" baseline="0">
                <a:solidFill>
                  <a:schemeClr val="dk1">
                    <a:lumMod val="75000"/>
                    <a:lumOff val="25000"/>
                  </a:schemeClr>
                </a:solidFill>
                <a:latin typeface="+mn-lt"/>
                <a:ea typeface="+mn-ea"/>
                <a:cs typeface="+mn-cs"/>
              </a:defRPr>
            </a:pPr>
          </a:p>
        </c:rich>
      </c:tx>
      <c:layout/>
      <c:overlay val="0"/>
      <c:spPr>
        <a:noFill/>
        <a:ln>
          <a:noFill/>
        </a:ln>
        <a:effectLst/>
      </c:spPr>
    </c:title>
    <c:autoTitleDeleted val="0"/>
    <c:plotArea>
      <c:layout>
        <c:manualLayout>
          <c:layoutTarget val="inner"/>
          <c:xMode val="edge"/>
          <c:yMode val="edge"/>
          <c:x val="0.0578421052631579"/>
          <c:y val="0.403472222222222"/>
          <c:w val="0.888210526315789"/>
          <c:h val="0.528564814814815"/>
        </c:manualLayout>
      </c:layout>
      <c:barChart>
        <c:barDir val="col"/>
        <c:grouping val="clustered"/>
        <c:varyColors val="0"/>
        <c:ser>
          <c:idx val="0"/>
          <c:order val="0"/>
          <c:spPr>
            <a:solidFill>
              <a:schemeClr val="accent1"/>
            </a:solidFill>
            <a:ln>
              <a:noFill/>
            </a:ln>
            <a:effectLst/>
          </c:spPr>
          <c:invertIfNegative val="0"/>
          <c:dLbls>
            <c:delete val="1"/>
          </c:dLbls>
          <c:cat>
            <c:strRef>
              <c:f>'[新建XLS 工作表.xls]Sheet5'!$A$1:$B$1</c:f>
              <c:strCache>
                <c:ptCount val="2"/>
                <c:pt idx="0">
                  <c:v>2021年一般公共预算财政拨款支出</c:v>
                </c:pt>
                <c:pt idx="1">
                  <c:v>2022年一般公共预算财政拨款支出</c:v>
                </c:pt>
              </c:strCache>
            </c:strRef>
          </c:cat>
          <c:val>
            <c:numRef>
              <c:f>'[新建XLS 工作表.xls]Sheet5'!$A$2:$B$2</c:f>
              <c:numCache>
                <c:formatCode>General</c:formatCode>
                <c:ptCount val="2"/>
                <c:pt idx="0">
                  <c:v>1338.56</c:v>
                </c:pt>
                <c:pt idx="1">
                  <c:v>1496.72</c:v>
                </c:pt>
              </c:numCache>
            </c:numRef>
          </c:val>
        </c:ser>
        <c:dLbls>
          <c:showLegendKey val="0"/>
          <c:showVal val="0"/>
          <c:showCatName val="0"/>
          <c:showSerName val="0"/>
          <c:showPercent val="0"/>
          <c:showBubbleSize val="0"/>
        </c:dLbls>
        <c:gapWidth val="246"/>
        <c:overlap val="-28"/>
        <c:axId val="434090782"/>
        <c:axId val="594826543"/>
      </c:barChart>
      <c:catAx>
        <c:axId val="43409078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4826543"/>
        <c:crosses val="autoZero"/>
        <c:auto val="1"/>
        <c:lblAlgn val="ctr"/>
        <c:lblOffset val="100"/>
        <c:noMultiLvlLbl val="0"/>
      </c:catAx>
      <c:valAx>
        <c:axId val="594826543"/>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09078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一般公共预算财政拨款支出决算结构</a:t>
            </a:r>
          </a:p>
          <a:p>
            <a:pPr defTabSz="914400">
              <a:defRPr lang="zh-CN" sz="1400" b="1" i="0" u="none" strike="noStrike" kern="1200" baseline="0">
                <a:solidFill>
                  <a:schemeClr val="dk1">
                    <a:lumMod val="75000"/>
                    <a:lumOff val="25000"/>
                  </a:schemeClr>
                </a:solidFill>
                <a:latin typeface="+mn-lt"/>
                <a:ea typeface="+mn-ea"/>
                <a:cs typeface="+mn-cs"/>
              </a:defRPr>
            </a:pP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delete val="1"/>
          </c:dLbls>
          <c:cat>
            <c:strRef>
              <c:f>'[新建XLS 工作表.xls]Sheet6'!$A$5:$D$5</c:f>
              <c:strCache>
                <c:ptCount val="4"/>
                <c:pt idx="0">
                  <c:v>一般公共服务支出</c:v>
                </c:pt>
                <c:pt idx="1">
                  <c:v>社会保障和就业支出</c:v>
                </c:pt>
                <c:pt idx="2">
                  <c:v>卫生健康支出</c:v>
                </c:pt>
                <c:pt idx="3">
                  <c:v>住房保障支出</c:v>
                </c:pt>
              </c:strCache>
            </c:strRef>
          </c:cat>
          <c:val>
            <c:numRef>
              <c:f>'[新建XLS 工作表.xls]Sheet6'!$A$6:$D$6</c:f>
              <c:numCache>
                <c:formatCode>General</c:formatCode>
                <c:ptCount val="4"/>
                <c:pt idx="0">
                  <c:v>1414.58</c:v>
                </c:pt>
                <c:pt idx="1">
                  <c:v>37.03</c:v>
                </c:pt>
                <c:pt idx="2">
                  <c:v>14.83</c:v>
                </c:pt>
                <c:pt idx="3">
                  <c:v>30.28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“三公”经费财政拨款支出</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elete val="1"/>
          </c:dLbls>
          <c:cat>
            <c:strRef>
              <c:f>'[新建XLS 工作表.xls]Sheet7'!$A$1:$C$1</c:f>
              <c:strCache>
                <c:ptCount val="3"/>
                <c:pt idx="0">
                  <c:v>因公出国（境）经费支出</c:v>
                </c:pt>
                <c:pt idx="1">
                  <c:v>公务用车购置及运行维护费支出</c:v>
                </c:pt>
                <c:pt idx="2">
                  <c:v>公务接待费支出</c:v>
                </c:pt>
              </c:strCache>
            </c:strRef>
          </c:cat>
          <c:val>
            <c:numRef>
              <c:f>'[新建XLS 工作表.xls]Sheet7'!$A$2:$C$2</c:f>
              <c:numCache>
                <c:formatCode>General</c:formatCode>
                <c:ptCount val="3"/>
                <c:pt idx="0">
                  <c:v>0</c:v>
                </c:pt>
                <c:pt idx="1">
                  <c:v>351.78</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61</TotalTime>
  <ScaleCrop>false</ScaleCrop>
  <LinksUpToDate>false</LinksUpToDate>
  <CharactersWithSpaces>8692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熊猫猫</cp:lastModifiedBy>
  <cp:lastPrinted>2023-10-09T09:50:00Z</cp:lastPrinted>
  <dcterms:modified xsi:type="dcterms:W3CDTF">2023-10-10T02:13:16Z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7B15BE2FFC2545D4AE2E203F15612389_13</vt:lpwstr>
  </property>
</Properties>
</file>