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88" w:rsidRDefault="001F3188">
      <w:pPr>
        <w:wordWrap w:val="0"/>
        <w:topLinePunct/>
        <w:spacing w:line="600" w:lineRule="exact"/>
        <w:jc w:val="center"/>
        <w:outlineLvl w:val="0"/>
        <w:rPr>
          <w:rFonts w:eastAsia="方正小标宋简体"/>
          <w:sz w:val="72"/>
          <w:szCs w:val="72"/>
        </w:rPr>
      </w:pPr>
      <w:bookmarkStart w:id="0" w:name="_Toc15306267"/>
    </w:p>
    <w:p w:rsidR="001F3188" w:rsidRDefault="001F3188">
      <w:pPr>
        <w:wordWrap w:val="0"/>
        <w:topLinePunct/>
        <w:spacing w:line="600" w:lineRule="exact"/>
        <w:jc w:val="center"/>
        <w:outlineLvl w:val="0"/>
        <w:rPr>
          <w:rFonts w:eastAsia="方正小标宋简体"/>
          <w:sz w:val="72"/>
          <w:szCs w:val="72"/>
        </w:rPr>
      </w:pPr>
    </w:p>
    <w:p w:rsidR="001F3188" w:rsidRDefault="001F3188">
      <w:pPr>
        <w:wordWrap w:val="0"/>
        <w:topLinePunct/>
        <w:spacing w:line="600" w:lineRule="exact"/>
        <w:jc w:val="center"/>
        <w:outlineLvl w:val="0"/>
        <w:rPr>
          <w:rFonts w:eastAsia="方正小标宋简体"/>
          <w:sz w:val="72"/>
          <w:szCs w:val="72"/>
        </w:rPr>
      </w:pPr>
    </w:p>
    <w:p w:rsidR="001F3188" w:rsidRDefault="001F3188">
      <w:pPr>
        <w:wordWrap w:val="0"/>
        <w:topLinePunct/>
        <w:spacing w:line="600" w:lineRule="exact"/>
        <w:jc w:val="center"/>
        <w:outlineLvl w:val="0"/>
        <w:rPr>
          <w:rFonts w:eastAsia="方正小标宋简体"/>
          <w:sz w:val="72"/>
          <w:szCs w:val="72"/>
        </w:rPr>
      </w:pPr>
    </w:p>
    <w:p w:rsidR="001F3188" w:rsidRDefault="005F419E">
      <w:pPr>
        <w:wordWrap w:val="0"/>
        <w:topLinePunct/>
        <w:adjustRightInd w:val="0"/>
        <w:snapToGrid w:val="0"/>
        <w:spacing w:line="360" w:lineRule="auto"/>
        <w:jc w:val="center"/>
        <w:outlineLvl w:val="0"/>
        <w:rPr>
          <w:rFonts w:eastAsia="方正小标宋简体"/>
          <w:sz w:val="72"/>
          <w:szCs w:val="72"/>
        </w:rPr>
      </w:pPr>
      <w:bookmarkStart w:id="1" w:name="_Toc15377193"/>
      <w:bookmarkStart w:id="2" w:name="_Toc15377425"/>
      <w:bookmarkStart w:id="3" w:name="_Toc15396597"/>
      <w:bookmarkStart w:id="4" w:name="_Toc15396475"/>
      <w:bookmarkStart w:id="5" w:name="_Toc15378441"/>
      <w:r>
        <w:rPr>
          <w:rFonts w:eastAsia="方正小标宋简体"/>
          <w:sz w:val="72"/>
          <w:szCs w:val="72"/>
        </w:rPr>
        <w:t>2022</w:t>
      </w:r>
      <w:r>
        <w:rPr>
          <w:rFonts w:eastAsia="方正小标宋简体"/>
          <w:sz w:val="72"/>
          <w:szCs w:val="72"/>
        </w:rPr>
        <w:t>年度</w:t>
      </w:r>
      <w:bookmarkEnd w:id="1"/>
      <w:bookmarkEnd w:id="2"/>
      <w:bookmarkEnd w:id="3"/>
      <w:bookmarkEnd w:id="4"/>
      <w:bookmarkEnd w:id="5"/>
    </w:p>
    <w:p w:rsidR="001F3188" w:rsidRDefault="005F419E">
      <w:pPr>
        <w:wordWrap w:val="0"/>
        <w:topLinePunct/>
        <w:adjustRightInd w:val="0"/>
        <w:snapToGrid w:val="0"/>
        <w:spacing w:line="360" w:lineRule="auto"/>
        <w:jc w:val="center"/>
        <w:outlineLvl w:val="0"/>
        <w:rPr>
          <w:rFonts w:eastAsia="方正小标宋简体"/>
          <w:sz w:val="72"/>
          <w:szCs w:val="72"/>
        </w:rPr>
      </w:pPr>
      <w:bookmarkStart w:id="6" w:name="_Toc15378442"/>
      <w:bookmarkStart w:id="7" w:name="_Toc15396476"/>
      <w:bookmarkStart w:id="8" w:name="_Toc15377194"/>
      <w:bookmarkStart w:id="9" w:name="_Toc15396598"/>
      <w:bookmarkStart w:id="10" w:name="_Toc15377426"/>
      <w:r>
        <w:rPr>
          <w:rFonts w:eastAsia="方正小标宋简体"/>
          <w:sz w:val="72"/>
          <w:szCs w:val="72"/>
        </w:rPr>
        <w:t>四川省</w:t>
      </w:r>
      <w:bookmarkStart w:id="11" w:name="_Toc15306268"/>
      <w:bookmarkEnd w:id="0"/>
      <w:r>
        <w:rPr>
          <w:rFonts w:eastAsia="方正小标宋简体"/>
          <w:sz w:val="72"/>
          <w:szCs w:val="72"/>
        </w:rPr>
        <w:t>广元市昭化区工商业联合会单位决算</w:t>
      </w:r>
      <w:bookmarkEnd w:id="6"/>
      <w:bookmarkEnd w:id="7"/>
      <w:bookmarkEnd w:id="8"/>
      <w:bookmarkEnd w:id="9"/>
      <w:bookmarkEnd w:id="10"/>
      <w:bookmarkEnd w:id="11"/>
    </w:p>
    <w:p w:rsidR="001F3188" w:rsidRDefault="005F419E">
      <w:pPr>
        <w:widowControl/>
        <w:wordWrap w:val="0"/>
        <w:topLinePunct/>
        <w:jc w:val="left"/>
        <w:rPr>
          <w:rFonts w:eastAsia="方正小标宋简体"/>
          <w:sz w:val="36"/>
          <w:szCs w:val="36"/>
        </w:rPr>
      </w:pPr>
      <w:r>
        <w:rPr>
          <w:rFonts w:eastAsia="方正小标宋简体"/>
          <w:sz w:val="36"/>
          <w:szCs w:val="36"/>
        </w:rPr>
        <w:br w:type="page"/>
      </w:r>
      <w:bookmarkStart w:id="12" w:name="_Toc15396599"/>
      <w:bookmarkStart w:id="13" w:name="_Toc15377196"/>
      <w:r>
        <w:rPr>
          <w:rFonts w:eastAsia="方正小标宋简体"/>
          <w:sz w:val="36"/>
          <w:szCs w:val="36"/>
        </w:rPr>
        <w:lastRenderedPageBreak/>
        <w:br w:type="page"/>
      </w:r>
    </w:p>
    <w:p w:rsidR="001F3188" w:rsidRDefault="005F419E">
      <w:pPr>
        <w:wordWrap w:val="0"/>
        <w:topLinePunct/>
        <w:spacing w:line="576" w:lineRule="exact"/>
        <w:jc w:val="center"/>
        <w:rPr>
          <w:rFonts w:eastAsia="方正小标宋_GBK"/>
          <w:sz w:val="44"/>
          <w:szCs w:val="44"/>
        </w:rPr>
      </w:pPr>
      <w:r>
        <w:rPr>
          <w:rFonts w:eastAsia="方正小标宋_GBK"/>
          <w:sz w:val="44"/>
          <w:szCs w:val="44"/>
        </w:rPr>
        <w:lastRenderedPageBreak/>
        <w:t>目　　录</w:t>
      </w:r>
    </w:p>
    <w:p w:rsidR="001F3188" w:rsidRDefault="001F3188">
      <w:pPr>
        <w:wordWrap w:val="0"/>
        <w:topLinePunct/>
        <w:spacing w:line="576" w:lineRule="exact"/>
        <w:rPr>
          <w:rFonts w:eastAsia="仿宋_GB2312"/>
          <w:sz w:val="32"/>
          <w:szCs w:val="32"/>
        </w:rPr>
      </w:pPr>
    </w:p>
    <w:p w:rsidR="001F3188" w:rsidRDefault="005F419E">
      <w:pPr>
        <w:pStyle w:val="10"/>
        <w:tabs>
          <w:tab w:val="clear" w:pos="8296"/>
          <w:tab w:val="center" w:leader="middleDot" w:pos="8715"/>
        </w:tabs>
        <w:wordWrap w:val="0"/>
        <w:topLinePunct/>
        <w:adjustRightInd w:val="0"/>
        <w:snapToGrid w:val="0"/>
        <w:spacing w:before="0" w:line="576" w:lineRule="exact"/>
        <w:jc w:val="left"/>
        <w:rPr>
          <w:rFonts w:ascii="Times New Roman" w:eastAsia="黑体" w:hAnsi="Times New Roman"/>
          <w:sz w:val="32"/>
          <w:szCs w:val="32"/>
        </w:rPr>
      </w:pPr>
      <w:r>
        <w:rPr>
          <w:rFonts w:ascii="Times New Roman" w:eastAsia="黑体" w:hAnsi="Times New Roman"/>
          <w:sz w:val="32"/>
          <w:szCs w:val="32"/>
        </w:rPr>
        <w:t>第一部分</w:t>
      </w:r>
      <w:r>
        <w:rPr>
          <w:rFonts w:ascii="Times New Roman" w:eastAsia="黑体" w:hAnsi="Times New Roman"/>
          <w:sz w:val="32"/>
          <w:szCs w:val="32"/>
        </w:rPr>
        <w:t xml:space="preserve"> </w:t>
      </w:r>
      <w:r>
        <w:rPr>
          <w:rFonts w:ascii="Times New Roman" w:eastAsia="黑体" w:hAnsi="Times New Roman"/>
          <w:sz w:val="32"/>
          <w:szCs w:val="32"/>
        </w:rPr>
        <w:t>单位概况</w:t>
      </w:r>
      <w:r>
        <w:rPr>
          <w:rFonts w:ascii="Times New Roman" w:eastAsia="黑体" w:hAnsi="Times New Roman"/>
          <w:sz w:val="32"/>
          <w:szCs w:val="32"/>
        </w:rPr>
        <w:tab/>
        <w:t>1</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一、职能简介</w:t>
      </w:r>
      <w:r>
        <w:rPr>
          <w:rFonts w:eastAsia="仿宋_GB2312"/>
          <w:sz w:val="32"/>
          <w:szCs w:val="32"/>
        </w:rPr>
        <w:tab/>
        <w:t>1</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二、机构设置</w:t>
      </w:r>
      <w:r>
        <w:rPr>
          <w:rFonts w:eastAsia="仿宋_GB2312"/>
          <w:sz w:val="32"/>
          <w:szCs w:val="32"/>
        </w:rPr>
        <w:tab/>
      </w:r>
      <w:r>
        <w:rPr>
          <w:rFonts w:eastAsia="仿宋_GB2312" w:hint="eastAsia"/>
          <w:sz w:val="32"/>
          <w:szCs w:val="32"/>
        </w:rPr>
        <w:t>2</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三、</w:t>
      </w:r>
      <w:r>
        <w:rPr>
          <w:rFonts w:eastAsia="仿宋_GB2312"/>
          <w:sz w:val="32"/>
          <w:szCs w:val="32"/>
        </w:rPr>
        <w:t>2022</w:t>
      </w:r>
      <w:r>
        <w:rPr>
          <w:rFonts w:eastAsia="仿宋_GB2312"/>
          <w:sz w:val="32"/>
          <w:szCs w:val="32"/>
        </w:rPr>
        <w:t>年重点工作完成情况</w:t>
      </w:r>
      <w:r>
        <w:rPr>
          <w:rFonts w:eastAsia="仿宋_GB2312"/>
          <w:sz w:val="32"/>
          <w:szCs w:val="32"/>
        </w:rPr>
        <w:tab/>
        <w:t>2</w:t>
      </w:r>
    </w:p>
    <w:p w:rsidR="001F3188" w:rsidRDefault="005F419E">
      <w:pPr>
        <w:pStyle w:val="10"/>
        <w:tabs>
          <w:tab w:val="clear" w:pos="8296"/>
          <w:tab w:val="center" w:leader="middleDot" w:pos="8715"/>
        </w:tabs>
        <w:wordWrap w:val="0"/>
        <w:topLinePunct/>
        <w:adjustRightInd w:val="0"/>
        <w:snapToGrid w:val="0"/>
        <w:spacing w:before="0" w:line="576" w:lineRule="exact"/>
        <w:jc w:val="left"/>
        <w:rPr>
          <w:rFonts w:ascii="Times New Roman" w:eastAsia="黑体" w:hAnsi="Times New Roman"/>
          <w:sz w:val="32"/>
          <w:szCs w:val="32"/>
        </w:rPr>
      </w:pPr>
      <w:r>
        <w:rPr>
          <w:rFonts w:ascii="Times New Roman" w:eastAsia="黑体" w:hAnsi="Times New Roman"/>
          <w:sz w:val="32"/>
          <w:szCs w:val="32"/>
        </w:rPr>
        <w:t>第二部分</w:t>
      </w:r>
      <w:r>
        <w:rPr>
          <w:rFonts w:ascii="Times New Roman" w:eastAsia="黑体" w:hAnsi="Times New Roman"/>
          <w:sz w:val="32"/>
          <w:szCs w:val="32"/>
        </w:rPr>
        <w:t xml:space="preserve"> 2022</w:t>
      </w:r>
      <w:r>
        <w:rPr>
          <w:rFonts w:ascii="Times New Roman" w:eastAsia="黑体" w:hAnsi="Times New Roman"/>
          <w:sz w:val="32"/>
          <w:szCs w:val="32"/>
        </w:rPr>
        <w:t>年度单位决算情况说明</w:t>
      </w:r>
      <w:r>
        <w:rPr>
          <w:rFonts w:ascii="Times New Roman" w:eastAsia="黑体" w:hAnsi="Times New Roman"/>
          <w:sz w:val="32"/>
          <w:szCs w:val="32"/>
        </w:rPr>
        <w:tab/>
        <w:t>8</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一、收入支出决算总体情况说明</w:t>
      </w:r>
      <w:r>
        <w:rPr>
          <w:rFonts w:eastAsia="仿宋_GB2312"/>
          <w:sz w:val="32"/>
          <w:szCs w:val="32"/>
        </w:rPr>
        <w:tab/>
        <w:t>8</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二、收入决算情况说明</w:t>
      </w:r>
      <w:r>
        <w:rPr>
          <w:rFonts w:eastAsia="仿宋_GB2312"/>
          <w:sz w:val="32"/>
          <w:szCs w:val="32"/>
        </w:rPr>
        <w:tab/>
        <w:t>8</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三、支出决算情况说明</w:t>
      </w:r>
      <w:r>
        <w:rPr>
          <w:rFonts w:eastAsia="仿宋_GB2312"/>
          <w:sz w:val="32"/>
          <w:szCs w:val="32"/>
        </w:rPr>
        <w:tab/>
        <w:t>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四、财政拨款收入支出决算总体情况说明</w:t>
      </w:r>
      <w:r>
        <w:rPr>
          <w:rFonts w:eastAsia="仿宋_GB2312"/>
          <w:sz w:val="32"/>
          <w:szCs w:val="32"/>
        </w:rPr>
        <w:tab/>
        <w:t>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五、一般公共预算财政拨款支出决算情况说明</w:t>
      </w:r>
      <w:r>
        <w:rPr>
          <w:rFonts w:eastAsia="仿宋_GB2312"/>
          <w:sz w:val="32"/>
          <w:szCs w:val="32"/>
        </w:rPr>
        <w:tab/>
        <w:t>10</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六、一般公共预算财政拨款基本支出决算情况说明</w:t>
      </w:r>
      <w:r>
        <w:rPr>
          <w:rFonts w:eastAsia="仿宋_GB2312"/>
          <w:sz w:val="32"/>
          <w:szCs w:val="32"/>
        </w:rPr>
        <w:tab/>
        <w:t>1</w:t>
      </w:r>
      <w:r>
        <w:rPr>
          <w:rFonts w:eastAsia="仿宋_GB2312" w:hint="eastAsia"/>
          <w:sz w:val="32"/>
          <w:szCs w:val="32"/>
        </w:rPr>
        <w:t>1</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七、</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经费财政拨款支出决算情况说明</w:t>
      </w:r>
      <w:r>
        <w:rPr>
          <w:rFonts w:eastAsia="仿宋_GB2312"/>
          <w:sz w:val="32"/>
          <w:szCs w:val="32"/>
        </w:rPr>
        <w:tab/>
        <w:t>12</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八、政府性基金预算支出决算情况说明</w:t>
      </w:r>
      <w:r>
        <w:rPr>
          <w:rFonts w:eastAsia="仿宋_GB2312"/>
          <w:sz w:val="32"/>
          <w:szCs w:val="32"/>
        </w:rPr>
        <w:tab/>
        <w:t>13</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九、国有资本经营预算支出决算情况说明</w:t>
      </w:r>
      <w:r>
        <w:rPr>
          <w:rFonts w:eastAsia="仿宋_GB2312"/>
          <w:sz w:val="32"/>
          <w:szCs w:val="32"/>
        </w:rPr>
        <w:tab/>
        <w:t>1</w:t>
      </w:r>
      <w:r>
        <w:rPr>
          <w:rFonts w:eastAsia="仿宋_GB2312" w:hint="eastAsia"/>
          <w:sz w:val="32"/>
          <w:szCs w:val="32"/>
        </w:rPr>
        <w:t>3</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十、预算绩效管理情况</w:t>
      </w:r>
      <w:r>
        <w:rPr>
          <w:rFonts w:eastAsia="仿宋_GB2312"/>
          <w:sz w:val="32"/>
          <w:szCs w:val="32"/>
        </w:rPr>
        <w:tab/>
        <w:t>1</w:t>
      </w:r>
      <w:r>
        <w:rPr>
          <w:rFonts w:eastAsia="仿宋_GB2312" w:hint="eastAsia"/>
          <w:sz w:val="32"/>
          <w:szCs w:val="32"/>
        </w:rPr>
        <w:t>3</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十一、其他重要事项的情况说明</w:t>
      </w:r>
      <w:r>
        <w:rPr>
          <w:rFonts w:eastAsia="仿宋_GB2312"/>
          <w:sz w:val="32"/>
          <w:szCs w:val="32"/>
        </w:rPr>
        <w:tab/>
        <w:t>1</w:t>
      </w:r>
      <w:r>
        <w:rPr>
          <w:rFonts w:eastAsia="仿宋_GB2312" w:hint="eastAsia"/>
          <w:sz w:val="32"/>
          <w:szCs w:val="32"/>
        </w:rPr>
        <w:t>3</w:t>
      </w:r>
    </w:p>
    <w:p w:rsidR="001F3188" w:rsidRDefault="005F419E">
      <w:pPr>
        <w:pStyle w:val="10"/>
        <w:tabs>
          <w:tab w:val="clear" w:pos="8296"/>
          <w:tab w:val="center" w:leader="middleDot" w:pos="8715"/>
        </w:tabs>
        <w:wordWrap w:val="0"/>
        <w:topLinePunct/>
        <w:adjustRightInd w:val="0"/>
        <w:snapToGrid w:val="0"/>
        <w:spacing w:before="0" w:line="576" w:lineRule="exact"/>
        <w:jc w:val="left"/>
        <w:rPr>
          <w:rFonts w:ascii="Times New Roman" w:eastAsia="黑体" w:hAnsi="Times New Roman"/>
          <w:sz w:val="32"/>
          <w:szCs w:val="32"/>
        </w:rPr>
      </w:pPr>
      <w:r>
        <w:rPr>
          <w:rFonts w:ascii="Times New Roman" w:eastAsia="黑体" w:hAnsi="Times New Roman"/>
          <w:sz w:val="32"/>
          <w:szCs w:val="32"/>
        </w:rPr>
        <w:t>第三部分</w:t>
      </w:r>
      <w:r>
        <w:rPr>
          <w:rFonts w:ascii="Times New Roman" w:eastAsia="黑体" w:hAnsi="Times New Roman"/>
          <w:sz w:val="32"/>
          <w:szCs w:val="32"/>
        </w:rPr>
        <w:t xml:space="preserve"> </w:t>
      </w:r>
      <w:r>
        <w:rPr>
          <w:rFonts w:ascii="Times New Roman" w:eastAsia="黑体" w:hAnsi="Times New Roman"/>
          <w:sz w:val="32"/>
          <w:szCs w:val="32"/>
        </w:rPr>
        <w:t>名词解释</w:t>
      </w:r>
      <w:r>
        <w:rPr>
          <w:rFonts w:ascii="Times New Roman" w:eastAsia="黑体" w:hAnsi="Times New Roman"/>
          <w:sz w:val="32"/>
          <w:szCs w:val="32"/>
        </w:rPr>
        <w:tab/>
        <w:t>15</w:t>
      </w:r>
    </w:p>
    <w:p w:rsidR="001F3188" w:rsidRDefault="005F419E">
      <w:pPr>
        <w:pStyle w:val="10"/>
        <w:tabs>
          <w:tab w:val="clear" w:pos="8296"/>
          <w:tab w:val="center" w:leader="middleDot" w:pos="8715"/>
        </w:tabs>
        <w:wordWrap w:val="0"/>
        <w:topLinePunct/>
        <w:adjustRightInd w:val="0"/>
        <w:snapToGrid w:val="0"/>
        <w:spacing w:before="0" w:line="576" w:lineRule="exact"/>
        <w:jc w:val="left"/>
        <w:rPr>
          <w:rFonts w:ascii="Times New Roman" w:eastAsia="黑体" w:hAnsi="Times New Roman"/>
          <w:sz w:val="32"/>
          <w:szCs w:val="32"/>
        </w:rPr>
      </w:pPr>
      <w:r>
        <w:rPr>
          <w:rFonts w:ascii="Times New Roman" w:eastAsia="黑体" w:hAnsi="Times New Roman"/>
          <w:sz w:val="32"/>
          <w:szCs w:val="32"/>
        </w:rPr>
        <w:t>第四部分</w:t>
      </w:r>
      <w:r>
        <w:rPr>
          <w:rFonts w:ascii="Times New Roman" w:eastAsia="黑体" w:hAnsi="Times New Roman"/>
          <w:sz w:val="32"/>
          <w:szCs w:val="32"/>
        </w:rPr>
        <w:t xml:space="preserve"> </w:t>
      </w:r>
      <w:r>
        <w:rPr>
          <w:rFonts w:ascii="Times New Roman" w:eastAsia="黑体" w:hAnsi="Times New Roman"/>
          <w:sz w:val="32"/>
          <w:szCs w:val="32"/>
        </w:rPr>
        <w:t>附件</w:t>
      </w:r>
      <w:r>
        <w:rPr>
          <w:rFonts w:ascii="Times New Roman" w:eastAsia="黑体" w:hAnsi="Times New Roman"/>
          <w:sz w:val="32"/>
          <w:szCs w:val="32"/>
        </w:rPr>
        <w:tab/>
        <w:t>1</w:t>
      </w:r>
      <w:r>
        <w:rPr>
          <w:rFonts w:ascii="Times New Roman" w:eastAsia="黑体" w:hAnsi="Times New Roman" w:hint="eastAsia"/>
          <w:sz w:val="32"/>
          <w:szCs w:val="32"/>
        </w:rPr>
        <w:t>7</w:t>
      </w:r>
    </w:p>
    <w:p w:rsidR="001F3188" w:rsidRDefault="005F419E">
      <w:pPr>
        <w:pStyle w:val="10"/>
        <w:tabs>
          <w:tab w:val="clear" w:pos="8296"/>
          <w:tab w:val="center" w:leader="middleDot" w:pos="8715"/>
        </w:tabs>
        <w:wordWrap w:val="0"/>
        <w:topLinePunct/>
        <w:adjustRightInd w:val="0"/>
        <w:snapToGrid w:val="0"/>
        <w:spacing w:before="0" w:line="576" w:lineRule="exact"/>
        <w:jc w:val="left"/>
        <w:rPr>
          <w:rFonts w:ascii="Times New Roman" w:eastAsia="黑体" w:hAnsi="Times New Roman"/>
          <w:sz w:val="32"/>
          <w:szCs w:val="32"/>
        </w:rPr>
      </w:pPr>
      <w:r>
        <w:rPr>
          <w:rFonts w:ascii="Times New Roman" w:eastAsia="黑体" w:hAnsi="Times New Roman"/>
          <w:sz w:val="32"/>
          <w:szCs w:val="32"/>
        </w:rPr>
        <w:t>第五部分</w:t>
      </w:r>
      <w:r>
        <w:rPr>
          <w:rFonts w:ascii="Times New Roman" w:eastAsia="黑体" w:hAnsi="Times New Roman"/>
          <w:sz w:val="32"/>
          <w:szCs w:val="32"/>
        </w:rPr>
        <w:t xml:space="preserve"> </w:t>
      </w:r>
      <w:r>
        <w:rPr>
          <w:rFonts w:ascii="Times New Roman" w:eastAsia="黑体" w:hAnsi="Times New Roman"/>
          <w:sz w:val="32"/>
          <w:szCs w:val="32"/>
        </w:rPr>
        <w:t>附表</w:t>
      </w:r>
      <w:r>
        <w:rPr>
          <w:rFonts w:ascii="Times New Roman" w:eastAsia="黑体" w:hAnsi="Times New Roman"/>
          <w:sz w:val="32"/>
          <w:szCs w:val="32"/>
        </w:rPr>
        <w:tab/>
      </w:r>
      <w:r>
        <w:rPr>
          <w:rFonts w:ascii="Times New Roman" w:eastAsia="黑体" w:hAnsi="Times New Roman"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一、收入支出决算总表</w:t>
      </w:r>
      <w:r>
        <w:rPr>
          <w:rFonts w:eastAsia="仿宋_GB2312"/>
          <w:sz w:val="32"/>
          <w:szCs w:val="32"/>
        </w:rPr>
        <w:tab/>
      </w:r>
      <w:r>
        <w:rPr>
          <w:rFonts w:eastAsia="仿宋_GB2312" w:hint="eastAsia"/>
          <w:sz w:val="32"/>
          <w:szCs w:val="32"/>
        </w:rPr>
        <w:t>43</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lastRenderedPageBreak/>
        <w:t>二、收入决算表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三、支出决算表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四、财政拨款收入支出决算总表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五、财政拨款支出决算明细表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六、一般公共预算财政拨款支出决算表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七、一般公共预算财政拨款支出决算明细表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八、一般公共预算财政拨款基本支出决算表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九、一般公共预算财政拨款项目支出决算表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十、一般公共预算财政拨款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十一、政府性基金预算财政拨款收入支出决算表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十二、</w:t>
      </w:r>
      <w:r>
        <w:rPr>
          <w:rFonts w:eastAsia="仿宋_GB2312"/>
          <w:spacing w:val="-8"/>
          <w:w w:val="98"/>
          <w:sz w:val="32"/>
          <w:szCs w:val="32"/>
        </w:rPr>
        <w:t>政府性基金预算财政拨款</w:t>
      </w:r>
      <w:r>
        <w:rPr>
          <w:rFonts w:eastAsia="仿宋_GB2312"/>
          <w:spacing w:val="-8"/>
          <w:w w:val="98"/>
          <w:sz w:val="32"/>
          <w:szCs w:val="32"/>
        </w:rPr>
        <w:t>“</w:t>
      </w:r>
      <w:r>
        <w:rPr>
          <w:rFonts w:eastAsia="仿宋_GB2312"/>
          <w:spacing w:val="-8"/>
          <w:w w:val="98"/>
          <w:sz w:val="32"/>
          <w:szCs w:val="32"/>
        </w:rPr>
        <w:t>三公</w:t>
      </w:r>
      <w:r>
        <w:rPr>
          <w:rFonts w:eastAsia="仿宋_GB2312"/>
          <w:spacing w:val="-8"/>
          <w:w w:val="98"/>
          <w:sz w:val="32"/>
          <w:szCs w:val="32"/>
        </w:rPr>
        <w:t>”</w:t>
      </w:r>
      <w:r>
        <w:rPr>
          <w:rFonts w:eastAsia="仿宋_GB2312"/>
          <w:spacing w:val="-8"/>
          <w:w w:val="98"/>
          <w:sz w:val="32"/>
          <w:szCs w:val="32"/>
        </w:rPr>
        <w:t>经费支出决算表</w:t>
      </w:r>
      <w:r>
        <w:rPr>
          <w:rFonts w:eastAsia="仿宋_GB2312"/>
          <w:spacing w:val="-8"/>
          <w:w w:val="98"/>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十三、国有资本经营预算财政拨款收入支出决算表</w:t>
      </w:r>
      <w:r>
        <w:rPr>
          <w:rFonts w:eastAsia="仿宋_GB2312"/>
          <w:sz w:val="32"/>
          <w:szCs w:val="32"/>
        </w:rPr>
        <w:tab/>
      </w:r>
      <w:r>
        <w:rPr>
          <w:rFonts w:eastAsia="黑体" w:hint="eastAsia"/>
          <w:sz w:val="32"/>
          <w:szCs w:val="32"/>
        </w:rPr>
        <w:t>39</w:t>
      </w:r>
    </w:p>
    <w:p w:rsidR="001F3188" w:rsidRDefault="005F419E">
      <w:pPr>
        <w:pStyle w:val="20"/>
        <w:tabs>
          <w:tab w:val="clear" w:pos="8296"/>
          <w:tab w:val="center" w:leader="middleDot" w:pos="8715"/>
        </w:tabs>
        <w:wordWrap w:val="0"/>
        <w:topLinePunct/>
        <w:adjustRightInd w:val="0"/>
        <w:snapToGrid w:val="0"/>
        <w:spacing w:line="576" w:lineRule="exact"/>
        <w:jc w:val="left"/>
        <w:rPr>
          <w:rFonts w:eastAsia="仿宋_GB2312"/>
          <w:sz w:val="32"/>
          <w:szCs w:val="32"/>
        </w:rPr>
      </w:pPr>
      <w:r>
        <w:rPr>
          <w:rFonts w:eastAsia="仿宋_GB2312"/>
          <w:sz w:val="32"/>
          <w:szCs w:val="32"/>
        </w:rPr>
        <w:t>十四、国有资本经营预算财政拨款支出决算表</w:t>
      </w:r>
      <w:r>
        <w:rPr>
          <w:rFonts w:eastAsia="仿宋_GB2312"/>
          <w:sz w:val="32"/>
          <w:szCs w:val="32"/>
        </w:rPr>
        <w:tab/>
      </w:r>
      <w:r>
        <w:rPr>
          <w:rFonts w:eastAsia="黑体" w:hint="eastAsia"/>
          <w:sz w:val="32"/>
          <w:szCs w:val="32"/>
        </w:rPr>
        <w:t>39</w:t>
      </w:r>
    </w:p>
    <w:p w:rsidR="001F3188" w:rsidRDefault="001F3188">
      <w:pPr>
        <w:wordWrap w:val="0"/>
        <w:topLinePunct/>
      </w:pPr>
    </w:p>
    <w:p w:rsidR="001F3188" w:rsidRDefault="001F3188">
      <w:pPr>
        <w:wordWrap w:val="0"/>
        <w:topLinePunct/>
        <w:spacing w:line="576" w:lineRule="exact"/>
        <w:jc w:val="center"/>
        <w:rPr>
          <w:sz w:val="24"/>
        </w:rPr>
      </w:pPr>
      <w:bookmarkStart w:id="14" w:name="_GoBack"/>
      <w:bookmarkEnd w:id="14"/>
    </w:p>
    <w:p w:rsidR="001F3188" w:rsidRDefault="001F3188">
      <w:pPr>
        <w:pStyle w:val="20"/>
        <w:wordWrap w:val="0"/>
        <w:topLinePunct/>
        <w:adjustRightInd w:val="0"/>
        <w:snapToGrid w:val="0"/>
        <w:spacing w:line="576" w:lineRule="exact"/>
        <w:jc w:val="left"/>
        <w:rPr>
          <w:rFonts w:eastAsia="仿宋"/>
          <w:b/>
          <w:sz w:val="24"/>
        </w:rPr>
        <w:sectPr w:rsidR="001F3188">
          <w:headerReference w:type="default" r:id="rId8"/>
          <w:footerReference w:type="default" r:id="rId9"/>
          <w:pgSz w:w="11906" w:h="16838"/>
          <w:pgMar w:top="2098" w:right="1474" w:bottom="1985" w:left="1588" w:header="851" w:footer="1531" w:gutter="0"/>
          <w:pgNumType w:start="1"/>
          <w:cols w:space="425"/>
          <w:titlePg/>
          <w:docGrid w:type="lines" w:linePitch="312"/>
        </w:sectPr>
      </w:pPr>
    </w:p>
    <w:p w:rsidR="001F3188" w:rsidRDefault="005F419E">
      <w:pPr>
        <w:pStyle w:val="1"/>
        <w:wordWrap w:val="0"/>
        <w:topLinePunct/>
        <w:spacing w:before="0" w:after="0" w:line="576" w:lineRule="exact"/>
        <w:jc w:val="center"/>
        <w:rPr>
          <w:rStyle w:val="1Char"/>
          <w:rFonts w:eastAsia="黑体"/>
        </w:rPr>
      </w:pPr>
      <w:r>
        <w:rPr>
          <w:rFonts w:eastAsia="黑体"/>
          <w:b w:val="0"/>
        </w:rPr>
        <w:lastRenderedPageBreak/>
        <w:t>第一部分</w:t>
      </w:r>
      <w:r>
        <w:rPr>
          <w:rFonts w:eastAsia="黑体"/>
          <w:b w:val="0"/>
        </w:rPr>
        <w:t xml:space="preserve">  </w:t>
      </w:r>
      <w:r>
        <w:rPr>
          <w:rFonts w:eastAsia="黑体"/>
          <w:b w:val="0"/>
        </w:rPr>
        <w:t>单位</w:t>
      </w:r>
      <w:r>
        <w:rPr>
          <w:rStyle w:val="1Char"/>
          <w:rFonts w:eastAsia="黑体"/>
        </w:rPr>
        <w:t>概况</w:t>
      </w:r>
      <w:bookmarkEnd w:id="12"/>
      <w:bookmarkEnd w:id="13"/>
    </w:p>
    <w:p w:rsidR="001F3188" w:rsidRDefault="001F3188">
      <w:pPr>
        <w:wordWrap w:val="0"/>
        <w:topLinePunct/>
        <w:spacing w:line="576" w:lineRule="exact"/>
      </w:pPr>
    </w:p>
    <w:p w:rsidR="001F3188" w:rsidRDefault="005F419E">
      <w:pPr>
        <w:pStyle w:val="2"/>
        <w:wordWrap w:val="0"/>
        <w:topLinePunct/>
        <w:spacing w:before="0" w:after="0" w:line="576" w:lineRule="exact"/>
        <w:ind w:left="640"/>
        <w:rPr>
          <w:rStyle w:val="2Char"/>
          <w:rFonts w:ascii="Times New Roman" w:eastAsia="黑体" w:hAnsi="Times New Roman" w:cs="Times New Roman"/>
        </w:rPr>
      </w:pPr>
      <w:bookmarkStart w:id="15" w:name="_Toc15396600"/>
      <w:bookmarkStart w:id="16" w:name="_Toc15377197"/>
      <w:r>
        <w:rPr>
          <w:rStyle w:val="2Char"/>
          <w:rFonts w:ascii="Times New Roman" w:eastAsia="黑体" w:hAnsi="Times New Roman" w:cs="Times New Roman"/>
        </w:rPr>
        <w:t>一、职能简介</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（一）参政议政。参与我区经济、社会事务的重大决策和政治协商，发挥民主监督。做好非公有制经济代表人士的政治安排的推荐工作。对我区重大决策的制定提出建议，并协助贯彻执行。</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（二）发扬自我教育的优良传统，宣传党和国家的方针政策，加强和改进思想政治工作。对会员进行</w:t>
      </w:r>
      <w:r>
        <w:rPr>
          <w:rFonts w:ascii="Times New Roman" w:eastAsia="仿宋_GB2312" w:hAnsi="Times New Roman"/>
          <w:color w:val="000000"/>
          <w:kern w:val="2"/>
          <w:sz w:val="32"/>
          <w:szCs w:val="32"/>
        </w:rPr>
        <w:t>“</w:t>
      </w:r>
      <w:r>
        <w:rPr>
          <w:rFonts w:ascii="Times New Roman" w:eastAsia="仿宋_GB2312" w:hAnsi="Times New Roman"/>
          <w:color w:val="000000"/>
          <w:kern w:val="2"/>
          <w:sz w:val="32"/>
          <w:szCs w:val="32"/>
        </w:rPr>
        <w:t>团结、帮助、服务、教育</w:t>
      </w:r>
      <w:r>
        <w:rPr>
          <w:rFonts w:ascii="Times New Roman" w:eastAsia="仿宋_GB2312" w:hAnsi="Times New Roman"/>
          <w:color w:val="000000"/>
          <w:kern w:val="2"/>
          <w:sz w:val="32"/>
          <w:szCs w:val="32"/>
        </w:rPr>
        <w:t>”</w:t>
      </w:r>
      <w:r>
        <w:rPr>
          <w:rFonts w:ascii="Times New Roman" w:eastAsia="仿宋_GB2312" w:hAnsi="Times New Roman"/>
          <w:color w:val="000000"/>
          <w:kern w:val="2"/>
          <w:sz w:val="32"/>
          <w:szCs w:val="32"/>
        </w:rPr>
        <w:t>提倡爱国、敬业、守法，提高会员素质，培养骨干分子队伍。</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（三）维护会员的合法权益。反映会员的意见、要求和建议，在会员与政府之间发挥桥梁纽带作用，当好政府管理非公有制经济的助手。</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（四）为会员和社会提供市场、技术、商品等信息。按照国家有关规定为会员提供管理、会计、审计、融资等咨询服务。</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（五）对会员开展专业培训。帮助会员改善经营管理，提高生产技术水平和产品质量。</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（六）按照国家规定和有关政策，组织会员举办和参加各种展销会、交易会。组织出国考察、访问，帮助会员开拓国内、国际市场。</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（七）为会员提供必要的证明，协调会员间的关系，为会员和民间企业调解纠纷。</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（八）增进与台、港、澳地区和世界各国工商社团及工商经</w:t>
      </w:r>
      <w:r>
        <w:rPr>
          <w:rFonts w:ascii="Times New Roman" w:eastAsia="仿宋_GB2312" w:hAnsi="Times New Roman"/>
          <w:color w:val="000000"/>
          <w:kern w:val="2"/>
          <w:sz w:val="32"/>
          <w:szCs w:val="32"/>
        </w:rPr>
        <w:lastRenderedPageBreak/>
        <w:t>济界人士的联系和友谊，促进经济、技术和贸易合作的发展，协助引进资金、技术、人才。</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（九）积极办好会办服务事业和经济实体。</w:t>
      </w:r>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（十）承办党委或政府交办的其他事项。</w:t>
      </w:r>
    </w:p>
    <w:p w:rsidR="001F3188" w:rsidRDefault="005F419E">
      <w:pPr>
        <w:pStyle w:val="2"/>
        <w:wordWrap w:val="0"/>
        <w:topLinePunct/>
        <w:spacing w:before="0" w:after="0" w:line="576" w:lineRule="exact"/>
        <w:ind w:firstLineChars="200" w:firstLine="640"/>
        <w:rPr>
          <w:rFonts w:ascii="Times New Roman" w:eastAsia="黑体" w:hAnsi="Times New Roman" w:cs="Times New Roman"/>
          <w:b w:val="0"/>
        </w:rPr>
      </w:pPr>
      <w:bookmarkStart w:id="17" w:name="_Toc144821697"/>
      <w:r>
        <w:rPr>
          <w:rFonts w:ascii="Times New Roman" w:eastAsia="黑体" w:hAnsi="Times New Roman" w:cs="Times New Roman"/>
          <w:b w:val="0"/>
        </w:rPr>
        <w:t>二、机构设置</w:t>
      </w:r>
      <w:bookmarkEnd w:id="17"/>
    </w:p>
    <w:p w:rsidR="001F3188" w:rsidRDefault="005F419E">
      <w:pPr>
        <w:pStyle w:val="ab"/>
        <w:wordWrap w:val="0"/>
        <w:topLinePunct/>
        <w:spacing w:before="0" w:beforeAutospacing="0" w:after="0" w:afterAutospacing="0" w:line="576" w:lineRule="exact"/>
        <w:ind w:firstLineChars="200" w:firstLine="640"/>
        <w:jc w:val="both"/>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区工商联无下属单位。</w:t>
      </w:r>
    </w:p>
    <w:p w:rsidR="001F3188" w:rsidRDefault="005F419E">
      <w:pPr>
        <w:pStyle w:val="2"/>
        <w:wordWrap w:val="0"/>
        <w:topLinePunct/>
        <w:spacing w:before="0" w:after="0" w:line="576" w:lineRule="exact"/>
        <w:ind w:firstLineChars="200" w:firstLine="640"/>
        <w:rPr>
          <w:rFonts w:ascii="Times New Roman" w:eastAsia="黑体" w:hAnsi="Times New Roman" w:cs="Times New Roman"/>
          <w:b w:val="0"/>
        </w:rPr>
      </w:pPr>
      <w:r>
        <w:rPr>
          <w:rFonts w:ascii="Times New Roman" w:eastAsia="黑体" w:hAnsi="Times New Roman" w:cs="Times New Roman"/>
          <w:b w:val="0"/>
        </w:rPr>
        <w:t>三、</w:t>
      </w:r>
      <w:r>
        <w:rPr>
          <w:rFonts w:ascii="Times New Roman" w:eastAsia="黑体" w:hAnsi="Times New Roman" w:cs="Times New Roman"/>
          <w:b w:val="0"/>
        </w:rPr>
        <w:t>2022</w:t>
      </w:r>
      <w:r>
        <w:rPr>
          <w:rFonts w:ascii="Times New Roman" w:eastAsia="黑体" w:hAnsi="Times New Roman" w:cs="Times New Roman"/>
          <w:b w:val="0"/>
        </w:rPr>
        <w:t>年重点工作</w:t>
      </w:r>
      <w:bookmarkEnd w:id="15"/>
      <w:bookmarkEnd w:id="16"/>
      <w:r>
        <w:rPr>
          <w:rFonts w:ascii="Times New Roman" w:eastAsia="黑体" w:hAnsi="Times New Roman" w:cs="Times New Roman"/>
          <w:b w:val="0"/>
        </w:rPr>
        <w:t>完成情况</w:t>
      </w:r>
    </w:p>
    <w:p w:rsidR="001F3188" w:rsidRDefault="005F419E">
      <w:pPr>
        <w:wordWrap w:val="0"/>
        <w:topLinePunct/>
        <w:spacing w:line="576" w:lineRule="exact"/>
        <w:ind w:firstLineChars="200" w:firstLine="643"/>
        <w:rPr>
          <w:rFonts w:eastAsia="仿宋_GB2312"/>
          <w:sz w:val="32"/>
          <w:szCs w:val="32"/>
        </w:rPr>
      </w:pPr>
      <w:r>
        <w:rPr>
          <w:rFonts w:eastAsia="楷体_GB2312" w:hAnsi="楷体_GB2312"/>
          <w:b/>
          <w:bCs/>
          <w:sz w:val="32"/>
          <w:szCs w:val="32"/>
        </w:rPr>
        <w:t>（一）加强思想引导，持续推进民营经济人士理想信念教育。</w:t>
      </w:r>
      <w:r>
        <w:rPr>
          <w:rFonts w:eastAsia="仿宋_GB2312"/>
          <w:sz w:val="32"/>
          <w:szCs w:val="32"/>
        </w:rPr>
        <w:t>始终把深入学习贯彻习近平新时代中国特色社会主义思想作为首要政治任务，组织班子成员通过座谈会、阅读分享活动等，深入学习党的十九届六中全会精神、《习近平谈治国理政》第四卷、党的二十大精神等重要内容，深刻领悟</w:t>
      </w:r>
      <w:r>
        <w:rPr>
          <w:rFonts w:eastAsia="仿宋_GB2312"/>
          <w:sz w:val="32"/>
          <w:szCs w:val="32"/>
        </w:rPr>
        <w:t>“</w:t>
      </w:r>
      <w:r>
        <w:rPr>
          <w:rFonts w:eastAsia="仿宋_GB2312"/>
          <w:sz w:val="32"/>
          <w:szCs w:val="32"/>
        </w:rPr>
        <w:t>两个确立</w:t>
      </w:r>
      <w:r>
        <w:rPr>
          <w:rFonts w:eastAsia="仿宋_GB2312"/>
          <w:sz w:val="32"/>
          <w:szCs w:val="32"/>
        </w:rPr>
        <w:t>”</w:t>
      </w:r>
      <w:r>
        <w:rPr>
          <w:rFonts w:eastAsia="仿宋_GB2312"/>
          <w:sz w:val="32"/>
          <w:szCs w:val="32"/>
        </w:rPr>
        <w:t>的决定性意义，增强</w:t>
      </w:r>
      <w:r>
        <w:rPr>
          <w:rFonts w:eastAsia="仿宋_GB2312"/>
          <w:sz w:val="32"/>
          <w:szCs w:val="32"/>
        </w:rPr>
        <w:t>“</w:t>
      </w:r>
      <w:r>
        <w:rPr>
          <w:rFonts w:eastAsia="仿宋_GB2312"/>
          <w:sz w:val="32"/>
          <w:szCs w:val="32"/>
        </w:rPr>
        <w:t>四个意识</w:t>
      </w:r>
      <w:r>
        <w:rPr>
          <w:rFonts w:eastAsia="仿宋_GB2312"/>
          <w:sz w:val="32"/>
          <w:szCs w:val="32"/>
        </w:rPr>
        <w:t>”</w:t>
      </w:r>
      <w:r>
        <w:rPr>
          <w:rFonts w:eastAsia="仿宋_GB2312"/>
          <w:sz w:val="32"/>
          <w:szCs w:val="32"/>
        </w:rPr>
        <w:t>、坚定</w:t>
      </w:r>
      <w:r>
        <w:rPr>
          <w:rFonts w:eastAsia="仿宋_GB2312"/>
          <w:sz w:val="32"/>
          <w:szCs w:val="32"/>
        </w:rPr>
        <w:t>“</w:t>
      </w:r>
      <w:r>
        <w:rPr>
          <w:rFonts w:eastAsia="仿宋_GB2312"/>
          <w:sz w:val="32"/>
          <w:szCs w:val="32"/>
        </w:rPr>
        <w:t>四个自信</w:t>
      </w:r>
      <w:r>
        <w:rPr>
          <w:rFonts w:eastAsia="仿宋_GB2312"/>
          <w:sz w:val="32"/>
          <w:szCs w:val="32"/>
        </w:rPr>
        <w:t>”</w:t>
      </w:r>
      <w:r>
        <w:rPr>
          <w:rFonts w:eastAsia="仿宋_GB2312"/>
          <w:sz w:val="32"/>
          <w:szCs w:val="32"/>
        </w:rPr>
        <w:t>、做到</w:t>
      </w:r>
      <w:r>
        <w:rPr>
          <w:rFonts w:eastAsia="仿宋_GB2312"/>
          <w:sz w:val="32"/>
          <w:szCs w:val="32"/>
        </w:rPr>
        <w:t>“</w:t>
      </w:r>
      <w:r>
        <w:rPr>
          <w:rFonts w:eastAsia="仿宋_GB2312"/>
          <w:sz w:val="32"/>
          <w:szCs w:val="32"/>
        </w:rPr>
        <w:t>两个维护</w:t>
      </w:r>
      <w:r>
        <w:rPr>
          <w:rFonts w:eastAsia="仿宋_GB2312"/>
          <w:sz w:val="32"/>
          <w:szCs w:val="32"/>
        </w:rPr>
        <w:t>”</w:t>
      </w:r>
      <w:r>
        <w:rPr>
          <w:rFonts w:eastAsia="仿宋_GB2312"/>
          <w:sz w:val="32"/>
          <w:szCs w:val="32"/>
        </w:rPr>
        <w:t>，自觉在思想上政治上行动上同以习</w:t>
      </w:r>
      <w:r>
        <w:rPr>
          <w:rFonts w:eastAsia="仿宋_GB2312"/>
          <w:sz w:val="32"/>
          <w:szCs w:val="32"/>
        </w:rPr>
        <w:t>近平同志为核心的党中央保持高度一致，引领广大民营企业家自觉做爱国敬业、责任担当、守法经营、创业创新的表率。我区</w:t>
      </w:r>
      <w:hyperlink r:id="rId10" w:tgtFrame="https://www.baidu.com/_blank" w:history="1">
        <w:r>
          <w:rPr>
            <w:rFonts w:eastAsia="仿宋_GB2312"/>
            <w:sz w:val="32"/>
            <w:szCs w:val="32"/>
          </w:rPr>
          <w:t>一批民营企业和企业家荣获多项全国及省、市、区级荣誉</w:t>
        </w:r>
      </w:hyperlink>
      <w:r>
        <w:rPr>
          <w:rFonts w:eastAsia="仿宋_GB2312"/>
          <w:sz w:val="32"/>
          <w:szCs w:val="32"/>
        </w:rPr>
        <w:t>，昌禾食品分别被国家税务总局、中国工商银行授予</w:t>
      </w:r>
      <w:r>
        <w:rPr>
          <w:rFonts w:eastAsia="仿宋_GB2312"/>
          <w:sz w:val="32"/>
          <w:szCs w:val="32"/>
        </w:rPr>
        <w:t xml:space="preserve"> “</w:t>
      </w:r>
      <w:r>
        <w:rPr>
          <w:rFonts w:eastAsia="仿宋_GB2312"/>
          <w:sz w:val="32"/>
          <w:szCs w:val="32"/>
        </w:rPr>
        <w:t>诚信纳税</w:t>
      </w:r>
      <w:r>
        <w:rPr>
          <w:rFonts w:eastAsia="仿宋_GB2312"/>
          <w:sz w:val="32"/>
          <w:szCs w:val="32"/>
        </w:rPr>
        <w:t>A</w:t>
      </w:r>
      <w:r>
        <w:rPr>
          <w:rFonts w:eastAsia="仿宋_GB2312"/>
          <w:sz w:val="32"/>
          <w:szCs w:val="32"/>
        </w:rPr>
        <w:t>级企业</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综合信用</w:t>
      </w:r>
      <w:r>
        <w:rPr>
          <w:rFonts w:eastAsia="仿宋_GB2312"/>
          <w:sz w:val="32"/>
          <w:szCs w:val="32"/>
        </w:rPr>
        <w:t>A</w:t>
      </w:r>
      <w:r>
        <w:rPr>
          <w:rFonts w:eastAsia="仿宋_GB2312"/>
          <w:sz w:val="32"/>
          <w:szCs w:val="32"/>
        </w:rPr>
        <w:t>级企业</w:t>
      </w:r>
      <w:r>
        <w:rPr>
          <w:rFonts w:eastAsia="仿宋_GB2312"/>
          <w:sz w:val="32"/>
          <w:szCs w:val="32"/>
        </w:rPr>
        <w:t>”</w:t>
      </w:r>
      <w:r>
        <w:rPr>
          <w:rFonts w:eastAsia="仿宋_GB2312"/>
          <w:sz w:val="32"/>
          <w:szCs w:val="32"/>
        </w:rPr>
        <w:t>称号，四海三联荣获</w:t>
      </w:r>
      <w:r>
        <w:rPr>
          <w:rFonts w:eastAsia="仿宋_GB2312"/>
          <w:sz w:val="32"/>
          <w:szCs w:val="32"/>
        </w:rPr>
        <w:t>“</w:t>
      </w:r>
      <w:r>
        <w:rPr>
          <w:rFonts w:eastAsia="仿宋_GB2312"/>
          <w:sz w:val="32"/>
          <w:szCs w:val="32"/>
        </w:rPr>
        <w:t>国家级畜禽养殖标准化示范场</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四川省农业产业化重点龙头企业</w:t>
      </w:r>
      <w:r>
        <w:rPr>
          <w:rFonts w:eastAsia="仿宋_GB2312"/>
          <w:sz w:val="32"/>
          <w:szCs w:val="32"/>
        </w:rPr>
        <w:t>”</w:t>
      </w:r>
      <w:r>
        <w:rPr>
          <w:rFonts w:eastAsia="仿宋_GB2312"/>
          <w:sz w:val="32"/>
          <w:szCs w:val="32"/>
        </w:rPr>
        <w:t>称号，四川俊业荣获</w:t>
      </w:r>
      <w:r>
        <w:rPr>
          <w:rFonts w:eastAsia="仿宋_GB2312"/>
          <w:sz w:val="32"/>
          <w:szCs w:val="32"/>
        </w:rPr>
        <w:t>“</w:t>
      </w:r>
      <w:r>
        <w:rPr>
          <w:rFonts w:eastAsia="仿宋_GB2312"/>
          <w:sz w:val="32"/>
          <w:szCs w:val="32"/>
        </w:rPr>
        <w:t>广元市诚信企业</w:t>
      </w:r>
      <w:r>
        <w:rPr>
          <w:rFonts w:eastAsia="仿宋_GB2312"/>
          <w:sz w:val="32"/>
          <w:szCs w:val="32"/>
        </w:rPr>
        <w:t>”</w:t>
      </w:r>
      <w:r>
        <w:rPr>
          <w:rFonts w:eastAsia="仿宋_GB2312"/>
          <w:sz w:val="32"/>
          <w:szCs w:val="32"/>
        </w:rPr>
        <w:t>称号；副主席、惠兴农业张安被评为</w:t>
      </w:r>
      <w:r>
        <w:rPr>
          <w:rFonts w:eastAsia="仿宋_GB2312"/>
          <w:sz w:val="32"/>
          <w:szCs w:val="32"/>
        </w:rPr>
        <w:t>“</w:t>
      </w:r>
      <w:r>
        <w:rPr>
          <w:rFonts w:eastAsia="仿宋_GB2312"/>
          <w:sz w:val="32"/>
          <w:szCs w:val="32"/>
        </w:rPr>
        <w:t>四川省返乡创业之星</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广元市首届诚信企业家</w:t>
      </w:r>
      <w:r>
        <w:rPr>
          <w:rFonts w:eastAsia="仿宋_GB2312"/>
          <w:sz w:val="32"/>
          <w:szCs w:val="32"/>
        </w:rPr>
        <w:t>”</w:t>
      </w:r>
      <w:r>
        <w:rPr>
          <w:rFonts w:eastAsia="仿宋_GB2312"/>
          <w:sz w:val="32"/>
          <w:szCs w:val="32"/>
        </w:rPr>
        <w:t>，副主席、四海三联总经理刘书玲和副主席、昌禾食品董事长</w:t>
      </w:r>
      <w:r>
        <w:rPr>
          <w:rFonts w:eastAsia="仿宋_GB2312"/>
          <w:sz w:val="32"/>
          <w:szCs w:val="32"/>
        </w:rPr>
        <w:lastRenderedPageBreak/>
        <w:t>杨学智被评为昭化区第二届</w:t>
      </w:r>
      <w:r>
        <w:rPr>
          <w:rFonts w:eastAsia="仿宋_GB2312"/>
          <w:sz w:val="32"/>
          <w:szCs w:val="32"/>
        </w:rPr>
        <w:t>“</w:t>
      </w:r>
      <w:r>
        <w:rPr>
          <w:rFonts w:eastAsia="仿宋_GB2312"/>
          <w:sz w:val="32"/>
          <w:szCs w:val="32"/>
        </w:rPr>
        <w:t>昭化工匠</w:t>
      </w:r>
      <w:r>
        <w:rPr>
          <w:rFonts w:eastAsia="仿宋_GB2312"/>
          <w:sz w:val="32"/>
          <w:szCs w:val="32"/>
        </w:rPr>
        <w:t>”</w:t>
      </w:r>
      <w:r>
        <w:rPr>
          <w:rFonts w:eastAsia="仿宋_GB2312"/>
          <w:sz w:val="32"/>
          <w:szCs w:val="32"/>
        </w:rPr>
        <w:t>，这些荣誉的取得，有力展现了新时代优秀民营企业家风采。</w:t>
      </w:r>
    </w:p>
    <w:p w:rsidR="001F3188" w:rsidRDefault="005F419E">
      <w:pPr>
        <w:wordWrap w:val="0"/>
        <w:topLinePunct/>
        <w:spacing w:line="576" w:lineRule="exact"/>
        <w:ind w:firstLineChars="200" w:firstLine="643"/>
        <w:rPr>
          <w:rFonts w:eastAsia="仿宋_GB2312"/>
          <w:b/>
          <w:bCs/>
          <w:sz w:val="32"/>
          <w:szCs w:val="32"/>
        </w:rPr>
      </w:pPr>
      <w:r>
        <w:rPr>
          <w:rFonts w:eastAsia="楷体_GB2312" w:hAnsi="楷体_GB2312"/>
          <w:b/>
          <w:bCs/>
          <w:sz w:val="32"/>
          <w:szCs w:val="32"/>
        </w:rPr>
        <w:t>（二）搭建</w:t>
      </w:r>
      <w:r>
        <w:rPr>
          <w:rFonts w:eastAsia="楷体_GB2312" w:hAnsi="楷体_GB2312"/>
          <w:b/>
          <w:bCs/>
          <w:sz w:val="32"/>
          <w:szCs w:val="32"/>
        </w:rPr>
        <w:t>企业交流平台，持续服务中心大局。</w:t>
      </w:r>
      <w:r>
        <w:rPr>
          <w:rFonts w:eastAsia="楷体"/>
          <w:sz w:val="32"/>
          <w:szCs w:val="32"/>
        </w:rPr>
        <w:t>一是取长补短，交流互鉴。</w:t>
      </w:r>
      <w:r>
        <w:rPr>
          <w:rFonts w:eastAsia="仿宋_GB2312"/>
          <w:sz w:val="32"/>
          <w:szCs w:val="32"/>
        </w:rPr>
        <w:t>4</w:t>
      </w:r>
      <w:r>
        <w:rPr>
          <w:rFonts w:eastAsia="仿宋_GB2312"/>
          <w:sz w:val="32"/>
          <w:szCs w:val="32"/>
        </w:rPr>
        <w:t>月</w:t>
      </w:r>
      <w:r>
        <w:rPr>
          <w:rFonts w:eastAsia="仿宋_GB2312"/>
          <w:sz w:val="32"/>
          <w:szCs w:val="32"/>
        </w:rPr>
        <w:t>21</w:t>
      </w:r>
      <w:r>
        <w:rPr>
          <w:rFonts w:eastAsia="仿宋_GB2312"/>
          <w:sz w:val="32"/>
          <w:szCs w:val="32"/>
        </w:rPr>
        <w:t>日，结合</w:t>
      </w:r>
      <w:r>
        <w:rPr>
          <w:rFonts w:eastAsia="仿宋_GB2312"/>
          <w:sz w:val="32"/>
          <w:szCs w:val="32"/>
        </w:rPr>
        <w:t>“</w:t>
      </w:r>
      <w:r>
        <w:rPr>
          <w:rFonts w:eastAsia="仿宋_GB2312"/>
          <w:sz w:val="32"/>
          <w:szCs w:val="32"/>
        </w:rPr>
        <w:t>全国企业家活动日</w:t>
      </w:r>
      <w:r>
        <w:rPr>
          <w:rFonts w:eastAsia="仿宋_GB2312"/>
          <w:sz w:val="32"/>
          <w:szCs w:val="32"/>
        </w:rPr>
        <w:t>”</w:t>
      </w:r>
      <w:r>
        <w:rPr>
          <w:rFonts w:eastAsia="仿宋_GB2312"/>
          <w:sz w:val="32"/>
          <w:szCs w:val="32"/>
        </w:rPr>
        <w:t>，组织部分会员企业深入到四川俊业、天垠农业、四海三联、黎生中药材等企业，交流共赢取长补短。</w:t>
      </w:r>
      <w:r>
        <w:rPr>
          <w:rFonts w:eastAsia="仿宋_GB2312"/>
          <w:sz w:val="32"/>
          <w:szCs w:val="32"/>
        </w:rPr>
        <w:t>7</w:t>
      </w:r>
      <w:r>
        <w:rPr>
          <w:rFonts w:eastAsia="仿宋_GB2312"/>
          <w:sz w:val="32"/>
          <w:szCs w:val="32"/>
        </w:rPr>
        <w:t>月</w:t>
      </w:r>
      <w:r>
        <w:rPr>
          <w:rFonts w:eastAsia="仿宋_GB2312"/>
          <w:sz w:val="32"/>
          <w:szCs w:val="32"/>
        </w:rPr>
        <w:t>14</w:t>
      </w:r>
      <w:r>
        <w:rPr>
          <w:rFonts w:eastAsia="仿宋_GB2312"/>
          <w:sz w:val="32"/>
          <w:szCs w:val="32"/>
        </w:rPr>
        <w:t>日，组织部分会员企业走进朝天中子工业园、曾家平溪现代农业园区和曾家荣乐养生谷康养地产开发项目参观考察，开阔眼界。组织开展</w:t>
      </w:r>
      <w:r>
        <w:rPr>
          <w:rFonts w:eastAsia="仿宋_GB2312"/>
          <w:sz w:val="32"/>
          <w:szCs w:val="32"/>
        </w:rPr>
        <w:t>“</w:t>
      </w:r>
      <w:r>
        <w:rPr>
          <w:rFonts w:eastAsia="仿宋_GB2312"/>
          <w:sz w:val="32"/>
          <w:szCs w:val="32"/>
        </w:rPr>
        <w:t>星光不问赶路人</w:t>
      </w:r>
      <w:r>
        <w:rPr>
          <w:rFonts w:eastAsia="仿宋_GB2312"/>
          <w:sz w:val="32"/>
          <w:szCs w:val="32"/>
        </w:rPr>
        <w:t>”</w:t>
      </w:r>
      <w:r>
        <w:rPr>
          <w:rFonts w:eastAsia="仿宋_GB2312"/>
          <w:sz w:val="32"/>
          <w:szCs w:val="32"/>
        </w:rPr>
        <w:t>主题阅读分享活动，引导企业家形成爱读书读好书、爱学习勤思考、爱交流善分享的浓厚氛围。</w:t>
      </w:r>
      <w:r>
        <w:rPr>
          <w:rFonts w:eastAsia="楷体"/>
          <w:sz w:val="32"/>
          <w:szCs w:val="32"/>
        </w:rPr>
        <w:t>二是示范引领，共享互助。</w:t>
      </w:r>
      <w:r>
        <w:rPr>
          <w:rFonts w:eastAsia="仿宋_GB2312"/>
          <w:sz w:val="32"/>
          <w:szCs w:val="32"/>
        </w:rPr>
        <w:t>认真落实《工商联领导班子联系执委工作方案》，万农合创董事长杨超牵头带队走访种</w:t>
      </w:r>
      <w:r>
        <w:rPr>
          <w:rFonts w:eastAsia="仿宋_GB2312"/>
          <w:sz w:val="32"/>
          <w:szCs w:val="32"/>
        </w:rPr>
        <w:t>植</w:t>
      </w:r>
      <w:r>
        <w:rPr>
          <w:rFonts w:eastAsia="仿宋_GB2312"/>
          <w:sz w:val="32"/>
          <w:szCs w:val="32"/>
        </w:rPr>
        <w:t>“</w:t>
      </w:r>
      <w:r>
        <w:rPr>
          <w:rFonts w:eastAsia="仿宋_GB2312"/>
          <w:sz w:val="32"/>
          <w:szCs w:val="32"/>
        </w:rPr>
        <w:t>王家贡米</w:t>
      </w:r>
      <w:r>
        <w:rPr>
          <w:rFonts w:eastAsia="仿宋_GB2312"/>
          <w:sz w:val="32"/>
          <w:szCs w:val="32"/>
        </w:rPr>
        <w:t>”</w:t>
      </w:r>
      <w:r>
        <w:rPr>
          <w:rFonts w:eastAsia="仿宋_GB2312"/>
          <w:sz w:val="32"/>
          <w:szCs w:val="32"/>
        </w:rPr>
        <w:t>的紫升农业、浩翔农业、欢欢食品等食品加工企业，用自身线上销售优势解决企业的后顾之忧。与建筑协会会长唐显斌一起走访润泰、天耀鑫、星翔等建筑行业企业，精心筹备企业家座谈会。</w:t>
      </w:r>
      <w:r>
        <w:rPr>
          <w:rFonts w:eastAsia="仿宋_GB2312"/>
          <w:sz w:val="32"/>
          <w:szCs w:val="32"/>
        </w:rPr>
        <w:t>3</w:t>
      </w:r>
      <w:r>
        <w:rPr>
          <w:rFonts w:eastAsia="仿宋_GB2312"/>
          <w:sz w:val="32"/>
          <w:szCs w:val="32"/>
        </w:rPr>
        <w:t>月上旬，邀请</w:t>
      </w:r>
      <w:r>
        <w:rPr>
          <w:rFonts w:eastAsia="仿宋_GB2312"/>
          <w:sz w:val="32"/>
          <w:szCs w:val="32"/>
        </w:rPr>
        <w:t>12</w:t>
      </w:r>
      <w:r>
        <w:rPr>
          <w:rFonts w:eastAsia="仿宋_GB2312"/>
          <w:sz w:val="32"/>
          <w:szCs w:val="32"/>
        </w:rPr>
        <w:t>名女企业家代表召开</w:t>
      </w:r>
      <w:r>
        <w:rPr>
          <w:rFonts w:eastAsia="仿宋_GB2312"/>
          <w:sz w:val="32"/>
          <w:szCs w:val="32"/>
        </w:rPr>
        <w:t>“</w:t>
      </w:r>
      <w:r>
        <w:rPr>
          <w:rFonts w:eastAsia="仿宋_GB2312"/>
          <w:sz w:val="32"/>
          <w:szCs w:val="32"/>
        </w:rPr>
        <w:t>巾帼建功新时代</w:t>
      </w:r>
      <w:r>
        <w:rPr>
          <w:rFonts w:eastAsia="仿宋_GB2312"/>
          <w:sz w:val="32"/>
          <w:szCs w:val="32"/>
        </w:rPr>
        <w:t xml:space="preserve"> </w:t>
      </w:r>
      <w:r>
        <w:rPr>
          <w:rFonts w:eastAsia="仿宋_GB2312"/>
          <w:sz w:val="32"/>
          <w:szCs w:val="32"/>
        </w:rPr>
        <w:t>扬帆起航新征程</w:t>
      </w:r>
      <w:r>
        <w:rPr>
          <w:rFonts w:eastAsia="仿宋_GB2312"/>
          <w:sz w:val="32"/>
          <w:szCs w:val="32"/>
        </w:rPr>
        <w:t>”</w:t>
      </w:r>
      <w:r>
        <w:rPr>
          <w:rFonts w:eastAsia="仿宋_GB2312"/>
          <w:sz w:val="32"/>
          <w:szCs w:val="32"/>
        </w:rPr>
        <w:t>庆</w:t>
      </w:r>
      <w:r>
        <w:rPr>
          <w:rFonts w:eastAsia="仿宋_GB2312"/>
          <w:sz w:val="32"/>
          <w:szCs w:val="32"/>
        </w:rPr>
        <w:t>“</w:t>
      </w:r>
      <w:r>
        <w:rPr>
          <w:rFonts w:eastAsia="仿宋_GB2312"/>
          <w:sz w:val="32"/>
          <w:szCs w:val="32"/>
        </w:rPr>
        <w:t>三八</w:t>
      </w:r>
      <w:r>
        <w:rPr>
          <w:rFonts w:eastAsia="仿宋_GB2312"/>
          <w:sz w:val="32"/>
          <w:szCs w:val="32"/>
        </w:rPr>
        <w:t>”</w:t>
      </w:r>
      <w:r>
        <w:rPr>
          <w:rFonts w:eastAsia="仿宋_GB2312"/>
          <w:sz w:val="32"/>
          <w:szCs w:val="32"/>
        </w:rPr>
        <w:t>国际妇女节座谈会，畅谈奋斗历程、分享创业经验和激情梦想。</w:t>
      </w:r>
      <w:r>
        <w:rPr>
          <w:rFonts w:eastAsia="楷体"/>
          <w:sz w:val="32"/>
          <w:szCs w:val="32"/>
        </w:rPr>
        <w:t>三是持续开展</w:t>
      </w:r>
      <w:r>
        <w:rPr>
          <w:rFonts w:eastAsia="楷体"/>
          <w:sz w:val="32"/>
          <w:szCs w:val="32"/>
        </w:rPr>
        <w:t>“</w:t>
      </w:r>
      <w:r>
        <w:rPr>
          <w:rFonts w:eastAsia="楷体"/>
          <w:sz w:val="32"/>
          <w:szCs w:val="32"/>
        </w:rPr>
        <w:t>进企问需</w:t>
      </w:r>
      <w:r>
        <w:rPr>
          <w:rFonts w:eastAsia="楷体"/>
          <w:sz w:val="32"/>
          <w:szCs w:val="32"/>
        </w:rPr>
        <w:t>”</w:t>
      </w:r>
      <w:r>
        <w:rPr>
          <w:rFonts w:eastAsia="楷体"/>
          <w:sz w:val="32"/>
          <w:szCs w:val="32"/>
        </w:rPr>
        <w:t>走访活动。</w:t>
      </w:r>
      <w:r>
        <w:rPr>
          <w:rFonts w:eastAsia="仿宋_GB2312"/>
          <w:sz w:val="32"/>
          <w:szCs w:val="32"/>
        </w:rPr>
        <w:t>不定期联系家居产业城落地投产企业、东西部协作项目、返乡创业的美好世家、信德农牧、远态农业等企业，收集家居产业城配套政策落实、疫情影响下运输销售、返乡创业政策兑现</w:t>
      </w:r>
      <w:r>
        <w:rPr>
          <w:rFonts w:eastAsia="仿宋_GB2312"/>
          <w:sz w:val="32"/>
          <w:szCs w:val="32"/>
        </w:rPr>
        <w:t>落实情况。</w:t>
      </w:r>
    </w:p>
    <w:p w:rsidR="001F3188" w:rsidRDefault="005F419E">
      <w:pPr>
        <w:pStyle w:val="ab"/>
        <w:shd w:val="clear" w:color="auto" w:fill="FFFFFF"/>
        <w:wordWrap w:val="0"/>
        <w:topLinePunct/>
        <w:spacing w:before="0" w:beforeAutospacing="0" w:after="0" w:afterAutospacing="0" w:line="576" w:lineRule="exact"/>
        <w:ind w:firstLine="420"/>
        <w:jc w:val="both"/>
        <w:rPr>
          <w:rFonts w:ascii="Times New Roman" w:eastAsia="仿宋_GB2312" w:hAnsi="Times New Roman"/>
          <w:kern w:val="2"/>
          <w:sz w:val="32"/>
          <w:szCs w:val="32"/>
        </w:rPr>
      </w:pPr>
      <w:r>
        <w:rPr>
          <w:rFonts w:ascii="Times New Roman" w:eastAsia="楷体_GB2312" w:hAnsi="楷体_GB2312"/>
          <w:b/>
          <w:bCs/>
          <w:sz w:val="32"/>
          <w:szCs w:val="32"/>
        </w:rPr>
        <w:t>（三）主动作为靠前服务，助力民营经济高质量发展。</w:t>
      </w:r>
      <w:r>
        <w:rPr>
          <w:rFonts w:ascii="Times New Roman" w:eastAsia="楷体" w:hAnsi="Times New Roman"/>
          <w:sz w:val="32"/>
          <w:szCs w:val="32"/>
        </w:rPr>
        <w:t>一是全</w:t>
      </w:r>
      <w:r>
        <w:rPr>
          <w:rFonts w:ascii="Times New Roman" w:eastAsia="楷体" w:hAnsi="Times New Roman"/>
          <w:sz w:val="32"/>
          <w:szCs w:val="32"/>
        </w:rPr>
        <w:lastRenderedPageBreak/>
        <w:t>力以赴为企业纾困解难。</w:t>
      </w:r>
      <w:r>
        <w:rPr>
          <w:rFonts w:ascii="Times New Roman" w:eastAsia="仿宋_GB2312" w:hAnsi="Times New Roman"/>
          <w:sz w:val="32"/>
          <w:szCs w:val="32"/>
        </w:rPr>
        <w:t>积极向企业宣传国家和省市区出台的稳增长政策措施，及时将党委和政府的关怀及时传达到企业一线，提升民营企业坚定发展的信心和决心。持续擦亮</w:t>
      </w:r>
      <w:r>
        <w:rPr>
          <w:rFonts w:ascii="Times New Roman" w:eastAsia="仿宋_GB2312" w:hAnsi="Times New Roman"/>
          <w:sz w:val="32"/>
          <w:szCs w:val="32"/>
        </w:rPr>
        <w:t>“</w:t>
      </w:r>
      <w:r>
        <w:rPr>
          <w:rFonts w:ascii="Times New Roman" w:eastAsia="仿宋_GB2312" w:hAnsi="Times New Roman"/>
          <w:sz w:val="32"/>
          <w:szCs w:val="32"/>
        </w:rPr>
        <w:t>企业家座谈会</w:t>
      </w:r>
      <w:r>
        <w:rPr>
          <w:rFonts w:ascii="Times New Roman" w:eastAsia="仿宋_GB2312" w:hAnsi="Times New Roman"/>
          <w:sz w:val="32"/>
          <w:szCs w:val="32"/>
        </w:rPr>
        <w:t>”</w:t>
      </w:r>
      <w:r>
        <w:rPr>
          <w:rFonts w:ascii="Times New Roman" w:eastAsia="仿宋_GB2312" w:hAnsi="Times New Roman"/>
          <w:sz w:val="32"/>
          <w:szCs w:val="32"/>
        </w:rPr>
        <w:t>金字招牌，牵头组织召开浙江籍企业家、家居产业城落户企业、建筑行业等座谈会</w:t>
      </w:r>
      <w:r>
        <w:rPr>
          <w:rFonts w:ascii="Times New Roman" w:eastAsia="仿宋_GB2312" w:hAnsi="Times New Roman"/>
          <w:sz w:val="32"/>
          <w:szCs w:val="32"/>
        </w:rPr>
        <w:t>4</w:t>
      </w:r>
      <w:r>
        <w:rPr>
          <w:rFonts w:ascii="Times New Roman" w:eastAsia="仿宋_GB2312" w:hAnsi="Times New Roman"/>
          <w:sz w:val="32"/>
          <w:szCs w:val="32"/>
        </w:rPr>
        <w:t>次，区委区政府主要领导面对面给企业鼓劲加油，对提出的融资贷款、产品销售、物流运输、原辅材料供应、用工难等</w:t>
      </w:r>
      <w:r>
        <w:rPr>
          <w:rFonts w:ascii="Times New Roman" w:eastAsia="仿宋_GB2312" w:hAnsi="Times New Roman"/>
          <w:sz w:val="32"/>
          <w:szCs w:val="32"/>
        </w:rPr>
        <w:t>40</w:t>
      </w:r>
      <w:r>
        <w:rPr>
          <w:rFonts w:ascii="Times New Roman" w:eastAsia="仿宋_GB2312" w:hAnsi="Times New Roman"/>
          <w:sz w:val="32"/>
          <w:szCs w:val="32"/>
        </w:rPr>
        <w:t>余个方面的意见建议分现场落实、签批相关部门解决以及纳入中长期政策制定参考。</w:t>
      </w:r>
      <w:r>
        <w:rPr>
          <w:rFonts w:ascii="Times New Roman" w:eastAsia="楷体" w:hAnsi="Times New Roman"/>
          <w:sz w:val="32"/>
          <w:szCs w:val="32"/>
        </w:rPr>
        <w:t>二是用好参政议程平台</w:t>
      </w:r>
      <w:r>
        <w:rPr>
          <w:rFonts w:ascii="Times New Roman" w:eastAsia="仿宋_GB2312" w:hAnsi="Times New Roman"/>
          <w:b/>
          <w:bCs/>
          <w:sz w:val="32"/>
          <w:szCs w:val="32"/>
        </w:rPr>
        <w:t>。</w:t>
      </w:r>
      <w:r>
        <w:rPr>
          <w:rFonts w:ascii="Times New Roman" w:eastAsia="仿宋_GB2312" w:hAnsi="Times New Roman"/>
          <w:sz w:val="32"/>
          <w:szCs w:val="32"/>
        </w:rPr>
        <w:t>市区</w:t>
      </w:r>
      <w:r>
        <w:rPr>
          <w:rFonts w:ascii="Times New Roman" w:eastAsia="仿宋_GB2312" w:hAnsi="Times New Roman"/>
          <w:sz w:val="32"/>
          <w:szCs w:val="32"/>
        </w:rPr>
        <w:t>“</w:t>
      </w:r>
      <w:r>
        <w:rPr>
          <w:rFonts w:ascii="Times New Roman" w:eastAsia="仿宋_GB2312" w:hAnsi="Times New Roman"/>
          <w:sz w:val="32"/>
          <w:szCs w:val="32"/>
        </w:rPr>
        <w:t>两会</w:t>
      </w:r>
      <w:r>
        <w:rPr>
          <w:rFonts w:ascii="Times New Roman" w:eastAsia="仿宋_GB2312" w:hAnsi="Times New Roman"/>
          <w:sz w:val="32"/>
          <w:szCs w:val="32"/>
        </w:rPr>
        <w:t>”</w:t>
      </w:r>
      <w:r>
        <w:rPr>
          <w:rFonts w:ascii="Times New Roman" w:eastAsia="仿宋_GB2312" w:hAnsi="Times New Roman"/>
          <w:sz w:val="32"/>
          <w:szCs w:val="32"/>
        </w:rPr>
        <w:t>期间，工商联界别的市区人大代表、政协委员提交建议和提案</w:t>
      </w:r>
      <w:r>
        <w:rPr>
          <w:rFonts w:ascii="Times New Roman" w:eastAsia="仿宋_GB2312" w:hAnsi="Times New Roman"/>
          <w:sz w:val="32"/>
          <w:szCs w:val="32"/>
        </w:rPr>
        <w:t>50</w:t>
      </w:r>
      <w:r>
        <w:rPr>
          <w:rFonts w:ascii="Times New Roman" w:eastAsia="仿宋_GB2312" w:hAnsi="Times New Roman"/>
          <w:sz w:val="32"/>
          <w:szCs w:val="32"/>
        </w:rPr>
        <w:t>余件，其中集体提案</w:t>
      </w:r>
      <w:r>
        <w:rPr>
          <w:rFonts w:ascii="Times New Roman" w:eastAsia="仿宋_GB2312" w:hAnsi="Times New Roman"/>
          <w:sz w:val="32"/>
          <w:szCs w:val="32"/>
        </w:rPr>
        <w:t>2</w:t>
      </w:r>
      <w:r>
        <w:rPr>
          <w:rFonts w:ascii="Times New Roman" w:eastAsia="仿宋_GB2312" w:hAnsi="Times New Roman"/>
          <w:sz w:val="32"/>
          <w:szCs w:val="32"/>
        </w:rPr>
        <w:t>件，区政协大会发言材料《关于增强我区民营企业发展活力的建议》被区委刘自强书记签批。向市区上报《关于优化执法监管环境的建议》《关于稳定生猪产能、降低周期性波动、引导生猪产业平稳升级的建议》等社情民意</w:t>
      </w:r>
      <w:r>
        <w:rPr>
          <w:rFonts w:ascii="Times New Roman" w:eastAsia="仿宋_GB2312" w:hAnsi="Times New Roman"/>
          <w:sz w:val="32"/>
          <w:szCs w:val="32"/>
        </w:rPr>
        <w:t>15</w:t>
      </w:r>
      <w:r>
        <w:rPr>
          <w:rFonts w:ascii="Times New Roman" w:eastAsia="仿宋_GB2312" w:hAnsi="Times New Roman"/>
          <w:sz w:val="32"/>
          <w:szCs w:val="32"/>
        </w:rPr>
        <w:t>条。副主席、天垠农业董事长徐丕模被推荐为省十三届政协委员，</w:t>
      </w:r>
      <w:r>
        <w:rPr>
          <w:rFonts w:ascii="Times New Roman" w:eastAsia="仿宋_GB2312" w:hAnsi="Times New Roman"/>
          <w:sz w:val="32"/>
          <w:szCs w:val="32"/>
        </w:rPr>
        <w:t>“</w:t>
      </w:r>
      <w:r>
        <w:rPr>
          <w:rFonts w:ascii="Times New Roman" w:eastAsia="仿宋_GB2312" w:hAnsi="Times New Roman"/>
          <w:sz w:val="32"/>
          <w:szCs w:val="32"/>
        </w:rPr>
        <w:t>徐丕模委员工作室</w:t>
      </w:r>
      <w:r>
        <w:rPr>
          <w:rFonts w:ascii="Times New Roman" w:eastAsia="仿宋_GB2312" w:hAnsi="Times New Roman"/>
          <w:sz w:val="32"/>
          <w:szCs w:val="32"/>
        </w:rPr>
        <w:t>”</w:t>
      </w:r>
      <w:r>
        <w:rPr>
          <w:rFonts w:ascii="Times New Roman" w:eastAsia="仿宋_GB2312" w:hAnsi="Times New Roman"/>
          <w:sz w:val="32"/>
          <w:szCs w:val="32"/>
        </w:rPr>
        <w:t>被市政协评为</w:t>
      </w:r>
      <w:r>
        <w:rPr>
          <w:rFonts w:ascii="Times New Roman" w:eastAsia="仿宋_GB2312" w:hAnsi="Times New Roman"/>
          <w:sz w:val="32"/>
          <w:szCs w:val="32"/>
        </w:rPr>
        <w:t>“</w:t>
      </w:r>
      <w:r>
        <w:rPr>
          <w:rFonts w:ascii="Times New Roman" w:eastAsia="仿宋_GB2312" w:hAnsi="Times New Roman"/>
          <w:sz w:val="32"/>
          <w:szCs w:val="32"/>
        </w:rPr>
        <w:t>先进工作室</w:t>
      </w:r>
      <w:r>
        <w:rPr>
          <w:rFonts w:ascii="Times New Roman" w:eastAsia="仿宋_GB2312" w:hAnsi="Times New Roman"/>
          <w:sz w:val="32"/>
          <w:szCs w:val="32"/>
        </w:rPr>
        <w:t>”</w:t>
      </w:r>
      <w:r>
        <w:rPr>
          <w:rFonts w:ascii="Times New Roman" w:eastAsia="仿宋_GB2312" w:hAnsi="Times New Roman"/>
          <w:sz w:val="32"/>
          <w:szCs w:val="32"/>
        </w:rPr>
        <w:t>。省政协副主席杨克宁、广元市</w:t>
      </w:r>
      <w:r>
        <w:rPr>
          <w:rFonts w:ascii="Times New Roman" w:eastAsia="仿宋_GB2312" w:hAnsi="Times New Roman"/>
          <w:sz w:val="32"/>
          <w:szCs w:val="32"/>
        </w:rPr>
        <w:t>“</w:t>
      </w:r>
      <w:r>
        <w:rPr>
          <w:rFonts w:ascii="Times New Roman" w:eastAsia="仿宋_GB2312" w:hAnsi="Times New Roman"/>
          <w:sz w:val="32"/>
          <w:szCs w:val="32"/>
        </w:rPr>
        <w:t>有事来协商</w:t>
      </w:r>
      <w:r>
        <w:rPr>
          <w:rFonts w:ascii="Times New Roman" w:eastAsia="仿宋_GB2312" w:hAnsi="Times New Roman"/>
          <w:sz w:val="32"/>
          <w:szCs w:val="32"/>
        </w:rPr>
        <w:t>”</w:t>
      </w:r>
      <w:r>
        <w:rPr>
          <w:rFonts w:ascii="Times New Roman" w:eastAsia="仿宋_GB2312" w:hAnsi="Times New Roman"/>
          <w:sz w:val="32"/>
          <w:szCs w:val="32"/>
        </w:rPr>
        <w:t>工作现场推进会先后到区政协工商联系统</w:t>
      </w:r>
      <w:r>
        <w:rPr>
          <w:rFonts w:ascii="Times New Roman" w:eastAsia="仿宋_GB2312" w:hAnsi="Times New Roman"/>
          <w:sz w:val="32"/>
          <w:szCs w:val="32"/>
        </w:rPr>
        <w:t>“</w:t>
      </w:r>
      <w:r>
        <w:rPr>
          <w:rFonts w:ascii="Times New Roman" w:eastAsia="仿宋_GB2312" w:hAnsi="Times New Roman"/>
          <w:sz w:val="32"/>
          <w:szCs w:val="32"/>
        </w:rPr>
        <w:t>委员之家</w:t>
      </w:r>
      <w:r>
        <w:rPr>
          <w:rFonts w:ascii="Times New Roman" w:eastAsia="仿宋_GB2312" w:hAnsi="Times New Roman"/>
          <w:sz w:val="32"/>
          <w:szCs w:val="32"/>
        </w:rPr>
        <w:t>”</w:t>
      </w:r>
      <w:r>
        <w:rPr>
          <w:rFonts w:ascii="Times New Roman" w:eastAsia="仿宋_GB2312" w:hAnsi="Times New Roman"/>
          <w:sz w:val="32"/>
          <w:szCs w:val="32"/>
        </w:rPr>
        <w:t>参观考察。</w:t>
      </w:r>
      <w:r>
        <w:rPr>
          <w:rFonts w:ascii="Times New Roman" w:eastAsia="楷体" w:hAnsi="Times New Roman"/>
          <w:sz w:val="32"/>
          <w:szCs w:val="32"/>
        </w:rPr>
        <w:t>三是聚力开放合作</w:t>
      </w:r>
      <w:r>
        <w:rPr>
          <w:rFonts w:ascii="Times New Roman" w:eastAsia="仿宋_GB2312" w:hAnsi="Times New Roman"/>
          <w:b/>
          <w:bCs/>
          <w:sz w:val="32"/>
          <w:szCs w:val="32"/>
        </w:rPr>
        <w:t>。</w:t>
      </w:r>
      <w:r>
        <w:rPr>
          <w:rFonts w:ascii="Times New Roman" w:eastAsia="仿宋_GB2312" w:hAnsi="Times New Roman"/>
          <w:kern w:val="2"/>
          <w:sz w:val="32"/>
          <w:szCs w:val="32"/>
        </w:rPr>
        <w:t>自新一轮东西部协作开展以来，围绕基础设施、产业等多个领域加强与拱墅区工商联交流合作，推动东西部协作取得新成效，促成拱墅区</w:t>
      </w:r>
      <w:r>
        <w:rPr>
          <w:rFonts w:ascii="Times New Roman" w:eastAsia="仿宋_GB2312" w:hAnsi="Times New Roman"/>
          <w:kern w:val="2"/>
          <w:sz w:val="32"/>
          <w:szCs w:val="32"/>
        </w:rPr>
        <w:t>12</w:t>
      </w:r>
      <w:r>
        <w:rPr>
          <w:rFonts w:ascii="Times New Roman" w:eastAsia="仿宋_GB2312" w:hAnsi="Times New Roman"/>
          <w:kern w:val="2"/>
          <w:sz w:val="32"/>
          <w:szCs w:val="32"/>
        </w:rPr>
        <w:t>家东部企业（协会）结对帮扶我区</w:t>
      </w:r>
      <w:r>
        <w:rPr>
          <w:rFonts w:ascii="Times New Roman" w:eastAsia="仿宋_GB2312" w:hAnsi="Times New Roman"/>
          <w:kern w:val="2"/>
          <w:sz w:val="32"/>
          <w:szCs w:val="32"/>
        </w:rPr>
        <w:t>13</w:t>
      </w:r>
      <w:r>
        <w:rPr>
          <w:rFonts w:ascii="Times New Roman" w:eastAsia="仿宋_GB2312" w:hAnsi="Times New Roman"/>
          <w:kern w:val="2"/>
          <w:sz w:val="32"/>
          <w:szCs w:val="32"/>
        </w:rPr>
        <w:t>个乡村振兴重点帮扶村（脱贫村），</w:t>
      </w:r>
      <w:r>
        <w:rPr>
          <w:rFonts w:ascii="Times New Roman" w:eastAsia="仿宋_GB2312" w:hAnsi="Times New Roman"/>
          <w:kern w:val="2"/>
          <w:sz w:val="32"/>
          <w:szCs w:val="32"/>
        </w:rPr>
        <w:t>11</w:t>
      </w:r>
      <w:r>
        <w:rPr>
          <w:rFonts w:ascii="Times New Roman" w:eastAsia="仿宋_GB2312" w:hAnsi="Times New Roman"/>
          <w:kern w:val="2"/>
          <w:sz w:val="32"/>
          <w:szCs w:val="32"/>
        </w:rPr>
        <w:t>月中旬，拱墅区工商联带领</w:t>
      </w:r>
      <w:r>
        <w:rPr>
          <w:rFonts w:ascii="Times New Roman" w:eastAsia="仿宋_GB2312" w:hAnsi="Times New Roman"/>
          <w:kern w:val="2"/>
          <w:sz w:val="32"/>
          <w:szCs w:val="32"/>
        </w:rPr>
        <w:t>8</w:t>
      </w:r>
      <w:r>
        <w:rPr>
          <w:rFonts w:ascii="Times New Roman" w:eastAsia="仿宋_GB2312" w:hAnsi="Times New Roman"/>
          <w:kern w:val="2"/>
          <w:sz w:val="32"/>
          <w:szCs w:val="32"/>
        </w:rPr>
        <w:t>家企业赴我区开展交流互访，促成</w:t>
      </w:r>
      <w:r>
        <w:rPr>
          <w:rFonts w:ascii="Times New Roman" w:eastAsia="仿宋_GB2312" w:hAnsi="Times New Roman"/>
          <w:kern w:val="2"/>
          <w:sz w:val="32"/>
          <w:szCs w:val="32"/>
        </w:rPr>
        <w:t>3</w:t>
      </w:r>
      <w:r>
        <w:rPr>
          <w:rFonts w:ascii="Times New Roman" w:eastAsia="仿宋_GB2312" w:hAnsi="Times New Roman"/>
          <w:kern w:val="2"/>
          <w:sz w:val="32"/>
          <w:szCs w:val="32"/>
        </w:rPr>
        <w:t>家企业与我区昭化镇天雄村、磨滩镇桂花村和</w:t>
      </w:r>
      <w:r>
        <w:rPr>
          <w:rFonts w:ascii="Times New Roman" w:eastAsia="仿宋_GB2312" w:hAnsi="Times New Roman"/>
          <w:kern w:val="2"/>
          <w:sz w:val="32"/>
          <w:szCs w:val="32"/>
        </w:rPr>
        <w:lastRenderedPageBreak/>
        <w:t>元坝镇第一小学签订了结对协议，捐赠资金</w:t>
      </w:r>
      <w:r>
        <w:rPr>
          <w:rFonts w:ascii="Times New Roman" w:eastAsia="仿宋_GB2312" w:hAnsi="Times New Roman"/>
          <w:kern w:val="2"/>
          <w:sz w:val="32"/>
          <w:szCs w:val="32"/>
        </w:rPr>
        <w:t>15</w:t>
      </w:r>
      <w:r>
        <w:rPr>
          <w:rFonts w:ascii="Times New Roman" w:eastAsia="仿宋_GB2312" w:hAnsi="Times New Roman"/>
          <w:kern w:val="2"/>
          <w:sz w:val="32"/>
          <w:szCs w:val="32"/>
        </w:rPr>
        <w:t>万元。积极开展</w:t>
      </w:r>
      <w:r>
        <w:rPr>
          <w:rFonts w:ascii="Times New Roman" w:eastAsia="仿宋_GB2312" w:hAnsi="Times New Roman"/>
          <w:kern w:val="2"/>
          <w:sz w:val="32"/>
          <w:szCs w:val="32"/>
        </w:rPr>
        <w:t>“</w:t>
      </w:r>
      <w:r>
        <w:rPr>
          <w:rFonts w:ascii="Times New Roman" w:eastAsia="仿宋_GB2312" w:hAnsi="Times New Roman"/>
          <w:kern w:val="2"/>
          <w:sz w:val="32"/>
          <w:szCs w:val="32"/>
        </w:rPr>
        <w:t>我为家乡招一企</w:t>
      </w:r>
      <w:r>
        <w:rPr>
          <w:rFonts w:ascii="Times New Roman" w:eastAsia="仿宋_GB2312" w:hAnsi="Times New Roman"/>
          <w:kern w:val="2"/>
          <w:sz w:val="32"/>
          <w:szCs w:val="32"/>
        </w:rPr>
        <w:t>”</w:t>
      </w:r>
      <w:r>
        <w:rPr>
          <w:rFonts w:ascii="Times New Roman" w:eastAsia="仿宋_GB2312" w:hAnsi="Times New Roman"/>
          <w:kern w:val="2"/>
          <w:sz w:val="32"/>
          <w:szCs w:val="32"/>
        </w:rPr>
        <w:t>活动，引荐四川山西商会、杭州市工商联、泸州老窖新酒业集团等到我区考察，洽谈矿泉水、果酒等投资项目。</w:t>
      </w:r>
      <w:r>
        <w:rPr>
          <w:rFonts w:ascii="Times New Roman" w:eastAsia="华文楷体" w:hAnsi="华文楷体"/>
          <w:kern w:val="2"/>
          <w:sz w:val="32"/>
          <w:szCs w:val="32"/>
        </w:rPr>
        <w:t>四是讲好工商联故事。</w:t>
      </w:r>
      <w:r>
        <w:rPr>
          <w:rFonts w:ascii="Times New Roman" w:eastAsia="仿宋_GB2312" w:hAnsi="Times New Roman"/>
          <w:kern w:val="2"/>
          <w:sz w:val="32"/>
          <w:szCs w:val="32"/>
        </w:rPr>
        <w:t>开设区工商联微信公众号，刊</w:t>
      </w:r>
      <w:r>
        <w:rPr>
          <w:rFonts w:ascii="Times New Roman" w:eastAsia="仿宋_GB2312" w:hAnsi="Times New Roman"/>
          <w:kern w:val="2"/>
          <w:sz w:val="32"/>
          <w:szCs w:val="32"/>
        </w:rPr>
        <w:t>发中央和省、市促进民营经济健康发展的政策措施信息</w:t>
      </w:r>
      <w:r>
        <w:rPr>
          <w:rFonts w:ascii="Times New Roman" w:eastAsia="仿宋_GB2312" w:hAnsi="Times New Roman"/>
          <w:kern w:val="2"/>
          <w:sz w:val="32"/>
          <w:szCs w:val="32"/>
        </w:rPr>
        <w:t>20</w:t>
      </w:r>
      <w:r>
        <w:rPr>
          <w:rFonts w:ascii="Times New Roman" w:eastAsia="仿宋_GB2312" w:hAnsi="Times New Roman"/>
          <w:kern w:val="2"/>
          <w:sz w:val="32"/>
          <w:szCs w:val="32"/>
        </w:rPr>
        <w:t>余条，编报信息近</w:t>
      </w:r>
      <w:r>
        <w:rPr>
          <w:rFonts w:ascii="Times New Roman" w:eastAsia="仿宋_GB2312" w:hAnsi="Times New Roman"/>
          <w:kern w:val="2"/>
          <w:sz w:val="32"/>
          <w:szCs w:val="32"/>
        </w:rPr>
        <w:t>50</w:t>
      </w:r>
      <w:r>
        <w:rPr>
          <w:rFonts w:ascii="Times New Roman" w:eastAsia="仿宋_GB2312" w:hAnsi="Times New Roman"/>
          <w:kern w:val="2"/>
          <w:sz w:val="32"/>
          <w:szCs w:val="32"/>
        </w:rPr>
        <w:t>余条，其中省联采用</w:t>
      </w:r>
      <w:r>
        <w:rPr>
          <w:rFonts w:ascii="Times New Roman" w:eastAsia="仿宋_GB2312" w:hAnsi="Times New Roman"/>
          <w:kern w:val="2"/>
          <w:sz w:val="32"/>
          <w:szCs w:val="32"/>
        </w:rPr>
        <w:t>10</w:t>
      </w:r>
      <w:r>
        <w:rPr>
          <w:rFonts w:ascii="Times New Roman" w:eastAsia="仿宋_GB2312" w:hAnsi="Times New Roman"/>
          <w:kern w:val="2"/>
          <w:sz w:val="32"/>
          <w:szCs w:val="32"/>
        </w:rPr>
        <w:t>余条、市联采用</w:t>
      </w:r>
      <w:r>
        <w:rPr>
          <w:rFonts w:ascii="Times New Roman" w:eastAsia="仿宋_GB2312" w:hAnsi="Times New Roman"/>
          <w:kern w:val="2"/>
          <w:sz w:val="32"/>
          <w:szCs w:val="32"/>
        </w:rPr>
        <w:t>40</w:t>
      </w:r>
      <w:r>
        <w:rPr>
          <w:rFonts w:ascii="Times New Roman" w:eastAsia="仿宋_GB2312" w:hAnsi="Times New Roman"/>
          <w:kern w:val="2"/>
          <w:sz w:val="32"/>
          <w:szCs w:val="32"/>
        </w:rPr>
        <w:t>余条（居全市第二），被省《川商头条》刊发稿件</w:t>
      </w:r>
      <w:r>
        <w:rPr>
          <w:rFonts w:ascii="Times New Roman" w:eastAsia="仿宋_GB2312" w:hAnsi="Times New Roman"/>
          <w:kern w:val="2"/>
          <w:sz w:val="32"/>
          <w:szCs w:val="32"/>
        </w:rPr>
        <w:t>4</w:t>
      </w:r>
      <w:r>
        <w:rPr>
          <w:rFonts w:ascii="Times New Roman" w:eastAsia="仿宋_GB2312" w:hAnsi="Times New Roman"/>
          <w:kern w:val="2"/>
          <w:sz w:val="32"/>
          <w:szCs w:val="32"/>
        </w:rPr>
        <w:t>篇。《区工商联和区公安分局共建沟通联系合作机制典型做法》，全省仅两个县区、全市唯一县区入选全国</w:t>
      </w:r>
      <w:r>
        <w:rPr>
          <w:rFonts w:ascii="Times New Roman" w:eastAsia="仿宋_GB2312" w:hAnsi="Times New Roman"/>
          <w:kern w:val="2"/>
          <w:sz w:val="32"/>
          <w:szCs w:val="32"/>
        </w:rPr>
        <w:t>100</w:t>
      </w:r>
      <w:r>
        <w:rPr>
          <w:rFonts w:ascii="Times New Roman" w:eastAsia="仿宋_GB2312" w:hAnsi="Times New Roman"/>
          <w:kern w:val="2"/>
          <w:sz w:val="32"/>
          <w:szCs w:val="32"/>
        </w:rPr>
        <w:t>对工商联与公安机关沟通联系合作机制典型事例（</w:t>
      </w:r>
      <w:r>
        <w:rPr>
          <w:rFonts w:ascii="Times New Roman" w:eastAsia="仿宋_GB2312" w:hAnsi="Times New Roman"/>
          <w:kern w:val="2"/>
          <w:sz w:val="32"/>
          <w:szCs w:val="32"/>
        </w:rPr>
        <w:t>2021-2022)</w:t>
      </w:r>
      <w:r>
        <w:rPr>
          <w:rFonts w:ascii="Times New Roman" w:eastAsia="仿宋_GB2312" w:hAnsi="Times New Roman"/>
          <w:kern w:val="2"/>
          <w:sz w:val="32"/>
          <w:szCs w:val="32"/>
        </w:rPr>
        <w:t>。</w:t>
      </w:r>
    </w:p>
    <w:p w:rsidR="001F3188" w:rsidRDefault="005F419E">
      <w:pPr>
        <w:wordWrap w:val="0"/>
        <w:topLinePunct/>
        <w:spacing w:line="576" w:lineRule="exact"/>
        <w:ind w:firstLineChars="200" w:firstLine="643"/>
        <w:rPr>
          <w:rFonts w:eastAsia="仿宋_GB2312"/>
          <w:sz w:val="32"/>
          <w:szCs w:val="32"/>
        </w:rPr>
      </w:pPr>
      <w:r>
        <w:rPr>
          <w:rFonts w:eastAsia="楷体_GB2312" w:hAnsi="楷体_GB2312"/>
          <w:b/>
          <w:bCs/>
          <w:sz w:val="32"/>
          <w:szCs w:val="32"/>
        </w:rPr>
        <w:t>（四）弘扬企业家精神，彰显社会责任担当。</w:t>
      </w:r>
      <w:r>
        <w:rPr>
          <w:rFonts w:eastAsia="楷体"/>
          <w:sz w:val="32"/>
          <w:szCs w:val="32"/>
        </w:rPr>
        <w:t>一是积极打造</w:t>
      </w:r>
      <w:r>
        <w:rPr>
          <w:rFonts w:eastAsia="楷体"/>
          <w:sz w:val="32"/>
          <w:szCs w:val="32"/>
        </w:rPr>
        <w:t>“</w:t>
      </w:r>
      <w:r>
        <w:rPr>
          <w:rFonts w:eastAsia="楷体"/>
          <w:sz w:val="32"/>
          <w:szCs w:val="32"/>
        </w:rPr>
        <w:t>同心光彩助学</w:t>
      </w:r>
      <w:r>
        <w:rPr>
          <w:rFonts w:eastAsia="楷体"/>
          <w:sz w:val="32"/>
          <w:szCs w:val="32"/>
        </w:rPr>
        <w:t>”</w:t>
      </w:r>
      <w:r>
        <w:rPr>
          <w:rFonts w:eastAsia="楷体"/>
          <w:sz w:val="32"/>
          <w:szCs w:val="32"/>
        </w:rPr>
        <w:t>品牌。</w:t>
      </w:r>
      <w:r>
        <w:rPr>
          <w:rFonts w:eastAsia="仿宋_GB2312"/>
          <w:sz w:val="32"/>
          <w:szCs w:val="32"/>
        </w:rPr>
        <w:t>“</w:t>
      </w:r>
      <w:r>
        <w:rPr>
          <w:rFonts w:eastAsia="仿宋_GB2312"/>
          <w:sz w:val="32"/>
          <w:szCs w:val="32"/>
        </w:rPr>
        <w:t>六一</w:t>
      </w:r>
      <w:r>
        <w:rPr>
          <w:rFonts w:eastAsia="仿宋_GB2312"/>
          <w:sz w:val="32"/>
          <w:szCs w:val="32"/>
        </w:rPr>
        <w:t>”</w:t>
      </w:r>
      <w:r>
        <w:rPr>
          <w:rFonts w:eastAsia="仿宋_GB2312"/>
          <w:sz w:val="32"/>
          <w:szCs w:val="32"/>
        </w:rPr>
        <w:t>儿童节前后，壮牛农牧、白龙酒业、万农合创、碧桂园、天垠农业、润泰建筑等多家会员企业到昭化镇、卫子镇中学开</w:t>
      </w:r>
      <w:r>
        <w:rPr>
          <w:rFonts w:eastAsia="仿宋_GB2312"/>
          <w:sz w:val="32"/>
          <w:szCs w:val="32"/>
        </w:rPr>
        <w:t>展爱心助学活动，累计捐款捐物</w:t>
      </w:r>
      <w:r>
        <w:rPr>
          <w:rFonts w:eastAsia="仿宋_GB2312"/>
          <w:sz w:val="32"/>
          <w:szCs w:val="32"/>
        </w:rPr>
        <w:t>10</w:t>
      </w:r>
      <w:r>
        <w:rPr>
          <w:rFonts w:eastAsia="仿宋_GB2312"/>
          <w:sz w:val="32"/>
          <w:szCs w:val="32"/>
        </w:rPr>
        <w:t>万余元，</w:t>
      </w:r>
      <w:r>
        <w:rPr>
          <w:rFonts w:eastAsia="仿宋_GB2312"/>
          <w:sz w:val="32"/>
          <w:szCs w:val="32"/>
        </w:rPr>
        <w:t>“</w:t>
      </w:r>
      <w:r>
        <w:rPr>
          <w:rFonts w:eastAsia="仿宋_GB2312"/>
          <w:sz w:val="32"/>
          <w:szCs w:val="32"/>
        </w:rPr>
        <w:t>同心光彩助学</w:t>
      </w:r>
      <w:r>
        <w:rPr>
          <w:rFonts w:eastAsia="仿宋_GB2312"/>
          <w:sz w:val="32"/>
          <w:szCs w:val="32"/>
        </w:rPr>
        <w:t>”</w:t>
      </w:r>
      <w:r>
        <w:rPr>
          <w:rFonts w:eastAsia="仿宋_GB2312"/>
          <w:sz w:val="32"/>
          <w:szCs w:val="32"/>
        </w:rPr>
        <w:t>行动已成为非公有制企业回报社会的重要途径和载体。</w:t>
      </w:r>
      <w:r>
        <w:rPr>
          <w:rFonts w:eastAsia="楷体"/>
          <w:sz w:val="32"/>
          <w:szCs w:val="32"/>
        </w:rPr>
        <w:t>二是积极参与疫情防控。</w:t>
      </w:r>
      <w:r>
        <w:rPr>
          <w:rFonts w:eastAsia="仿宋_GB2312"/>
          <w:sz w:val="32"/>
          <w:szCs w:val="32"/>
        </w:rPr>
        <w:t>在成都疫情最为吃紧的时候，成都昭化商会举行中秋线上慰问活动，为</w:t>
      </w:r>
      <w:r>
        <w:rPr>
          <w:rFonts w:eastAsia="仿宋_GB2312"/>
          <w:sz w:val="32"/>
          <w:szCs w:val="32"/>
        </w:rPr>
        <w:t>10</w:t>
      </w:r>
      <w:r>
        <w:rPr>
          <w:rFonts w:eastAsia="仿宋_GB2312"/>
          <w:sz w:val="32"/>
          <w:szCs w:val="32"/>
        </w:rPr>
        <w:t>余名在蓉昭化贫困农民工和大学生代表，送去慰问金</w:t>
      </w:r>
      <w:r>
        <w:rPr>
          <w:rFonts w:eastAsia="仿宋_GB2312"/>
          <w:sz w:val="32"/>
          <w:szCs w:val="32"/>
        </w:rPr>
        <w:t>6000</w:t>
      </w:r>
      <w:r>
        <w:rPr>
          <w:rFonts w:eastAsia="仿宋_GB2312"/>
          <w:sz w:val="32"/>
          <w:szCs w:val="32"/>
        </w:rPr>
        <w:t>余元，为昭化区逆行成都抗疫的</w:t>
      </w:r>
      <w:r>
        <w:rPr>
          <w:rFonts w:eastAsia="仿宋_GB2312"/>
          <w:sz w:val="32"/>
          <w:szCs w:val="32"/>
        </w:rPr>
        <w:t>80</w:t>
      </w:r>
      <w:r>
        <w:rPr>
          <w:rFonts w:eastAsia="仿宋_GB2312"/>
          <w:sz w:val="32"/>
          <w:szCs w:val="32"/>
        </w:rPr>
        <w:t>余名白衣战士送去牛奶、方便面等物资，传递家乡人的温暖和牵挂。重庆昭化商会王欧刚会长带头组织捐赠物资</w:t>
      </w:r>
      <w:r>
        <w:rPr>
          <w:rFonts w:eastAsia="仿宋_GB2312"/>
          <w:sz w:val="32"/>
          <w:szCs w:val="32"/>
        </w:rPr>
        <w:t>2</w:t>
      </w:r>
      <w:r>
        <w:rPr>
          <w:rFonts w:eastAsia="仿宋_GB2312"/>
          <w:sz w:val="32"/>
          <w:szCs w:val="32"/>
        </w:rPr>
        <w:t>万余元。初步统计，四川俊业、昌禾食品、信德农牧、四海三联、昭化镇商会等一批企业（镇商会）为全市疫情防控捐款捐物共计</w:t>
      </w:r>
      <w:r>
        <w:rPr>
          <w:rFonts w:eastAsia="仿宋_GB2312"/>
          <w:sz w:val="32"/>
          <w:szCs w:val="32"/>
        </w:rPr>
        <w:t>20</w:t>
      </w:r>
      <w:r>
        <w:rPr>
          <w:rFonts w:eastAsia="仿宋_GB2312"/>
          <w:sz w:val="32"/>
          <w:szCs w:val="32"/>
        </w:rPr>
        <w:t>余</w:t>
      </w:r>
      <w:r>
        <w:rPr>
          <w:rFonts w:eastAsia="仿宋_GB2312"/>
          <w:sz w:val="32"/>
          <w:szCs w:val="32"/>
        </w:rPr>
        <w:lastRenderedPageBreak/>
        <w:t>万元。在主城区</w:t>
      </w:r>
      <w:r>
        <w:rPr>
          <w:rFonts w:eastAsia="仿宋_GB2312"/>
          <w:sz w:val="32"/>
          <w:szCs w:val="32"/>
        </w:rPr>
        <w:t>封控期间，王甫修、张安等企业家班子成员身先士卒，就地转化为志愿者，冲锋防控一线，展现企业家担当奉献。</w:t>
      </w:r>
      <w:r>
        <w:rPr>
          <w:rFonts w:eastAsia="楷体"/>
          <w:sz w:val="32"/>
          <w:szCs w:val="32"/>
        </w:rPr>
        <w:t>三是</w:t>
      </w:r>
      <w:r>
        <w:rPr>
          <w:rFonts w:eastAsia="楷体"/>
          <w:sz w:val="32"/>
          <w:szCs w:val="32"/>
        </w:rPr>
        <w:t>“</w:t>
      </w:r>
      <w:r>
        <w:rPr>
          <w:rFonts w:eastAsia="楷体"/>
          <w:sz w:val="32"/>
          <w:szCs w:val="32"/>
        </w:rPr>
        <w:t>万企兴万村</w:t>
      </w:r>
      <w:r>
        <w:rPr>
          <w:rFonts w:eastAsia="楷体"/>
          <w:sz w:val="32"/>
          <w:szCs w:val="32"/>
        </w:rPr>
        <w:t>”</w:t>
      </w:r>
      <w:r>
        <w:rPr>
          <w:rFonts w:eastAsia="楷体"/>
          <w:sz w:val="32"/>
          <w:szCs w:val="32"/>
        </w:rPr>
        <w:t>蓬勃开展。</w:t>
      </w:r>
      <w:r>
        <w:rPr>
          <w:rFonts w:eastAsia="仿宋_GB2312"/>
          <w:sz w:val="32"/>
          <w:szCs w:val="32"/>
        </w:rPr>
        <w:t>区工商联班子成员、执委、会员积极响应号召，从产业、人才技术、村集体经济入股等方面全面参与，</w:t>
      </w:r>
      <w:r>
        <w:rPr>
          <w:rFonts w:eastAsia="仿宋_GB2312"/>
          <w:sz w:val="32"/>
          <w:szCs w:val="32"/>
        </w:rPr>
        <w:t>20</w:t>
      </w:r>
      <w:r>
        <w:rPr>
          <w:rFonts w:eastAsia="仿宋_GB2312"/>
          <w:sz w:val="32"/>
          <w:szCs w:val="32"/>
        </w:rPr>
        <w:t>余家企业与乡村振兴重点村签订帮扶协议。霖泽卡尔酒店、四海三联等企业积极为太公镇黄金村、红岩镇山溪村等大病困难群体捐款救助。天垠农业董事长徐丕模被省政协办公厅表扬为</w:t>
      </w:r>
      <w:r>
        <w:rPr>
          <w:rFonts w:eastAsia="仿宋_GB2312"/>
          <w:sz w:val="32"/>
          <w:szCs w:val="32"/>
        </w:rPr>
        <w:t>“</w:t>
      </w:r>
      <w:r>
        <w:rPr>
          <w:rFonts w:eastAsia="仿宋_GB2312"/>
          <w:sz w:val="32"/>
          <w:szCs w:val="32"/>
        </w:rPr>
        <w:t>助力巩固脱贫、助推乡村振兴</w:t>
      </w:r>
      <w:r>
        <w:rPr>
          <w:rFonts w:eastAsia="仿宋_GB2312"/>
          <w:sz w:val="32"/>
          <w:szCs w:val="32"/>
        </w:rPr>
        <w:t>”</w:t>
      </w:r>
      <w:r>
        <w:rPr>
          <w:rFonts w:eastAsia="仿宋_GB2312"/>
          <w:sz w:val="32"/>
          <w:szCs w:val="32"/>
        </w:rPr>
        <w:t>专项活动先进个人。</w:t>
      </w:r>
    </w:p>
    <w:p w:rsidR="001F3188" w:rsidRDefault="005F419E">
      <w:pPr>
        <w:wordWrap w:val="0"/>
        <w:topLinePunct/>
        <w:spacing w:line="576" w:lineRule="exact"/>
        <w:ind w:firstLineChars="200" w:firstLine="643"/>
        <w:rPr>
          <w:rFonts w:eastAsia="仿宋"/>
          <w:sz w:val="32"/>
          <w:szCs w:val="48"/>
        </w:rPr>
      </w:pPr>
      <w:r>
        <w:rPr>
          <w:rFonts w:eastAsia="楷体_GB2312" w:hAnsi="楷体_GB2312"/>
          <w:b/>
          <w:bCs/>
          <w:sz w:val="32"/>
          <w:szCs w:val="32"/>
        </w:rPr>
        <w:t>（五）筑牢组织基础，持续推进工商联（商会）改革。</w:t>
      </w:r>
      <w:r>
        <w:rPr>
          <w:rFonts w:eastAsia="楷体"/>
          <w:sz w:val="32"/>
          <w:szCs w:val="32"/>
        </w:rPr>
        <w:t>一是创新成立女企业家联盟。</w:t>
      </w:r>
      <w:r>
        <w:rPr>
          <w:rFonts w:eastAsia="仿宋_GB2312"/>
          <w:color w:val="000000"/>
          <w:sz w:val="32"/>
          <w:szCs w:val="32"/>
          <w:shd w:val="clear" w:color="auto" w:fill="FFFFFF"/>
        </w:rPr>
        <w:t>3</w:t>
      </w:r>
      <w:r>
        <w:rPr>
          <w:rFonts w:eastAsia="仿宋_GB2312"/>
          <w:color w:val="000000"/>
          <w:sz w:val="32"/>
          <w:szCs w:val="32"/>
          <w:shd w:val="clear" w:color="auto" w:fill="FFFFFF"/>
        </w:rPr>
        <w:t>月</w:t>
      </w:r>
      <w:r>
        <w:rPr>
          <w:rFonts w:eastAsia="仿宋_GB2312"/>
          <w:color w:val="000000"/>
          <w:sz w:val="32"/>
          <w:szCs w:val="32"/>
          <w:shd w:val="clear" w:color="auto" w:fill="FFFFFF"/>
        </w:rPr>
        <w:t>24</w:t>
      </w:r>
      <w:r>
        <w:rPr>
          <w:rFonts w:eastAsia="仿宋_GB2312"/>
          <w:color w:val="000000"/>
          <w:sz w:val="32"/>
          <w:szCs w:val="32"/>
          <w:shd w:val="clear" w:color="auto" w:fill="FFFFFF"/>
        </w:rPr>
        <w:t>日，成立全市首个县区女企业家联盟，</w:t>
      </w:r>
      <w:r>
        <w:rPr>
          <w:rFonts w:eastAsia="仿宋_GB2312"/>
          <w:sz w:val="32"/>
          <w:szCs w:val="32"/>
        </w:rPr>
        <w:t>选举出以周俊英为会长的第一届班子成员，</w:t>
      </w:r>
      <w:r>
        <w:rPr>
          <w:rFonts w:eastAsia="仿宋_GB2312"/>
          <w:color w:val="000000"/>
          <w:sz w:val="32"/>
          <w:szCs w:val="32"/>
          <w:shd w:val="clear" w:color="auto" w:fill="FFFFFF"/>
        </w:rPr>
        <w:t>为全区女企业家搭建了交流合作、共赢发展的平台。</w:t>
      </w:r>
      <w:r>
        <w:rPr>
          <w:rFonts w:eastAsia="楷体"/>
          <w:sz w:val="32"/>
          <w:szCs w:val="32"/>
        </w:rPr>
        <w:t>二是全面完成镇商会班子调整工作。</w:t>
      </w:r>
      <w:r>
        <w:rPr>
          <w:rFonts w:eastAsia="仿宋_GB2312"/>
          <w:sz w:val="32"/>
          <w:szCs w:val="32"/>
        </w:rPr>
        <w:t>结合</w:t>
      </w:r>
      <w:r>
        <w:rPr>
          <w:rFonts w:eastAsia="仿宋_GB2312"/>
          <w:sz w:val="32"/>
          <w:szCs w:val="32"/>
        </w:rPr>
        <w:t>“</w:t>
      </w:r>
      <w:r>
        <w:rPr>
          <w:rFonts w:eastAsia="仿宋_GB2312"/>
          <w:sz w:val="32"/>
          <w:szCs w:val="32"/>
        </w:rPr>
        <w:t>两项改革</w:t>
      </w:r>
      <w:r>
        <w:rPr>
          <w:rFonts w:eastAsia="仿宋_GB2312"/>
          <w:sz w:val="32"/>
          <w:szCs w:val="32"/>
        </w:rPr>
        <w:t>”</w:t>
      </w:r>
      <w:r>
        <w:rPr>
          <w:rFonts w:eastAsia="仿宋_GB2312"/>
          <w:sz w:val="32"/>
          <w:szCs w:val="32"/>
        </w:rPr>
        <w:t>后半篇文章工作，全面完成</w:t>
      </w:r>
      <w:r>
        <w:rPr>
          <w:rFonts w:eastAsia="仿宋_GB2312"/>
          <w:sz w:val="32"/>
          <w:szCs w:val="32"/>
        </w:rPr>
        <w:t>12</w:t>
      </w:r>
      <w:r>
        <w:rPr>
          <w:rFonts w:eastAsia="仿宋_GB2312"/>
          <w:sz w:val="32"/>
          <w:szCs w:val="32"/>
        </w:rPr>
        <w:t>个镇商会班子调整优化，新任会长占</w:t>
      </w:r>
      <w:r>
        <w:rPr>
          <w:rFonts w:eastAsia="仿宋_GB2312"/>
          <w:sz w:val="32"/>
          <w:szCs w:val="32"/>
        </w:rPr>
        <w:t>40%</w:t>
      </w:r>
      <w:r>
        <w:rPr>
          <w:rFonts w:eastAsia="仿宋_GB2312"/>
          <w:sz w:val="32"/>
          <w:szCs w:val="32"/>
        </w:rPr>
        <w:t>，新当选的领导班子成员总体经济实力强，在会员中威望高、带头作用好、社会影响力强。组成联合工组组，集中一周时间对</w:t>
      </w:r>
      <w:r>
        <w:rPr>
          <w:rFonts w:eastAsia="仿宋_GB2312"/>
          <w:sz w:val="32"/>
          <w:szCs w:val="32"/>
        </w:rPr>
        <w:t>12</w:t>
      </w:r>
      <w:r>
        <w:rPr>
          <w:rFonts w:eastAsia="仿宋_GB2312"/>
          <w:sz w:val="32"/>
          <w:szCs w:val="32"/>
        </w:rPr>
        <w:t>个镇商会工作进行了全覆盖指导。</w:t>
      </w:r>
      <w:r>
        <w:rPr>
          <w:rFonts w:eastAsia="楷体"/>
          <w:sz w:val="32"/>
          <w:szCs w:val="32"/>
        </w:rPr>
        <w:t>三是高质量发展会员。</w:t>
      </w:r>
      <w:r>
        <w:rPr>
          <w:rFonts w:eastAsia="仿宋_GB2312"/>
          <w:sz w:val="32"/>
          <w:szCs w:val="32"/>
        </w:rPr>
        <w:t>服务于中国绿色家居产业城投产和东西部协作工作的蓬勃开展，新发展美好世家、振川包装、详和机动车检测等会员</w:t>
      </w:r>
      <w:r>
        <w:rPr>
          <w:rFonts w:eastAsia="仿宋_GB2312"/>
          <w:sz w:val="32"/>
          <w:szCs w:val="32"/>
        </w:rPr>
        <w:t>10</w:t>
      </w:r>
      <w:r>
        <w:rPr>
          <w:rFonts w:eastAsia="仿宋_GB2312"/>
          <w:sz w:val="32"/>
          <w:szCs w:val="32"/>
        </w:rPr>
        <w:t>余个，</w:t>
      </w:r>
      <w:r>
        <w:rPr>
          <w:rFonts w:eastAsia="仿宋_GB2312"/>
          <w:sz w:val="32"/>
          <w:szCs w:val="32"/>
        </w:rPr>
        <w:t>工商联组织整体影响力、行业代表性、参政议政队伍建设水平等显著提升。</w:t>
      </w:r>
      <w:r>
        <w:rPr>
          <w:rFonts w:eastAsia="楷体"/>
          <w:sz w:val="32"/>
          <w:szCs w:val="32"/>
        </w:rPr>
        <w:t>四是加强机关自身建设。</w:t>
      </w:r>
      <w:r>
        <w:rPr>
          <w:rFonts w:eastAsia="仿宋_GB2312"/>
          <w:sz w:val="32"/>
          <w:szCs w:val="32"/>
        </w:rPr>
        <w:t>常态化推进干部纪律作风整顿，聚焦整改质效开展</w:t>
      </w:r>
      <w:r>
        <w:rPr>
          <w:rFonts w:eastAsia="仿宋_GB2312"/>
          <w:sz w:val="32"/>
          <w:szCs w:val="32"/>
        </w:rPr>
        <w:t>“</w:t>
      </w:r>
      <w:r>
        <w:rPr>
          <w:rFonts w:eastAsia="仿宋_GB2312"/>
          <w:sz w:val="32"/>
          <w:szCs w:val="32"/>
        </w:rPr>
        <w:t>回头看</w:t>
      </w:r>
      <w:r>
        <w:rPr>
          <w:rFonts w:eastAsia="仿宋_GB2312"/>
          <w:sz w:val="32"/>
          <w:szCs w:val="32"/>
        </w:rPr>
        <w:t>”</w:t>
      </w:r>
      <w:r>
        <w:rPr>
          <w:rFonts w:eastAsia="仿宋_GB2312"/>
          <w:sz w:val="32"/>
          <w:szCs w:val="32"/>
        </w:rPr>
        <w:t>工作，坚持</w:t>
      </w:r>
      <w:r>
        <w:rPr>
          <w:rFonts w:eastAsia="仿宋_GB2312"/>
          <w:sz w:val="32"/>
          <w:szCs w:val="32"/>
        </w:rPr>
        <w:t>“</w:t>
      </w:r>
      <w:r>
        <w:rPr>
          <w:rFonts w:eastAsia="仿宋_GB2312"/>
          <w:sz w:val="32"/>
          <w:szCs w:val="32"/>
        </w:rPr>
        <w:t>当下改</w:t>
      </w:r>
      <w:r>
        <w:rPr>
          <w:rFonts w:eastAsia="仿宋_GB2312"/>
          <w:sz w:val="32"/>
          <w:szCs w:val="32"/>
        </w:rPr>
        <w:t>”</w:t>
      </w:r>
      <w:r>
        <w:rPr>
          <w:rFonts w:eastAsia="仿宋_GB2312"/>
          <w:sz w:val="32"/>
          <w:szCs w:val="32"/>
        </w:rPr>
        <w:t>与</w:t>
      </w:r>
      <w:r>
        <w:rPr>
          <w:rFonts w:eastAsia="仿宋_GB2312"/>
          <w:sz w:val="32"/>
          <w:szCs w:val="32"/>
        </w:rPr>
        <w:t>“</w:t>
      </w:r>
      <w:r>
        <w:rPr>
          <w:rFonts w:eastAsia="仿宋_GB2312"/>
          <w:sz w:val="32"/>
          <w:szCs w:val="32"/>
        </w:rPr>
        <w:t>长久立</w:t>
      </w:r>
      <w:r>
        <w:rPr>
          <w:rFonts w:eastAsia="仿宋_GB2312"/>
          <w:sz w:val="32"/>
          <w:szCs w:val="32"/>
        </w:rPr>
        <w:t>”</w:t>
      </w:r>
      <w:r>
        <w:rPr>
          <w:rFonts w:eastAsia="仿宋_GB2312"/>
          <w:sz w:val="32"/>
          <w:szCs w:val="32"/>
        </w:rPr>
        <w:t>相结合，修订完善《主席（会长）</w:t>
      </w:r>
      <w:r>
        <w:rPr>
          <w:rFonts w:eastAsia="仿宋_GB2312"/>
          <w:sz w:val="32"/>
          <w:szCs w:val="32"/>
        </w:rPr>
        <w:lastRenderedPageBreak/>
        <w:t>办公会议事规则》等内部制度</w:t>
      </w:r>
      <w:r>
        <w:rPr>
          <w:rFonts w:eastAsia="仿宋_GB2312"/>
          <w:sz w:val="32"/>
          <w:szCs w:val="32"/>
        </w:rPr>
        <w:t>7</w:t>
      </w:r>
      <w:r>
        <w:rPr>
          <w:rFonts w:eastAsia="仿宋_GB2312"/>
          <w:sz w:val="32"/>
          <w:szCs w:val="32"/>
        </w:rPr>
        <w:t>个，做到以制度管权管事管人，坚决落实中央八项规定及各级要求，持续纠</w:t>
      </w:r>
      <w:r>
        <w:rPr>
          <w:rFonts w:eastAsia="仿宋_GB2312"/>
          <w:sz w:val="32"/>
          <w:szCs w:val="32"/>
        </w:rPr>
        <w:t>“</w:t>
      </w:r>
      <w:r>
        <w:rPr>
          <w:rFonts w:eastAsia="仿宋_GB2312"/>
          <w:sz w:val="32"/>
          <w:szCs w:val="32"/>
        </w:rPr>
        <w:t>四风</w:t>
      </w:r>
      <w:r>
        <w:rPr>
          <w:rFonts w:eastAsia="仿宋_GB2312"/>
          <w:sz w:val="32"/>
          <w:szCs w:val="32"/>
        </w:rPr>
        <w:t>”</w:t>
      </w:r>
      <w:r>
        <w:rPr>
          <w:rFonts w:eastAsia="仿宋_GB2312"/>
          <w:sz w:val="32"/>
          <w:szCs w:val="32"/>
        </w:rPr>
        <w:t>转作风，深入推进形式主义、官僚主义、酒驾赌博、</w:t>
      </w:r>
      <w:r>
        <w:rPr>
          <w:rFonts w:eastAsia="仿宋_GB2312"/>
          <w:sz w:val="32"/>
          <w:szCs w:val="32"/>
        </w:rPr>
        <w:t>“</w:t>
      </w:r>
      <w:r>
        <w:rPr>
          <w:rFonts w:eastAsia="仿宋_GB2312"/>
          <w:sz w:val="32"/>
          <w:szCs w:val="32"/>
        </w:rPr>
        <w:t>吃公函</w:t>
      </w:r>
      <w:r>
        <w:rPr>
          <w:rFonts w:eastAsia="仿宋_GB2312"/>
          <w:sz w:val="32"/>
          <w:szCs w:val="32"/>
        </w:rPr>
        <w:t>”</w:t>
      </w:r>
      <w:r>
        <w:rPr>
          <w:rFonts w:eastAsia="仿宋_GB2312"/>
          <w:sz w:val="32"/>
          <w:szCs w:val="32"/>
        </w:rPr>
        <w:t>等专项整治，强化干部日常警示教育和八小时外监管，教育引导干部规范政商交往行为，进一步引领构建</w:t>
      </w:r>
      <w:r>
        <w:rPr>
          <w:rFonts w:eastAsia="仿宋_GB2312"/>
          <w:sz w:val="32"/>
          <w:szCs w:val="32"/>
        </w:rPr>
        <w:t>“</w:t>
      </w:r>
      <w:r>
        <w:rPr>
          <w:rFonts w:eastAsia="仿宋_GB2312"/>
          <w:sz w:val="32"/>
          <w:szCs w:val="32"/>
        </w:rPr>
        <w:t>亲</w:t>
      </w:r>
      <w:r>
        <w:rPr>
          <w:rFonts w:eastAsia="仿宋_GB2312"/>
          <w:sz w:val="32"/>
          <w:szCs w:val="32"/>
        </w:rPr>
        <w:t>”“</w:t>
      </w:r>
      <w:r>
        <w:rPr>
          <w:rFonts w:eastAsia="仿宋_GB2312"/>
          <w:sz w:val="32"/>
          <w:szCs w:val="32"/>
        </w:rPr>
        <w:t>清</w:t>
      </w:r>
      <w:r>
        <w:rPr>
          <w:rFonts w:eastAsia="仿宋_GB2312"/>
          <w:sz w:val="32"/>
          <w:szCs w:val="32"/>
        </w:rPr>
        <w:t>”</w:t>
      </w:r>
      <w:r>
        <w:rPr>
          <w:rFonts w:eastAsia="仿宋_GB2312"/>
          <w:sz w:val="32"/>
          <w:szCs w:val="32"/>
        </w:rPr>
        <w:t>新型政商关系。</w:t>
      </w:r>
    </w:p>
    <w:p w:rsidR="001F3188" w:rsidRDefault="005F419E">
      <w:pPr>
        <w:wordWrap w:val="0"/>
        <w:topLinePunct/>
        <w:spacing w:line="576" w:lineRule="exact"/>
        <w:jc w:val="left"/>
        <w:rPr>
          <w:rFonts w:eastAsia="仿宋"/>
          <w:kern w:val="0"/>
          <w:sz w:val="32"/>
          <w:szCs w:val="32"/>
        </w:rPr>
      </w:pPr>
      <w:r>
        <w:rPr>
          <w:rFonts w:eastAsia="仿宋"/>
          <w:sz w:val="32"/>
          <w:szCs w:val="32"/>
        </w:rPr>
        <w:br w:type="page"/>
      </w:r>
    </w:p>
    <w:p w:rsidR="001F3188" w:rsidRDefault="005F419E">
      <w:pPr>
        <w:pStyle w:val="1"/>
        <w:wordWrap w:val="0"/>
        <w:topLinePunct/>
        <w:spacing w:before="0" w:after="0" w:line="576" w:lineRule="exact"/>
        <w:jc w:val="center"/>
        <w:rPr>
          <w:rStyle w:val="1Char"/>
          <w:rFonts w:eastAsia="黑体"/>
          <w:bCs/>
        </w:rPr>
      </w:pPr>
      <w:bookmarkStart w:id="18" w:name="_Toc15396602"/>
      <w:bookmarkStart w:id="19" w:name="_Toc15377204"/>
      <w:r>
        <w:rPr>
          <w:rFonts w:eastAsia="黑体"/>
          <w:b w:val="0"/>
        </w:rPr>
        <w:lastRenderedPageBreak/>
        <w:t>第二部分</w:t>
      </w:r>
      <w:r>
        <w:rPr>
          <w:rFonts w:eastAsia="黑体"/>
          <w:b w:val="0"/>
        </w:rPr>
        <w:t xml:space="preserve"> 2022</w:t>
      </w:r>
      <w:r>
        <w:rPr>
          <w:rFonts w:eastAsia="黑体"/>
          <w:b w:val="0"/>
        </w:rPr>
        <w:t>年度</w:t>
      </w:r>
      <w:r>
        <w:rPr>
          <w:rStyle w:val="1Char"/>
          <w:rFonts w:eastAsia="黑体"/>
          <w:bCs/>
        </w:rPr>
        <w:t>单位决算情况说明</w:t>
      </w:r>
      <w:bookmarkEnd w:id="18"/>
      <w:bookmarkEnd w:id="19"/>
    </w:p>
    <w:p w:rsidR="001F3188" w:rsidRDefault="001F3188">
      <w:pPr>
        <w:wordWrap w:val="0"/>
        <w:topLinePunct/>
      </w:pPr>
    </w:p>
    <w:p w:rsidR="001F3188" w:rsidRDefault="005F419E">
      <w:pPr>
        <w:pStyle w:val="af"/>
        <w:numPr>
          <w:ilvl w:val="0"/>
          <w:numId w:val="1"/>
        </w:numPr>
        <w:wordWrap w:val="0"/>
        <w:topLinePunct/>
        <w:spacing w:line="576" w:lineRule="exact"/>
        <w:ind w:firstLineChars="0"/>
        <w:outlineLvl w:val="1"/>
        <w:rPr>
          <w:rStyle w:val="2Char"/>
          <w:rFonts w:ascii="Times New Roman" w:eastAsia="黑体" w:hAnsi="Times New Roman" w:cs="Times New Roman"/>
          <w:b w:val="0"/>
        </w:rPr>
      </w:pPr>
      <w:bookmarkStart w:id="20" w:name="_Toc15396603"/>
      <w:bookmarkStart w:id="21" w:name="_Toc15377205"/>
      <w:r>
        <w:rPr>
          <w:rFonts w:eastAsia="黑体"/>
          <w:sz w:val="32"/>
          <w:szCs w:val="32"/>
        </w:rPr>
        <w:t>收</w:t>
      </w:r>
      <w:r>
        <w:rPr>
          <w:rStyle w:val="2Char"/>
          <w:rFonts w:ascii="Times New Roman" w:eastAsia="黑体" w:hAnsi="Times New Roman" w:cs="Times New Roman"/>
          <w:b w:val="0"/>
        </w:rPr>
        <w:t>入支出决算总体情况说明</w:t>
      </w:r>
      <w:bookmarkEnd w:id="20"/>
      <w:bookmarkEnd w:id="21"/>
    </w:p>
    <w:p w:rsidR="001F3188" w:rsidRDefault="005F419E">
      <w:pPr>
        <w:wordWrap w:val="0"/>
        <w:topLinePunct/>
        <w:spacing w:line="576" w:lineRule="exact"/>
        <w:ind w:firstLineChars="200" w:firstLine="640"/>
        <w:rPr>
          <w:rFonts w:eastAsia="仿宋"/>
          <w:sz w:val="32"/>
          <w:szCs w:val="32"/>
        </w:rPr>
      </w:pPr>
      <w:r>
        <w:rPr>
          <w:rFonts w:eastAsia="仿宋"/>
          <w:sz w:val="32"/>
          <w:szCs w:val="32"/>
        </w:rPr>
        <w:t>2022</w:t>
      </w:r>
      <w:r>
        <w:rPr>
          <w:rFonts w:eastAsia="仿宋"/>
          <w:sz w:val="32"/>
          <w:szCs w:val="32"/>
        </w:rPr>
        <w:t>年度收、支总计</w:t>
      </w:r>
      <w:r>
        <w:rPr>
          <w:rFonts w:eastAsia="仿宋"/>
          <w:sz w:val="32"/>
          <w:szCs w:val="32"/>
        </w:rPr>
        <w:t>179.80</w:t>
      </w:r>
      <w:r>
        <w:rPr>
          <w:rFonts w:eastAsia="仿宋"/>
          <w:sz w:val="32"/>
          <w:szCs w:val="32"/>
        </w:rPr>
        <w:t>万元。与</w:t>
      </w:r>
      <w:r>
        <w:rPr>
          <w:rFonts w:eastAsia="仿宋"/>
          <w:sz w:val="32"/>
          <w:szCs w:val="32"/>
        </w:rPr>
        <w:t>2021</w:t>
      </w:r>
      <w:r>
        <w:rPr>
          <w:rFonts w:eastAsia="仿宋"/>
          <w:sz w:val="32"/>
          <w:szCs w:val="32"/>
        </w:rPr>
        <w:t>年相比，收、支总计各增加</w:t>
      </w:r>
      <w:r>
        <w:rPr>
          <w:rFonts w:eastAsia="仿宋"/>
          <w:sz w:val="32"/>
          <w:szCs w:val="32"/>
        </w:rPr>
        <w:t>79.84</w:t>
      </w:r>
      <w:r>
        <w:rPr>
          <w:rFonts w:eastAsia="仿宋"/>
          <w:sz w:val="32"/>
          <w:szCs w:val="32"/>
        </w:rPr>
        <w:t>万元，增长</w:t>
      </w:r>
      <w:r>
        <w:rPr>
          <w:rFonts w:eastAsia="仿宋"/>
          <w:sz w:val="32"/>
          <w:szCs w:val="32"/>
        </w:rPr>
        <w:t>45%</w:t>
      </w:r>
      <w:r>
        <w:rPr>
          <w:rFonts w:eastAsia="仿宋"/>
          <w:sz w:val="32"/>
          <w:szCs w:val="32"/>
        </w:rPr>
        <w:t>。主要变动原因是人员增加。</w:t>
      </w:r>
    </w:p>
    <w:p w:rsidR="001F3188" w:rsidRDefault="005F419E">
      <w:pPr>
        <w:pStyle w:val="21"/>
        <w:wordWrap w:val="0"/>
        <w:topLinePunct/>
        <w:spacing w:after="0"/>
        <w:ind w:leftChars="0" w:left="0" w:firstLine="0"/>
        <w:jc w:val="center"/>
      </w:pPr>
      <w:r>
        <w:rPr>
          <w:noProof/>
        </w:rPr>
        <w:drawing>
          <wp:inline distT="0" distB="0" distL="0" distR="0">
            <wp:extent cx="3780155" cy="275971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1"/>
                    <a:srcRect/>
                    <a:stretch>
                      <a:fillRect/>
                    </a:stretch>
                  </pic:blipFill>
                  <pic:spPr>
                    <a:xfrm>
                      <a:off x="0" y="0"/>
                      <a:ext cx="3780664" cy="2759971"/>
                    </a:xfrm>
                    <a:prstGeom prst="rect">
                      <a:avLst/>
                    </a:prstGeom>
                    <a:noFill/>
                    <a:ln w="9525">
                      <a:noFill/>
                      <a:miter lim="800000"/>
                      <a:headEnd/>
                      <a:tailEnd/>
                    </a:ln>
                  </pic:spPr>
                </pic:pic>
              </a:graphicData>
            </a:graphic>
          </wp:inline>
        </w:drawing>
      </w:r>
    </w:p>
    <w:p w:rsidR="001F3188" w:rsidRDefault="005F419E">
      <w:pPr>
        <w:pStyle w:val="af"/>
        <w:numPr>
          <w:ilvl w:val="0"/>
          <w:numId w:val="1"/>
        </w:numPr>
        <w:wordWrap w:val="0"/>
        <w:topLinePunct/>
        <w:spacing w:line="576" w:lineRule="exact"/>
        <w:ind w:firstLineChars="0"/>
        <w:outlineLvl w:val="1"/>
        <w:rPr>
          <w:rStyle w:val="2Char"/>
          <w:rFonts w:ascii="Times New Roman" w:eastAsia="黑体" w:hAnsi="Times New Roman" w:cs="Times New Roman"/>
          <w:b w:val="0"/>
        </w:rPr>
      </w:pPr>
      <w:bookmarkStart w:id="22" w:name="_Toc15396604"/>
      <w:bookmarkStart w:id="23" w:name="_Toc15377206"/>
      <w:r>
        <w:rPr>
          <w:rFonts w:eastAsia="黑体"/>
          <w:sz w:val="32"/>
          <w:szCs w:val="32"/>
        </w:rPr>
        <w:t>收</w:t>
      </w:r>
      <w:r>
        <w:rPr>
          <w:rStyle w:val="2Char"/>
          <w:rFonts w:ascii="Times New Roman" w:eastAsia="黑体" w:hAnsi="Times New Roman" w:cs="Times New Roman"/>
          <w:b w:val="0"/>
        </w:rPr>
        <w:t>入决算情况说明</w:t>
      </w:r>
      <w:bookmarkEnd w:id="22"/>
      <w:bookmarkEnd w:id="23"/>
    </w:p>
    <w:p w:rsidR="001F3188" w:rsidRDefault="005F419E">
      <w:pPr>
        <w:wordWrap w:val="0"/>
        <w:topLinePunct/>
        <w:spacing w:line="576" w:lineRule="exact"/>
        <w:ind w:firstLineChars="200" w:firstLine="640"/>
        <w:outlineLvl w:val="1"/>
        <w:rPr>
          <w:rFonts w:eastAsia="仿宋"/>
          <w:sz w:val="32"/>
          <w:szCs w:val="32"/>
        </w:rPr>
      </w:pPr>
      <w:r>
        <w:rPr>
          <w:rFonts w:eastAsia="仿宋"/>
          <w:sz w:val="32"/>
          <w:szCs w:val="32"/>
        </w:rPr>
        <w:t>2022</w:t>
      </w:r>
      <w:r>
        <w:rPr>
          <w:rFonts w:eastAsia="仿宋"/>
          <w:sz w:val="32"/>
          <w:szCs w:val="32"/>
        </w:rPr>
        <w:t>年本年收入合计</w:t>
      </w:r>
      <w:r>
        <w:rPr>
          <w:rFonts w:eastAsia="仿宋"/>
          <w:sz w:val="32"/>
          <w:szCs w:val="32"/>
        </w:rPr>
        <w:t>179.80</w:t>
      </w:r>
      <w:r>
        <w:rPr>
          <w:rFonts w:eastAsia="仿宋"/>
          <w:sz w:val="32"/>
          <w:szCs w:val="32"/>
        </w:rPr>
        <w:t>万元，其中：一般公共预算财政拨款收入</w:t>
      </w:r>
      <w:r>
        <w:rPr>
          <w:rFonts w:eastAsia="仿宋"/>
          <w:sz w:val="32"/>
          <w:szCs w:val="32"/>
        </w:rPr>
        <w:t>179.80</w:t>
      </w:r>
      <w:r>
        <w:rPr>
          <w:rFonts w:eastAsia="仿宋"/>
          <w:sz w:val="32"/>
          <w:szCs w:val="32"/>
        </w:rPr>
        <w:t>万元，占</w:t>
      </w:r>
      <w:r>
        <w:rPr>
          <w:rFonts w:eastAsia="仿宋"/>
          <w:sz w:val="32"/>
          <w:szCs w:val="32"/>
        </w:rPr>
        <w:t>100%</w:t>
      </w:r>
      <w:r>
        <w:rPr>
          <w:rFonts w:eastAsia="仿宋"/>
          <w:sz w:val="32"/>
          <w:szCs w:val="32"/>
        </w:rPr>
        <w:t>；</w:t>
      </w:r>
    </w:p>
    <w:p w:rsidR="001F3188" w:rsidRDefault="005F419E">
      <w:pPr>
        <w:pStyle w:val="21"/>
        <w:wordWrap w:val="0"/>
        <w:topLinePunct/>
        <w:ind w:leftChars="0" w:left="0" w:firstLine="0"/>
        <w:jc w:val="center"/>
      </w:pPr>
      <w:r>
        <w:rPr>
          <w:noProof/>
        </w:rPr>
        <w:drawing>
          <wp:inline distT="0" distB="0" distL="0" distR="0">
            <wp:extent cx="4149090" cy="2446020"/>
            <wp:effectExtent l="19050" t="0" r="22761"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188" w:rsidRDefault="005F419E">
      <w:pPr>
        <w:pStyle w:val="af"/>
        <w:numPr>
          <w:ilvl w:val="0"/>
          <w:numId w:val="1"/>
        </w:numPr>
        <w:wordWrap w:val="0"/>
        <w:topLinePunct/>
        <w:spacing w:line="550" w:lineRule="exact"/>
        <w:ind w:firstLineChars="0"/>
        <w:outlineLvl w:val="1"/>
        <w:rPr>
          <w:rStyle w:val="2Char"/>
          <w:rFonts w:ascii="Times New Roman" w:eastAsia="黑体" w:hAnsi="Times New Roman" w:cs="Times New Roman"/>
          <w:b w:val="0"/>
        </w:rPr>
      </w:pPr>
      <w:bookmarkStart w:id="24" w:name="_Toc15377207"/>
      <w:bookmarkStart w:id="25" w:name="_Toc15396605"/>
      <w:r>
        <w:rPr>
          <w:rFonts w:eastAsia="黑体"/>
          <w:sz w:val="32"/>
          <w:szCs w:val="32"/>
        </w:rPr>
        <w:lastRenderedPageBreak/>
        <w:t>支</w:t>
      </w:r>
      <w:r>
        <w:rPr>
          <w:rStyle w:val="2Char"/>
          <w:rFonts w:ascii="Times New Roman" w:eastAsia="黑体" w:hAnsi="Times New Roman" w:cs="Times New Roman"/>
          <w:b w:val="0"/>
        </w:rPr>
        <w:t>出决算情况说明</w:t>
      </w:r>
      <w:bookmarkEnd w:id="24"/>
      <w:bookmarkEnd w:id="25"/>
    </w:p>
    <w:p w:rsidR="001F3188" w:rsidRDefault="005F419E">
      <w:pPr>
        <w:wordWrap w:val="0"/>
        <w:topLinePunct/>
        <w:spacing w:line="550" w:lineRule="exact"/>
        <w:ind w:firstLineChars="200" w:firstLine="640"/>
        <w:outlineLvl w:val="1"/>
        <w:rPr>
          <w:rFonts w:eastAsia="仿宋"/>
          <w:sz w:val="32"/>
          <w:szCs w:val="32"/>
        </w:rPr>
      </w:pPr>
      <w:r>
        <w:rPr>
          <w:rFonts w:eastAsia="仿宋"/>
          <w:sz w:val="32"/>
          <w:szCs w:val="32"/>
        </w:rPr>
        <w:t>2022</w:t>
      </w:r>
      <w:r>
        <w:rPr>
          <w:rFonts w:eastAsia="仿宋"/>
          <w:sz w:val="32"/>
          <w:szCs w:val="32"/>
        </w:rPr>
        <w:t>年本年支出合计</w:t>
      </w:r>
      <w:r>
        <w:rPr>
          <w:rFonts w:eastAsia="仿宋"/>
          <w:sz w:val="32"/>
          <w:szCs w:val="32"/>
        </w:rPr>
        <w:t>179.80</w:t>
      </w:r>
      <w:r>
        <w:rPr>
          <w:rFonts w:eastAsia="仿宋"/>
          <w:sz w:val="32"/>
          <w:szCs w:val="32"/>
        </w:rPr>
        <w:t>万元，其中：基本支出</w:t>
      </w:r>
      <w:r>
        <w:rPr>
          <w:rFonts w:eastAsia="仿宋"/>
          <w:sz w:val="32"/>
          <w:szCs w:val="32"/>
        </w:rPr>
        <w:t>179.80</w:t>
      </w:r>
      <w:r>
        <w:rPr>
          <w:rFonts w:eastAsia="仿宋"/>
          <w:sz w:val="32"/>
          <w:szCs w:val="32"/>
        </w:rPr>
        <w:t>万元，占</w:t>
      </w:r>
      <w:r>
        <w:rPr>
          <w:rFonts w:eastAsia="仿宋"/>
          <w:sz w:val="32"/>
          <w:szCs w:val="32"/>
        </w:rPr>
        <w:t>100%</w:t>
      </w:r>
      <w:r>
        <w:rPr>
          <w:rFonts w:eastAsia="仿宋"/>
          <w:sz w:val="32"/>
          <w:szCs w:val="32"/>
        </w:rPr>
        <w:t>；</w:t>
      </w:r>
    </w:p>
    <w:p w:rsidR="001F3188" w:rsidRDefault="005F419E">
      <w:pPr>
        <w:pStyle w:val="21"/>
        <w:wordWrap w:val="0"/>
        <w:topLinePunct/>
        <w:ind w:leftChars="0" w:left="0" w:firstLine="0"/>
        <w:jc w:val="center"/>
      </w:pPr>
      <w:r>
        <w:rPr>
          <w:noProof/>
        </w:rPr>
        <w:drawing>
          <wp:inline distT="0" distB="0" distL="0" distR="0">
            <wp:extent cx="4572000" cy="2743200"/>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3188" w:rsidRDefault="005F419E">
      <w:pPr>
        <w:wordWrap w:val="0"/>
        <w:topLinePunct/>
        <w:spacing w:line="550" w:lineRule="exact"/>
        <w:ind w:firstLineChars="200" w:firstLine="640"/>
        <w:outlineLvl w:val="1"/>
        <w:rPr>
          <w:rStyle w:val="2Char"/>
          <w:rFonts w:ascii="Times New Roman" w:eastAsia="黑体" w:hAnsi="Times New Roman" w:cs="Times New Roman"/>
          <w:b w:val="0"/>
        </w:rPr>
      </w:pPr>
      <w:bookmarkStart w:id="26" w:name="_Toc15396606"/>
      <w:bookmarkStart w:id="27" w:name="_Toc15377208"/>
      <w:r>
        <w:rPr>
          <w:rFonts w:eastAsia="黑体"/>
          <w:sz w:val="32"/>
          <w:szCs w:val="32"/>
        </w:rPr>
        <w:t>四、财</w:t>
      </w:r>
      <w:r>
        <w:rPr>
          <w:rStyle w:val="2Char"/>
          <w:rFonts w:ascii="Times New Roman" w:eastAsia="黑体" w:hAnsi="Times New Roman" w:cs="Times New Roman"/>
          <w:b w:val="0"/>
        </w:rPr>
        <w:t>政拨款收入支出决算总体情况说明</w:t>
      </w:r>
      <w:bookmarkEnd w:id="26"/>
      <w:bookmarkEnd w:id="27"/>
    </w:p>
    <w:p w:rsidR="001F3188" w:rsidRDefault="005F419E">
      <w:pPr>
        <w:wordWrap w:val="0"/>
        <w:topLinePunct/>
        <w:spacing w:line="550" w:lineRule="exact"/>
        <w:ind w:firstLine="640"/>
        <w:rPr>
          <w:rFonts w:eastAsia="仿宋"/>
          <w:sz w:val="32"/>
          <w:szCs w:val="32"/>
        </w:rPr>
      </w:pPr>
      <w:r>
        <w:rPr>
          <w:rFonts w:eastAsia="仿宋"/>
          <w:sz w:val="32"/>
          <w:szCs w:val="32"/>
        </w:rPr>
        <w:t>2022</w:t>
      </w:r>
      <w:r>
        <w:rPr>
          <w:rFonts w:eastAsia="仿宋"/>
          <w:sz w:val="32"/>
          <w:szCs w:val="32"/>
        </w:rPr>
        <w:t>年财政拨款收、支总计</w:t>
      </w:r>
      <w:r>
        <w:rPr>
          <w:rFonts w:eastAsia="仿宋"/>
          <w:sz w:val="32"/>
          <w:szCs w:val="32"/>
        </w:rPr>
        <w:t>178.58</w:t>
      </w:r>
      <w:r>
        <w:rPr>
          <w:rFonts w:eastAsia="仿宋"/>
          <w:sz w:val="32"/>
          <w:szCs w:val="32"/>
        </w:rPr>
        <w:t>万元。与</w:t>
      </w:r>
      <w:r>
        <w:rPr>
          <w:rFonts w:eastAsia="仿宋"/>
          <w:sz w:val="32"/>
          <w:szCs w:val="32"/>
        </w:rPr>
        <w:t>2021</w:t>
      </w:r>
      <w:r>
        <w:rPr>
          <w:rFonts w:eastAsia="仿宋"/>
          <w:sz w:val="32"/>
          <w:szCs w:val="32"/>
        </w:rPr>
        <w:t>年相比，财政拨款收、支总计各增加</w:t>
      </w:r>
      <w:r>
        <w:rPr>
          <w:rFonts w:eastAsia="仿宋"/>
          <w:sz w:val="32"/>
          <w:szCs w:val="32"/>
        </w:rPr>
        <w:t>79.84</w:t>
      </w:r>
      <w:r>
        <w:rPr>
          <w:rFonts w:eastAsia="仿宋"/>
          <w:sz w:val="32"/>
          <w:szCs w:val="32"/>
        </w:rPr>
        <w:t>万元，增长</w:t>
      </w:r>
      <w:r>
        <w:rPr>
          <w:rFonts w:eastAsia="仿宋"/>
          <w:sz w:val="32"/>
          <w:szCs w:val="32"/>
        </w:rPr>
        <w:t>45%</w:t>
      </w:r>
      <w:r>
        <w:rPr>
          <w:rFonts w:eastAsia="仿宋"/>
          <w:sz w:val="32"/>
          <w:szCs w:val="32"/>
        </w:rPr>
        <w:t>。主要变动原因是人员增加。</w:t>
      </w:r>
    </w:p>
    <w:p w:rsidR="001F3188" w:rsidRDefault="005F419E">
      <w:pPr>
        <w:pStyle w:val="21"/>
        <w:wordWrap w:val="0"/>
        <w:topLinePunct/>
        <w:ind w:leftChars="0" w:left="0" w:firstLine="0"/>
        <w:jc w:val="center"/>
      </w:pPr>
      <w:r>
        <w:rPr>
          <w:noProof/>
        </w:rPr>
        <w:drawing>
          <wp:inline distT="0" distB="0" distL="0" distR="0">
            <wp:extent cx="3780155" cy="275971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1"/>
                    <a:srcRect/>
                    <a:stretch>
                      <a:fillRect/>
                    </a:stretch>
                  </pic:blipFill>
                  <pic:spPr>
                    <a:xfrm>
                      <a:off x="0" y="0"/>
                      <a:ext cx="3780664" cy="2759971"/>
                    </a:xfrm>
                    <a:prstGeom prst="rect">
                      <a:avLst/>
                    </a:prstGeom>
                    <a:noFill/>
                    <a:ln w="9525">
                      <a:noFill/>
                      <a:miter lim="800000"/>
                      <a:headEnd/>
                      <a:tailEnd/>
                    </a:ln>
                  </pic:spPr>
                </pic:pic>
              </a:graphicData>
            </a:graphic>
          </wp:inline>
        </w:drawing>
      </w:r>
    </w:p>
    <w:p w:rsidR="001F3188" w:rsidRDefault="005F419E">
      <w:pPr>
        <w:wordWrap w:val="0"/>
        <w:topLinePunct/>
        <w:spacing w:line="500" w:lineRule="exact"/>
        <w:ind w:firstLineChars="200" w:firstLine="640"/>
        <w:outlineLvl w:val="1"/>
        <w:rPr>
          <w:rStyle w:val="2Char"/>
          <w:rFonts w:ascii="Times New Roman" w:eastAsia="黑体" w:hAnsi="Times New Roman" w:cs="Times New Roman"/>
          <w:b w:val="0"/>
        </w:rPr>
      </w:pPr>
      <w:bookmarkStart w:id="28" w:name="_Toc15396607"/>
      <w:bookmarkStart w:id="29" w:name="_Toc15377209"/>
      <w:r>
        <w:rPr>
          <w:rFonts w:eastAsia="黑体"/>
          <w:sz w:val="32"/>
          <w:szCs w:val="32"/>
        </w:rPr>
        <w:lastRenderedPageBreak/>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28"/>
      <w:bookmarkEnd w:id="29"/>
    </w:p>
    <w:p w:rsidR="001F3188" w:rsidRDefault="005F419E">
      <w:pPr>
        <w:wordWrap w:val="0"/>
        <w:topLinePunct/>
        <w:spacing w:line="500" w:lineRule="exact"/>
        <w:ind w:firstLineChars="200" w:firstLine="643"/>
        <w:outlineLvl w:val="2"/>
        <w:rPr>
          <w:rFonts w:eastAsia="仿宋"/>
          <w:b/>
          <w:sz w:val="32"/>
          <w:szCs w:val="32"/>
        </w:rPr>
      </w:pPr>
      <w:bookmarkStart w:id="30" w:name="_Toc15377210"/>
      <w:r>
        <w:rPr>
          <w:rFonts w:eastAsia="仿宋"/>
          <w:b/>
          <w:sz w:val="32"/>
          <w:szCs w:val="32"/>
        </w:rPr>
        <w:t>（一）一般公共预算财政拨款支出决算总体情况</w:t>
      </w:r>
      <w:bookmarkEnd w:id="30"/>
    </w:p>
    <w:p w:rsidR="001F3188" w:rsidRDefault="005F419E">
      <w:pPr>
        <w:wordWrap w:val="0"/>
        <w:topLinePunct/>
        <w:spacing w:line="500" w:lineRule="exact"/>
        <w:ind w:firstLineChars="200" w:firstLine="640"/>
        <w:rPr>
          <w:rFonts w:eastAsia="仿宋"/>
          <w:sz w:val="32"/>
          <w:szCs w:val="32"/>
        </w:rPr>
      </w:pPr>
      <w:r>
        <w:rPr>
          <w:rFonts w:eastAsia="仿宋"/>
          <w:sz w:val="32"/>
          <w:szCs w:val="32"/>
        </w:rPr>
        <w:t>2022</w:t>
      </w:r>
      <w:r>
        <w:rPr>
          <w:rFonts w:eastAsia="仿宋"/>
          <w:sz w:val="32"/>
          <w:szCs w:val="32"/>
        </w:rPr>
        <w:t>年一般公共预算财政拨款支出</w:t>
      </w:r>
      <w:r>
        <w:rPr>
          <w:rFonts w:eastAsia="仿宋"/>
          <w:sz w:val="32"/>
          <w:szCs w:val="32"/>
        </w:rPr>
        <w:t>179.80</w:t>
      </w:r>
      <w:r>
        <w:rPr>
          <w:rFonts w:eastAsia="仿宋"/>
          <w:sz w:val="32"/>
          <w:szCs w:val="32"/>
        </w:rPr>
        <w:t>万元，占本年支出合计的</w:t>
      </w:r>
      <w:r>
        <w:rPr>
          <w:rFonts w:eastAsia="仿宋"/>
          <w:sz w:val="32"/>
          <w:szCs w:val="32"/>
        </w:rPr>
        <w:t>100%</w:t>
      </w:r>
      <w:r>
        <w:rPr>
          <w:rFonts w:eastAsia="仿宋"/>
          <w:sz w:val="32"/>
          <w:szCs w:val="32"/>
        </w:rPr>
        <w:t>。与</w:t>
      </w:r>
      <w:r>
        <w:rPr>
          <w:rFonts w:eastAsia="仿宋"/>
          <w:sz w:val="32"/>
          <w:szCs w:val="32"/>
        </w:rPr>
        <w:t>2021</w:t>
      </w:r>
      <w:r>
        <w:rPr>
          <w:rFonts w:eastAsia="仿宋"/>
          <w:sz w:val="32"/>
          <w:szCs w:val="32"/>
        </w:rPr>
        <w:t>年相比，一般公共预算财政拨款支出增加</w:t>
      </w:r>
      <w:r>
        <w:rPr>
          <w:rFonts w:eastAsia="仿宋"/>
          <w:sz w:val="32"/>
          <w:szCs w:val="32"/>
        </w:rPr>
        <w:t>79.84</w:t>
      </w:r>
      <w:r>
        <w:rPr>
          <w:rFonts w:eastAsia="仿宋"/>
          <w:sz w:val="32"/>
          <w:szCs w:val="32"/>
        </w:rPr>
        <w:t>万元，增长</w:t>
      </w:r>
      <w:r>
        <w:rPr>
          <w:rFonts w:eastAsia="仿宋"/>
          <w:sz w:val="32"/>
          <w:szCs w:val="32"/>
        </w:rPr>
        <w:t>45%</w:t>
      </w:r>
      <w:r>
        <w:rPr>
          <w:rFonts w:eastAsia="仿宋"/>
          <w:sz w:val="32"/>
          <w:szCs w:val="32"/>
        </w:rPr>
        <w:t>。主要变动原因是人员增加。</w:t>
      </w:r>
    </w:p>
    <w:p w:rsidR="001F3188" w:rsidRDefault="005F419E">
      <w:pPr>
        <w:pStyle w:val="21"/>
        <w:wordWrap w:val="0"/>
        <w:topLinePunct/>
        <w:ind w:leftChars="0" w:left="0" w:firstLine="0"/>
        <w:jc w:val="center"/>
      </w:pPr>
      <w:r>
        <w:rPr>
          <w:noProof/>
        </w:rPr>
        <w:drawing>
          <wp:inline distT="0" distB="0" distL="0" distR="0">
            <wp:extent cx="3738245" cy="2728595"/>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1"/>
                    <a:srcRect/>
                    <a:stretch>
                      <a:fillRect/>
                    </a:stretch>
                  </pic:blipFill>
                  <pic:spPr>
                    <a:xfrm>
                      <a:off x="0" y="0"/>
                      <a:ext cx="3738257" cy="2729122"/>
                    </a:xfrm>
                    <a:prstGeom prst="rect">
                      <a:avLst/>
                    </a:prstGeom>
                    <a:noFill/>
                    <a:ln w="9525">
                      <a:noFill/>
                      <a:miter lim="800000"/>
                      <a:headEnd/>
                      <a:tailEnd/>
                    </a:ln>
                  </pic:spPr>
                </pic:pic>
              </a:graphicData>
            </a:graphic>
          </wp:inline>
        </w:drawing>
      </w:r>
    </w:p>
    <w:p w:rsidR="001F3188" w:rsidRDefault="005F419E">
      <w:pPr>
        <w:wordWrap w:val="0"/>
        <w:topLinePunct/>
        <w:spacing w:line="520" w:lineRule="exact"/>
        <w:ind w:firstLineChars="200" w:firstLine="643"/>
        <w:outlineLvl w:val="2"/>
        <w:rPr>
          <w:rFonts w:eastAsia="仿宋"/>
          <w:b/>
          <w:sz w:val="32"/>
          <w:szCs w:val="32"/>
        </w:rPr>
      </w:pPr>
      <w:bookmarkStart w:id="31" w:name="_Toc15377211"/>
      <w:r>
        <w:rPr>
          <w:rFonts w:eastAsia="仿宋"/>
          <w:b/>
          <w:sz w:val="32"/>
          <w:szCs w:val="32"/>
        </w:rPr>
        <w:t>（二）一般公共预算财政拨款支出决算结构情况</w:t>
      </w:r>
      <w:bookmarkEnd w:id="31"/>
    </w:p>
    <w:p w:rsidR="001F3188" w:rsidRDefault="005F419E">
      <w:pPr>
        <w:wordWrap w:val="0"/>
        <w:topLinePunct/>
        <w:spacing w:line="520" w:lineRule="exact"/>
        <w:ind w:firstLine="640"/>
        <w:rPr>
          <w:rFonts w:eastAsia="仿宋"/>
          <w:sz w:val="32"/>
          <w:szCs w:val="32"/>
        </w:rPr>
      </w:pPr>
      <w:r>
        <w:rPr>
          <w:rFonts w:eastAsia="仿宋"/>
          <w:sz w:val="32"/>
          <w:szCs w:val="32"/>
        </w:rPr>
        <w:t>2022</w:t>
      </w:r>
      <w:r>
        <w:rPr>
          <w:rFonts w:eastAsia="仿宋"/>
          <w:sz w:val="32"/>
          <w:szCs w:val="32"/>
        </w:rPr>
        <w:t>年一般公共预算财政拨款支出</w:t>
      </w:r>
      <w:r>
        <w:rPr>
          <w:rFonts w:eastAsia="仿宋"/>
          <w:sz w:val="32"/>
          <w:szCs w:val="32"/>
        </w:rPr>
        <w:t>179.80</w:t>
      </w:r>
      <w:r>
        <w:rPr>
          <w:rFonts w:eastAsia="仿宋"/>
          <w:sz w:val="32"/>
          <w:szCs w:val="32"/>
        </w:rPr>
        <w:t>万元，主</w:t>
      </w:r>
      <w:r>
        <w:rPr>
          <w:rFonts w:eastAsia="仿宋"/>
          <w:sz w:val="32"/>
          <w:szCs w:val="32"/>
        </w:rPr>
        <w:t>要用于以下方面</w:t>
      </w:r>
      <w:r>
        <w:rPr>
          <w:rFonts w:eastAsia="仿宋"/>
          <w:sz w:val="32"/>
          <w:szCs w:val="32"/>
        </w:rPr>
        <w:t>:</w:t>
      </w:r>
      <w:r>
        <w:rPr>
          <w:rFonts w:eastAsia="仿宋"/>
          <w:sz w:val="32"/>
          <w:szCs w:val="32"/>
        </w:rPr>
        <w:t>一般公共服务（类）支出</w:t>
      </w:r>
      <w:r>
        <w:rPr>
          <w:rFonts w:eastAsia="仿宋"/>
          <w:sz w:val="32"/>
          <w:szCs w:val="32"/>
        </w:rPr>
        <w:t>158.60</w:t>
      </w:r>
      <w:r>
        <w:rPr>
          <w:rFonts w:eastAsia="仿宋"/>
          <w:sz w:val="32"/>
          <w:szCs w:val="32"/>
        </w:rPr>
        <w:t>万元，占</w:t>
      </w:r>
      <w:r>
        <w:rPr>
          <w:rFonts w:eastAsia="仿宋"/>
          <w:sz w:val="32"/>
          <w:szCs w:val="32"/>
        </w:rPr>
        <w:t>88%</w:t>
      </w:r>
      <w:r>
        <w:rPr>
          <w:rFonts w:eastAsia="仿宋"/>
          <w:sz w:val="32"/>
          <w:szCs w:val="32"/>
        </w:rPr>
        <w:t>；社会保障和就业（类）支出</w:t>
      </w:r>
      <w:r>
        <w:rPr>
          <w:rFonts w:eastAsia="仿宋"/>
          <w:sz w:val="32"/>
          <w:szCs w:val="32"/>
        </w:rPr>
        <w:t>9.89</w:t>
      </w:r>
      <w:r>
        <w:rPr>
          <w:rFonts w:eastAsia="仿宋"/>
          <w:sz w:val="32"/>
          <w:szCs w:val="32"/>
        </w:rPr>
        <w:t>万元，占</w:t>
      </w:r>
      <w:r>
        <w:rPr>
          <w:rFonts w:eastAsia="仿宋"/>
          <w:sz w:val="32"/>
          <w:szCs w:val="32"/>
        </w:rPr>
        <w:t>6%</w:t>
      </w:r>
      <w:r>
        <w:rPr>
          <w:rFonts w:eastAsia="仿宋"/>
          <w:sz w:val="32"/>
          <w:szCs w:val="32"/>
        </w:rPr>
        <w:t>；卫生健康支出</w:t>
      </w:r>
      <w:r>
        <w:rPr>
          <w:rFonts w:eastAsia="仿宋"/>
          <w:sz w:val="32"/>
          <w:szCs w:val="32"/>
        </w:rPr>
        <w:t>3.82</w:t>
      </w:r>
      <w:r>
        <w:rPr>
          <w:rFonts w:eastAsia="仿宋"/>
          <w:sz w:val="32"/>
          <w:szCs w:val="32"/>
        </w:rPr>
        <w:t>万元，占</w:t>
      </w:r>
      <w:r>
        <w:rPr>
          <w:rFonts w:eastAsia="仿宋"/>
          <w:sz w:val="32"/>
          <w:szCs w:val="32"/>
        </w:rPr>
        <w:t>2%</w:t>
      </w:r>
      <w:r>
        <w:rPr>
          <w:rFonts w:eastAsia="仿宋"/>
          <w:sz w:val="32"/>
          <w:szCs w:val="32"/>
        </w:rPr>
        <w:t>；住房保障支出</w:t>
      </w:r>
      <w:r>
        <w:rPr>
          <w:rFonts w:eastAsia="仿宋"/>
          <w:sz w:val="32"/>
          <w:szCs w:val="32"/>
        </w:rPr>
        <w:t>7.48</w:t>
      </w:r>
      <w:r>
        <w:rPr>
          <w:rFonts w:eastAsia="仿宋"/>
          <w:sz w:val="32"/>
          <w:szCs w:val="32"/>
        </w:rPr>
        <w:t>万元，占</w:t>
      </w:r>
      <w:r>
        <w:rPr>
          <w:rFonts w:eastAsia="仿宋"/>
          <w:sz w:val="32"/>
          <w:szCs w:val="32"/>
        </w:rPr>
        <w:t>4%</w:t>
      </w:r>
      <w:r>
        <w:rPr>
          <w:rFonts w:eastAsia="仿宋"/>
          <w:sz w:val="32"/>
          <w:szCs w:val="32"/>
        </w:rPr>
        <w:t>；</w:t>
      </w:r>
    </w:p>
    <w:p w:rsidR="001F3188" w:rsidRDefault="005F419E">
      <w:pPr>
        <w:pStyle w:val="21"/>
        <w:wordWrap w:val="0"/>
        <w:topLinePunct/>
        <w:ind w:leftChars="0" w:left="0" w:firstLine="0"/>
        <w:jc w:val="center"/>
      </w:pPr>
      <w:r>
        <w:rPr>
          <w:noProof/>
        </w:rPr>
        <w:drawing>
          <wp:inline distT="0" distB="0" distL="0" distR="0">
            <wp:extent cx="3691255" cy="1909445"/>
            <wp:effectExtent l="19050" t="19050" r="23196" b="14312"/>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srcRect l="2386" t="12571" r="1967" b="16000"/>
                    <a:stretch>
                      <a:fillRect/>
                    </a:stretch>
                  </pic:blipFill>
                  <pic:spPr>
                    <a:xfrm>
                      <a:off x="0" y="0"/>
                      <a:ext cx="3691554" cy="1909738"/>
                    </a:xfrm>
                    <a:prstGeom prst="rect">
                      <a:avLst/>
                    </a:prstGeom>
                    <a:noFill/>
                    <a:ln w="9525">
                      <a:solidFill>
                        <a:schemeClr val="tx1">
                          <a:lumMod val="95000"/>
                          <a:lumOff val="5000"/>
                        </a:schemeClr>
                      </a:solidFill>
                      <a:miter lim="800000"/>
                      <a:headEnd/>
                      <a:tailEnd/>
                    </a:ln>
                  </pic:spPr>
                </pic:pic>
              </a:graphicData>
            </a:graphic>
          </wp:inline>
        </w:drawing>
      </w:r>
    </w:p>
    <w:p w:rsidR="001F3188" w:rsidRDefault="005F419E">
      <w:pPr>
        <w:wordWrap w:val="0"/>
        <w:topLinePunct/>
        <w:spacing w:line="550" w:lineRule="exact"/>
        <w:ind w:firstLineChars="200" w:firstLine="643"/>
        <w:outlineLvl w:val="2"/>
        <w:rPr>
          <w:rFonts w:eastAsia="仿宋"/>
          <w:b/>
          <w:sz w:val="32"/>
          <w:szCs w:val="32"/>
        </w:rPr>
      </w:pPr>
      <w:bookmarkStart w:id="32" w:name="_Toc15377212"/>
      <w:r>
        <w:rPr>
          <w:rFonts w:eastAsia="仿宋"/>
          <w:b/>
          <w:sz w:val="32"/>
          <w:szCs w:val="32"/>
        </w:rPr>
        <w:lastRenderedPageBreak/>
        <w:t>（三）一般公共预算财政拨款支出决算具体情况</w:t>
      </w:r>
      <w:bookmarkEnd w:id="32"/>
    </w:p>
    <w:p w:rsidR="001F3188" w:rsidRDefault="005F419E">
      <w:pPr>
        <w:wordWrap w:val="0"/>
        <w:topLinePunct/>
        <w:spacing w:line="550" w:lineRule="exact"/>
        <w:ind w:firstLineChars="200" w:firstLine="643"/>
        <w:outlineLvl w:val="2"/>
        <w:rPr>
          <w:rFonts w:eastAsia="仿宋"/>
          <w:sz w:val="32"/>
          <w:szCs w:val="32"/>
        </w:rPr>
      </w:pPr>
      <w:bookmarkStart w:id="33" w:name="_Toc15377444"/>
      <w:bookmarkStart w:id="34" w:name="_Toc15377213"/>
      <w:bookmarkStart w:id="35" w:name="_Toc15378460"/>
      <w:r>
        <w:rPr>
          <w:rFonts w:eastAsia="仿宋"/>
          <w:b/>
          <w:sz w:val="32"/>
          <w:szCs w:val="32"/>
        </w:rPr>
        <w:t>2022</w:t>
      </w:r>
      <w:r>
        <w:rPr>
          <w:rFonts w:eastAsia="仿宋"/>
          <w:b/>
          <w:sz w:val="32"/>
          <w:szCs w:val="32"/>
        </w:rPr>
        <w:t>年一般公共预算支出决算数为</w:t>
      </w:r>
      <w:r>
        <w:rPr>
          <w:rFonts w:eastAsia="仿宋"/>
          <w:b/>
          <w:sz w:val="32"/>
          <w:szCs w:val="32"/>
        </w:rPr>
        <w:t>179.80</w:t>
      </w:r>
      <w:r>
        <w:rPr>
          <w:rFonts w:eastAsia="仿宋"/>
          <w:b/>
          <w:sz w:val="32"/>
          <w:szCs w:val="32"/>
        </w:rPr>
        <w:t>万元</w:t>
      </w:r>
      <w:r>
        <w:rPr>
          <w:rFonts w:eastAsia="仿宋"/>
          <w:sz w:val="32"/>
          <w:szCs w:val="32"/>
        </w:rPr>
        <w:t>，</w:t>
      </w:r>
      <w:r>
        <w:rPr>
          <w:rStyle w:val="ac"/>
          <w:rFonts w:eastAsia="仿宋"/>
          <w:bCs/>
          <w:sz w:val="32"/>
          <w:szCs w:val="32"/>
        </w:rPr>
        <w:t>完成预算</w:t>
      </w:r>
      <w:r>
        <w:rPr>
          <w:rStyle w:val="ac"/>
          <w:rFonts w:eastAsia="仿宋"/>
          <w:bCs/>
          <w:sz w:val="32"/>
          <w:szCs w:val="32"/>
        </w:rPr>
        <w:t>100%</w:t>
      </w:r>
      <w:r>
        <w:rPr>
          <w:rStyle w:val="ac"/>
          <w:rFonts w:eastAsia="仿宋"/>
          <w:bCs/>
          <w:sz w:val="32"/>
          <w:szCs w:val="32"/>
        </w:rPr>
        <w:t>。其中：</w:t>
      </w:r>
      <w:bookmarkEnd w:id="33"/>
      <w:bookmarkEnd w:id="34"/>
      <w:bookmarkEnd w:id="35"/>
    </w:p>
    <w:p w:rsidR="001F3188" w:rsidRDefault="005F419E">
      <w:pPr>
        <w:wordWrap w:val="0"/>
        <w:topLinePunct/>
        <w:spacing w:line="550" w:lineRule="exact"/>
        <w:ind w:firstLineChars="200" w:firstLine="643"/>
        <w:rPr>
          <w:rStyle w:val="ac"/>
          <w:rFonts w:eastAsia="仿宋"/>
          <w:b w:val="0"/>
          <w:bCs/>
          <w:sz w:val="32"/>
          <w:szCs w:val="32"/>
        </w:rPr>
      </w:pPr>
      <w:r>
        <w:rPr>
          <w:rStyle w:val="ac"/>
          <w:rFonts w:eastAsia="仿宋"/>
          <w:bCs/>
          <w:sz w:val="32"/>
          <w:szCs w:val="32"/>
        </w:rPr>
        <w:t>1.</w:t>
      </w:r>
      <w:r>
        <w:rPr>
          <w:rStyle w:val="ac"/>
          <w:rFonts w:eastAsia="仿宋"/>
          <w:bCs/>
          <w:sz w:val="32"/>
          <w:szCs w:val="32"/>
        </w:rPr>
        <w:t>一般公共服务（</w:t>
      </w:r>
      <w:r>
        <w:rPr>
          <w:rStyle w:val="ac"/>
          <w:rFonts w:eastAsia="仿宋"/>
          <w:bCs/>
          <w:sz w:val="32"/>
          <w:szCs w:val="32"/>
        </w:rPr>
        <w:t>201</w:t>
      </w:r>
      <w:r>
        <w:rPr>
          <w:rStyle w:val="ac"/>
          <w:rFonts w:eastAsia="仿宋"/>
          <w:bCs/>
          <w:sz w:val="32"/>
          <w:szCs w:val="32"/>
        </w:rPr>
        <w:t>）一般公共服务支出（</w:t>
      </w:r>
      <w:r>
        <w:rPr>
          <w:rStyle w:val="ac"/>
          <w:rFonts w:eastAsia="仿宋"/>
          <w:bCs/>
          <w:sz w:val="32"/>
          <w:szCs w:val="32"/>
        </w:rPr>
        <w:t>20128</w:t>
      </w:r>
      <w:r>
        <w:rPr>
          <w:rStyle w:val="ac"/>
          <w:rFonts w:eastAsia="仿宋"/>
          <w:bCs/>
          <w:sz w:val="32"/>
          <w:szCs w:val="32"/>
        </w:rPr>
        <w:t>）民主党派及工商联事务（</w:t>
      </w:r>
      <w:r>
        <w:rPr>
          <w:rStyle w:val="ac"/>
          <w:rFonts w:eastAsia="仿宋"/>
          <w:bCs/>
          <w:sz w:val="32"/>
          <w:szCs w:val="32"/>
        </w:rPr>
        <w:t>2012801</w:t>
      </w:r>
      <w:r>
        <w:rPr>
          <w:rStyle w:val="ac"/>
          <w:rFonts w:eastAsia="仿宋"/>
          <w:bCs/>
          <w:sz w:val="32"/>
          <w:szCs w:val="32"/>
        </w:rPr>
        <w:t>）行政运行</w:t>
      </w:r>
      <w:r>
        <w:rPr>
          <w:rStyle w:val="ac"/>
          <w:rFonts w:eastAsia="仿宋"/>
          <w:bCs/>
          <w:sz w:val="32"/>
          <w:szCs w:val="32"/>
        </w:rPr>
        <w:t>:</w:t>
      </w:r>
      <w:r>
        <w:rPr>
          <w:rStyle w:val="ac"/>
          <w:rFonts w:eastAsia="仿宋"/>
          <w:b w:val="0"/>
          <w:bCs/>
          <w:sz w:val="32"/>
          <w:szCs w:val="32"/>
        </w:rPr>
        <w:t xml:space="preserve"> </w:t>
      </w:r>
      <w:r>
        <w:rPr>
          <w:rStyle w:val="ac"/>
          <w:rFonts w:eastAsia="仿宋"/>
          <w:b w:val="0"/>
          <w:bCs/>
          <w:sz w:val="32"/>
          <w:szCs w:val="32"/>
        </w:rPr>
        <w:t>支出决算为</w:t>
      </w:r>
      <w:r>
        <w:rPr>
          <w:rStyle w:val="ac"/>
          <w:rFonts w:eastAsia="仿宋"/>
          <w:b w:val="0"/>
          <w:bCs/>
          <w:sz w:val="32"/>
          <w:szCs w:val="32"/>
        </w:rPr>
        <w:t>158.61</w:t>
      </w:r>
      <w:r>
        <w:rPr>
          <w:rStyle w:val="ac"/>
          <w:rFonts w:eastAsia="仿宋"/>
          <w:b w:val="0"/>
          <w:bCs/>
          <w:sz w:val="32"/>
          <w:szCs w:val="32"/>
        </w:rPr>
        <w:t>万元，完成预算</w:t>
      </w:r>
      <w:r>
        <w:rPr>
          <w:rStyle w:val="ac"/>
          <w:rFonts w:eastAsia="仿宋"/>
          <w:b w:val="0"/>
          <w:bCs/>
          <w:sz w:val="32"/>
          <w:szCs w:val="32"/>
        </w:rPr>
        <w:t>100%</w:t>
      </w:r>
      <w:r>
        <w:rPr>
          <w:rStyle w:val="ac"/>
          <w:rFonts w:eastAsia="仿宋"/>
          <w:b w:val="0"/>
          <w:bCs/>
          <w:sz w:val="32"/>
          <w:szCs w:val="32"/>
        </w:rPr>
        <w:t>。</w:t>
      </w:r>
    </w:p>
    <w:p w:rsidR="001F3188" w:rsidRDefault="005F419E">
      <w:pPr>
        <w:wordWrap w:val="0"/>
        <w:topLinePunct/>
        <w:spacing w:line="550" w:lineRule="exact"/>
        <w:ind w:firstLineChars="200" w:firstLine="643"/>
        <w:rPr>
          <w:rFonts w:eastAsia="仿宋"/>
          <w:b/>
          <w:sz w:val="32"/>
          <w:szCs w:val="32"/>
        </w:rPr>
      </w:pPr>
      <w:r>
        <w:rPr>
          <w:rStyle w:val="ac"/>
          <w:rFonts w:eastAsia="仿宋"/>
          <w:bCs/>
          <w:sz w:val="32"/>
          <w:szCs w:val="32"/>
        </w:rPr>
        <w:t>2.</w:t>
      </w:r>
      <w:r>
        <w:rPr>
          <w:rStyle w:val="ac"/>
          <w:rFonts w:eastAsia="仿宋"/>
          <w:bCs/>
          <w:sz w:val="32"/>
          <w:szCs w:val="32"/>
        </w:rPr>
        <w:t>社会保障和就业（</w:t>
      </w:r>
      <w:r>
        <w:rPr>
          <w:rStyle w:val="ac"/>
          <w:rFonts w:eastAsia="仿宋"/>
          <w:bCs/>
          <w:sz w:val="32"/>
          <w:szCs w:val="32"/>
        </w:rPr>
        <w:t>208</w:t>
      </w:r>
      <w:r>
        <w:rPr>
          <w:rStyle w:val="ac"/>
          <w:rFonts w:eastAsia="仿宋"/>
          <w:bCs/>
          <w:sz w:val="32"/>
          <w:szCs w:val="32"/>
        </w:rPr>
        <w:t>）社会保障和就业支出（</w:t>
      </w:r>
      <w:r>
        <w:rPr>
          <w:rStyle w:val="ac"/>
          <w:rFonts w:eastAsia="仿宋"/>
          <w:bCs/>
          <w:sz w:val="32"/>
          <w:szCs w:val="32"/>
        </w:rPr>
        <w:t>20805</w:t>
      </w:r>
      <w:r>
        <w:rPr>
          <w:rStyle w:val="ac"/>
          <w:rFonts w:eastAsia="仿宋"/>
          <w:bCs/>
          <w:sz w:val="32"/>
          <w:szCs w:val="32"/>
        </w:rPr>
        <w:t>）行政事业单位养老支出（</w:t>
      </w:r>
      <w:r>
        <w:rPr>
          <w:rStyle w:val="ac"/>
          <w:rFonts w:eastAsia="仿宋"/>
          <w:bCs/>
          <w:sz w:val="32"/>
          <w:szCs w:val="32"/>
        </w:rPr>
        <w:t>2080505</w:t>
      </w:r>
      <w:r>
        <w:rPr>
          <w:rStyle w:val="ac"/>
          <w:rFonts w:eastAsia="仿宋"/>
          <w:bCs/>
          <w:sz w:val="32"/>
          <w:szCs w:val="32"/>
        </w:rPr>
        <w:t>）机关事业单位基本养老保险缴费支出</w:t>
      </w:r>
      <w:r>
        <w:rPr>
          <w:rStyle w:val="ac"/>
          <w:rFonts w:eastAsia="仿宋"/>
          <w:bCs/>
          <w:sz w:val="32"/>
          <w:szCs w:val="32"/>
        </w:rPr>
        <w:t>:</w:t>
      </w:r>
      <w:r>
        <w:rPr>
          <w:rStyle w:val="ac"/>
          <w:rFonts w:eastAsia="仿宋"/>
          <w:b w:val="0"/>
          <w:bCs/>
          <w:sz w:val="32"/>
          <w:szCs w:val="32"/>
        </w:rPr>
        <w:t xml:space="preserve"> </w:t>
      </w:r>
      <w:r>
        <w:rPr>
          <w:rStyle w:val="ac"/>
          <w:rFonts w:eastAsia="仿宋"/>
          <w:b w:val="0"/>
          <w:bCs/>
          <w:sz w:val="32"/>
          <w:szCs w:val="32"/>
        </w:rPr>
        <w:t>支出决算为</w:t>
      </w:r>
      <w:r>
        <w:rPr>
          <w:rStyle w:val="ac"/>
          <w:rFonts w:eastAsia="仿宋"/>
          <w:b w:val="0"/>
          <w:bCs/>
          <w:sz w:val="32"/>
          <w:szCs w:val="32"/>
        </w:rPr>
        <w:t>9.89</w:t>
      </w:r>
      <w:r>
        <w:rPr>
          <w:rStyle w:val="ac"/>
          <w:rFonts w:eastAsia="仿宋"/>
          <w:b w:val="0"/>
          <w:bCs/>
          <w:sz w:val="32"/>
          <w:szCs w:val="32"/>
        </w:rPr>
        <w:t>万元，完成预算</w:t>
      </w:r>
      <w:r>
        <w:rPr>
          <w:rStyle w:val="ac"/>
          <w:rFonts w:eastAsia="仿宋"/>
          <w:b w:val="0"/>
          <w:bCs/>
          <w:sz w:val="32"/>
          <w:szCs w:val="32"/>
        </w:rPr>
        <w:t>100%</w:t>
      </w:r>
      <w:r>
        <w:rPr>
          <w:rStyle w:val="ac"/>
          <w:rFonts w:eastAsia="仿宋"/>
          <w:b w:val="0"/>
          <w:bCs/>
          <w:sz w:val="32"/>
          <w:szCs w:val="32"/>
        </w:rPr>
        <w:t>。</w:t>
      </w:r>
    </w:p>
    <w:p w:rsidR="001F3188" w:rsidRDefault="005F419E">
      <w:pPr>
        <w:wordWrap w:val="0"/>
        <w:topLinePunct/>
        <w:spacing w:line="550" w:lineRule="exact"/>
        <w:ind w:firstLineChars="200" w:firstLine="643"/>
        <w:rPr>
          <w:rStyle w:val="ac"/>
          <w:rFonts w:eastAsia="仿宋"/>
          <w:b w:val="0"/>
          <w:bCs/>
          <w:sz w:val="32"/>
          <w:szCs w:val="32"/>
        </w:rPr>
      </w:pPr>
      <w:r>
        <w:rPr>
          <w:rStyle w:val="ac"/>
          <w:rFonts w:eastAsia="仿宋"/>
          <w:bCs/>
          <w:sz w:val="32"/>
          <w:szCs w:val="32"/>
        </w:rPr>
        <w:t>3.</w:t>
      </w:r>
      <w:r>
        <w:rPr>
          <w:rFonts w:eastAsia="仿宋"/>
          <w:b/>
          <w:bCs/>
          <w:sz w:val="32"/>
          <w:szCs w:val="32"/>
        </w:rPr>
        <w:t>卫生健康</w:t>
      </w:r>
      <w:r>
        <w:rPr>
          <w:rStyle w:val="ac"/>
          <w:rFonts w:eastAsia="仿宋"/>
          <w:bCs/>
          <w:sz w:val="32"/>
          <w:szCs w:val="32"/>
        </w:rPr>
        <w:t>（</w:t>
      </w:r>
      <w:r>
        <w:rPr>
          <w:rStyle w:val="ac"/>
          <w:rFonts w:eastAsia="仿宋"/>
          <w:bCs/>
          <w:sz w:val="32"/>
          <w:szCs w:val="32"/>
        </w:rPr>
        <w:t>210</w:t>
      </w:r>
      <w:r>
        <w:rPr>
          <w:rStyle w:val="ac"/>
          <w:rFonts w:eastAsia="仿宋"/>
          <w:bCs/>
          <w:sz w:val="32"/>
          <w:szCs w:val="32"/>
        </w:rPr>
        <w:t>）卫生健康支出（</w:t>
      </w:r>
      <w:r>
        <w:rPr>
          <w:rStyle w:val="ac"/>
          <w:rFonts w:eastAsia="仿宋"/>
          <w:bCs/>
          <w:sz w:val="32"/>
          <w:szCs w:val="32"/>
        </w:rPr>
        <w:t>21011</w:t>
      </w:r>
      <w:r>
        <w:rPr>
          <w:rStyle w:val="ac"/>
          <w:rFonts w:eastAsia="仿宋"/>
          <w:bCs/>
          <w:sz w:val="32"/>
          <w:szCs w:val="32"/>
        </w:rPr>
        <w:t>）行政事业单位医疗（</w:t>
      </w:r>
      <w:r>
        <w:rPr>
          <w:rStyle w:val="ac"/>
          <w:rFonts w:eastAsia="仿宋"/>
          <w:bCs/>
          <w:sz w:val="32"/>
          <w:szCs w:val="32"/>
        </w:rPr>
        <w:t>2101101</w:t>
      </w:r>
      <w:r>
        <w:rPr>
          <w:rStyle w:val="ac"/>
          <w:rFonts w:eastAsia="仿宋"/>
          <w:bCs/>
          <w:sz w:val="32"/>
          <w:szCs w:val="32"/>
        </w:rPr>
        <w:t>）行政单位医疗</w:t>
      </w:r>
      <w:r>
        <w:rPr>
          <w:rStyle w:val="ac"/>
          <w:rFonts w:eastAsia="仿宋"/>
          <w:bCs/>
          <w:sz w:val="32"/>
          <w:szCs w:val="32"/>
        </w:rPr>
        <w:t>:</w:t>
      </w:r>
      <w:r>
        <w:rPr>
          <w:rStyle w:val="ac"/>
          <w:rFonts w:eastAsia="仿宋"/>
          <w:b w:val="0"/>
          <w:bCs/>
          <w:sz w:val="32"/>
          <w:szCs w:val="32"/>
        </w:rPr>
        <w:t>支出决算为</w:t>
      </w:r>
      <w:r>
        <w:rPr>
          <w:rStyle w:val="ac"/>
          <w:rFonts w:eastAsia="仿宋"/>
          <w:b w:val="0"/>
          <w:bCs/>
          <w:sz w:val="32"/>
          <w:szCs w:val="32"/>
        </w:rPr>
        <w:t>3.82</w:t>
      </w:r>
      <w:r>
        <w:rPr>
          <w:rStyle w:val="ac"/>
          <w:rFonts w:eastAsia="仿宋"/>
          <w:b w:val="0"/>
          <w:bCs/>
          <w:sz w:val="32"/>
          <w:szCs w:val="32"/>
        </w:rPr>
        <w:t>万元，完成预算</w:t>
      </w:r>
      <w:r>
        <w:rPr>
          <w:rStyle w:val="ac"/>
          <w:rFonts w:eastAsia="仿宋"/>
          <w:b w:val="0"/>
          <w:bCs/>
          <w:sz w:val="32"/>
          <w:szCs w:val="32"/>
        </w:rPr>
        <w:t>100%</w:t>
      </w:r>
      <w:r>
        <w:rPr>
          <w:rStyle w:val="ac"/>
          <w:rFonts w:eastAsia="仿宋"/>
          <w:b w:val="0"/>
          <w:bCs/>
          <w:sz w:val="32"/>
          <w:szCs w:val="32"/>
        </w:rPr>
        <w:t>。</w:t>
      </w:r>
    </w:p>
    <w:p w:rsidR="001F3188" w:rsidRDefault="005F419E">
      <w:pPr>
        <w:wordWrap w:val="0"/>
        <w:topLinePunct/>
        <w:spacing w:line="550" w:lineRule="exact"/>
        <w:ind w:firstLineChars="200" w:firstLine="643"/>
        <w:rPr>
          <w:rStyle w:val="ac"/>
          <w:rFonts w:eastAsia="仿宋"/>
          <w:b w:val="0"/>
          <w:bCs/>
          <w:sz w:val="32"/>
          <w:szCs w:val="32"/>
        </w:rPr>
      </w:pPr>
      <w:r>
        <w:rPr>
          <w:rFonts w:eastAsia="仿宋"/>
          <w:b/>
          <w:bCs/>
          <w:sz w:val="32"/>
          <w:szCs w:val="32"/>
        </w:rPr>
        <w:t>4.</w:t>
      </w:r>
      <w:r>
        <w:rPr>
          <w:rStyle w:val="ac"/>
          <w:rFonts w:eastAsia="仿宋"/>
          <w:bCs/>
          <w:sz w:val="32"/>
          <w:szCs w:val="32"/>
        </w:rPr>
        <w:t>住房保障（</w:t>
      </w:r>
      <w:r>
        <w:rPr>
          <w:rStyle w:val="ac"/>
          <w:rFonts w:eastAsia="仿宋"/>
          <w:bCs/>
          <w:sz w:val="32"/>
          <w:szCs w:val="32"/>
        </w:rPr>
        <w:t>221</w:t>
      </w:r>
      <w:r>
        <w:rPr>
          <w:rStyle w:val="ac"/>
          <w:rFonts w:eastAsia="仿宋"/>
          <w:bCs/>
          <w:sz w:val="32"/>
          <w:szCs w:val="32"/>
        </w:rPr>
        <w:t>）住房改革支出（</w:t>
      </w:r>
      <w:r>
        <w:rPr>
          <w:rStyle w:val="ac"/>
          <w:rFonts w:eastAsia="仿宋"/>
          <w:bCs/>
          <w:sz w:val="32"/>
          <w:szCs w:val="32"/>
        </w:rPr>
        <w:t>22102</w:t>
      </w:r>
      <w:r>
        <w:rPr>
          <w:rStyle w:val="ac"/>
          <w:rFonts w:eastAsia="仿宋"/>
          <w:bCs/>
          <w:sz w:val="32"/>
          <w:szCs w:val="32"/>
        </w:rPr>
        <w:t>）住房公积金</w:t>
      </w:r>
      <w:r>
        <w:rPr>
          <w:rStyle w:val="ac"/>
          <w:bCs/>
          <w:sz w:val="32"/>
          <w:szCs w:val="32"/>
        </w:rPr>
        <w:t>（</w:t>
      </w:r>
      <w:r>
        <w:rPr>
          <w:rStyle w:val="ac"/>
          <w:bCs/>
          <w:sz w:val="32"/>
          <w:szCs w:val="32"/>
        </w:rPr>
        <w:t>2210201</w:t>
      </w:r>
      <w:r>
        <w:rPr>
          <w:rStyle w:val="ac"/>
          <w:bCs/>
          <w:sz w:val="32"/>
          <w:szCs w:val="32"/>
        </w:rPr>
        <w:t>）住房保障：</w:t>
      </w:r>
      <w:r>
        <w:rPr>
          <w:rStyle w:val="ac"/>
          <w:rFonts w:eastAsia="仿宋"/>
          <w:b w:val="0"/>
          <w:bCs/>
          <w:sz w:val="32"/>
          <w:szCs w:val="32"/>
        </w:rPr>
        <w:t>支出决算为</w:t>
      </w:r>
      <w:r>
        <w:rPr>
          <w:rStyle w:val="ac"/>
          <w:rFonts w:eastAsia="仿宋"/>
          <w:b w:val="0"/>
          <w:bCs/>
          <w:sz w:val="32"/>
          <w:szCs w:val="32"/>
        </w:rPr>
        <w:t>7.48</w:t>
      </w:r>
      <w:r>
        <w:rPr>
          <w:rStyle w:val="ac"/>
          <w:rFonts w:eastAsia="仿宋"/>
          <w:b w:val="0"/>
          <w:bCs/>
          <w:sz w:val="32"/>
          <w:szCs w:val="32"/>
        </w:rPr>
        <w:t>万元，完成预算</w:t>
      </w:r>
      <w:r>
        <w:rPr>
          <w:rStyle w:val="ac"/>
          <w:rFonts w:eastAsia="仿宋"/>
          <w:b w:val="0"/>
          <w:bCs/>
          <w:sz w:val="32"/>
          <w:szCs w:val="32"/>
        </w:rPr>
        <w:t>100%</w:t>
      </w:r>
      <w:r>
        <w:rPr>
          <w:rStyle w:val="ac"/>
          <w:rFonts w:eastAsia="仿宋"/>
          <w:b w:val="0"/>
          <w:bCs/>
          <w:sz w:val="32"/>
          <w:szCs w:val="32"/>
        </w:rPr>
        <w:t>。</w:t>
      </w:r>
    </w:p>
    <w:p w:rsidR="001F3188" w:rsidRDefault="005F419E">
      <w:pPr>
        <w:tabs>
          <w:tab w:val="right" w:pos="8306"/>
        </w:tabs>
        <w:wordWrap w:val="0"/>
        <w:topLinePunct/>
        <w:spacing w:line="550" w:lineRule="exact"/>
        <w:ind w:firstLineChars="200" w:firstLine="640"/>
        <w:outlineLvl w:val="1"/>
        <w:rPr>
          <w:rStyle w:val="2Char"/>
          <w:rFonts w:ascii="Times New Roman" w:eastAsia="黑体" w:hAnsi="Times New Roman" w:cs="Times New Roman"/>
          <w:b w:val="0"/>
        </w:rPr>
      </w:pPr>
      <w:bookmarkStart w:id="36" w:name="_Toc15396608"/>
      <w:bookmarkStart w:id="37" w:name="_Toc15377214"/>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36"/>
      <w:bookmarkEnd w:id="37"/>
    </w:p>
    <w:p w:rsidR="001F3188" w:rsidRDefault="005F419E">
      <w:pPr>
        <w:wordWrap w:val="0"/>
        <w:topLinePunct/>
        <w:spacing w:line="550" w:lineRule="exact"/>
        <w:ind w:firstLine="645"/>
        <w:rPr>
          <w:rFonts w:eastAsia="仿宋"/>
          <w:sz w:val="32"/>
          <w:szCs w:val="32"/>
        </w:rPr>
      </w:pPr>
      <w:r>
        <w:rPr>
          <w:rFonts w:eastAsia="仿宋"/>
          <w:sz w:val="32"/>
          <w:szCs w:val="32"/>
        </w:rPr>
        <w:t>2022</w:t>
      </w:r>
      <w:r>
        <w:rPr>
          <w:rFonts w:eastAsia="仿宋"/>
          <w:sz w:val="32"/>
          <w:szCs w:val="32"/>
        </w:rPr>
        <w:t>年一般公共预算财政拨款基本支出</w:t>
      </w:r>
      <w:r>
        <w:rPr>
          <w:rFonts w:eastAsia="仿宋"/>
          <w:sz w:val="32"/>
          <w:szCs w:val="32"/>
        </w:rPr>
        <w:t>179.80</w:t>
      </w:r>
      <w:r>
        <w:rPr>
          <w:rFonts w:eastAsia="仿宋"/>
          <w:sz w:val="32"/>
          <w:szCs w:val="32"/>
        </w:rPr>
        <w:t>万元，其中：</w:t>
      </w:r>
    </w:p>
    <w:p w:rsidR="001F3188" w:rsidRDefault="005F419E">
      <w:pPr>
        <w:wordWrap w:val="0"/>
        <w:topLinePunct/>
        <w:spacing w:line="550" w:lineRule="exact"/>
        <w:ind w:firstLine="645"/>
        <w:rPr>
          <w:rFonts w:eastAsia="仿宋"/>
          <w:sz w:val="32"/>
          <w:szCs w:val="32"/>
        </w:rPr>
      </w:pPr>
      <w:r>
        <w:rPr>
          <w:rFonts w:eastAsia="仿宋"/>
          <w:sz w:val="32"/>
          <w:szCs w:val="32"/>
        </w:rPr>
        <w:t>人员经费</w:t>
      </w:r>
      <w:r>
        <w:rPr>
          <w:rFonts w:eastAsia="仿宋"/>
          <w:sz w:val="32"/>
          <w:szCs w:val="32"/>
        </w:rPr>
        <w:t>95.23</w:t>
      </w:r>
      <w:r>
        <w:rPr>
          <w:rFonts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1F3188" w:rsidRDefault="005F419E">
      <w:pPr>
        <w:wordWrap w:val="0"/>
        <w:topLinePunct/>
        <w:spacing w:line="550" w:lineRule="exact"/>
        <w:ind w:firstLine="645"/>
        <w:rPr>
          <w:rFonts w:eastAsia="仿宋"/>
          <w:sz w:val="32"/>
          <w:szCs w:val="32"/>
        </w:rPr>
      </w:pPr>
      <w:r>
        <w:rPr>
          <w:rFonts w:eastAsia="仿宋"/>
          <w:sz w:val="32"/>
          <w:szCs w:val="32"/>
        </w:rPr>
        <w:t>公用经费</w:t>
      </w:r>
      <w:r>
        <w:rPr>
          <w:rFonts w:eastAsia="仿宋"/>
          <w:sz w:val="32"/>
          <w:szCs w:val="32"/>
        </w:rPr>
        <w:t>84.57</w:t>
      </w:r>
      <w:r>
        <w:rPr>
          <w:rFonts w:eastAsia="仿宋"/>
          <w:sz w:val="32"/>
          <w:szCs w:val="32"/>
        </w:rPr>
        <w:t>万元，主要包括：办公费、印刷费、咨询费、手续费、水费、电费、邮电费、物业管理费、差旅费、因公出国</w:t>
      </w:r>
      <w:r>
        <w:rPr>
          <w:rFonts w:eastAsia="仿宋"/>
          <w:sz w:val="32"/>
          <w:szCs w:val="32"/>
        </w:rPr>
        <w:lastRenderedPageBreak/>
        <w:t>（境）费用、维修（护）费、租赁费、会议费、培训费、公务接待费、劳务费、委托</w:t>
      </w:r>
      <w:r>
        <w:rPr>
          <w:rFonts w:eastAsia="仿宋"/>
          <w:sz w:val="32"/>
          <w:szCs w:val="32"/>
        </w:rPr>
        <w:t>业务费、工会经费、福利费、公务用车运行维护费、其他交通费、税金及附加费用、其他商品和服务支出、办公设备购置、专用设备购置、信息网络及软件购置更新、其他资本性支出等。</w:t>
      </w:r>
    </w:p>
    <w:p w:rsidR="001F3188" w:rsidRDefault="005F419E">
      <w:pPr>
        <w:wordWrap w:val="0"/>
        <w:topLinePunct/>
        <w:spacing w:line="550" w:lineRule="exact"/>
        <w:ind w:firstLine="640"/>
        <w:outlineLvl w:val="1"/>
        <w:rPr>
          <w:rStyle w:val="2Char"/>
          <w:rFonts w:ascii="Times New Roman" w:eastAsia="黑体" w:hAnsi="Times New Roman" w:cs="Times New Roman"/>
          <w:b w:val="0"/>
        </w:rPr>
      </w:pPr>
      <w:bookmarkStart w:id="38" w:name="_Toc15396609"/>
      <w:bookmarkStart w:id="39" w:name="_Toc15377215"/>
      <w:r>
        <w:rPr>
          <w:rFonts w:eastAsia="黑体"/>
          <w:sz w:val="32"/>
          <w:szCs w:val="32"/>
        </w:rPr>
        <w:t>七、</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经费财政拨款支出决算情况说明</w:t>
      </w:r>
      <w:bookmarkEnd w:id="38"/>
      <w:bookmarkEnd w:id="39"/>
    </w:p>
    <w:p w:rsidR="001F3188" w:rsidRDefault="005F419E">
      <w:pPr>
        <w:wordWrap w:val="0"/>
        <w:topLinePunct/>
        <w:spacing w:line="550" w:lineRule="exact"/>
        <w:ind w:firstLine="640"/>
        <w:outlineLvl w:val="2"/>
        <w:rPr>
          <w:rFonts w:eastAsia="仿宋"/>
          <w:b/>
          <w:sz w:val="32"/>
          <w:szCs w:val="32"/>
        </w:rPr>
      </w:pPr>
      <w:bookmarkStart w:id="40" w:name="_Toc1537721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40"/>
    </w:p>
    <w:p w:rsidR="001F3188" w:rsidRDefault="005F419E">
      <w:pPr>
        <w:wordWrap w:val="0"/>
        <w:topLinePunct/>
        <w:spacing w:line="55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1.12</w:t>
      </w:r>
      <w:r>
        <w:rPr>
          <w:rFonts w:eastAsia="仿宋"/>
          <w:sz w:val="32"/>
          <w:szCs w:val="32"/>
        </w:rPr>
        <w:t>万元，完成预算</w:t>
      </w:r>
      <w:r>
        <w:rPr>
          <w:rFonts w:eastAsia="仿宋"/>
          <w:sz w:val="32"/>
          <w:szCs w:val="32"/>
        </w:rPr>
        <w:t>100%</w:t>
      </w:r>
      <w:r>
        <w:rPr>
          <w:rFonts w:eastAsia="仿宋"/>
          <w:sz w:val="32"/>
          <w:szCs w:val="32"/>
        </w:rPr>
        <w:t>。较上年减少</w:t>
      </w:r>
      <w:r>
        <w:rPr>
          <w:rFonts w:eastAsia="仿宋"/>
          <w:sz w:val="32"/>
          <w:szCs w:val="32"/>
        </w:rPr>
        <w:t>0.28</w:t>
      </w:r>
      <w:r>
        <w:rPr>
          <w:rFonts w:eastAsia="仿宋"/>
          <w:sz w:val="32"/>
          <w:szCs w:val="32"/>
        </w:rPr>
        <w:t>万元，下降</w:t>
      </w:r>
      <w:r>
        <w:rPr>
          <w:rFonts w:eastAsia="仿宋"/>
          <w:sz w:val="32"/>
          <w:szCs w:val="32"/>
        </w:rPr>
        <w:t>20%</w:t>
      </w:r>
      <w:r>
        <w:rPr>
          <w:rFonts w:eastAsia="仿宋"/>
          <w:sz w:val="32"/>
          <w:szCs w:val="32"/>
        </w:rPr>
        <w:t>，决算数小于预算数，主要原因是严格控制三公经费支出，公务接待只减不增。</w:t>
      </w:r>
    </w:p>
    <w:p w:rsidR="001F3188" w:rsidRDefault="005F419E">
      <w:pPr>
        <w:wordWrap w:val="0"/>
        <w:topLinePunct/>
        <w:spacing w:line="550" w:lineRule="exact"/>
        <w:ind w:firstLineChars="150" w:firstLine="482"/>
        <w:outlineLvl w:val="2"/>
        <w:rPr>
          <w:rFonts w:eastAsia="仿宋"/>
          <w:b/>
          <w:sz w:val="32"/>
          <w:szCs w:val="32"/>
        </w:rPr>
      </w:pPr>
      <w:bookmarkStart w:id="41" w:name="_Toc1537721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41"/>
    </w:p>
    <w:p w:rsidR="001F3188" w:rsidRDefault="005F419E">
      <w:pPr>
        <w:wordWrap w:val="0"/>
        <w:topLinePunct/>
        <w:spacing w:line="55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w:t>
      </w:r>
      <w:r>
        <w:rPr>
          <w:rFonts w:eastAsia="仿宋"/>
          <w:sz w:val="32"/>
          <w:szCs w:val="32"/>
        </w:rPr>
        <w:t>支出决算中，因公出国（境）费支出决算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；公务用车购置及运行维护费支出决算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；公务接待费支出决算</w:t>
      </w:r>
      <w:r>
        <w:rPr>
          <w:rFonts w:eastAsia="仿宋"/>
          <w:sz w:val="32"/>
          <w:szCs w:val="32"/>
        </w:rPr>
        <w:t>1.12</w:t>
      </w:r>
      <w:r>
        <w:rPr>
          <w:rFonts w:eastAsia="仿宋"/>
          <w:sz w:val="32"/>
          <w:szCs w:val="32"/>
        </w:rPr>
        <w:t>万元，占</w:t>
      </w:r>
      <w:r>
        <w:rPr>
          <w:rFonts w:eastAsia="仿宋"/>
          <w:sz w:val="32"/>
          <w:szCs w:val="32"/>
        </w:rPr>
        <w:t>100%</w:t>
      </w:r>
      <w:r>
        <w:rPr>
          <w:rFonts w:eastAsia="仿宋"/>
          <w:sz w:val="32"/>
          <w:szCs w:val="32"/>
        </w:rPr>
        <w:t>。具体情况如下：</w:t>
      </w:r>
    </w:p>
    <w:p w:rsidR="001F3188" w:rsidRDefault="005F419E">
      <w:pPr>
        <w:pStyle w:val="21"/>
        <w:wordWrap w:val="0"/>
        <w:topLinePunct/>
        <w:ind w:leftChars="0" w:left="0" w:firstLine="0"/>
        <w:jc w:val="center"/>
      </w:pPr>
      <w:r>
        <w:rPr>
          <w:noProof/>
        </w:rPr>
        <w:drawing>
          <wp:inline distT="0" distB="0" distL="0" distR="0">
            <wp:extent cx="4762500" cy="246189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5"/>
                    <a:srcRect/>
                    <a:stretch>
                      <a:fillRect/>
                    </a:stretch>
                  </pic:blipFill>
                  <pic:spPr>
                    <a:xfrm>
                      <a:off x="0" y="0"/>
                      <a:ext cx="4768767" cy="2464958"/>
                    </a:xfrm>
                    <a:prstGeom prst="rect">
                      <a:avLst/>
                    </a:prstGeom>
                    <a:noFill/>
                    <a:ln w="9525">
                      <a:noFill/>
                      <a:miter lim="800000"/>
                      <a:headEnd/>
                      <a:tailEnd/>
                    </a:ln>
                  </pic:spPr>
                </pic:pic>
              </a:graphicData>
            </a:graphic>
          </wp:inline>
        </w:drawing>
      </w:r>
    </w:p>
    <w:p w:rsidR="001F3188" w:rsidRDefault="005F419E">
      <w:pPr>
        <w:wordWrap w:val="0"/>
        <w:topLinePunct/>
        <w:spacing w:line="576" w:lineRule="exact"/>
        <w:ind w:firstLine="640"/>
        <w:rPr>
          <w:rFonts w:eastAsia="仿宋_GB2312"/>
          <w:b/>
          <w:sz w:val="32"/>
          <w:szCs w:val="32"/>
        </w:rPr>
      </w:pPr>
      <w:r>
        <w:rPr>
          <w:rFonts w:eastAsia="仿宋_GB2312"/>
          <w:b/>
          <w:sz w:val="32"/>
          <w:szCs w:val="32"/>
        </w:rPr>
        <w:lastRenderedPageBreak/>
        <w:t>1.</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c"/>
          <w:rFonts w:eastAsia="仿宋"/>
          <w:b w:val="0"/>
          <w:bCs/>
          <w:sz w:val="32"/>
          <w:szCs w:val="32"/>
        </w:rPr>
        <w:t>年初未安排预算，与上年数无变化。</w:t>
      </w:r>
    </w:p>
    <w:p w:rsidR="001F3188" w:rsidRDefault="005F419E">
      <w:pPr>
        <w:wordWrap w:val="0"/>
        <w:topLinePunct/>
        <w:spacing w:line="576"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公务用车购置及运行维护费支出</w:t>
      </w:r>
      <w:r>
        <w:rPr>
          <w:rFonts w:eastAsia="仿宋_GB2312"/>
          <w:sz w:val="32"/>
          <w:szCs w:val="32"/>
        </w:rPr>
        <w:t>0</w:t>
      </w:r>
      <w:r>
        <w:rPr>
          <w:rFonts w:eastAsia="仿宋_GB2312"/>
          <w:sz w:val="32"/>
          <w:szCs w:val="32"/>
        </w:rPr>
        <w:t>万元</w:t>
      </w:r>
      <w:r>
        <w:rPr>
          <w:rFonts w:eastAsia="仿宋_GB2312"/>
          <w:sz w:val="32"/>
          <w:szCs w:val="32"/>
        </w:rPr>
        <w:t>,</w:t>
      </w:r>
      <w:r>
        <w:rPr>
          <w:rStyle w:val="ac"/>
          <w:rFonts w:eastAsia="仿宋"/>
          <w:b w:val="0"/>
          <w:bCs/>
          <w:sz w:val="32"/>
          <w:szCs w:val="32"/>
        </w:rPr>
        <w:t>年初未安排预算。</w:t>
      </w:r>
      <w:r>
        <w:rPr>
          <w:rFonts w:eastAsia="仿宋_GB2312"/>
          <w:sz w:val="32"/>
          <w:szCs w:val="32"/>
        </w:rPr>
        <w:t>在公务用车制度改革后，不允许单位购买公务用车。因公出差向机关事务局申请公务用车，公务用车有保障。</w:t>
      </w:r>
    </w:p>
    <w:p w:rsidR="001F3188" w:rsidRDefault="005F419E">
      <w:pPr>
        <w:wordWrap w:val="0"/>
        <w:topLinePunct/>
        <w:spacing w:line="576"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sz w:val="32"/>
          <w:szCs w:val="32"/>
        </w:rPr>
        <w:t>1.12</w:t>
      </w:r>
      <w:r>
        <w:rPr>
          <w:rFonts w:eastAsia="仿宋_GB2312"/>
          <w:sz w:val="32"/>
          <w:szCs w:val="32"/>
        </w:rPr>
        <w:t>万元，</w:t>
      </w:r>
      <w:r>
        <w:rPr>
          <w:rStyle w:val="ac"/>
          <w:rFonts w:eastAsia="仿宋"/>
          <w:b w:val="0"/>
          <w:bCs/>
          <w:sz w:val="32"/>
          <w:szCs w:val="32"/>
        </w:rPr>
        <w:t>完成预算</w:t>
      </w:r>
      <w:r>
        <w:rPr>
          <w:rStyle w:val="ac"/>
          <w:rFonts w:eastAsia="仿宋"/>
          <w:b w:val="0"/>
          <w:bCs/>
          <w:sz w:val="32"/>
          <w:szCs w:val="32"/>
        </w:rPr>
        <w:t>100%</w:t>
      </w:r>
      <w:r>
        <w:rPr>
          <w:rStyle w:val="ac"/>
          <w:rFonts w:eastAsia="仿宋"/>
          <w:b w:val="0"/>
          <w:bCs/>
          <w:sz w:val="32"/>
          <w:szCs w:val="32"/>
        </w:rPr>
        <w:t>。</w:t>
      </w:r>
      <w:r>
        <w:rPr>
          <w:rFonts w:eastAsia="仿宋_GB2312"/>
          <w:sz w:val="32"/>
          <w:szCs w:val="32"/>
        </w:rPr>
        <w:t>公务接待费支出决算比</w:t>
      </w:r>
      <w:r>
        <w:rPr>
          <w:rFonts w:eastAsia="仿宋_GB2312"/>
          <w:sz w:val="32"/>
          <w:szCs w:val="32"/>
        </w:rPr>
        <w:t>2021</w:t>
      </w:r>
      <w:r>
        <w:rPr>
          <w:rFonts w:eastAsia="仿宋_GB2312"/>
          <w:sz w:val="32"/>
          <w:szCs w:val="32"/>
        </w:rPr>
        <w:t>年下降</w:t>
      </w:r>
      <w:r>
        <w:rPr>
          <w:rFonts w:eastAsia="仿宋_GB2312"/>
          <w:sz w:val="32"/>
          <w:szCs w:val="32"/>
        </w:rPr>
        <w:t>20%</w:t>
      </w:r>
      <w:r>
        <w:rPr>
          <w:rFonts w:eastAsia="仿宋_GB2312"/>
          <w:sz w:val="32"/>
          <w:szCs w:val="32"/>
        </w:rPr>
        <w:t>，主要用于执行公务、开展业务活动开支的交通费、住宿费、用餐费等。国内公务接待</w:t>
      </w:r>
      <w:r>
        <w:rPr>
          <w:rFonts w:eastAsia="仿宋_GB2312"/>
          <w:sz w:val="32"/>
          <w:szCs w:val="32"/>
        </w:rPr>
        <w:t>29</w:t>
      </w:r>
      <w:r>
        <w:rPr>
          <w:rFonts w:eastAsia="仿宋_GB2312"/>
          <w:sz w:val="32"/>
          <w:szCs w:val="32"/>
        </w:rPr>
        <w:t>批次，</w:t>
      </w:r>
      <w:r>
        <w:rPr>
          <w:rFonts w:eastAsia="仿宋_GB2312"/>
          <w:sz w:val="32"/>
          <w:szCs w:val="32"/>
        </w:rPr>
        <w:t>282</w:t>
      </w:r>
      <w:r>
        <w:rPr>
          <w:rFonts w:eastAsia="仿宋_GB2312"/>
          <w:sz w:val="32"/>
          <w:szCs w:val="32"/>
        </w:rPr>
        <w:t>人次，共计支出</w:t>
      </w:r>
      <w:r>
        <w:rPr>
          <w:rFonts w:eastAsia="仿宋_GB2312"/>
          <w:sz w:val="32"/>
          <w:szCs w:val="32"/>
        </w:rPr>
        <w:t>1.12</w:t>
      </w:r>
      <w:r>
        <w:rPr>
          <w:rFonts w:eastAsia="仿宋_GB2312"/>
          <w:sz w:val="32"/>
          <w:szCs w:val="32"/>
        </w:rPr>
        <w:t>万元。</w:t>
      </w:r>
    </w:p>
    <w:p w:rsidR="001F3188" w:rsidRDefault="005F419E">
      <w:pPr>
        <w:wordWrap w:val="0"/>
        <w:topLinePunct/>
        <w:spacing w:line="576" w:lineRule="exact"/>
        <w:ind w:firstLine="640"/>
        <w:outlineLvl w:val="1"/>
        <w:rPr>
          <w:rStyle w:val="2Char"/>
          <w:rFonts w:ascii="Times New Roman" w:eastAsia="黑体" w:hAnsi="Times New Roman" w:cs="Times New Roman"/>
        </w:rPr>
      </w:pPr>
      <w:bookmarkStart w:id="42" w:name="_Toc15377218"/>
      <w:bookmarkStart w:id="43" w:name="_Toc15396610"/>
      <w:r>
        <w:rPr>
          <w:rFonts w:eastAsia="黑体"/>
          <w:sz w:val="32"/>
          <w:szCs w:val="32"/>
        </w:rPr>
        <w:t>八、</w:t>
      </w:r>
      <w:r>
        <w:rPr>
          <w:rStyle w:val="2Char"/>
          <w:rFonts w:ascii="Times New Roman" w:eastAsia="黑体" w:hAnsi="Times New Roman" w:cs="Times New Roman"/>
          <w:b w:val="0"/>
        </w:rPr>
        <w:t>政府性基金预算支出决算情况说明</w:t>
      </w:r>
      <w:bookmarkEnd w:id="42"/>
      <w:bookmarkEnd w:id="43"/>
    </w:p>
    <w:p w:rsidR="001F3188" w:rsidRDefault="005F419E">
      <w:pPr>
        <w:wordWrap w:val="0"/>
        <w:topLinePunct/>
        <w:spacing w:line="576"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1F3188" w:rsidRDefault="005F419E">
      <w:pPr>
        <w:numPr>
          <w:ilvl w:val="0"/>
          <w:numId w:val="2"/>
        </w:numPr>
        <w:wordWrap w:val="0"/>
        <w:topLinePunct/>
        <w:spacing w:line="576" w:lineRule="exact"/>
        <w:ind w:firstLine="640"/>
        <w:outlineLvl w:val="1"/>
        <w:rPr>
          <w:rStyle w:val="2Char"/>
          <w:rFonts w:ascii="Times New Roman" w:eastAsia="黑体" w:hAnsi="Times New Roman" w:cs="Times New Roman"/>
          <w:b w:val="0"/>
        </w:rPr>
      </w:pPr>
      <w:bookmarkStart w:id="44" w:name="_Toc15377219"/>
      <w:bookmarkStart w:id="45" w:name="_Toc15396611"/>
      <w:r>
        <w:rPr>
          <w:rStyle w:val="2Char"/>
          <w:rFonts w:ascii="Times New Roman" w:eastAsia="黑体" w:hAnsi="Times New Roman" w:cs="Times New Roman"/>
          <w:b w:val="0"/>
        </w:rPr>
        <w:t>国有资本经营预算支出决算情况说明</w:t>
      </w:r>
      <w:bookmarkEnd w:id="44"/>
      <w:bookmarkEnd w:id="45"/>
    </w:p>
    <w:p w:rsidR="001F3188" w:rsidRDefault="005F419E">
      <w:pPr>
        <w:wordWrap w:val="0"/>
        <w:topLinePunct/>
        <w:spacing w:line="576"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1F3188" w:rsidRDefault="005F419E">
      <w:pPr>
        <w:wordWrap w:val="0"/>
        <w:topLinePunct/>
        <w:spacing w:line="576" w:lineRule="exact"/>
        <w:ind w:firstLineChars="200" w:firstLine="640"/>
        <w:outlineLvl w:val="1"/>
        <w:rPr>
          <w:rStyle w:val="2Char"/>
          <w:rFonts w:ascii="Times New Roman" w:eastAsia="黑体" w:hAnsi="Times New Roman" w:cs="Times New Roman"/>
          <w:b w:val="0"/>
        </w:rPr>
      </w:pPr>
      <w:bookmarkStart w:id="46" w:name="_Toc15377221"/>
      <w:bookmarkStart w:id="47" w:name="_Toc15396612"/>
      <w:r>
        <w:rPr>
          <w:rStyle w:val="2Char"/>
          <w:rFonts w:ascii="Times New Roman" w:eastAsia="黑体" w:hAnsi="Times New Roman" w:cs="Times New Roman"/>
          <w:b w:val="0"/>
        </w:rPr>
        <w:t>十、预算绩效管理情况</w:t>
      </w:r>
    </w:p>
    <w:p w:rsidR="001F3188" w:rsidRDefault="005F419E">
      <w:pPr>
        <w:wordWrap w:val="0"/>
        <w:topLinePunct/>
        <w:spacing w:line="576" w:lineRule="exact"/>
        <w:ind w:firstLineChars="200" w:firstLine="640"/>
        <w:rPr>
          <w:rFonts w:eastAsia="仿宋_GB2312"/>
          <w:sz w:val="32"/>
          <w:szCs w:val="32"/>
        </w:rPr>
      </w:pPr>
      <w:r>
        <w:rPr>
          <w:rFonts w:eastAsia="仿宋_GB2312"/>
          <w:sz w:val="32"/>
          <w:szCs w:val="32"/>
        </w:rPr>
        <w:t>根据预算绩效管理要求，本单位在</w:t>
      </w:r>
      <w:r>
        <w:rPr>
          <w:rFonts w:eastAsia="仿宋_GB2312"/>
          <w:sz w:val="32"/>
          <w:szCs w:val="32"/>
        </w:rPr>
        <w:t>2022</w:t>
      </w:r>
      <w:r>
        <w:rPr>
          <w:rFonts w:eastAsia="仿宋_GB2312"/>
          <w:sz w:val="32"/>
          <w:szCs w:val="32"/>
        </w:rPr>
        <w:t>年度预算编制阶段，组织对招商引资等</w:t>
      </w:r>
      <w:r>
        <w:rPr>
          <w:rFonts w:eastAsia="仿宋_GB2312"/>
          <w:sz w:val="32"/>
          <w:szCs w:val="32"/>
        </w:rPr>
        <w:t>1</w:t>
      </w:r>
      <w:r>
        <w:rPr>
          <w:rFonts w:eastAsia="仿宋_GB2312"/>
          <w:sz w:val="32"/>
          <w:szCs w:val="32"/>
        </w:rPr>
        <w:t>个项目开展了预算事前绩效评估，对</w:t>
      </w:r>
      <w:r>
        <w:rPr>
          <w:rFonts w:eastAsia="仿宋_GB2312"/>
          <w:sz w:val="32"/>
          <w:szCs w:val="32"/>
        </w:rPr>
        <w:t>1</w:t>
      </w:r>
      <w:r>
        <w:rPr>
          <w:rFonts w:eastAsia="仿宋_GB2312"/>
          <w:sz w:val="32"/>
          <w:szCs w:val="32"/>
        </w:rPr>
        <w:t>个项目编制了绩效目标，预算执行过程中，选取</w:t>
      </w:r>
      <w:r>
        <w:rPr>
          <w:rFonts w:eastAsia="仿宋_GB2312"/>
          <w:sz w:val="32"/>
          <w:szCs w:val="32"/>
        </w:rPr>
        <w:t>1</w:t>
      </w:r>
      <w:r>
        <w:rPr>
          <w:rFonts w:eastAsia="仿宋_GB2312"/>
          <w:sz w:val="32"/>
          <w:szCs w:val="32"/>
        </w:rPr>
        <w:t>个项目开展绩</w:t>
      </w:r>
      <w:r>
        <w:rPr>
          <w:rFonts w:eastAsia="仿宋_GB2312"/>
          <w:sz w:val="32"/>
          <w:szCs w:val="32"/>
        </w:rPr>
        <w:t>效监控，年终执行完毕后，对</w:t>
      </w:r>
      <w:r>
        <w:rPr>
          <w:rFonts w:eastAsia="仿宋_GB2312"/>
          <w:sz w:val="32"/>
          <w:szCs w:val="32"/>
        </w:rPr>
        <w:t>1</w:t>
      </w:r>
      <w:r>
        <w:rPr>
          <w:rFonts w:eastAsia="仿宋_GB2312"/>
          <w:sz w:val="32"/>
          <w:szCs w:val="32"/>
        </w:rPr>
        <w:t>个项目开展了绩效自评，</w:t>
      </w:r>
      <w:r>
        <w:rPr>
          <w:rFonts w:eastAsia="仿宋_GB2312"/>
          <w:sz w:val="32"/>
          <w:szCs w:val="32"/>
        </w:rPr>
        <w:t>2022</w:t>
      </w:r>
      <w:r>
        <w:rPr>
          <w:rFonts w:eastAsia="仿宋_GB2312"/>
          <w:sz w:val="32"/>
          <w:szCs w:val="32"/>
        </w:rPr>
        <w:t>年部门预算项目绩效目标自评表见附件（第四部分）。</w:t>
      </w:r>
    </w:p>
    <w:p w:rsidR="001F3188" w:rsidRDefault="005F419E">
      <w:pPr>
        <w:wordWrap w:val="0"/>
        <w:topLinePunct/>
        <w:spacing w:line="576" w:lineRule="exact"/>
        <w:ind w:firstLineChars="200" w:firstLine="643"/>
        <w:outlineLvl w:val="1"/>
        <w:rPr>
          <w:rStyle w:val="2Char"/>
          <w:rFonts w:ascii="Times New Roman" w:eastAsia="黑体" w:hAnsi="Times New Roman" w:cs="Times New Roman"/>
          <w:bCs w:val="0"/>
        </w:rPr>
      </w:pPr>
      <w:r>
        <w:rPr>
          <w:rStyle w:val="2Char"/>
          <w:rFonts w:ascii="Times New Roman" w:eastAsia="黑体" w:hAnsi="Times New Roman" w:cs="Times New Roman"/>
          <w:bCs w:val="0"/>
        </w:rPr>
        <w:t>十一、其他重要事项的情况说明</w:t>
      </w:r>
      <w:bookmarkEnd w:id="46"/>
      <w:bookmarkEnd w:id="47"/>
    </w:p>
    <w:p w:rsidR="001F3188" w:rsidRDefault="005F419E">
      <w:pPr>
        <w:wordWrap w:val="0"/>
        <w:topLinePunct/>
        <w:spacing w:line="576" w:lineRule="exact"/>
        <w:ind w:firstLineChars="200" w:firstLine="643"/>
        <w:outlineLvl w:val="2"/>
        <w:rPr>
          <w:rFonts w:eastAsia="仿宋"/>
          <w:sz w:val="32"/>
          <w:szCs w:val="32"/>
        </w:rPr>
      </w:pPr>
      <w:bookmarkStart w:id="48" w:name="_Toc15377222"/>
      <w:r>
        <w:rPr>
          <w:rFonts w:eastAsia="仿宋"/>
          <w:b/>
          <w:sz w:val="32"/>
          <w:szCs w:val="32"/>
        </w:rPr>
        <w:t>（一）机关运行经费支出情况</w:t>
      </w:r>
      <w:bookmarkEnd w:id="48"/>
    </w:p>
    <w:p w:rsidR="001F3188" w:rsidRDefault="005F419E">
      <w:pPr>
        <w:wordWrap w:val="0"/>
        <w:topLinePunct/>
        <w:spacing w:line="576" w:lineRule="exact"/>
        <w:ind w:firstLineChars="250" w:firstLine="800"/>
        <w:rPr>
          <w:rFonts w:eastAsia="仿宋_GB2312"/>
          <w:sz w:val="32"/>
          <w:szCs w:val="32"/>
        </w:rPr>
      </w:pPr>
      <w:r>
        <w:rPr>
          <w:rFonts w:eastAsia="仿宋_GB2312"/>
          <w:sz w:val="32"/>
          <w:szCs w:val="32"/>
        </w:rPr>
        <w:t>2022</w:t>
      </w:r>
      <w:r>
        <w:rPr>
          <w:rFonts w:eastAsia="仿宋_GB2312"/>
          <w:sz w:val="32"/>
          <w:szCs w:val="32"/>
        </w:rPr>
        <w:t>年，区工商联机关运行经费支出</w:t>
      </w:r>
      <w:r>
        <w:rPr>
          <w:rFonts w:eastAsia="仿宋_GB2312"/>
          <w:sz w:val="32"/>
          <w:szCs w:val="32"/>
        </w:rPr>
        <w:t>87.08</w:t>
      </w:r>
      <w:r>
        <w:rPr>
          <w:rFonts w:eastAsia="仿宋_GB2312"/>
          <w:sz w:val="32"/>
          <w:szCs w:val="32"/>
        </w:rPr>
        <w:t>万元，比</w:t>
      </w:r>
      <w:r>
        <w:rPr>
          <w:rFonts w:eastAsia="仿宋_GB2312"/>
          <w:sz w:val="32"/>
          <w:szCs w:val="32"/>
        </w:rPr>
        <w:t>2021</w:t>
      </w:r>
      <w:r>
        <w:rPr>
          <w:rFonts w:eastAsia="仿宋_GB2312"/>
          <w:sz w:val="32"/>
          <w:szCs w:val="32"/>
        </w:rPr>
        <w:lastRenderedPageBreak/>
        <w:t>年增加</w:t>
      </w:r>
      <w:r>
        <w:rPr>
          <w:rFonts w:eastAsia="仿宋_GB2312"/>
          <w:sz w:val="32"/>
          <w:szCs w:val="32"/>
        </w:rPr>
        <w:t>45.21</w:t>
      </w:r>
      <w:r>
        <w:rPr>
          <w:rFonts w:eastAsia="仿宋_GB2312"/>
          <w:sz w:val="32"/>
          <w:szCs w:val="32"/>
        </w:rPr>
        <w:t>万元，增长</w:t>
      </w:r>
      <w:r>
        <w:rPr>
          <w:rFonts w:eastAsia="仿宋_GB2312"/>
          <w:sz w:val="32"/>
          <w:szCs w:val="32"/>
        </w:rPr>
        <w:t>52%</w:t>
      </w:r>
      <w:r>
        <w:rPr>
          <w:rFonts w:eastAsia="仿宋_GB2312"/>
          <w:sz w:val="32"/>
          <w:szCs w:val="32"/>
        </w:rPr>
        <w:t>。主要原因是单位人员增加</w:t>
      </w:r>
    </w:p>
    <w:p w:rsidR="001F3188" w:rsidRDefault="005F419E">
      <w:pPr>
        <w:wordWrap w:val="0"/>
        <w:topLinePunct/>
        <w:adjustRightInd w:val="0"/>
        <w:spacing w:line="576" w:lineRule="exact"/>
        <w:ind w:firstLineChars="200" w:firstLine="643"/>
        <w:outlineLvl w:val="2"/>
        <w:rPr>
          <w:rFonts w:eastAsia="仿宋"/>
          <w:b/>
          <w:sz w:val="32"/>
          <w:szCs w:val="32"/>
        </w:rPr>
      </w:pPr>
      <w:bookmarkStart w:id="49" w:name="_Toc15377223"/>
      <w:r>
        <w:rPr>
          <w:rFonts w:eastAsia="仿宋"/>
          <w:b/>
          <w:sz w:val="32"/>
          <w:szCs w:val="32"/>
        </w:rPr>
        <w:t>（二）政府采购支出情况</w:t>
      </w:r>
      <w:bookmarkEnd w:id="49"/>
    </w:p>
    <w:p w:rsidR="001F3188" w:rsidRDefault="005F419E">
      <w:pPr>
        <w:wordWrap w:val="0"/>
        <w:topLinePunct/>
        <w:spacing w:line="576" w:lineRule="exact"/>
        <w:ind w:firstLineChars="200" w:firstLine="640"/>
        <w:rPr>
          <w:rFonts w:eastAsia="仿宋_GB2312"/>
          <w:sz w:val="32"/>
          <w:szCs w:val="32"/>
        </w:rPr>
      </w:pPr>
      <w:r>
        <w:rPr>
          <w:rFonts w:eastAsia="仿宋_GB2312"/>
          <w:sz w:val="32"/>
          <w:szCs w:val="32"/>
        </w:rPr>
        <w:t>2022</w:t>
      </w:r>
      <w:r>
        <w:rPr>
          <w:rFonts w:eastAsia="仿宋_GB2312"/>
          <w:sz w:val="32"/>
          <w:szCs w:val="32"/>
        </w:rPr>
        <w:t>年，区工商联政府采购支出总额</w:t>
      </w:r>
      <w:r>
        <w:rPr>
          <w:rFonts w:eastAsia="仿宋_GB2312"/>
          <w:sz w:val="32"/>
          <w:szCs w:val="32"/>
        </w:rPr>
        <w:t>0</w:t>
      </w:r>
      <w:r>
        <w:rPr>
          <w:rFonts w:eastAsia="仿宋_GB2312"/>
          <w:sz w:val="32"/>
          <w:szCs w:val="32"/>
        </w:rPr>
        <w:t>万元。</w:t>
      </w:r>
    </w:p>
    <w:p w:rsidR="001F3188" w:rsidRDefault="005F419E">
      <w:pPr>
        <w:wordWrap w:val="0"/>
        <w:topLinePunct/>
        <w:adjustRightInd w:val="0"/>
        <w:spacing w:line="576" w:lineRule="exact"/>
        <w:ind w:firstLineChars="200" w:firstLine="643"/>
        <w:outlineLvl w:val="2"/>
        <w:rPr>
          <w:rFonts w:eastAsia="仿宋"/>
          <w:b/>
          <w:sz w:val="32"/>
          <w:szCs w:val="32"/>
        </w:rPr>
      </w:pPr>
      <w:bookmarkStart w:id="50" w:name="_Toc15377224"/>
      <w:r>
        <w:rPr>
          <w:rFonts w:eastAsia="仿宋"/>
          <w:b/>
          <w:sz w:val="32"/>
          <w:szCs w:val="32"/>
        </w:rPr>
        <w:t>（三）国有资产占有使用情况</w:t>
      </w:r>
      <w:bookmarkEnd w:id="50"/>
    </w:p>
    <w:p w:rsidR="001F3188" w:rsidRDefault="005F419E">
      <w:pPr>
        <w:wordWrap w:val="0"/>
        <w:topLinePunct/>
        <w:adjustRightInd w:val="0"/>
        <w:spacing w:line="576" w:lineRule="exact"/>
        <w:ind w:firstLineChars="200" w:firstLine="640"/>
        <w:rPr>
          <w:rFonts w:eastAsia="仿宋_GB2312"/>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日，区工商联共有车辆</w:t>
      </w:r>
      <w:r>
        <w:rPr>
          <w:rFonts w:eastAsia="仿宋_GB2312"/>
          <w:sz w:val="32"/>
          <w:szCs w:val="32"/>
        </w:rPr>
        <w:t>0</w:t>
      </w:r>
      <w:r>
        <w:rPr>
          <w:rFonts w:eastAsia="仿宋_GB2312"/>
          <w:sz w:val="32"/>
          <w:szCs w:val="32"/>
        </w:rPr>
        <w:t>辆。</w:t>
      </w:r>
    </w:p>
    <w:p w:rsidR="001F3188" w:rsidRDefault="001F3188">
      <w:pPr>
        <w:wordWrap w:val="0"/>
        <w:topLinePunct/>
        <w:adjustRightInd w:val="0"/>
        <w:spacing w:line="576" w:lineRule="exact"/>
        <w:ind w:firstLineChars="200" w:firstLine="640"/>
        <w:jc w:val="left"/>
        <w:rPr>
          <w:rFonts w:eastAsia="仿宋_GB2312"/>
          <w:sz w:val="32"/>
          <w:szCs w:val="32"/>
        </w:rPr>
      </w:pPr>
    </w:p>
    <w:p w:rsidR="001F3188" w:rsidRDefault="005F419E">
      <w:pPr>
        <w:wordWrap w:val="0"/>
        <w:topLinePunct/>
        <w:adjustRightInd w:val="0"/>
        <w:spacing w:line="576" w:lineRule="exact"/>
        <w:ind w:firstLineChars="200" w:firstLine="643"/>
        <w:jc w:val="left"/>
        <w:rPr>
          <w:rFonts w:eastAsia="仿宋_GB2312"/>
          <w:b/>
          <w:sz w:val="32"/>
          <w:szCs w:val="32"/>
        </w:rPr>
      </w:pPr>
      <w:r>
        <w:rPr>
          <w:rFonts w:eastAsia="仿宋_GB2312"/>
          <w:b/>
          <w:sz w:val="32"/>
          <w:szCs w:val="32"/>
        </w:rPr>
        <w:br w:type="page"/>
      </w:r>
    </w:p>
    <w:p w:rsidR="001F3188" w:rsidRDefault="005F419E">
      <w:pPr>
        <w:numPr>
          <w:ilvl w:val="0"/>
          <w:numId w:val="3"/>
        </w:numPr>
        <w:topLinePunct/>
        <w:spacing w:line="576" w:lineRule="exact"/>
        <w:jc w:val="center"/>
        <w:outlineLvl w:val="0"/>
        <w:rPr>
          <w:rStyle w:val="1Char"/>
          <w:rFonts w:eastAsia="黑体"/>
          <w:b w:val="0"/>
        </w:rPr>
      </w:pPr>
      <w:bookmarkStart w:id="51" w:name="_Toc15396613"/>
      <w:bookmarkStart w:id="52" w:name="_Toc15377225"/>
      <w:r>
        <w:rPr>
          <w:rFonts w:eastAsia="黑体"/>
          <w:sz w:val="44"/>
          <w:szCs w:val="44"/>
        </w:rPr>
        <w:lastRenderedPageBreak/>
        <w:t>名</w:t>
      </w:r>
      <w:r>
        <w:rPr>
          <w:rStyle w:val="1Char"/>
          <w:rFonts w:eastAsia="黑体"/>
          <w:b w:val="0"/>
        </w:rPr>
        <w:t>词解释</w:t>
      </w:r>
      <w:bookmarkEnd w:id="51"/>
      <w:bookmarkEnd w:id="52"/>
    </w:p>
    <w:p w:rsidR="001F3188" w:rsidRDefault="001F3188">
      <w:pPr>
        <w:pStyle w:val="Default"/>
        <w:topLinePunct/>
        <w:autoSpaceDE/>
        <w:autoSpaceDN/>
        <w:spacing w:line="576" w:lineRule="exact"/>
        <w:ind w:firstLineChars="200" w:firstLine="640"/>
        <w:rPr>
          <w:rFonts w:ascii="Times New Roman" w:eastAsia="仿宋_GB2312" w:hAnsi="Times New Roman" w:cs="Times New Roman"/>
          <w:color w:val="auto"/>
          <w:sz w:val="32"/>
          <w:szCs w:val="32"/>
        </w:rPr>
      </w:pPr>
    </w:p>
    <w:p w:rsidR="001F3188" w:rsidRDefault="005F419E">
      <w:pPr>
        <w:pStyle w:val="a0"/>
        <w:topLinePunct/>
        <w:spacing w:beforeLines="0" w:line="576" w:lineRule="exact"/>
        <w:ind w:firstLineChars="200" w:firstLine="640"/>
        <w:rPr>
          <w:rFonts w:ascii="Times New Roman"/>
          <w:kern w:val="2"/>
          <w:sz w:val="32"/>
          <w:szCs w:val="32"/>
        </w:rPr>
      </w:pPr>
      <w:bookmarkStart w:id="53" w:name="_Toc15396614"/>
      <w:bookmarkStart w:id="54" w:name="_Toc15377226"/>
      <w:r>
        <w:rPr>
          <w:rFonts w:ascii="Times New Roman"/>
          <w:kern w:val="2"/>
          <w:sz w:val="32"/>
          <w:szCs w:val="32"/>
        </w:rPr>
        <w:t>1.</w:t>
      </w:r>
      <w:r>
        <w:rPr>
          <w:rFonts w:ascii="Times New Roman"/>
          <w:kern w:val="2"/>
          <w:sz w:val="32"/>
          <w:szCs w:val="32"/>
        </w:rPr>
        <w:t>财政拨款收入：指单位从同级财政部门取得的财政预算资金。</w:t>
      </w:r>
    </w:p>
    <w:p w:rsidR="001F3188" w:rsidRDefault="005F419E">
      <w:pPr>
        <w:pStyle w:val="a0"/>
        <w:topLinePunct/>
        <w:spacing w:beforeLines="0" w:line="576" w:lineRule="exact"/>
        <w:ind w:firstLineChars="200" w:firstLine="640"/>
        <w:rPr>
          <w:rFonts w:ascii="Times New Roman"/>
          <w:kern w:val="2"/>
          <w:sz w:val="32"/>
          <w:szCs w:val="32"/>
        </w:rPr>
      </w:pPr>
      <w:r>
        <w:rPr>
          <w:rFonts w:ascii="Times New Roman"/>
          <w:kern w:val="2"/>
          <w:sz w:val="32"/>
          <w:szCs w:val="32"/>
        </w:rPr>
        <w:t>2.</w:t>
      </w:r>
      <w:r>
        <w:rPr>
          <w:rFonts w:ascii="Times New Roman"/>
          <w:kern w:val="2"/>
          <w:sz w:val="32"/>
          <w:szCs w:val="32"/>
        </w:rPr>
        <w:t>事业收入：指事业单位开展专业业务活动及辅助活动取得的收入。</w:t>
      </w:r>
    </w:p>
    <w:p w:rsidR="001F3188" w:rsidRDefault="005F419E">
      <w:pPr>
        <w:pStyle w:val="a0"/>
        <w:topLinePunct/>
        <w:spacing w:beforeLines="0" w:line="576" w:lineRule="exact"/>
        <w:ind w:firstLineChars="200" w:firstLine="640"/>
        <w:rPr>
          <w:rFonts w:ascii="Times New Roman"/>
          <w:kern w:val="2"/>
          <w:sz w:val="32"/>
          <w:szCs w:val="32"/>
        </w:rPr>
      </w:pPr>
      <w:r>
        <w:rPr>
          <w:rFonts w:ascii="Times New Roman" w:hint="eastAsia"/>
          <w:kern w:val="2"/>
          <w:sz w:val="32"/>
          <w:szCs w:val="32"/>
        </w:rPr>
        <w:t>3</w:t>
      </w:r>
      <w:r>
        <w:rPr>
          <w:rFonts w:ascii="Times New Roman"/>
          <w:kern w:val="2"/>
          <w:sz w:val="32"/>
          <w:szCs w:val="32"/>
        </w:rPr>
        <w:t>.</w:t>
      </w:r>
      <w:r>
        <w:rPr>
          <w:rFonts w:ascii="Times New Roman"/>
          <w:kern w:val="2"/>
          <w:sz w:val="32"/>
          <w:szCs w:val="32"/>
        </w:rPr>
        <w:t>一般公共服务（类）一般公共服务支出（款）民主党派及工商联事务（项）行政运行</w:t>
      </w:r>
      <w:r>
        <w:rPr>
          <w:rFonts w:ascii="Times New Roman"/>
          <w:kern w:val="2"/>
          <w:sz w:val="32"/>
          <w:szCs w:val="32"/>
        </w:rPr>
        <w:t xml:space="preserve">: </w:t>
      </w:r>
      <w:r>
        <w:rPr>
          <w:rFonts w:ascii="Times New Roman"/>
          <w:kern w:val="2"/>
          <w:sz w:val="32"/>
          <w:szCs w:val="32"/>
        </w:rPr>
        <w:t>指为保障机构正常运转、完成日常工作任务而发生的人员支出和公用支出。</w:t>
      </w:r>
    </w:p>
    <w:p w:rsidR="001F3188" w:rsidRDefault="005F419E">
      <w:pPr>
        <w:pStyle w:val="a0"/>
        <w:topLinePunct/>
        <w:spacing w:beforeLines="0" w:line="576" w:lineRule="exact"/>
        <w:ind w:firstLineChars="200" w:firstLine="640"/>
        <w:rPr>
          <w:rFonts w:ascii="Times New Roman"/>
          <w:kern w:val="2"/>
          <w:sz w:val="32"/>
          <w:szCs w:val="32"/>
        </w:rPr>
      </w:pPr>
      <w:r>
        <w:rPr>
          <w:rFonts w:ascii="Times New Roman" w:hint="eastAsia"/>
          <w:kern w:val="2"/>
          <w:sz w:val="32"/>
          <w:szCs w:val="32"/>
        </w:rPr>
        <w:t>4</w:t>
      </w:r>
      <w:r>
        <w:rPr>
          <w:rFonts w:ascii="Times New Roman"/>
          <w:kern w:val="2"/>
          <w:sz w:val="32"/>
          <w:szCs w:val="32"/>
        </w:rPr>
        <w:t>.</w:t>
      </w:r>
      <w:r>
        <w:rPr>
          <w:rFonts w:ascii="Times New Roman"/>
          <w:kern w:val="2"/>
          <w:sz w:val="32"/>
          <w:szCs w:val="32"/>
        </w:rPr>
        <w:t>社会保障和就业（类）行政事单位离退休（款）机关事业单位基本养老保险缴费支出（项）：指机关事业单位实施养老保险制度由单位缴纳的基本养老保险费支出。</w:t>
      </w:r>
    </w:p>
    <w:p w:rsidR="001F3188" w:rsidRDefault="005F419E">
      <w:pPr>
        <w:pStyle w:val="a0"/>
        <w:topLinePunct/>
        <w:spacing w:beforeLines="0" w:line="576" w:lineRule="exact"/>
        <w:ind w:firstLineChars="200" w:firstLine="640"/>
        <w:rPr>
          <w:rFonts w:ascii="Times New Roman"/>
          <w:kern w:val="2"/>
          <w:sz w:val="32"/>
          <w:szCs w:val="32"/>
        </w:rPr>
      </w:pPr>
      <w:r>
        <w:rPr>
          <w:rFonts w:ascii="Times New Roman" w:hint="eastAsia"/>
          <w:kern w:val="2"/>
          <w:sz w:val="32"/>
          <w:szCs w:val="32"/>
        </w:rPr>
        <w:t>5</w:t>
      </w:r>
      <w:r>
        <w:rPr>
          <w:rFonts w:ascii="Times New Roman"/>
          <w:kern w:val="2"/>
          <w:sz w:val="32"/>
          <w:szCs w:val="32"/>
        </w:rPr>
        <w:t>.</w:t>
      </w:r>
      <w:r>
        <w:rPr>
          <w:rFonts w:ascii="Times New Roman"/>
          <w:kern w:val="2"/>
          <w:sz w:val="32"/>
          <w:szCs w:val="32"/>
        </w:rPr>
        <w:t>医疗卫生与计划生育支出（类）行政事业单位医疗（款）行政单位医疗（项）：是指财政部门集中安排的行政单位基本养老保险缴费经费，未参加养老保险的行政</w:t>
      </w:r>
      <w:r>
        <w:rPr>
          <w:rFonts w:ascii="Times New Roman"/>
          <w:kern w:val="2"/>
          <w:sz w:val="32"/>
          <w:szCs w:val="32"/>
        </w:rPr>
        <w:t>单位的公费医疗经费，按国家规定享受离休人员待遇人员的医疗经费。</w:t>
      </w:r>
    </w:p>
    <w:p w:rsidR="001F3188" w:rsidRDefault="005F419E">
      <w:pPr>
        <w:pStyle w:val="a0"/>
        <w:topLinePunct/>
        <w:spacing w:beforeLines="0" w:line="576" w:lineRule="exact"/>
        <w:ind w:firstLineChars="200" w:firstLine="640"/>
        <w:rPr>
          <w:rFonts w:ascii="Times New Roman"/>
          <w:kern w:val="2"/>
          <w:sz w:val="32"/>
          <w:szCs w:val="32"/>
        </w:rPr>
      </w:pPr>
      <w:r>
        <w:rPr>
          <w:rFonts w:ascii="Times New Roman" w:hint="eastAsia"/>
          <w:kern w:val="2"/>
          <w:sz w:val="32"/>
          <w:szCs w:val="32"/>
        </w:rPr>
        <w:t>6</w:t>
      </w:r>
      <w:r>
        <w:rPr>
          <w:rFonts w:ascii="Times New Roman"/>
          <w:kern w:val="2"/>
          <w:sz w:val="32"/>
          <w:szCs w:val="32"/>
        </w:rPr>
        <w:t>.</w:t>
      </w:r>
      <w:r>
        <w:rPr>
          <w:rFonts w:ascii="Times New Roman"/>
          <w:kern w:val="2"/>
          <w:sz w:val="32"/>
          <w:szCs w:val="32"/>
        </w:rPr>
        <w:t>住房保障（类）住房改革（款）住房公积金（项）</w:t>
      </w:r>
      <w:r>
        <w:rPr>
          <w:rFonts w:ascii="Times New Roman"/>
          <w:kern w:val="2"/>
          <w:sz w:val="32"/>
          <w:szCs w:val="32"/>
        </w:rPr>
        <w:t>: </w:t>
      </w:r>
      <w:r>
        <w:rPr>
          <w:rFonts w:ascii="Times New Roman"/>
          <w:kern w:val="2"/>
          <w:sz w:val="32"/>
          <w:szCs w:val="32"/>
        </w:rPr>
        <w:t>反映行政事业单位按人力资源和社会保障部、财政部规定的基本工资和津贴补贴以及规定比例为职工缴纳的住房公积金。</w:t>
      </w:r>
    </w:p>
    <w:p w:rsidR="001F3188" w:rsidRDefault="005F419E">
      <w:pPr>
        <w:pStyle w:val="a0"/>
        <w:topLinePunct/>
        <w:spacing w:beforeLines="0" w:line="576" w:lineRule="exact"/>
        <w:ind w:firstLineChars="200" w:firstLine="640"/>
        <w:rPr>
          <w:rFonts w:ascii="Times New Roman"/>
          <w:kern w:val="2"/>
          <w:sz w:val="32"/>
          <w:szCs w:val="32"/>
        </w:rPr>
      </w:pPr>
      <w:r>
        <w:rPr>
          <w:rFonts w:ascii="Times New Roman" w:hint="eastAsia"/>
          <w:kern w:val="2"/>
          <w:sz w:val="32"/>
          <w:szCs w:val="32"/>
        </w:rPr>
        <w:t>7</w:t>
      </w:r>
      <w:r>
        <w:rPr>
          <w:rFonts w:ascii="Times New Roman"/>
          <w:kern w:val="2"/>
          <w:sz w:val="32"/>
          <w:szCs w:val="32"/>
        </w:rPr>
        <w:t>.</w:t>
      </w:r>
      <w:r>
        <w:rPr>
          <w:rFonts w:ascii="Times New Roman"/>
          <w:kern w:val="2"/>
          <w:sz w:val="32"/>
          <w:szCs w:val="32"/>
        </w:rPr>
        <w:t>项目支出：指在基本支出之外为完成特定行政任务和事业发展目标所发生的支出。</w:t>
      </w:r>
    </w:p>
    <w:p w:rsidR="001F3188" w:rsidRDefault="005F419E">
      <w:pPr>
        <w:pStyle w:val="a0"/>
        <w:topLinePunct/>
        <w:spacing w:beforeLines="0" w:line="576" w:lineRule="exact"/>
        <w:ind w:firstLineChars="200" w:firstLine="640"/>
        <w:rPr>
          <w:rFonts w:ascii="Times New Roman"/>
          <w:kern w:val="2"/>
          <w:sz w:val="32"/>
          <w:szCs w:val="32"/>
        </w:rPr>
      </w:pPr>
      <w:r>
        <w:rPr>
          <w:rFonts w:ascii="Times New Roman" w:hint="eastAsia"/>
          <w:kern w:val="2"/>
          <w:sz w:val="32"/>
          <w:szCs w:val="32"/>
        </w:rPr>
        <w:t>8</w:t>
      </w:r>
      <w:r>
        <w:rPr>
          <w:rFonts w:ascii="Times New Roman"/>
          <w:kern w:val="2"/>
          <w:sz w:val="32"/>
          <w:szCs w:val="32"/>
        </w:rPr>
        <w:t>.“</w:t>
      </w:r>
      <w:r>
        <w:rPr>
          <w:rFonts w:ascii="Times New Roman"/>
          <w:kern w:val="2"/>
          <w:sz w:val="32"/>
          <w:szCs w:val="32"/>
        </w:rPr>
        <w:t>三公</w:t>
      </w:r>
      <w:r>
        <w:rPr>
          <w:rFonts w:ascii="Times New Roman"/>
          <w:kern w:val="2"/>
          <w:sz w:val="32"/>
          <w:szCs w:val="32"/>
        </w:rPr>
        <w:t>”</w:t>
      </w:r>
      <w:r>
        <w:rPr>
          <w:rFonts w:ascii="Times New Roman"/>
          <w:kern w:val="2"/>
          <w:sz w:val="32"/>
          <w:szCs w:val="32"/>
        </w:rPr>
        <w:t>经费：指部门用财政拨款安排的因公出国（境）费、</w:t>
      </w:r>
      <w:r>
        <w:rPr>
          <w:rFonts w:ascii="Times New Roman"/>
          <w:kern w:val="2"/>
          <w:sz w:val="32"/>
          <w:szCs w:val="32"/>
        </w:rPr>
        <w:lastRenderedPageBreak/>
        <w:t>公务用车购置及运行费和公务接待费。其中，因公出国（境）费反映单位公务出国（境）的国际旅费、国外城市间交通费、住宿费、伙食费、培训费、公杂费等支出；公务用</w:t>
      </w:r>
      <w:r>
        <w:rPr>
          <w:rFonts w:ascii="Times New Roman"/>
          <w:kern w:val="2"/>
          <w:sz w:val="32"/>
          <w:szCs w:val="32"/>
        </w:rPr>
        <w:t>车购置及运行费反映单位公务用车车辆购置支出（含车辆购置税）及租用费、燃料费、维修费、过路过桥费、保险费等支出；公务接待费反映单位按规定开支的各类公务接待（含外宾接待）支出。</w:t>
      </w:r>
    </w:p>
    <w:p w:rsidR="001F3188" w:rsidRDefault="006D4833">
      <w:pPr>
        <w:pStyle w:val="a0"/>
        <w:topLinePunct/>
        <w:spacing w:beforeLines="0" w:line="576" w:lineRule="exact"/>
        <w:ind w:firstLineChars="200" w:firstLine="640"/>
        <w:rPr>
          <w:rFonts w:ascii="Times New Roman"/>
          <w:kern w:val="2"/>
          <w:sz w:val="32"/>
          <w:szCs w:val="32"/>
        </w:rPr>
      </w:pPr>
      <w:r>
        <w:rPr>
          <w:rFonts w:ascii="Times New Roman" w:hint="eastAsia"/>
          <w:kern w:val="2"/>
          <w:sz w:val="32"/>
          <w:szCs w:val="32"/>
        </w:rPr>
        <w:t>9</w:t>
      </w:r>
      <w:r w:rsidR="005F419E">
        <w:rPr>
          <w:rFonts w:ascii="Times New Roman"/>
          <w:kern w:val="2"/>
          <w:sz w:val="32"/>
          <w:szCs w:val="32"/>
        </w:rPr>
        <w:t>.</w:t>
      </w:r>
      <w:r w:rsidR="005F419E">
        <w:rPr>
          <w:rFonts w:ascii="Times New Roman"/>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1F3188" w:rsidRDefault="005F419E">
      <w:pPr>
        <w:widowControl/>
        <w:wordWrap w:val="0"/>
        <w:topLinePunct/>
        <w:jc w:val="left"/>
        <w:rPr>
          <w:rFonts w:eastAsia="仿宋_GB2312"/>
          <w:sz w:val="32"/>
          <w:szCs w:val="32"/>
        </w:rPr>
      </w:pPr>
      <w:r>
        <w:rPr>
          <w:rFonts w:eastAsia="仿宋_GB2312"/>
          <w:sz w:val="32"/>
          <w:szCs w:val="32"/>
        </w:rPr>
        <w:br w:type="page"/>
      </w:r>
    </w:p>
    <w:p w:rsidR="001F3188" w:rsidRDefault="005F419E">
      <w:pPr>
        <w:wordWrap w:val="0"/>
        <w:topLinePunct/>
        <w:spacing w:line="550" w:lineRule="exact"/>
        <w:jc w:val="center"/>
        <w:outlineLvl w:val="0"/>
        <w:rPr>
          <w:rStyle w:val="1Char"/>
          <w:rFonts w:eastAsia="黑体"/>
          <w:b w:val="0"/>
        </w:rPr>
      </w:pPr>
      <w:r>
        <w:rPr>
          <w:rFonts w:eastAsia="黑体"/>
          <w:sz w:val="44"/>
          <w:szCs w:val="44"/>
        </w:rPr>
        <w:lastRenderedPageBreak/>
        <w:t>第</w:t>
      </w:r>
      <w:r>
        <w:rPr>
          <w:rStyle w:val="1Char"/>
          <w:rFonts w:eastAsia="黑体"/>
          <w:b w:val="0"/>
        </w:rPr>
        <w:t>四部分</w:t>
      </w:r>
      <w:r>
        <w:rPr>
          <w:rStyle w:val="1Char"/>
          <w:rFonts w:eastAsia="黑体" w:hint="eastAsia"/>
          <w:b w:val="0"/>
        </w:rPr>
        <w:t xml:space="preserve"> </w:t>
      </w:r>
      <w:r>
        <w:rPr>
          <w:rStyle w:val="1Char"/>
          <w:rFonts w:eastAsia="黑体"/>
          <w:b w:val="0"/>
        </w:rPr>
        <w:t xml:space="preserve"> </w:t>
      </w:r>
      <w:r>
        <w:rPr>
          <w:rStyle w:val="1Char"/>
          <w:rFonts w:eastAsia="黑体"/>
          <w:b w:val="0"/>
        </w:rPr>
        <w:t>附件</w:t>
      </w:r>
    </w:p>
    <w:p w:rsidR="001F3188" w:rsidRDefault="001F3188">
      <w:pPr>
        <w:pStyle w:val="Default"/>
        <w:wordWrap w:val="0"/>
        <w:topLinePunct/>
        <w:autoSpaceDE/>
        <w:autoSpaceDN/>
        <w:spacing w:line="550" w:lineRule="exact"/>
        <w:jc w:val="center"/>
        <w:rPr>
          <w:rFonts w:ascii="Times New Roman" w:eastAsia="方正小标宋简体" w:hAnsi="Times New Roman" w:cs="Times New Roman"/>
          <w:sz w:val="44"/>
          <w:szCs w:val="44"/>
        </w:rPr>
      </w:pPr>
    </w:p>
    <w:p w:rsidR="001F3188" w:rsidRDefault="005F419E">
      <w:pPr>
        <w:pStyle w:val="Default"/>
        <w:wordWrap w:val="0"/>
        <w:topLinePunct/>
        <w:autoSpaceDE/>
        <w:autoSpaceDN/>
        <w:spacing w:line="55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广元市昭化区工商业联合会</w:t>
      </w:r>
    </w:p>
    <w:p w:rsidR="001F3188" w:rsidRDefault="005F419E">
      <w:pPr>
        <w:pStyle w:val="Default"/>
        <w:wordWrap w:val="0"/>
        <w:topLinePunct/>
        <w:autoSpaceDE/>
        <w:autoSpaceDN/>
        <w:spacing w:line="55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年部门整体支出绩效自评报告</w:t>
      </w:r>
    </w:p>
    <w:p w:rsidR="001F3188" w:rsidRDefault="001F3188">
      <w:pPr>
        <w:pStyle w:val="Default"/>
        <w:wordWrap w:val="0"/>
        <w:topLinePunct/>
        <w:autoSpaceDE/>
        <w:autoSpaceDN/>
        <w:spacing w:line="550" w:lineRule="exact"/>
        <w:jc w:val="both"/>
        <w:rPr>
          <w:rFonts w:ascii="Times New Roman" w:eastAsia="仿宋_GB2312" w:hAnsi="Times New Roman" w:cs="Times New Roman"/>
          <w:sz w:val="32"/>
          <w:szCs w:val="32"/>
        </w:rPr>
      </w:pPr>
    </w:p>
    <w:p w:rsidR="001F3188" w:rsidRDefault="005F419E">
      <w:pPr>
        <w:pStyle w:val="Default"/>
        <w:wordWrap w:val="0"/>
        <w:topLinePunct/>
        <w:autoSpaceDE/>
        <w:autoSpaceDN/>
        <w:spacing w:line="55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区财政局：</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为了进一步加强财政支付预算管理，提高财政资金使用效益，根据《关于开展</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年部门、政策和项目支出绩效评价工作的通知》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昭财发〔</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号）文件的要求，结合我联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年部门预算管理、重点项目的实施情况等，现将我校</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年开展部门整体支出绩效自评报告如下：</w:t>
      </w:r>
    </w:p>
    <w:p w:rsidR="001F3188" w:rsidRDefault="005F419E">
      <w:pPr>
        <w:pStyle w:val="Default"/>
        <w:wordWrap w:val="0"/>
        <w:topLinePunct/>
        <w:autoSpaceDE/>
        <w:autoSpaceDN/>
        <w:spacing w:line="550" w:lineRule="exact"/>
        <w:ind w:left="640"/>
        <w:jc w:val="both"/>
        <w:rPr>
          <w:rFonts w:ascii="Times New Roman" w:eastAsia="黑体" w:hAnsi="Times New Roman" w:cs="Times New Roman"/>
          <w:sz w:val="32"/>
          <w:szCs w:val="32"/>
        </w:rPr>
      </w:pPr>
      <w:r>
        <w:rPr>
          <w:rFonts w:ascii="Times New Roman" w:eastAsia="黑体" w:hAnsi="黑体" w:cs="Times New Roman"/>
          <w:sz w:val="32"/>
          <w:szCs w:val="32"/>
        </w:rPr>
        <w:t>一、部门概况</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区工商联是区级直属的独立预算机构，内设办公室、会员部、经济联络部，在职人员</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人，退休人员</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w:t>
      </w:r>
    </w:p>
    <w:p w:rsidR="001F3188" w:rsidRDefault="005F419E">
      <w:pPr>
        <w:pStyle w:val="Default"/>
        <w:wordWrap w:val="0"/>
        <w:topLinePunct/>
        <w:autoSpaceDE/>
        <w:autoSpaceDN/>
        <w:spacing w:line="550" w:lineRule="exact"/>
        <w:ind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二、单位职能简介</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（一）参政议政。参与我区经济、社会事务的重大决策和政治协商，发挥</w:t>
      </w:r>
      <w:r>
        <w:rPr>
          <w:rFonts w:ascii="Times New Roman" w:eastAsia="仿宋_GB2312" w:hAnsi="Times New Roman" w:cs="Times New Roman"/>
          <w:sz w:val="32"/>
          <w:szCs w:val="32"/>
        </w:rPr>
        <w:t>民主监督。做好非公有制经济代表人士的政治安排的推荐工作。对我区重大决策的制定提出建议，并协助贯彻执行。</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（二）发扬自我教育的优良传统，宣传党和国家的方针政策，加强和改进思想政治工作。对会员进行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团结、帮助、服务、教育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提倡爱国、敬业、守法，提高会员素质，培养骨干分子队伍。</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（三）维护会员的合法权益。反映会员的意见、要求和建议，在会员与政府之间发挥桥梁纽带作用，当好政府管理非公有制经</w:t>
      </w:r>
      <w:r>
        <w:rPr>
          <w:rFonts w:ascii="Times New Roman" w:eastAsia="仿宋_GB2312" w:hAnsi="Times New Roman" w:cs="Times New Roman"/>
          <w:sz w:val="32"/>
          <w:szCs w:val="32"/>
        </w:rPr>
        <w:lastRenderedPageBreak/>
        <w:t>济的助手。</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（四）为会员和社会提供市场、技术、商品等信息。按照国家有关规定为会员提供管理、会计、审计、融资等咨询服务。</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（五）对</w:t>
      </w:r>
      <w:r>
        <w:rPr>
          <w:rFonts w:ascii="Times New Roman" w:eastAsia="仿宋_GB2312" w:hAnsi="Times New Roman" w:cs="Times New Roman"/>
          <w:sz w:val="32"/>
          <w:szCs w:val="32"/>
        </w:rPr>
        <w:t>会员开展专业培训。帮助会员改善经营管理，提高生产技术水平和产品质量。</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（六）按照国家规定和有关政策，组织会员举办和参加各种展销会、交易会。组织出国考察、访问，帮助会员开拓国内、国际市场。</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（七）为会员提供必要的证明，协调会员间的关系，为会员和民间企业调解纠纷。</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（八）增进与台、港、澳地区和世界各国工商社团及工商经济界人士的联系和友谊，促进经济、技术和贸易合作的发展，协助引进资金、技术、人才。</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（九）积极办好会办服务事业和经济实体。</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（十）承办党委或政府交办的其他事项。</w:t>
      </w:r>
    </w:p>
    <w:p w:rsidR="001F3188" w:rsidRDefault="005F419E">
      <w:pPr>
        <w:pStyle w:val="Default"/>
        <w:wordWrap w:val="0"/>
        <w:topLinePunct/>
        <w:autoSpaceDE/>
        <w:autoSpaceDN/>
        <w:spacing w:line="550" w:lineRule="exact"/>
        <w:ind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二、部门财政收支管理情况</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（一）单位财</w:t>
      </w:r>
      <w:r>
        <w:rPr>
          <w:rFonts w:ascii="Times New Roman" w:eastAsia="楷体_GB2312" w:hAnsi="Times New Roman" w:cs="Times New Roman"/>
          <w:sz w:val="32"/>
          <w:szCs w:val="32"/>
        </w:rPr>
        <w:t>政资金收入情况</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区工商联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年财政预算收入</w:t>
      </w:r>
      <w:r>
        <w:rPr>
          <w:rFonts w:ascii="Times New Roman" w:eastAsia="仿宋_GB2312" w:hAnsi="Times New Roman" w:cs="Times New Roman"/>
          <w:sz w:val="32"/>
          <w:szCs w:val="32"/>
        </w:rPr>
        <w:t>178.58</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财政预算收入</w:t>
      </w:r>
      <w:r>
        <w:rPr>
          <w:rFonts w:ascii="Times New Roman" w:eastAsia="仿宋_GB2312" w:hAnsi="Times New Roman" w:cs="Times New Roman"/>
          <w:sz w:val="32"/>
          <w:szCs w:val="32"/>
        </w:rPr>
        <w:t>139.15</w:t>
      </w:r>
      <w:r>
        <w:rPr>
          <w:rFonts w:ascii="Times New Roman" w:eastAsia="仿宋_GB2312" w:hAnsi="Times New Roman" w:cs="Times New Roman"/>
          <w:sz w:val="32"/>
          <w:szCs w:val="32"/>
        </w:rPr>
        <w:t>万元增加</w:t>
      </w:r>
      <w:r>
        <w:rPr>
          <w:rFonts w:ascii="Times New Roman" w:eastAsia="仿宋_GB2312" w:hAnsi="Times New Roman" w:cs="Times New Roman"/>
          <w:sz w:val="32"/>
          <w:szCs w:val="32"/>
        </w:rPr>
        <w:t>39.43</w:t>
      </w:r>
      <w:r>
        <w:rPr>
          <w:rFonts w:ascii="Times New Roman" w:eastAsia="仿宋_GB2312" w:hAnsi="Times New Roman" w:cs="Times New Roman"/>
          <w:sz w:val="32"/>
          <w:szCs w:val="32"/>
        </w:rPr>
        <w:t>万元，主要原因是人员经费增加。区工商联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年财政决算收入</w:t>
      </w:r>
      <w:r>
        <w:rPr>
          <w:rFonts w:ascii="Times New Roman" w:eastAsia="仿宋_GB2312" w:hAnsi="Times New Roman" w:cs="Times New Roman"/>
          <w:sz w:val="32"/>
          <w:szCs w:val="32"/>
        </w:rPr>
        <w:t>178.58</w:t>
      </w:r>
      <w:r>
        <w:rPr>
          <w:rFonts w:ascii="Times New Roman" w:eastAsia="仿宋_GB2312" w:hAnsi="Times New Roman" w:cs="Times New Roman"/>
          <w:sz w:val="32"/>
          <w:szCs w:val="32"/>
        </w:rPr>
        <w:t>万元，完成预算</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（二）单位财政支出情况</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区工商联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年财政预算支出</w:t>
      </w:r>
      <w:r>
        <w:rPr>
          <w:rFonts w:ascii="Times New Roman" w:eastAsia="仿宋_GB2312" w:hAnsi="Times New Roman" w:cs="Times New Roman"/>
          <w:sz w:val="32"/>
          <w:szCs w:val="32"/>
        </w:rPr>
        <w:t>178.58</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财政预算支出</w:t>
      </w:r>
      <w:r>
        <w:rPr>
          <w:rFonts w:ascii="Times New Roman" w:eastAsia="仿宋_GB2312" w:hAnsi="Times New Roman" w:cs="Times New Roman"/>
          <w:sz w:val="32"/>
          <w:szCs w:val="32"/>
        </w:rPr>
        <w:t>139.15</w:t>
      </w:r>
      <w:r>
        <w:rPr>
          <w:rFonts w:ascii="Times New Roman" w:eastAsia="仿宋_GB2312" w:hAnsi="Times New Roman" w:cs="Times New Roman"/>
          <w:sz w:val="32"/>
          <w:szCs w:val="32"/>
        </w:rPr>
        <w:t>万元增加</w:t>
      </w:r>
      <w:r>
        <w:rPr>
          <w:rFonts w:ascii="Times New Roman" w:eastAsia="仿宋_GB2312" w:hAnsi="Times New Roman" w:cs="Times New Roman"/>
          <w:sz w:val="32"/>
          <w:szCs w:val="32"/>
        </w:rPr>
        <w:t>39.43</w:t>
      </w:r>
      <w:r>
        <w:rPr>
          <w:rFonts w:ascii="Times New Roman" w:eastAsia="仿宋_GB2312" w:hAnsi="Times New Roman" w:cs="Times New Roman"/>
          <w:sz w:val="32"/>
          <w:szCs w:val="32"/>
        </w:rPr>
        <w:t>万元，主要原因是人员经费增加。</w:t>
      </w:r>
      <w:r>
        <w:rPr>
          <w:rFonts w:ascii="Times New Roman" w:eastAsia="仿宋_GB2312" w:hAnsi="Times New Roman" w:cs="Times New Roman"/>
          <w:sz w:val="32"/>
          <w:szCs w:val="32"/>
        </w:rPr>
        <w:lastRenderedPageBreak/>
        <w:t>区工商联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年财政决算支出</w:t>
      </w:r>
      <w:r>
        <w:rPr>
          <w:rFonts w:ascii="Times New Roman" w:eastAsia="仿宋_GB2312" w:hAnsi="Times New Roman" w:cs="Times New Roman"/>
          <w:sz w:val="32"/>
          <w:szCs w:val="32"/>
        </w:rPr>
        <w:t>178.58</w:t>
      </w:r>
      <w:r>
        <w:rPr>
          <w:rFonts w:ascii="Times New Roman" w:eastAsia="仿宋_GB2312" w:hAnsi="Times New Roman" w:cs="Times New Roman"/>
          <w:sz w:val="32"/>
          <w:szCs w:val="32"/>
        </w:rPr>
        <w:t>万元，完成预算</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1F3188" w:rsidRDefault="005F419E">
      <w:pPr>
        <w:pStyle w:val="Default"/>
        <w:wordWrap w:val="0"/>
        <w:topLinePunct/>
        <w:autoSpaceDE/>
        <w:autoSpaceDN/>
        <w:spacing w:line="550" w:lineRule="exact"/>
        <w:ind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三、部门整体预算绩效管理情况</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（一）部门预算项目绩效管理</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目标制定：区工商联根据单位实际情况制定年初部门预算绩效目标，目标编制指向明确，符合区工商联部门职能，目标包括产出和要达到的效果，要素完整，绩效指标细化绩效目标纳入了集体决策。</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目标实现：其中人员类：数量指标：按月保障在职人员工资保险，质量指标：人员工资发放率等于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，成本指标：工资保险及公用经费等于</w:t>
      </w:r>
      <w:r>
        <w:rPr>
          <w:rFonts w:ascii="Times New Roman" w:eastAsia="仿宋_GB2312" w:hAnsi="Times New Roman" w:cs="Times New Roman"/>
          <w:sz w:val="32"/>
          <w:szCs w:val="32"/>
        </w:rPr>
        <w:t>104.58</w:t>
      </w:r>
      <w:r>
        <w:rPr>
          <w:rFonts w:ascii="Times New Roman" w:eastAsia="仿宋_GB2312" w:hAnsi="Times New Roman" w:cs="Times New Roman"/>
          <w:sz w:val="32"/>
          <w:szCs w:val="32"/>
        </w:rPr>
        <w:t>万元，时效指标：人员工资保险等发放缴纳时间等于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年；其他运转类：数量指标：外出招商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次，召开企业家座谈会</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次，召开企业联席会议</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次，专题培训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次。质量指标：及时解决企业经营管里存在的问题</w:t>
      </w:r>
      <w:r>
        <w:rPr>
          <w:rFonts w:ascii="Times New Roman" w:eastAsia="仿宋_GB2312" w:hAnsi="Times New Roman" w:cs="Times New Roman"/>
          <w:sz w:val="32"/>
          <w:szCs w:val="32"/>
        </w:rPr>
        <w:t>、树立企业发展信心；提供优质招商信息，全面完成当年招商任务。成本指标：完成招商、企业家座谈会、企业家联系、驻外商会所用经费等于</w:t>
      </w:r>
      <w:r>
        <w:rPr>
          <w:rFonts w:ascii="Times New Roman" w:eastAsia="仿宋_GB2312" w:hAnsi="Times New Roman" w:cs="Times New Roman"/>
          <w:sz w:val="32"/>
          <w:szCs w:val="32"/>
        </w:rPr>
        <w:t>74</w:t>
      </w:r>
      <w:r>
        <w:rPr>
          <w:rFonts w:ascii="Times New Roman" w:eastAsia="仿宋_GB2312" w:hAnsi="Times New Roman" w:cs="Times New Roman"/>
          <w:sz w:val="32"/>
          <w:szCs w:val="32"/>
        </w:rPr>
        <w:t>万元，时效指标：解决企业发展存在的问题、完成招商任务的时间课题结项、招商企业落地的时间均在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月之前完成。</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支出控制：部门预算日常公用经费、其他运转类中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办公费、印刷费、水费、电费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等科目预算数与决算数无偏差。本部门在开展绩效运行监控后，将绩效监控结果应用到预算调整中。部门预算执行进度在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月达到序时进度的</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，即实际支出进度达到</w:t>
      </w:r>
      <w:r>
        <w:rPr>
          <w:rFonts w:ascii="Times New Roman" w:eastAsia="仿宋_GB2312" w:hAnsi="Times New Roman" w:cs="Times New Roman"/>
          <w:sz w:val="32"/>
          <w:szCs w:val="32"/>
        </w:rPr>
        <w:t>40 %</w:t>
      </w:r>
      <w:r>
        <w:rPr>
          <w:rFonts w:ascii="Times New Roman" w:eastAsia="仿宋_GB2312" w:hAnsi="Times New Roman" w:cs="Times New Roman"/>
          <w:sz w:val="32"/>
          <w:szCs w:val="32"/>
        </w:rPr>
        <w:t>、</w:t>
      </w:r>
      <w:r>
        <w:rPr>
          <w:rFonts w:ascii="Times New Roman" w:eastAsia="仿宋_GB2312" w:hAnsi="Times New Roman" w:cs="Times New Roman"/>
          <w:sz w:val="32"/>
          <w:szCs w:val="32"/>
        </w:rPr>
        <w:t>67.5%</w:t>
      </w:r>
      <w:r>
        <w:rPr>
          <w:rFonts w:ascii="Times New Roman" w:eastAsia="仿宋_GB2312" w:hAnsi="Times New Roman" w:cs="Times New Roman"/>
          <w:sz w:val="32"/>
          <w:szCs w:val="32"/>
        </w:rPr>
        <w:t>、</w:t>
      </w:r>
      <w:r>
        <w:rPr>
          <w:rFonts w:ascii="Times New Roman" w:eastAsia="仿宋_GB2312" w:hAnsi="Times New Roman" w:cs="Times New Roman"/>
          <w:sz w:val="32"/>
          <w:szCs w:val="32"/>
        </w:rPr>
        <w:t>82.5%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lastRenderedPageBreak/>
        <w:t>部门预算执行进度达到量化指标。本部门预算项目年终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月预算执行进度达到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。部门预算项目资金无结余。依据评价年度审计监督、财政检查结果，本单位预算管理方面无违纪违规问题。</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（二）结果应用公开情况</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我联严格执行预决算公开制度，年初预算和年终决算均按照法定要求，在昭化区门户网站上进行了公开，以接受广大人民群众的监督。在内部应用方面，将单位绩效自评纳入考核体系，建立单位预算与绩效挂钩机制。按要求将相关绩效信息随同决算一起公开。本部门针对绩效管理过程中（包括绩效目标核查、绩效监控核查</w:t>
      </w:r>
      <w:r>
        <w:rPr>
          <w:rFonts w:ascii="Times New Roman" w:eastAsia="仿宋_GB2312" w:hAnsi="Times New Roman" w:cs="Times New Roman"/>
          <w:sz w:val="32"/>
          <w:szCs w:val="32"/>
        </w:rPr>
        <w:t>、重点自评抽查和重点绩效评价）提出的问题进行整改并完善政策、改进管理。在结果应用反馈方面，本部门在规定时间内向财政局反馈应用绩效结果报告。</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（三）自评质量</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区工商联财务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年基本完成，在保障机关运转、履行职能职责上整体情况良好。</w:t>
      </w:r>
    </w:p>
    <w:p w:rsidR="001F3188" w:rsidRDefault="005F419E">
      <w:pPr>
        <w:pStyle w:val="Default"/>
        <w:wordWrap w:val="0"/>
        <w:topLinePunct/>
        <w:autoSpaceDE/>
        <w:autoSpaceDN/>
        <w:spacing w:line="550" w:lineRule="exact"/>
        <w:ind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四、评价结论及建议</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（一）自评结论</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区工商联在项目</w:t>
      </w:r>
      <w:r>
        <w:rPr>
          <w:rFonts w:ascii="Times New Roman" w:eastAsia="仿宋_GB2312" w:hAnsi="Times New Roman" w:cs="Times New Roman"/>
          <w:sz w:val="32"/>
          <w:szCs w:val="32"/>
        </w:rPr>
        <w:t>实施过程中，建立健全相关制度、机制，并</w:t>
      </w:r>
      <w:r>
        <w:rPr>
          <w:rFonts w:ascii="Times New Roman" w:eastAsia="仿宋_GB2312" w:hAnsi="Times New Roman" w:cs="Times New Roman"/>
          <w:sz w:val="32"/>
          <w:szCs w:val="32"/>
        </w:rPr>
        <w:lastRenderedPageBreak/>
        <w:t>严格执行，推进干部培训等工作。项目资金管理实行专项管理，严格执行资金审批制度制度，真正做到了专款专用，确保项目资金有效利用。总体来说项目审核严格，管理到位，完成及时，社会评价良好。按照《广元市昭化区人民政府办公室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广元市昭化区财政支出事后绩效评价管理办法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的通知》（昭府办函</w:t>
      </w:r>
      <w:r>
        <w:rPr>
          <w:rFonts w:ascii="Times New Roman" w:hAnsi="Times New Roman" w:cs="Times New Roman"/>
          <w:sz w:val="32"/>
          <w:szCs w:val="32"/>
        </w:rPr>
        <w:t>﹝</w:t>
      </w:r>
      <w:r>
        <w:rPr>
          <w:rFonts w:ascii="Times New Roman" w:eastAsia="仿宋_GB2312" w:hAnsi="Times New Roman" w:cs="Times New Roman"/>
          <w:sz w:val="32"/>
          <w:szCs w:val="32"/>
        </w:rPr>
        <w:t>2022</w:t>
      </w:r>
      <w:r>
        <w:rPr>
          <w:rFonts w:ascii="Times New Roman" w:hAnsi="Times New Roman" w:cs="Times New Roman"/>
          <w:sz w:val="32"/>
          <w:szCs w:val="32"/>
        </w:rPr>
        <w:t>﹞</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号）绩效评价指标体系开展绩效评价。自评得分为</w:t>
      </w:r>
      <w:r>
        <w:rPr>
          <w:rFonts w:ascii="Times New Roman" w:eastAsia="仿宋_GB2312" w:hAnsi="Times New Roman" w:cs="Times New Roman"/>
          <w:sz w:val="32"/>
          <w:szCs w:val="32"/>
        </w:rPr>
        <w:t>92</w:t>
      </w:r>
      <w:r>
        <w:rPr>
          <w:rFonts w:ascii="Times New Roman" w:eastAsia="仿宋_GB2312" w:hAnsi="Times New Roman" w:cs="Times New Roman"/>
          <w:sz w:val="32"/>
          <w:szCs w:val="32"/>
        </w:rPr>
        <w:t>分。</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（二）存在问题</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单位内控和绩效目标意识有待继续提升。</w:t>
      </w:r>
    </w:p>
    <w:p w:rsidR="001F3188" w:rsidRDefault="005F419E">
      <w:pPr>
        <w:pStyle w:val="Default"/>
        <w:wordWrap w:val="0"/>
        <w:topLinePunct/>
        <w:autoSpaceDE/>
        <w:autoSpaceDN/>
        <w:spacing w:line="55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（三）改进建议</w:t>
      </w:r>
    </w:p>
    <w:p w:rsidR="001F3188" w:rsidRDefault="005F419E">
      <w:pPr>
        <w:pStyle w:val="Default"/>
        <w:wordWrap w:val="0"/>
        <w:topLinePunct/>
        <w:autoSpaceDE/>
        <w:autoSpaceDN/>
        <w:spacing w:line="55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严格按《行政单位财务规则》和《行政单位会计制度》的规</w:t>
      </w:r>
      <w:r>
        <w:rPr>
          <w:rFonts w:ascii="Times New Roman" w:eastAsia="仿宋_GB2312" w:hAnsi="Times New Roman" w:cs="Times New Roman"/>
          <w:sz w:val="32"/>
          <w:szCs w:val="32"/>
        </w:rPr>
        <w:t>定准确核算财务收支、编制财务报表，同时加强资产管理，定期和不定期盘点资产，以保证资产账实相符、账表相符。同时按照财政支出绩效管理的要求，建立科学的财政资金效益考评制度体系，不断提高财政资金使用管理的水平和效率。</w:t>
      </w:r>
    </w:p>
    <w:p w:rsidR="001F3188" w:rsidRDefault="001F3188">
      <w:pPr>
        <w:pStyle w:val="Default"/>
        <w:wordWrap w:val="0"/>
        <w:topLinePunct/>
        <w:autoSpaceDE/>
        <w:autoSpaceDN/>
        <w:spacing w:line="550" w:lineRule="exact"/>
        <w:jc w:val="both"/>
        <w:rPr>
          <w:rFonts w:ascii="Times New Roman" w:eastAsia="仿宋_GB2312" w:hAnsi="Times New Roman" w:cs="Times New Roman"/>
          <w:sz w:val="32"/>
          <w:szCs w:val="32"/>
        </w:rPr>
      </w:pPr>
    </w:p>
    <w:p w:rsidR="001F3188" w:rsidRDefault="001F3188">
      <w:pPr>
        <w:pStyle w:val="Default"/>
        <w:wordWrap w:val="0"/>
        <w:topLinePunct/>
        <w:autoSpaceDE/>
        <w:autoSpaceDN/>
        <w:spacing w:line="550" w:lineRule="exact"/>
        <w:jc w:val="both"/>
        <w:rPr>
          <w:rFonts w:ascii="Times New Roman" w:eastAsia="仿宋_GB2312" w:hAnsi="Times New Roman" w:cs="Times New Roman"/>
          <w:sz w:val="32"/>
          <w:szCs w:val="32"/>
        </w:rPr>
      </w:pPr>
    </w:p>
    <w:p w:rsidR="001F3188" w:rsidRDefault="005F419E" w:rsidP="006D4833">
      <w:pPr>
        <w:pStyle w:val="Default"/>
        <w:wordWrap w:val="0"/>
        <w:topLinePunct/>
        <w:autoSpaceDE/>
        <w:autoSpaceDN/>
        <w:spacing w:line="550" w:lineRule="exact"/>
        <w:ind w:firstLineChars="1284" w:firstLine="4109"/>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广元市昭化区工商业联合会</w:t>
      </w:r>
    </w:p>
    <w:p w:rsidR="001F3188" w:rsidRDefault="005F419E" w:rsidP="006D4833">
      <w:pPr>
        <w:pStyle w:val="Default"/>
        <w:wordWrap w:val="0"/>
        <w:topLinePunct/>
        <w:autoSpaceDE/>
        <w:autoSpaceDN/>
        <w:spacing w:line="550" w:lineRule="exact"/>
        <w:ind w:firstLineChars="1284" w:firstLine="4109"/>
        <w:jc w:val="cente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w:t>
      </w:r>
      <w:r>
        <w:br w:type="page"/>
      </w:r>
    </w:p>
    <w:p w:rsidR="001F3188" w:rsidRDefault="005F419E" w:rsidP="006D4833">
      <w:pPr>
        <w:pStyle w:val="Default"/>
        <w:wordWrap w:val="0"/>
        <w:topLinePunct/>
        <w:autoSpaceDE/>
        <w:autoSpaceDN/>
        <w:spacing w:beforeLines="50" w:line="576"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lastRenderedPageBreak/>
        <w:t>广元市昭化区部门整体支出绩效目标自评表</w:t>
      </w:r>
    </w:p>
    <w:p w:rsidR="001F3188" w:rsidRDefault="005F419E" w:rsidP="006D4833">
      <w:pPr>
        <w:pStyle w:val="Default"/>
        <w:wordWrap w:val="0"/>
        <w:topLinePunct/>
        <w:autoSpaceDE/>
        <w:autoSpaceDN/>
        <w:spacing w:afterLines="50" w:line="576"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w:t>
      </w:r>
    </w:p>
    <w:tbl>
      <w:tblPr>
        <w:tblW w:w="8858" w:type="dxa"/>
        <w:jc w:val="center"/>
        <w:tblCellMar>
          <w:top w:w="28" w:type="dxa"/>
          <w:left w:w="28" w:type="dxa"/>
          <w:bottom w:w="28" w:type="dxa"/>
          <w:right w:w="28" w:type="dxa"/>
        </w:tblCellMar>
        <w:tblLook w:val="04A0"/>
      </w:tblPr>
      <w:tblGrid>
        <w:gridCol w:w="730"/>
        <w:gridCol w:w="642"/>
        <w:gridCol w:w="1133"/>
        <w:gridCol w:w="1074"/>
        <w:gridCol w:w="1074"/>
        <w:gridCol w:w="1401"/>
        <w:gridCol w:w="1401"/>
        <w:gridCol w:w="1403"/>
      </w:tblGrid>
      <w:tr w:rsidR="001F3188">
        <w:trPr>
          <w:trHeight w:val="20"/>
          <w:jc w:val="center"/>
        </w:trPr>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主管部门</w:t>
            </w:r>
          </w:p>
        </w:tc>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中共广元市昭化区委</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实施单位</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广元市昭化区工商业联合会</w:t>
            </w:r>
          </w:p>
        </w:tc>
      </w:tr>
      <w:tr w:rsidR="001F3188">
        <w:trPr>
          <w:trHeight w:val="20"/>
          <w:jc w:val="center"/>
        </w:trPr>
        <w:tc>
          <w:tcPr>
            <w:tcW w:w="13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项目</w:t>
            </w:r>
            <w:r>
              <w:rPr>
                <w:snapToGrid w:val="0"/>
                <w:color w:val="000000"/>
                <w:kern w:val="0"/>
                <w:sz w:val="18"/>
                <w:szCs w:val="18"/>
              </w:rPr>
              <w:t>（</w:t>
            </w:r>
            <w:r>
              <w:rPr>
                <w:rFonts w:hAnsi="宋体"/>
                <w:snapToGrid w:val="0"/>
                <w:color w:val="000000"/>
                <w:kern w:val="0"/>
                <w:sz w:val="18"/>
                <w:szCs w:val="18"/>
              </w:rPr>
              <w:t>政策</w:t>
            </w:r>
            <w:r>
              <w:rPr>
                <w:snapToGrid w:val="0"/>
                <w:color w:val="000000"/>
                <w:kern w:val="0"/>
                <w:sz w:val="18"/>
                <w:szCs w:val="18"/>
              </w:rPr>
              <w:t>）</w:t>
            </w:r>
            <w:r>
              <w:rPr>
                <w:rFonts w:hAnsi="宋体"/>
                <w:snapToGrid w:val="0"/>
                <w:color w:val="000000"/>
                <w:kern w:val="0"/>
                <w:sz w:val="18"/>
                <w:szCs w:val="18"/>
              </w:rPr>
              <w:t>资金</w:t>
            </w:r>
            <w:r>
              <w:rPr>
                <w:snapToGrid w:val="0"/>
                <w:color w:val="000000"/>
                <w:kern w:val="0"/>
                <w:sz w:val="18"/>
                <w:szCs w:val="18"/>
              </w:rPr>
              <w:t xml:space="preserve"> </w:t>
            </w:r>
            <w:r>
              <w:rPr>
                <w:snapToGrid w:val="0"/>
                <w:color w:val="000000"/>
                <w:kern w:val="0"/>
                <w:sz w:val="18"/>
                <w:szCs w:val="18"/>
              </w:rPr>
              <w:t>（</w:t>
            </w:r>
            <w:r>
              <w:rPr>
                <w:rFonts w:hAnsi="宋体"/>
                <w:snapToGrid w:val="0"/>
                <w:color w:val="000000"/>
                <w:kern w:val="0"/>
                <w:sz w:val="18"/>
                <w:szCs w:val="18"/>
              </w:rPr>
              <w:t>万元</w:t>
            </w:r>
            <w:r>
              <w:rPr>
                <w:snapToGrid w:val="0"/>
                <w:color w:val="000000"/>
                <w:kern w:val="0"/>
                <w:sz w:val="18"/>
                <w:szCs w:val="18"/>
              </w:rPr>
              <w:t>）</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left"/>
              <w:rPr>
                <w:color w:val="000000"/>
                <w:sz w:val="18"/>
                <w:szCs w:val="18"/>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年初预算数</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全年预算数</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全年执行数</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执行率</w:t>
            </w:r>
            <w:r>
              <w:rPr>
                <w:snapToGrid w:val="0"/>
                <w:color w:val="000000"/>
                <w:kern w:val="0"/>
                <w:sz w:val="18"/>
                <w:szCs w:val="18"/>
              </w:rPr>
              <w:t>（</w:t>
            </w:r>
            <w:r>
              <w:rPr>
                <w:snapToGrid w:val="0"/>
                <w:color w:val="000000"/>
                <w:kern w:val="0"/>
                <w:sz w:val="18"/>
                <w:szCs w:val="18"/>
              </w:rPr>
              <w:t>%</w:t>
            </w:r>
            <w:r>
              <w:rPr>
                <w:snapToGrid w:val="0"/>
                <w:color w:val="000000"/>
                <w:kern w:val="0"/>
                <w:sz w:val="18"/>
                <w:szCs w:val="18"/>
              </w:rPr>
              <w:t>）</w:t>
            </w:r>
          </w:p>
        </w:tc>
      </w:tr>
      <w:tr w:rsidR="001F3188">
        <w:trPr>
          <w:trHeight w:val="20"/>
          <w:jc w:val="center"/>
        </w:trPr>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年度资金总额</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100%</w:t>
            </w:r>
          </w:p>
        </w:tc>
      </w:tr>
      <w:tr w:rsidR="001F3188">
        <w:trPr>
          <w:trHeight w:val="20"/>
          <w:jc w:val="center"/>
        </w:trPr>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w:t>
            </w:r>
            <w:r>
              <w:rPr>
                <w:rFonts w:hAnsi="宋体"/>
                <w:snapToGrid w:val="0"/>
                <w:color w:val="000000"/>
                <w:kern w:val="0"/>
                <w:sz w:val="18"/>
                <w:szCs w:val="18"/>
              </w:rPr>
              <w:t>一</w:t>
            </w:r>
            <w:r>
              <w:rPr>
                <w:snapToGrid w:val="0"/>
                <w:color w:val="000000"/>
                <w:kern w:val="0"/>
                <w:sz w:val="18"/>
                <w:szCs w:val="18"/>
              </w:rPr>
              <w:t>）</w:t>
            </w:r>
            <w:r>
              <w:rPr>
                <w:rFonts w:hAnsi="宋体"/>
                <w:snapToGrid w:val="0"/>
                <w:color w:val="000000"/>
                <w:kern w:val="0"/>
                <w:sz w:val="18"/>
                <w:szCs w:val="18"/>
              </w:rPr>
              <w:t>财政拨款小计</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100%</w:t>
            </w:r>
          </w:p>
        </w:tc>
      </w:tr>
      <w:tr w:rsidR="001F3188">
        <w:trPr>
          <w:trHeight w:val="20"/>
          <w:jc w:val="center"/>
        </w:trPr>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w:t>
            </w:r>
            <w:r>
              <w:rPr>
                <w:rFonts w:hAnsi="宋体"/>
                <w:snapToGrid w:val="0"/>
                <w:color w:val="000000"/>
                <w:kern w:val="0"/>
                <w:sz w:val="18"/>
                <w:szCs w:val="18"/>
              </w:rPr>
              <w:t>一般公共预算</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178.58</w:t>
            </w:r>
            <w:r>
              <w:rPr>
                <w:rFonts w:hAnsi="宋体"/>
                <w:snapToGrid w:val="0"/>
                <w:color w:val="000000"/>
                <w:kern w:val="0"/>
                <w:sz w:val="18"/>
                <w:szCs w:val="18"/>
              </w:rPr>
              <w:t>万元</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snapToGrid w:val="0"/>
                <w:color w:val="000000"/>
                <w:kern w:val="0"/>
                <w:sz w:val="18"/>
                <w:szCs w:val="18"/>
              </w:rPr>
              <w:t>100%</w:t>
            </w:r>
          </w:p>
        </w:tc>
      </w:tr>
      <w:tr w:rsidR="001F3188">
        <w:trPr>
          <w:trHeight w:val="20"/>
          <w:jc w:val="center"/>
        </w:trPr>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2.</w:t>
            </w:r>
            <w:r>
              <w:rPr>
                <w:rFonts w:hAnsi="宋体"/>
                <w:snapToGrid w:val="0"/>
                <w:color w:val="000000"/>
                <w:kern w:val="0"/>
                <w:sz w:val="18"/>
                <w:szCs w:val="18"/>
              </w:rPr>
              <w:t>政府性基金</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r>
      <w:tr w:rsidR="001F3188">
        <w:trPr>
          <w:trHeight w:val="20"/>
          <w:jc w:val="center"/>
        </w:trPr>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3.</w:t>
            </w:r>
            <w:r>
              <w:rPr>
                <w:rFonts w:hAnsi="宋体"/>
                <w:snapToGrid w:val="0"/>
                <w:color w:val="000000"/>
                <w:kern w:val="0"/>
                <w:sz w:val="18"/>
                <w:szCs w:val="18"/>
              </w:rPr>
              <w:t>国有资本经营预算</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r>
      <w:tr w:rsidR="001F3188">
        <w:trPr>
          <w:trHeight w:val="20"/>
          <w:jc w:val="center"/>
        </w:trPr>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4.</w:t>
            </w:r>
            <w:r>
              <w:rPr>
                <w:rFonts w:hAnsi="宋体"/>
                <w:snapToGrid w:val="0"/>
                <w:color w:val="000000"/>
                <w:kern w:val="0"/>
                <w:sz w:val="18"/>
                <w:szCs w:val="18"/>
              </w:rPr>
              <w:t>社保基金</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r>
      <w:tr w:rsidR="001F3188">
        <w:trPr>
          <w:trHeight w:val="20"/>
          <w:jc w:val="center"/>
        </w:trPr>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w:t>
            </w:r>
            <w:r>
              <w:rPr>
                <w:rFonts w:hAnsi="宋体"/>
                <w:snapToGrid w:val="0"/>
                <w:color w:val="000000"/>
                <w:kern w:val="0"/>
                <w:sz w:val="18"/>
                <w:szCs w:val="18"/>
              </w:rPr>
              <w:t>二</w:t>
            </w:r>
            <w:r>
              <w:rPr>
                <w:snapToGrid w:val="0"/>
                <w:color w:val="000000"/>
                <w:kern w:val="0"/>
                <w:sz w:val="18"/>
                <w:szCs w:val="18"/>
              </w:rPr>
              <w:t>）</w:t>
            </w:r>
            <w:r>
              <w:rPr>
                <w:rFonts w:hAnsi="宋体"/>
                <w:snapToGrid w:val="0"/>
                <w:color w:val="000000"/>
                <w:kern w:val="0"/>
                <w:sz w:val="18"/>
                <w:szCs w:val="18"/>
              </w:rPr>
              <w:t>其他资金</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r>
      <w:tr w:rsidR="001F3188">
        <w:trPr>
          <w:trHeight w:val="20"/>
          <w:jc w:val="center"/>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snapToGrid w:val="0"/>
                <w:color w:val="000000"/>
                <w:kern w:val="0"/>
                <w:sz w:val="18"/>
                <w:szCs w:val="18"/>
              </w:rPr>
            </w:pPr>
            <w:r>
              <w:rPr>
                <w:rFonts w:hAnsi="宋体"/>
                <w:snapToGrid w:val="0"/>
                <w:color w:val="000000"/>
                <w:kern w:val="0"/>
                <w:sz w:val="18"/>
                <w:szCs w:val="18"/>
              </w:rPr>
              <w:t>整体</w:t>
            </w:r>
          </w:p>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目标</w:t>
            </w:r>
          </w:p>
        </w:tc>
        <w:tc>
          <w:tcPr>
            <w:tcW w:w="3923" w:type="dxa"/>
            <w:gridSpan w:val="4"/>
            <w:tcBorders>
              <w:top w:val="single" w:sz="4" w:space="0" w:color="000000"/>
              <w:left w:val="single" w:sz="4" w:space="0" w:color="000000"/>
              <w:bottom w:val="nil"/>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年度目标</w:t>
            </w:r>
          </w:p>
        </w:tc>
        <w:tc>
          <w:tcPr>
            <w:tcW w:w="4205" w:type="dxa"/>
            <w:gridSpan w:val="3"/>
            <w:tcBorders>
              <w:top w:val="single" w:sz="4" w:space="0" w:color="000000"/>
              <w:left w:val="single" w:sz="4" w:space="0" w:color="000000"/>
              <w:bottom w:val="nil"/>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完成情况</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3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w:t>
            </w:r>
            <w:r>
              <w:rPr>
                <w:rFonts w:hAnsi="宋体"/>
                <w:snapToGrid w:val="0"/>
                <w:color w:val="000000"/>
                <w:kern w:val="0"/>
                <w:sz w:val="18"/>
                <w:szCs w:val="18"/>
              </w:rPr>
              <w:t>、全年举办参政议政能力培训</w:t>
            </w:r>
            <w:r>
              <w:rPr>
                <w:snapToGrid w:val="0"/>
                <w:color w:val="000000"/>
                <w:kern w:val="0"/>
                <w:sz w:val="18"/>
                <w:szCs w:val="18"/>
              </w:rPr>
              <w:t>3</w:t>
            </w:r>
            <w:r>
              <w:rPr>
                <w:rFonts w:hAnsi="宋体"/>
                <w:snapToGrid w:val="0"/>
                <w:color w:val="000000"/>
                <w:kern w:val="0"/>
                <w:sz w:val="18"/>
                <w:szCs w:val="18"/>
              </w:rPr>
              <w:t>次，提高参政议政能力。</w:t>
            </w:r>
            <w:r>
              <w:rPr>
                <w:snapToGrid w:val="0"/>
                <w:color w:val="000000"/>
                <w:kern w:val="0"/>
                <w:sz w:val="18"/>
                <w:szCs w:val="18"/>
              </w:rPr>
              <w:t>2</w:t>
            </w:r>
            <w:r>
              <w:rPr>
                <w:rFonts w:hAnsi="宋体"/>
                <w:snapToGrid w:val="0"/>
                <w:color w:val="000000"/>
                <w:kern w:val="0"/>
                <w:sz w:val="18"/>
                <w:szCs w:val="18"/>
              </w:rPr>
              <w:t>、全年举办各类培训</w:t>
            </w:r>
            <w:r>
              <w:rPr>
                <w:snapToGrid w:val="0"/>
                <w:color w:val="000000"/>
                <w:kern w:val="0"/>
                <w:sz w:val="18"/>
                <w:szCs w:val="18"/>
              </w:rPr>
              <w:t>5</w:t>
            </w:r>
            <w:r>
              <w:rPr>
                <w:rFonts w:hAnsi="宋体"/>
                <w:snapToGrid w:val="0"/>
                <w:color w:val="000000"/>
                <w:kern w:val="0"/>
                <w:sz w:val="18"/>
                <w:szCs w:val="18"/>
              </w:rPr>
              <w:t>次，用于提高会员素质。</w:t>
            </w:r>
            <w:r>
              <w:rPr>
                <w:snapToGrid w:val="0"/>
                <w:color w:val="000000"/>
                <w:kern w:val="0"/>
                <w:sz w:val="18"/>
                <w:szCs w:val="18"/>
              </w:rPr>
              <w:t>3</w:t>
            </w:r>
            <w:r>
              <w:rPr>
                <w:rFonts w:hAnsi="宋体"/>
                <w:snapToGrid w:val="0"/>
                <w:color w:val="000000"/>
                <w:kern w:val="0"/>
                <w:sz w:val="18"/>
                <w:szCs w:val="18"/>
              </w:rPr>
              <w:t>、分行业对会员开展专业培训</w:t>
            </w:r>
            <w:r>
              <w:rPr>
                <w:snapToGrid w:val="0"/>
                <w:color w:val="000000"/>
                <w:kern w:val="0"/>
                <w:sz w:val="18"/>
                <w:szCs w:val="18"/>
              </w:rPr>
              <w:t>3</w:t>
            </w:r>
            <w:r>
              <w:rPr>
                <w:rFonts w:hAnsi="宋体"/>
                <w:snapToGrid w:val="0"/>
                <w:color w:val="000000"/>
                <w:kern w:val="0"/>
                <w:sz w:val="18"/>
                <w:szCs w:val="18"/>
              </w:rPr>
              <w:t>次。</w:t>
            </w:r>
            <w:r>
              <w:rPr>
                <w:snapToGrid w:val="0"/>
                <w:color w:val="000000"/>
                <w:kern w:val="0"/>
                <w:sz w:val="18"/>
                <w:szCs w:val="18"/>
              </w:rPr>
              <w:t>4</w:t>
            </w:r>
            <w:r>
              <w:rPr>
                <w:rFonts w:hAnsi="宋体"/>
                <w:snapToGrid w:val="0"/>
                <w:color w:val="000000"/>
                <w:kern w:val="0"/>
                <w:sz w:val="18"/>
                <w:szCs w:val="18"/>
              </w:rPr>
              <w:t>、每月召开一次企业家座谈会，解决企业发展中的问题。</w:t>
            </w:r>
            <w:r>
              <w:rPr>
                <w:snapToGrid w:val="0"/>
                <w:color w:val="000000"/>
                <w:kern w:val="0"/>
                <w:sz w:val="18"/>
                <w:szCs w:val="18"/>
              </w:rPr>
              <w:t>5</w:t>
            </w:r>
            <w:r>
              <w:rPr>
                <w:rFonts w:hAnsi="宋体"/>
                <w:snapToGrid w:val="0"/>
                <w:color w:val="000000"/>
                <w:kern w:val="0"/>
                <w:sz w:val="18"/>
                <w:szCs w:val="18"/>
              </w:rPr>
              <w:t>、全年开展外出招商活动</w:t>
            </w:r>
            <w:r>
              <w:rPr>
                <w:snapToGrid w:val="0"/>
                <w:color w:val="000000"/>
                <w:kern w:val="0"/>
                <w:sz w:val="18"/>
                <w:szCs w:val="18"/>
              </w:rPr>
              <w:t>5</w:t>
            </w:r>
            <w:r>
              <w:rPr>
                <w:rFonts w:hAnsi="宋体"/>
                <w:snapToGrid w:val="0"/>
                <w:color w:val="000000"/>
                <w:kern w:val="0"/>
                <w:sz w:val="18"/>
                <w:szCs w:val="18"/>
              </w:rPr>
              <w:t>次，加强对驻外商会工作指导每个商会</w:t>
            </w:r>
            <w:r>
              <w:rPr>
                <w:snapToGrid w:val="0"/>
                <w:color w:val="000000"/>
                <w:kern w:val="0"/>
                <w:sz w:val="18"/>
                <w:szCs w:val="18"/>
              </w:rPr>
              <w:t>1</w:t>
            </w:r>
            <w:r>
              <w:rPr>
                <w:rFonts w:hAnsi="宋体"/>
                <w:snapToGrid w:val="0"/>
                <w:color w:val="000000"/>
                <w:kern w:val="0"/>
                <w:sz w:val="18"/>
                <w:szCs w:val="18"/>
              </w:rPr>
              <w:t>次。</w:t>
            </w: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按照工作职责，保障在职人员的工资保险等福利待遇；召开企业家座谈会</w:t>
            </w:r>
            <w:r>
              <w:rPr>
                <w:snapToGrid w:val="0"/>
                <w:color w:val="000000"/>
                <w:kern w:val="0"/>
                <w:sz w:val="18"/>
                <w:szCs w:val="18"/>
              </w:rPr>
              <w:t>5</w:t>
            </w:r>
            <w:r>
              <w:rPr>
                <w:rFonts w:hAnsi="宋体"/>
                <w:snapToGrid w:val="0"/>
                <w:color w:val="000000"/>
                <w:kern w:val="0"/>
                <w:sz w:val="18"/>
                <w:szCs w:val="18"/>
              </w:rPr>
              <w:t>次，召开企业联席会议</w:t>
            </w:r>
            <w:r>
              <w:rPr>
                <w:snapToGrid w:val="0"/>
                <w:color w:val="000000"/>
                <w:kern w:val="0"/>
                <w:sz w:val="18"/>
                <w:szCs w:val="18"/>
              </w:rPr>
              <w:t>3</w:t>
            </w:r>
            <w:r>
              <w:rPr>
                <w:rFonts w:hAnsi="宋体"/>
                <w:snapToGrid w:val="0"/>
                <w:color w:val="000000"/>
                <w:kern w:val="0"/>
                <w:sz w:val="18"/>
                <w:szCs w:val="18"/>
              </w:rPr>
              <w:t>次，因为疫情原因，未能外出开展招商活动。</w:t>
            </w:r>
          </w:p>
        </w:tc>
      </w:tr>
      <w:tr w:rsidR="001F3188">
        <w:trPr>
          <w:trHeight w:val="20"/>
          <w:jc w:val="center"/>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部门整体绩效指标</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一级指标</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二级指标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三级指标</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年度指标值</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实际完成值</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偏差原因分析及改进措施</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snapToGrid w:val="0"/>
                <w:color w:val="000000"/>
                <w:kern w:val="0"/>
                <w:sz w:val="18"/>
                <w:szCs w:val="18"/>
              </w:rPr>
            </w:pPr>
            <w:r>
              <w:rPr>
                <w:rFonts w:hAnsi="宋体"/>
                <w:snapToGrid w:val="0"/>
                <w:color w:val="000000"/>
                <w:kern w:val="0"/>
                <w:sz w:val="18"/>
                <w:szCs w:val="18"/>
              </w:rPr>
              <w:t>产出</w:t>
            </w:r>
          </w:p>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指标</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数量指标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全年工资发放人数</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w:t>
            </w:r>
            <w:r>
              <w:rPr>
                <w:snapToGrid w:val="0"/>
                <w:color w:val="000000"/>
                <w:kern w:val="0"/>
                <w:sz w:val="18"/>
                <w:szCs w:val="18"/>
              </w:rPr>
              <w:t>6</w:t>
            </w:r>
            <w:r>
              <w:rPr>
                <w:rFonts w:hAnsi="宋体"/>
                <w:snapToGrid w:val="0"/>
                <w:color w:val="000000"/>
                <w:kern w:val="0"/>
                <w:sz w:val="18"/>
                <w:szCs w:val="18"/>
              </w:rPr>
              <w:t>人</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6</w:t>
            </w:r>
            <w:r>
              <w:rPr>
                <w:rFonts w:hAnsi="宋体"/>
                <w:snapToGrid w:val="0"/>
                <w:color w:val="000000"/>
                <w:kern w:val="0"/>
                <w:sz w:val="18"/>
                <w:szCs w:val="18"/>
              </w:rPr>
              <w:t>人</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ind w:firstLineChars="200" w:firstLine="360"/>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召开企业家座谈会次数</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≥12</w:t>
            </w:r>
            <w:r>
              <w:rPr>
                <w:rFonts w:hAnsi="宋体"/>
                <w:snapToGrid w:val="0"/>
                <w:color w:val="000000"/>
                <w:kern w:val="0"/>
                <w:sz w:val="18"/>
                <w:szCs w:val="18"/>
              </w:rPr>
              <w:t>次</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5</w:t>
            </w:r>
            <w:r>
              <w:rPr>
                <w:rFonts w:hAnsi="宋体"/>
                <w:snapToGrid w:val="0"/>
                <w:color w:val="000000"/>
                <w:kern w:val="0"/>
                <w:sz w:val="18"/>
                <w:szCs w:val="18"/>
              </w:rPr>
              <w:t>次</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textAlignment w:val="center"/>
              <w:rPr>
                <w:color w:val="FF0000"/>
                <w:sz w:val="18"/>
                <w:szCs w:val="18"/>
              </w:rPr>
            </w:pPr>
            <w:r>
              <w:rPr>
                <w:rFonts w:hAnsi="宋体"/>
                <w:snapToGrid w:val="0"/>
                <w:color w:val="000000"/>
                <w:kern w:val="0"/>
                <w:sz w:val="18"/>
                <w:szCs w:val="18"/>
              </w:rPr>
              <w:t>疫情影响</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外出招商次数</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≥5</w:t>
            </w:r>
            <w:r>
              <w:rPr>
                <w:rFonts w:hAnsi="宋体"/>
                <w:snapToGrid w:val="0"/>
                <w:color w:val="000000"/>
                <w:kern w:val="0"/>
                <w:sz w:val="18"/>
                <w:szCs w:val="18"/>
              </w:rPr>
              <w:t>次</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textAlignment w:val="center"/>
              <w:rPr>
                <w:color w:val="FF0000"/>
                <w:sz w:val="18"/>
                <w:szCs w:val="18"/>
              </w:rPr>
            </w:pPr>
            <w:r>
              <w:rPr>
                <w:rFonts w:hAnsi="宋体"/>
                <w:snapToGrid w:val="0"/>
                <w:color w:val="000000"/>
                <w:kern w:val="0"/>
                <w:sz w:val="18"/>
                <w:szCs w:val="18"/>
              </w:rPr>
              <w:t>疫情影响</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联席区内企业家数</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≥80</w:t>
            </w:r>
            <w:r>
              <w:rPr>
                <w:rFonts w:hAnsi="宋体"/>
                <w:snapToGrid w:val="0"/>
                <w:color w:val="000000"/>
                <w:kern w:val="0"/>
                <w:sz w:val="18"/>
                <w:szCs w:val="18"/>
              </w:rPr>
              <w:t>家</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80</w:t>
            </w:r>
            <w:r>
              <w:rPr>
                <w:rFonts w:hAnsi="宋体"/>
                <w:snapToGrid w:val="0"/>
                <w:color w:val="000000"/>
                <w:kern w:val="0"/>
                <w:sz w:val="18"/>
                <w:szCs w:val="18"/>
              </w:rPr>
              <w:t>家</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开展推介会场次</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≥30</w:t>
            </w:r>
            <w:r>
              <w:rPr>
                <w:rFonts w:hAnsi="宋体"/>
                <w:snapToGrid w:val="0"/>
                <w:color w:val="000000"/>
                <w:kern w:val="0"/>
                <w:sz w:val="18"/>
                <w:szCs w:val="18"/>
              </w:rPr>
              <w:t>次</w:t>
            </w:r>
            <w:r>
              <w:rPr>
                <w:snapToGrid w:val="0"/>
                <w:color w:val="000000"/>
                <w:kern w:val="0"/>
                <w:sz w:val="18"/>
                <w:szCs w:val="18"/>
              </w:rPr>
              <w:t>/</w:t>
            </w:r>
            <w:r>
              <w:rPr>
                <w:rFonts w:hAnsi="宋体"/>
                <w:snapToGrid w:val="0"/>
                <w:color w:val="000000"/>
                <w:kern w:val="0"/>
                <w:sz w:val="18"/>
                <w:szCs w:val="18"/>
              </w:rPr>
              <w:t>年</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6</w:t>
            </w:r>
            <w:r>
              <w:rPr>
                <w:rFonts w:hAnsi="宋体"/>
                <w:snapToGrid w:val="0"/>
                <w:color w:val="000000"/>
                <w:kern w:val="0"/>
                <w:sz w:val="18"/>
                <w:szCs w:val="18"/>
              </w:rPr>
              <w:t>次</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疫情影响</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提供优质招商信息个数</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≥12</w:t>
            </w:r>
            <w:r>
              <w:rPr>
                <w:rFonts w:hAnsi="宋体"/>
                <w:snapToGrid w:val="0"/>
                <w:color w:val="000000"/>
                <w:kern w:val="0"/>
                <w:sz w:val="18"/>
                <w:szCs w:val="18"/>
              </w:rPr>
              <w:t>个</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color w:val="000000"/>
                <w:sz w:val="18"/>
                <w:szCs w:val="18"/>
              </w:rPr>
              <w:t>6</w:t>
            </w:r>
            <w:r>
              <w:rPr>
                <w:rFonts w:hAnsi="宋体"/>
                <w:color w:val="000000"/>
                <w:sz w:val="18"/>
                <w:szCs w:val="18"/>
              </w:rPr>
              <w:t>个</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招商措施需改进</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质量指标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人员工资发放率</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w:t>
            </w:r>
            <w:r>
              <w:rPr>
                <w:snapToGrid w:val="0"/>
                <w:color w:val="000000"/>
                <w:kern w:val="0"/>
                <w:sz w:val="18"/>
                <w:szCs w:val="18"/>
              </w:rPr>
              <w:t>100%</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w:t>
            </w:r>
            <w:r>
              <w:rPr>
                <w:snapToGrid w:val="0"/>
                <w:color w:val="000000"/>
                <w:kern w:val="0"/>
                <w:sz w:val="18"/>
                <w:szCs w:val="18"/>
              </w:rPr>
              <w:t>100%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助推企业发展</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w:t>
            </w:r>
            <w:r>
              <w:rPr>
                <w:snapToGrid w:val="0"/>
                <w:color w:val="000000"/>
                <w:kern w:val="0"/>
                <w:sz w:val="18"/>
                <w:szCs w:val="18"/>
              </w:rPr>
              <w:t>100%</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100%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解决企业发展存在的问题</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w:t>
            </w:r>
            <w:r>
              <w:rPr>
                <w:snapToGrid w:val="0"/>
                <w:color w:val="000000"/>
                <w:kern w:val="0"/>
                <w:sz w:val="18"/>
                <w:szCs w:val="18"/>
              </w:rPr>
              <w:t>100%</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100%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时效指标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完成招商任务的时限</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w:t>
            </w:r>
            <w:r>
              <w:rPr>
                <w:snapToGrid w:val="0"/>
                <w:color w:val="000000"/>
                <w:kern w:val="0"/>
                <w:sz w:val="18"/>
                <w:szCs w:val="18"/>
              </w:rPr>
              <w:t>1</w:t>
            </w:r>
            <w:r>
              <w:rPr>
                <w:rFonts w:hAnsi="宋体"/>
                <w:snapToGrid w:val="0"/>
                <w:color w:val="000000"/>
                <w:kern w:val="0"/>
                <w:sz w:val="18"/>
                <w:szCs w:val="18"/>
              </w:rPr>
              <w:t>年</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w:t>
            </w:r>
            <w:r>
              <w:rPr>
                <w:rFonts w:hAnsi="宋体"/>
                <w:snapToGrid w:val="0"/>
                <w:color w:val="000000"/>
                <w:kern w:val="0"/>
                <w:sz w:val="18"/>
                <w:szCs w:val="18"/>
              </w:rPr>
              <w:t>年</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成本指标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人员工资及单位运转费用</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≤104.58</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104.58</w:t>
            </w:r>
            <w:r>
              <w:rPr>
                <w:rFonts w:hAnsi="宋体"/>
                <w:snapToGrid w:val="0"/>
                <w:color w:val="000000"/>
                <w:kern w:val="0"/>
                <w:sz w:val="18"/>
                <w:szCs w:val="18"/>
              </w:rPr>
              <w:t>万元</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ind w:firstLineChars="250" w:firstLine="450"/>
              <w:textAlignment w:val="center"/>
              <w:rPr>
                <w:color w:val="000000"/>
                <w:sz w:val="18"/>
                <w:szCs w:val="18"/>
              </w:rPr>
            </w:pPr>
            <w:r>
              <w:rPr>
                <w:rFonts w:hAnsi="宋体"/>
                <w:color w:val="00000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F3188" w:rsidRDefault="001F3188">
            <w:pPr>
              <w:wordWrap w:val="0"/>
              <w:topLinePunct/>
              <w:jc w:val="center"/>
              <w:rPr>
                <w:color w:val="000000"/>
                <w:sz w:val="18"/>
                <w:szCs w:val="18"/>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color w:val="000000"/>
                <w:sz w:val="18"/>
                <w:szCs w:val="18"/>
              </w:rPr>
              <w:t>招商引资、企业家座谈会、驻外商会企业联系席费用</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≤74</w:t>
            </w:r>
            <w:r>
              <w:rPr>
                <w:rFonts w:hAnsi="宋体"/>
                <w:snapToGrid w:val="0"/>
                <w:color w:val="000000"/>
                <w:kern w:val="0"/>
                <w:sz w:val="18"/>
                <w:szCs w:val="18"/>
              </w:rPr>
              <w:t>万元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74</w:t>
            </w:r>
            <w:r>
              <w:rPr>
                <w:rFonts w:hAnsi="宋体"/>
                <w:snapToGrid w:val="0"/>
                <w:color w:val="000000"/>
                <w:kern w:val="0"/>
                <w:sz w:val="18"/>
                <w:szCs w:val="18"/>
              </w:rPr>
              <w:t>万元</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社会效益指标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促进经济高质量发展</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color w:val="000000"/>
                <w:sz w:val="18"/>
                <w:szCs w:val="18"/>
              </w:rPr>
              <w:t>优</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优</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可持续影响指标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吸引企业落户</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优</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优</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r w:rsidR="001F3188">
        <w:trPr>
          <w:trHeight w:val="20"/>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1F3188">
            <w:pPr>
              <w:wordWrap w:val="0"/>
              <w:topLinePunct/>
              <w:jc w:val="center"/>
              <w:rPr>
                <w:color w:val="000000"/>
                <w:sz w:val="18"/>
                <w:szCs w:val="18"/>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满意度指标</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服务对象满意度指标</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rFonts w:hAnsi="宋体"/>
                <w:snapToGrid w:val="0"/>
                <w:color w:val="000000"/>
                <w:kern w:val="0"/>
                <w:sz w:val="18"/>
                <w:szCs w:val="18"/>
              </w:rPr>
              <w:t>企业满意度</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≥90%</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left"/>
              <w:textAlignment w:val="center"/>
              <w:rPr>
                <w:color w:val="000000"/>
                <w:sz w:val="18"/>
                <w:szCs w:val="18"/>
              </w:rPr>
            </w:pPr>
            <w:r>
              <w:rPr>
                <w:snapToGrid w:val="0"/>
                <w:color w:val="000000"/>
                <w:kern w:val="0"/>
                <w:sz w:val="18"/>
                <w:szCs w:val="18"/>
              </w:rPr>
              <w:t>95%</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88" w:rsidRDefault="005F419E">
            <w:pPr>
              <w:widowControl/>
              <w:wordWrap w:val="0"/>
              <w:topLinePunct/>
              <w:jc w:val="center"/>
              <w:textAlignment w:val="center"/>
              <w:rPr>
                <w:color w:val="000000"/>
                <w:sz w:val="18"/>
                <w:szCs w:val="18"/>
              </w:rPr>
            </w:pPr>
            <w:r>
              <w:rPr>
                <w:rFonts w:hAnsi="宋体"/>
                <w:snapToGrid w:val="0"/>
                <w:color w:val="000000"/>
                <w:kern w:val="0"/>
                <w:sz w:val="18"/>
                <w:szCs w:val="18"/>
              </w:rPr>
              <w:t>无</w:t>
            </w:r>
          </w:p>
        </w:tc>
      </w:tr>
    </w:tbl>
    <w:p w:rsidR="001F3188" w:rsidRDefault="001F3188">
      <w:pPr>
        <w:wordWrap w:val="0"/>
        <w:topLinePunct/>
        <w:spacing w:before="137" w:line="20" w:lineRule="exact"/>
        <w:textAlignment w:val="center"/>
      </w:pPr>
    </w:p>
    <w:p w:rsidR="001F3188" w:rsidRDefault="005F419E">
      <w:pPr>
        <w:widowControl/>
        <w:wordWrap w:val="0"/>
        <w:topLinePunct/>
        <w:jc w:val="left"/>
        <w:rPr>
          <w:rFonts w:eastAsia="仿宋_GB2312"/>
          <w:kern w:val="0"/>
          <w:sz w:val="32"/>
          <w:szCs w:val="32"/>
        </w:rPr>
      </w:pPr>
      <w:r>
        <w:rPr>
          <w:rFonts w:eastAsia="仿宋_GB2312"/>
          <w:sz w:val="32"/>
          <w:szCs w:val="32"/>
        </w:rPr>
        <w:br w:type="page"/>
      </w:r>
    </w:p>
    <w:p w:rsidR="001F3188" w:rsidRDefault="005F419E">
      <w:pPr>
        <w:wordWrap w:val="0"/>
        <w:topLinePunct/>
        <w:spacing w:line="530" w:lineRule="exact"/>
        <w:jc w:val="center"/>
        <w:rPr>
          <w:rFonts w:eastAsia="方正小标宋简体"/>
          <w:sz w:val="44"/>
          <w:szCs w:val="44"/>
        </w:rPr>
      </w:pPr>
      <w:r>
        <w:rPr>
          <w:rFonts w:eastAsia="方正小标宋简体"/>
          <w:sz w:val="44"/>
          <w:szCs w:val="44"/>
        </w:rPr>
        <w:lastRenderedPageBreak/>
        <w:t>广元市昭化区工商业联合会</w:t>
      </w:r>
    </w:p>
    <w:p w:rsidR="001F3188" w:rsidRDefault="005F419E">
      <w:pPr>
        <w:wordWrap w:val="0"/>
        <w:topLinePunct/>
        <w:spacing w:line="530" w:lineRule="exact"/>
        <w:jc w:val="center"/>
        <w:rPr>
          <w:rFonts w:eastAsia="方正小标宋简体"/>
          <w:bCs/>
          <w:sz w:val="44"/>
          <w:szCs w:val="44"/>
        </w:rPr>
      </w:pPr>
      <w:r>
        <w:rPr>
          <w:rFonts w:eastAsia="方正小标宋简体"/>
          <w:bCs/>
          <w:sz w:val="44"/>
          <w:szCs w:val="44"/>
        </w:rPr>
        <w:t>关于</w:t>
      </w:r>
      <w:r>
        <w:rPr>
          <w:rFonts w:eastAsia="方正小标宋简体"/>
          <w:bCs/>
          <w:sz w:val="44"/>
          <w:szCs w:val="44"/>
        </w:rPr>
        <w:t>2022</w:t>
      </w:r>
      <w:r>
        <w:rPr>
          <w:rFonts w:eastAsia="方正小标宋简体"/>
          <w:bCs/>
          <w:sz w:val="44"/>
          <w:szCs w:val="44"/>
        </w:rPr>
        <w:t>年招商引资等项目支出绩效自评</w:t>
      </w:r>
    </w:p>
    <w:p w:rsidR="001F3188" w:rsidRDefault="005F419E">
      <w:pPr>
        <w:wordWrap w:val="0"/>
        <w:topLinePunct/>
        <w:spacing w:line="530" w:lineRule="exact"/>
        <w:jc w:val="center"/>
        <w:rPr>
          <w:rFonts w:eastAsia="方正小标宋简体"/>
          <w:bCs/>
          <w:sz w:val="44"/>
          <w:szCs w:val="44"/>
        </w:rPr>
      </w:pPr>
      <w:r>
        <w:rPr>
          <w:rFonts w:eastAsia="方正小标宋简体"/>
          <w:bCs/>
          <w:sz w:val="44"/>
          <w:szCs w:val="44"/>
        </w:rPr>
        <w:t>报</w:t>
      </w:r>
      <w:r>
        <w:rPr>
          <w:rFonts w:eastAsia="方正小标宋简体"/>
          <w:bCs/>
          <w:sz w:val="44"/>
          <w:szCs w:val="44"/>
        </w:rPr>
        <w:t xml:space="preserve">   </w:t>
      </w:r>
      <w:r>
        <w:rPr>
          <w:rFonts w:eastAsia="方正小标宋简体"/>
          <w:bCs/>
          <w:sz w:val="44"/>
          <w:szCs w:val="44"/>
        </w:rPr>
        <w:t>告</w:t>
      </w:r>
    </w:p>
    <w:p w:rsidR="001F3188" w:rsidRDefault="001F3188">
      <w:pPr>
        <w:wordWrap w:val="0"/>
        <w:topLinePunct/>
        <w:spacing w:line="530" w:lineRule="exact"/>
        <w:rPr>
          <w:rFonts w:eastAsia="仿宋"/>
          <w:sz w:val="32"/>
          <w:szCs w:val="32"/>
        </w:rPr>
      </w:pPr>
    </w:p>
    <w:p w:rsidR="001F3188" w:rsidRDefault="005F419E">
      <w:pPr>
        <w:wordWrap w:val="0"/>
        <w:topLinePunct/>
        <w:spacing w:line="530" w:lineRule="exact"/>
        <w:rPr>
          <w:rFonts w:eastAsia="仿宋"/>
          <w:sz w:val="32"/>
          <w:szCs w:val="32"/>
        </w:rPr>
      </w:pPr>
      <w:r>
        <w:rPr>
          <w:rFonts w:eastAsia="仿宋_GB2312" w:hAnsi="仿宋_GB2312"/>
          <w:sz w:val="32"/>
          <w:szCs w:val="32"/>
        </w:rPr>
        <w:t>区财政局：</w:t>
      </w:r>
    </w:p>
    <w:p w:rsidR="001F3188" w:rsidRDefault="005F419E">
      <w:pPr>
        <w:wordWrap w:val="0"/>
        <w:topLinePunct/>
        <w:spacing w:line="530" w:lineRule="exact"/>
        <w:ind w:firstLineChars="200" w:firstLine="640"/>
        <w:rPr>
          <w:rFonts w:eastAsia="仿宋"/>
          <w:sz w:val="32"/>
        </w:rPr>
      </w:pPr>
      <w:r>
        <w:rPr>
          <w:rFonts w:eastAsia="仿宋_GB2312"/>
          <w:sz w:val="32"/>
          <w:szCs w:val="32"/>
        </w:rPr>
        <w:t>为了进一步加强部门项目监管，提高项目资金使用效益，根据广元市昭化区财政局</w:t>
      </w:r>
      <w:r>
        <w:rPr>
          <w:rFonts w:eastAsia="仿宋"/>
          <w:sz w:val="32"/>
        </w:rPr>
        <w:t>《关于开展</w:t>
      </w:r>
      <w:r>
        <w:rPr>
          <w:rFonts w:eastAsia="仿宋"/>
          <w:sz w:val="32"/>
        </w:rPr>
        <w:t>2023</w:t>
      </w:r>
      <w:r>
        <w:rPr>
          <w:rFonts w:eastAsia="仿宋"/>
          <w:sz w:val="32"/>
        </w:rPr>
        <w:t>年部门、政策和项目支出绩效评价工作的通知》</w:t>
      </w:r>
      <w:r>
        <w:rPr>
          <w:rFonts w:eastAsia="仿宋"/>
          <w:sz w:val="32"/>
        </w:rPr>
        <w:t>(</w:t>
      </w:r>
      <w:r>
        <w:rPr>
          <w:rFonts w:eastAsia="仿宋"/>
          <w:sz w:val="32"/>
        </w:rPr>
        <w:t>昭财发〔</w:t>
      </w:r>
      <w:r>
        <w:rPr>
          <w:rFonts w:eastAsia="仿宋"/>
          <w:sz w:val="32"/>
        </w:rPr>
        <w:t>2023</w:t>
      </w:r>
      <w:r>
        <w:rPr>
          <w:rFonts w:eastAsia="仿宋"/>
          <w:sz w:val="32"/>
        </w:rPr>
        <w:t>〕</w:t>
      </w:r>
      <w:r>
        <w:rPr>
          <w:rFonts w:eastAsia="仿宋"/>
          <w:sz w:val="32"/>
        </w:rPr>
        <w:t>12</w:t>
      </w:r>
      <w:r>
        <w:rPr>
          <w:rFonts w:eastAsia="仿宋"/>
          <w:sz w:val="32"/>
        </w:rPr>
        <w:t>号</w:t>
      </w:r>
      <w:r>
        <w:rPr>
          <w:rFonts w:eastAsia="仿宋"/>
          <w:sz w:val="32"/>
        </w:rPr>
        <w:t>)</w:t>
      </w:r>
      <w:r>
        <w:rPr>
          <w:rFonts w:eastAsia="仿宋"/>
          <w:sz w:val="32"/>
        </w:rPr>
        <w:t>的要求，结合我单位项目实施情况，现将我单位</w:t>
      </w:r>
      <w:r>
        <w:rPr>
          <w:rFonts w:eastAsia="仿宋"/>
          <w:sz w:val="32"/>
        </w:rPr>
        <w:t>2022</w:t>
      </w:r>
      <w:r>
        <w:rPr>
          <w:rFonts w:eastAsia="仿宋"/>
          <w:sz w:val="32"/>
        </w:rPr>
        <w:t>年开展招商引资、工商企业联席等</w:t>
      </w:r>
      <w:r>
        <w:rPr>
          <w:rFonts w:eastAsia="仿宋"/>
          <w:sz w:val="32"/>
        </w:rPr>
        <w:t>4</w:t>
      </w:r>
      <w:r>
        <w:rPr>
          <w:rFonts w:eastAsia="仿宋"/>
          <w:sz w:val="32"/>
        </w:rPr>
        <w:t>个项目支出绩效自评报告如下：</w:t>
      </w:r>
    </w:p>
    <w:p w:rsidR="001F3188" w:rsidRDefault="005F419E">
      <w:pPr>
        <w:wordWrap w:val="0"/>
        <w:topLinePunct/>
        <w:spacing w:line="530" w:lineRule="exact"/>
        <w:ind w:firstLineChars="200" w:firstLine="640"/>
        <w:rPr>
          <w:rFonts w:eastAsia="黑体"/>
          <w:bCs/>
          <w:sz w:val="32"/>
          <w:szCs w:val="32"/>
        </w:rPr>
      </w:pPr>
      <w:r>
        <w:rPr>
          <w:rFonts w:eastAsia="黑体" w:hAnsi="黑体"/>
          <w:bCs/>
          <w:sz w:val="32"/>
          <w:szCs w:val="32"/>
        </w:rPr>
        <w:t>一、项目概况</w:t>
      </w:r>
    </w:p>
    <w:p w:rsidR="001F3188" w:rsidRDefault="005F419E">
      <w:pPr>
        <w:wordWrap w:val="0"/>
        <w:topLinePunct/>
        <w:spacing w:line="530" w:lineRule="exact"/>
        <w:ind w:firstLineChars="200" w:firstLine="640"/>
        <w:rPr>
          <w:rFonts w:eastAsia="仿宋_GB2312"/>
          <w:sz w:val="32"/>
          <w:szCs w:val="32"/>
        </w:rPr>
      </w:pPr>
      <w:r>
        <w:rPr>
          <w:rFonts w:ascii="楷体_GB2312" w:eastAsia="楷体_GB2312" w:hAnsi="仿宋_GB2312" w:hint="eastAsia"/>
          <w:sz w:val="32"/>
          <w:szCs w:val="32"/>
        </w:rPr>
        <w:t>（一）项目资金申报及批复情况</w:t>
      </w:r>
      <w:r>
        <w:rPr>
          <w:rFonts w:eastAsia="仿宋_GB2312" w:hAnsi="仿宋_GB2312"/>
          <w:sz w:val="32"/>
          <w:szCs w:val="32"/>
        </w:rPr>
        <w:t>。我联</w:t>
      </w:r>
      <w:r>
        <w:rPr>
          <w:rFonts w:eastAsia="仿宋_GB2312"/>
          <w:sz w:val="32"/>
          <w:szCs w:val="32"/>
        </w:rPr>
        <w:t>2022</w:t>
      </w:r>
      <w:r>
        <w:rPr>
          <w:rFonts w:eastAsia="仿宋_GB2312" w:hAnsi="仿宋_GB2312"/>
          <w:sz w:val="32"/>
          <w:szCs w:val="32"/>
        </w:rPr>
        <w:t>年度区财政局本级预算招商引资工作经费项目资金</w:t>
      </w:r>
      <w:r>
        <w:rPr>
          <w:rFonts w:eastAsia="仿宋_GB2312"/>
          <w:sz w:val="32"/>
          <w:szCs w:val="32"/>
        </w:rPr>
        <w:t>5</w:t>
      </w:r>
      <w:r>
        <w:rPr>
          <w:rFonts w:eastAsia="仿宋_GB2312" w:hAnsi="仿宋_GB2312"/>
          <w:sz w:val="32"/>
          <w:szCs w:val="32"/>
        </w:rPr>
        <w:t>万元，</w:t>
      </w:r>
      <w:r>
        <w:rPr>
          <w:rFonts w:eastAsia="仿宋_GB2312"/>
          <w:sz w:val="32"/>
          <w:szCs w:val="32"/>
        </w:rPr>
        <w:t>2022</w:t>
      </w:r>
      <w:r>
        <w:rPr>
          <w:rFonts w:eastAsia="仿宋_GB2312" w:hAnsi="仿宋_GB2312"/>
          <w:sz w:val="32"/>
          <w:szCs w:val="32"/>
        </w:rPr>
        <w:t>年招商费用</w:t>
      </w:r>
      <w:r>
        <w:rPr>
          <w:rFonts w:eastAsia="仿宋_GB2312"/>
          <w:sz w:val="32"/>
          <w:szCs w:val="32"/>
        </w:rPr>
        <w:t>5</w:t>
      </w:r>
      <w:r>
        <w:rPr>
          <w:rFonts w:eastAsia="仿宋_GB2312" w:hAnsi="仿宋_GB2312"/>
          <w:sz w:val="32"/>
          <w:szCs w:val="32"/>
        </w:rPr>
        <w:t>万元，</w:t>
      </w:r>
      <w:r>
        <w:rPr>
          <w:rFonts w:eastAsia="仿宋_GB2312"/>
          <w:sz w:val="32"/>
          <w:szCs w:val="32"/>
        </w:rPr>
        <w:t>2022</w:t>
      </w:r>
      <w:r>
        <w:rPr>
          <w:rFonts w:eastAsia="仿宋_GB2312" w:hAnsi="仿宋_GB2312"/>
          <w:sz w:val="32"/>
          <w:szCs w:val="32"/>
        </w:rPr>
        <w:t>年乡镇商会标准化建设</w:t>
      </w:r>
      <w:r>
        <w:rPr>
          <w:rFonts w:eastAsia="仿宋_GB2312"/>
          <w:sz w:val="32"/>
          <w:szCs w:val="32"/>
        </w:rPr>
        <w:t>4</w:t>
      </w:r>
      <w:r>
        <w:rPr>
          <w:rFonts w:eastAsia="仿宋_GB2312" w:hAnsi="仿宋_GB2312"/>
          <w:sz w:val="32"/>
          <w:szCs w:val="32"/>
        </w:rPr>
        <w:t>万元，</w:t>
      </w:r>
      <w:r>
        <w:rPr>
          <w:rFonts w:eastAsia="仿宋_GB2312"/>
          <w:sz w:val="32"/>
          <w:szCs w:val="32"/>
        </w:rPr>
        <w:t>2022</w:t>
      </w:r>
      <w:r>
        <w:rPr>
          <w:rFonts w:eastAsia="仿宋_GB2312" w:hAnsi="仿宋_GB2312"/>
          <w:sz w:val="32"/>
          <w:szCs w:val="32"/>
        </w:rPr>
        <w:t>年工商企业联席</w:t>
      </w:r>
      <w:r>
        <w:rPr>
          <w:rFonts w:eastAsia="仿宋_GB2312"/>
          <w:sz w:val="32"/>
          <w:szCs w:val="32"/>
        </w:rPr>
        <w:t>10</w:t>
      </w:r>
      <w:r>
        <w:rPr>
          <w:rFonts w:eastAsia="仿宋_GB2312" w:hAnsi="仿宋_GB2312"/>
          <w:sz w:val="32"/>
          <w:szCs w:val="32"/>
        </w:rPr>
        <w:t>万元</w:t>
      </w:r>
    </w:p>
    <w:p w:rsidR="001F3188" w:rsidRDefault="005F419E">
      <w:pPr>
        <w:wordWrap w:val="0"/>
        <w:topLinePunct/>
        <w:spacing w:line="530" w:lineRule="exact"/>
        <w:ind w:firstLineChars="200" w:firstLine="640"/>
        <w:rPr>
          <w:rFonts w:eastAsia="仿宋_GB2312"/>
          <w:color w:val="FF0000"/>
          <w:sz w:val="32"/>
          <w:szCs w:val="32"/>
        </w:rPr>
      </w:pPr>
      <w:r>
        <w:rPr>
          <w:rFonts w:ascii="楷体_GB2312" w:eastAsia="楷体_GB2312" w:hAnsi="仿宋_GB2312" w:hint="eastAsia"/>
          <w:sz w:val="32"/>
          <w:szCs w:val="32"/>
        </w:rPr>
        <w:t>（二）项目绩效目标</w:t>
      </w:r>
      <w:r>
        <w:rPr>
          <w:rFonts w:eastAsia="仿宋_GB2312" w:hAnsi="仿宋_GB2312"/>
          <w:sz w:val="32"/>
          <w:szCs w:val="32"/>
        </w:rPr>
        <w:t>。根据全年工作安排，按照资金管理办法和专款专用的原则，通过招商项目推介会开展宣传和推介，招引企业投资，确保招商工作顺利完成。加强工商企业联席，助力企业发展。着力乡镇商会建设，提升标准化商会两个。</w:t>
      </w:r>
    </w:p>
    <w:p w:rsidR="001F3188" w:rsidRDefault="005F419E">
      <w:pPr>
        <w:wordWrap w:val="0"/>
        <w:topLinePunct/>
        <w:spacing w:line="530" w:lineRule="exact"/>
        <w:ind w:firstLineChars="200" w:firstLine="640"/>
        <w:rPr>
          <w:rFonts w:eastAsia="仿宋_GB2312"/>
          <w:sz w:val="32"/>
          <w:szCs w:val="32"/>
        </w:rPr>
      </w:pPr>
      <w:r>
        <w:rPr>
          <w:rFonts w:ascii="楷体_GB2312" w:eastAsia="楷体_GB2312" w:hAnsi="仿宋_GB2312" w:hint="eastAsia"/>
          <w:sz w:val="32"/>
          <w:szCs w:val="32"/>
        </w:rPr>
        <w:t>（三）项目资金申报相符性</w:t>
      </w:r>
      <w:r>
        <w:rPr>
          <w:rFonts w:eastAsia="仿宋_GB2312" w:hAnsi="仿宋_GB2312"/>
          <w:sz w:val="32"/>
          <w:szCs w:val="32"/>
        </w:rPr>
        <w:t>。资金申报完全按照项目实施内容及年度内计划方案实施，资金申报合理，操作性强，可行性高。我联结合资金性质及用途，有预见性、前瞻性地开展工作，有效发挥了资金效益。</w:t>
      </w:r>
    </w:p>
    <w:p w:rsidR="001F3188" w:rsidRDefault="005F419E">
      <w:pPr>
        <w:wordWrap w:val="0"/>
        <w:topLinePunct/>
        <w:spacing w:line="530" w:lineRule="exact"/>
        <w:ind w:firstLineChars="200" w:firstLine="640"/>
        <w:rPr>
          <w:rFonts w:eastAsia="黑体"/>
          <w:bCs/>
          <w:sz w:val="32"/>
          <w:szCs w:val="32"/>
        </w:rPr>
      </w:pPr>
      <w:r>
        <w:rPr>
          <w:rFonts w:eastAsia="黑体" w:hAnsi="黑体"/>
          <w:bCs/>
          <w:sz w:val="32"/>
          <w:szCs w:val="32"/>
        </w:rPr>
        <w:t>二、项目实施及管理情况</w:t>
      </w:r>
    </w:p>
    <w:p w:rsidR="001F3188" w:rsidRDefault="005F419E">
      <w:pPr>
        <w:wordWrap w:val="0"/>
        <w:topLinePunct/>
        <w:spacing w:line="530" w:lineRule="exact"/>
        <w:ind w:firstLineChars="200" w:firstLine="640"/>
        <w:rPr>
          <w:rFonts w:eastAsia="仿宋_GB2312"/>
          <w:sz w:val="32"/>
          <w:szCs w:val="32"/>
        </w:rPr>
      </w:pPr>
      <w:r>
        <w:rPr>
          <w:rFonts w:ascii="楷体_GB2312" w:eastAsia="楷体_GB2312" w:hAnsi="仿宋_GB2312"/>
          <w:sz w:val="32"/>
          <w:szCs w:val="32"/>
        </w:rPr>
        <w:lastRenderedPageBreak/>
        <w:t>（一）资金计划、到位及使用情况</w:t>
      </w:r>
      <w:r>
        <w:rPr>
          <w:rFonts w:eastAsia="仿宋_GB2312" w:hAnsi="仿宋_GB2312"/>
          <w:sz w:val="32"/>
          <w:szCs w:val="32"/>
        </w:rPr>
        <w:t>。</w:t>
      </w:r>
      <w:r>
        <w:rPr>
          <w:rFonts w:eastAsia="仿宋_GB2312"/>
          <w:sz w:val="32"/>
          <w:szCs w:val="32"/>
        </w:rPr>
        <w:t>2022</w:t>
      </w:r>
      <w:r>
        <w:rPr>
          <w:rFonts w:eastAsia="仿宋_GB2312" w:hAnsi="仿宋_GB2312"/>
          <w:sz w:val="32"/>
          <w:szCs w:val="32"/>
        </w:rPr>
        <w:t>年招商引资工作等项目资金计划安排及时，资金拨付能按时到位，我联严格按</w:t>
      </w:r>
      <w:r>
        <w:rPr>
          <w:rFonts w:eastAsia="仿宋_GB2312" w:hAnsi="仿宋_GB2312"/>
          <w:sz w:val="32"/>
          <w:szCs w:val="32"/>
        </w:rPr>
        <w:t>照各类项目资金使用要求支出，落实专款专用，无任何违规使用的情况。</w:t>
      </w:r>
    </w:p>
    <w:p w:rsidR="001F3188" w:rsidRDefault="005F419E">
      <w:pPr>
        <w:wordWrap w:val="0"/>
        <w:topLinePunct/>
        <w:spacing w:line="530" w:lineRule="exact"/>
        <w:ind w:firstLineChars="200" w:firstLine="640"/>
        <w:rPr>
          <w:rFonts w:eastAsia="仿宋_GB2312"/>
          <w:sz w:val="32"/>
          <w:szCs w:val="32"/>
        </w:rPr>
      </w:pPr>
      <w:r>
        <w:rPr>
          <w:rFonts w:eastAsia="仿宋_GB2312"/>
          <w:bCs/>
          <w:sz w:val="32"/>
          <w:szCs w:val="32"/>
        </w:rPr>
        <w:t>1.</w:t>
      </w:r>
      <w:r>
        <w:rPr>
          <w:rFonts w:eastAsia="仿宋_GB2312" w:hAnsi="仿宋_GB2312"/>
          <w:bCs/>
          <w:sz w:val="32"/>
          <w:szCs w:val="32"/>
        </w:rPr>
        <w:t>资金计划和到位及时。</w:t>
      </w:r>
      <w:r>
        <w:rPr>
          <w:rFonts w:eastAsia="仿宋_GB2312"/>
          <w:sz w:val="32"/>
          <w:szCs w:val="32"/>
        </w:rPr>
        <w:t>2022</w:t>
      </w:r>
      <w:r>
        <w:rPr>
          <w:rFonts w:eastAsia="仿宋_GB2312" w:hAnsi="仿宋_GB2312"/>
          <w:sz w:val="32"/>
          <w:szCs w:val="32"/>
        </w:rPr>
        <w:t>年度区财政局在有效时限内将招商引资工作等项目资金指标下达我联，我联根据资金用途制定了详细的项目实施方案及资金使用计划，确保了专项资金的专款专用。</w:t>
      </w:r>
    </w:p>
    <w:p w:rsidR="001F3188" w:rsidRDefault="005F419E">
      <w:pPr>
        <w:wordWrap w:val="0"/>
        <w:topLinePunct/>
        <w:spacing w:line="530" w:lineRule="exact"/>
        <w:ind w:firstLineChars="200" w:firstLine="640"/>
        <w:rPr>
          <w:rFonts w:eastAsia="仿宋_GB2312"/>
          <w:sz w:val="32"/>
          <w:szCs w:val="32"/>
        </w:rPr>
      </w:pPr>
      <w:r>
        <w:rPr>
          <w:rFonts w:eastAsia="仿宋_GB2312"/>
          <w:bCs/>
          <w:sz w:val="32"/>
          <w:szCs w:val="32"/>
        </w:rPr>
        <w:t>2.</w:t>
      </w:r>
      <w:r>
        <w:rPr>
          <w:rFonts w:eastAsia="仿宋_GB2312" w:hAnsi="仿宋_GB2312"/>
          <w:bCs/>
          <w:sz w:val="32"/>
          <w:szCs w:val="32"/>
        </w:rPr>
        <w:t>资金使用符合要求。</w:t>
      </w:r>
      <w:r>
        <w:rPr>
          <w:rFonts w:eastAsia="仿宋_GB2312" w:hAnsi="仿宋_GB2312"/>
          <w:sz w:val="32"/>
          <w:szCs w:val="32"/>
        </w:rPr>
        <w:t>我联项目资金的实际支出完全符合资金开支范围、标准及支付要求，支付依据合规合法，资金支付与预算相符。</w:t>
      </w:r>
    </w:p>
    <w:p w:rsidR="001F3188" w:rsidRDefault="005F419E">
      <w:pPr>
        <w:wordWrap w:val="0"/>
        <w:topLinePunct/>
        <w:spacing w:line="530" w:lineRule="exact"/>
        <w:ind w:firstLineChars="200" w:firstLine="640"/>
        <w:rPr>
          <w:rFonts w:eastAsia="仿宋_GB2312"/>
          <w:sz w:val="32"/>
          <w:szCs w:val="32"/>
        </w:rPr>
      </w:pPr>
      <w:r>
        <w:rPr>
          <w:rFonts w:eastAsia="仿宋_GB2312" w:hAnsi="仿宋_GB2312"/>
          <w:sz w:val="32"/>
          <w:szCs w:val="32"/>
        </w:rPr>
        <w:t>招商引资工作项目资金预算</w:t>
      </w:r>
      <w:r>
        <w:rPr>
          <w:rFonts w:eastAsia="仿宋_GB2312"/>
          <w:sz w:val="32"/>
          <w:szCs w:val="32"/>
        </w:rPr>
        <w:t>5</w:t>
      </w:r>
      <w:r>
        <w:rPr>
          <w:rFonts w:eastAsia="仿宋_GB2312" w:hAnsi="仿宋_GB2312"/>
          <w:sz w:val="32"/>
          <w:szCs w:val="32"/>
        </w:rPr>
        <w:t>万元。</w:t>
      </w:r>
      <w:r>
        <w:rPr>
          <w:rFonts w:eastAsia="仿宋_GB2312"/>
          <w:sz w:val="32"/>
          <w:szCs w:val="32"/>
        </w:rPr>
        <w:t>2022</w:t>
      </w:r>
      <w:r>
        <w:rPr>
          <w:rFonts w:eastAsia="仿宋_GB2312" w:hAnsi="仿宋_GB2312"/>
          <w:sz w:val="32"/>
          <w:szCs w:val="32"/>
        </w:rPr>
        <w:t>年，按项目要求开展工作，但未完成招商引资工作任务，费用年底被财政收回。充分发挥了专项资金的使用效益。</w:t>
      </w:r>
    </w:p>
    <w:p w:rsidR="001F3188" w:rsidRDefault="005F419E">
      <w:pPr>
        <w:wordWrap w:val="0"/>
        <w:topLinePunct/>
        <w:spacing w:line="530" w:lineRule="exact"/>
        <w:ind w:firstLineChars="200" w:firstLine="640"/>
        <w:rPr>
          <w:rFonts w:eastAsia="仿宋_GB2312"/>
          <w:sz w:val="32"/>
          <w:szCs w:val="32"/>
        </w:rPr>
      </w:pPr>
      <w:r>
        <w:rPr>
          <w:rFonts w:ascii="楷体_GB2312" w:eastAsia="楷体_GB2312" w:hAnsi="仿宋_GB2312"/>
          <w:sz w:val="32"/>
          <w:szCs w:val="32"/>
        </w:rPr>
        <w:t>（二</w:t>
      </w:r>
      <w:r>
        <w:rPr>
          <w:rFonts w:ascii="楷体_GB2312" w:eastAsia="楷体_GB2312" w:hAnsi="仿宋_GB2312"/>
          <w:sz w:val="32"/>
          <w:szCs w:val="32"/>
        </w:rPr>
        <w:t>）项目财务管理情况</w:t>
      </w:r>
      <w:r>
        <w:rPr>
          <w:rFonts w:eastAsia="仿宋_GB2312" w:hAnsi="仿宋_GB2312"/>
          <w:sz w:val="32"/>
          <w:szCs w:val="32"/>
        </w:rPr>
        <w:t>。为强化专项资金管理，发挥资金的最大使用绩效，我联按照</w:t>
      </w:r>
      <w:r>
        <w:rPr>
          <w:rFonts w:eastAsia="仿宋_GB2312"/>
          <w:sz w:val="32"/>
          <w:szCs w:val="32"/>
        </w:rPr>
        <w:t>“</w:t>
      </w:r>
      <w:r>
        <w:rPr>
          <w:rFonts w:eastAsia="仿宋_GB2312" w:hAnsi="仿宋_GB2312"/>
          <w:sz w:val="32"/>
          <w:szCs w:val="32"/>
        </w:rPr>
        <w:t>统筹兼顾、突出重点、促进发展、专款专用、注重绩效</w:t>
      </w:r>
      <w:r>
        <w:rPr>
          <w:rFonts w:eastAsia="仿宋_GB2312"/>
          <w:sz w:val="32"/>
          <w:szCs w:val="32"/>
        </w:rPr>
        <w:t>”</w:t>
      </w:r>
      <w:r>
        <w:rPr>
          <w:rFonts w:eastAsia="仿宋_GB2312" w:hAnsi="仿宋_GB2312"/>
          <w:sz w:val="32"/>
          <w:szCs w:val="32"/>
        </w:rPr>
        <w:t>的原则，制定了专项资金使用实施方案、项目资金管理办法及内控管理制度等，规范了项目资金的核算及账务处理相关内容，进一步强化监督管理，严格按照各项管理办法、制度执行，充分发挥了资金使用效益。</w:t>
      </w:r>
    </w:p>
    <w:p w:rsidR="001F3188" w:rsidRDefault="005F419E">
      <w:pPr>
        <w:wordWrap w:val="0"/>
        <w:topLinePunct/>
        <w:spacing w:line="530" w:lineRule="exact"/>
        <w:ind w:firstLineChars="200" w:firstLine="640"/>
        <w:rPr>
          <w:rFonts w:eastAsia="仿宋_GB2312"/>
          <w:sz w:val="32"/>
          <w:szCs w:val="32"/>
        </w:rPr>
      </w:pPr>
      <w:r>
        <w:rPr>
          <w:rFonts w:ascii="楷体_GB2312" w:eastAsia="楷体_GB2312" w:hAnsi="仿宋_GB2312"/>
          <w:sz w:val="32"/>
          <w:szCs w:val="32"/>
        </w:rPr>
        <w:t>（三）项目组织实施情况</w:t>
      </w:r>
      <w:r>
        <w:rPr>
          <w:rFonts w:eastAsia="仿宋_GB2312" w:hAnsi="仿宋_GB2312"/>
          <w:sz w:val="32"/>
          <w:szCs w:val="32"/>
        </w:rPr>
        <w:t>。联党组高度重视，成立了中心党组书记、杨明全任组长，各相关股室负责人为成员的领导小组，将责任落实到人头，制定了切实可行的工作实施方案，为专项资金的使用提供了坚强的组织保障。项目资</w:t>
      </w:r>
      <w:r>
        <w:rPr>
          <w:rFonts w:eastAsia="仿宋_GB2312" w:hAnsi="仿宋_GB2312"/>
          <w:sz w:val="32"/>
          <w:szCs w:val="32"/>
        </w:rPr>
        <w:t>金的使用严格按照程序</w:t>
      </w:r>
      <w:r>
        <w:rPr>
          <w:rFonts w:eastAsia="仿宋_GB2312" w:hAnsi="仿宋_GB2312"/>
          <w:sz w:val="32"/>
          <w:szCs w:val="32"/>
        </w:rPr>
        <w:lastRenderedPageBreak/>
        <w:t>化、制度化、公开化、透明化实施。</w:t>
      </w:r>
    </w:p>
    <w:p w:rsidR="001F3188" w:rsidRDefault="005F419E">
      <w:pPr>
        <w:wordWrap w:val="0"/>
        <w:topLinePunct/>
        <w:spacing w:line="530" w:lineRule="exact"/>
        <w:ind w:firstLineChars="200" w:firstLine="640"/>
        <w:rPr>
          <w:rFonts w:eastAsia="黑体"/>
          <w:b/>
          <w:sz w:val="32"/>
          <w:szCs w:val="32"/>
        </w:rPr>
      </w:pPr>
      <w:r>
        <w:rPr>
          <w:rFonts w:eastAsia="黑体" w:hAnsi="黑体"/>
          <w:bCs/>
          <w:sz w:val="32"/>
          <w:szCs w:val="32"/>
        </w:rPr>
        <w:t>三、项目绩效情况</w:t>
      </w:r>
    </w:p>
    <w:p w:rsidR="001F3188" w:rsidRDefault="005F419E">
      <w:pPr>
        <w:wordWrap w:val="0"/>
        <w:topLinePunct/>
        <w:spacing w:line="530" w:lineRule="exact"/>
        <w:ind w:firstLineChars="200" w:firstLine="640"/>
        <w:rPr>
          <w:rFonts w:eastAsia="仿宋_GB2312"/>
          <w:sz w:val="32"/>
          <w:szCs w:val="32"/>
        </w:rPr>
      </w:pPr>
      <w:r>
        <w:rPr>
          <w:rFonts w:eastAsia="仿宋_GB2312"/>
          <w:sz w:val="32"/>
          <w:szCs w:val="32"/>
        </w:rPr>
        <w:t>2022</w:t>
      </w:r>
      <w:r>
        <w:rPr>
          <w:rFonts w:eastAsia="仿宋_GB2312" w:hAnsi="仿宋_GB2312"/>
          <w:sz w:val="32"/>
          <w:szCs w:val="32"/>
        </w:rPr>
        <w:t>年度招商引资工作，我联做到了资金与项目方案相符，严格按照方案要求进行实施，加强了资金管理，做到了专款专用，确保了资金的安全，提高了资金使用效率。全年完成招商引资、工商企业联席、乡镇商会标准化建设等各项工作任务，也没有使用项目招商工作经费。</w:t>
      </w:r>
    </w:p>
    <w:p w:rsidR="001F3188" w:rsidRDefault="005F419E">
      <w:pPr>
        <w:wordWrap w:val="0"/>
        <w:topLinePunct/>
        <w:spacing w:line="530" w:lineRule="exact"/>
        <w:ind w:firstLineChars="200" w:firstLine="640"/>
        <w:rPr>
          <w:rFonts w:eastAsia="黑体"/>
          <w:bCs/>
          <w:sz w:val="32"/>
          <w:szCs w:val="32"/>
        </w:rPr>
      </w:pPr>
      <w:r>
        <w:rPr>
          <w:rFonts w:eastAsia="黑体"/>
          <w:bCs/>
          <w:sz w:val="32"/>
          <w:szCs w:val="32"/>
        </w:rPr>
        <w:t>四、评价结论及建议</w:t>
      </w:r>
    </w:p>
    <w:p w:rsidR="001F3188" w:rsidRDefault="005F419E">
      <w:pPr>
        <w:wordWrap w:val="0"/>
        <w:topLinePunct/>
        <w:spacing w:line="530" w:lineRule="exact"/>
        <w:ind w:firstLineChars="200" w:firstLine="640"/>
        <w:rPr>
          <w:rFonts w:eastAsia="楷体"/>
          <w:sz w:val="32"/>
        </w:rPr>
      </w:pPr>
      <w:r>
        <w:rPr>
          <w:rFonts w:eastAsia="楷体" w:hAnsi="楷体"/>
          <w:sz w:val="32"/>
        </w:rPr>
        <w:t>（一）评价结论</w:t>
      </w:r>
    </w:p>
    <w:p w:rsidR="001F3188" w:rsidRDefault="005F419E">
      <w:pPr>
        <w:wordWrap w:val="0"/>
        <w:topLinePunct/>
        <w:spacing w:line="530" w:lineRule="exact"/>
        <w:ind w:firstLineChars="200" w:firstLine="640"/>
        <w:rPr>
          <w:rFonts w:eastAsia="仿宋"/>
          <w:sz w:val="32"/>
        </w:rPr>
      </w:pPr>
      <w:r>
        <w:rPr>
          <w:rFonts w:eastAsia="仿宋"/>
          <w:sz w:val="32"/>
        </w:rPr>
        <w:t>区工商联</w:t>
      </w:r>
      <w:r>
        <w:rPr>
          <w:rFonts w:eastAsia="仿宋"/>
          <w:sz w:val="32"/>
        </w:rPr>
        <w:t>2022</w:t>
      </w:r>
      <w:r>
        <w:rPr>
          <w:rFonts w:eastAsia="仿宋"/>
          <w:sz w:val="32"/>
        </w:rPr>
        <w:t>年度招商引资等项目资金支出合规合法，较好的完成了年度目标绩效任务，对标项目支出绩效评价指标体系，我单位对本项目进行总体自评，评价结果为：优，得分</w:t>
      </w:r>
      <w:r>
        <w:rPr>
          <w:rFonts w:eastAsia="仿宋"/>
          <w:sz w:val="32"/>
        </w:rPr>
        <w:t>93</w:t>
      </w:r>
      <w:r>
        <w:rPr>
          <w:rFonts w:eastAsia="仿宋"/>
          <w:sz w:val="32"/>
        </w:rPr>
        <w:t>分。</w:t>
      </w:r>
    </w:p>
    <w:p w:rsidR="001F3188" w:rsidRDefault="005F419E">
      <w:pPr>
        <w:wordWrap w:val="0"/>
        <w:topLinePunct/>
        <w:spacing w:line="530" w:lineRule="exact"/>
        <w:ind w:firstLineChars="200" w:firstLine="640"/>
        <w:rPr>
          <w:rFonts w:eastAsia="楷体"/>
          <w:sz w:val="32"/>
        </w:rPr>
      </w:pPr>
      <w:r>
        <w:rPr>
          <w:rFonts w:eastAsia="楷体" w:hAnsi="楷体"/>
          <w:sz w:val="32"/>
        </w:rPr>
        <w:t>（二）存在的问题</w:t>
      </w:r>
    </w:p>
    <w:p w:rsidR="001F3188" w:rsidRDefault="005F419E">
      <w:pPr>
        <w:wordWrap w:val="0"/>
        <w:topLinePunct/>
        <w:spacing w:line="530" w:lineRule="exact"/>
        <w:ind w:firstLineChars="200" w:firstLine="640"/>
        <w:rPr>
          <w:rFonts w:eastAsia="仿宋"/>
          <w:sz w:val="32"/>
        </w:rPr>
      </w:pPr>
      <w:r>
        <w:rPr>
          <w:rFonts w:eastAsia="仿宋"/>
          <w:sz w:val="32"/>
        </w:rPr>
        <w:t>无。</w:t>
      </w:r>
    </w:p>
    <w:p w:rsidR="001F3188" w:rsidRDefault="005F419E">
      <w:pPr>
        <w:wordWrap w:val="0"/>
        <w:topLinePunct/>
        <w:spacing w:line="530" w:lineRule="exact"/>
        <w:ind w:firstLineChars="200" w:firstLine="640"/>
        <w:rPr>
          <w:rFonts w:eastAsia="楷体"/>
          <w:sz w:val="32"/>
        </w:rPr>
      </w:pPr>
      <w:r>
        <w:rPr>
          <w:rFonts w:eastAsia="楷体" w:hAnsi="楷体"/>
          <w:sz w:val="32"/>
        </w:rPr>
        <w:t>（三）相关建议</w:t>
      </w:r>
    </w:p>
    <w:p w:rsidR="001F3188" w:rsidRDefault="005F419E">
      <w:pPr>
        <w:wordWrap w:val="0"/>
        <w:topLinePunct/>
        <w:spacing w:line="530" w:lineRule="exact"/>
        <w:ind w:firstLineChars="200" w:firstLine="640"/>
        <w:rPr>
          <w:rFonts w:eastAsia="仿宋"/>
          <w:sz w:val="32"/>
        </w:rPr>
      </w:pPr>
      <w:r>
        <w:rPr>
          <w:rFonts w:eastAsia="仿宋"/>
          <w:sz w:val="32"/>
        </w:rPr>
        <w:t>无。</w:t>
      </w:r>
    </w:p>
    <w:p w:rsidR="001F3188" w:rsidRDefault="001F3188">
      <w:pPr>
        <w:wordWrap w:val="0"/>
        <w:topLinePunct/>
        <w:spacing w:line="530" w:lineRule="exact"/>
        <w:ind w:firstLineChars="200" w:firstLine="640"/>
        <w:rPr>
          <w:rFonts w:eastAsia="仿宋"/>
          <w:sz w:val="32"/>
        </w:rPr>
      </w:pPr>
    </w:p>
    <w:p w:rsidR="001F3188" w:rsidRDefault="005F419E">
      <w:pPr>
        <w:wordWrap w:val="0"/>
        <w:topLinePunct/>
        <w:spacing w:line="530" w:lineRule="exact"/>
        <w:ind w:firstLineChars="200" w:firstLine="640"/>
        <w:rPr>
          <w:rFonts w:eastAsia="仿宋"/>
          <w:sz w:val="32"/>
        </w:rPr>
      </w:pPr>
      <w:r>
        <w:rPr>
          <w:rFonts w:eastAsia="仿宋"/>
          <w:sz w:val="32"/>
        </w:rPr>
        <w:t>附件：区工商联招商引资等项目支出绩效自评表</w:t>
      </w:r>
    </w:p>
    <w:p w:rsidR="001F3188" w:rsidRDefault="001F3188">
      <w:pPr>
        <w:pStyle w:val="Default"/>
        <w:wordWrap w:val="0"/>
        <w:topLinePunct/>
        <w:autoSpaceDE/>
        <w:autoSpaceDN/>
        <w:spacing w:line="530" w:lineRule="exact"/>
        <w:ind w:leftChars="200" w:left="5220" w:hangingChars="1500" w:hanging="4800"/>
        <w:rPr>
          <w:rFonts w:ascii="Times New Roman" w:hAnsi="Times New Roman" w:cs="Times New Roman"/>
          <w:sz w:val="32"/>
        </w:rPr>
      </w:pPr>
    </w:p>
    <w:p w:rsidR="001F3188" w:rsidRDefault="001F3188">
      <w:pPr>
        <w:pStyle w:val="Default"/>
        <w:wordWrap w:val="0"/>
        <w:topLinePunct/>
        <w:autoSpaceDE/>
        <w:autoSpaceDN/>
        <w:spacing w:line="530" w:lineRule="exact"/>
        <w:ind w:leftChars="200" w:left="5220" w:hangingChars="1500" w:hanging="4800"/>
        <w:rPr>
          <w:rFonts w:ascii="Times New Roman" w:hAnsi="Times New Roman" w:cs="Times New Roman"/>
          <w:sz w:val="32"/>
        </w:rPr>
      </w:pPr>
    </w:p>
    <w:p w:rsidR="001F3188" w:rsidRDefault="005F419E">
      <w:pPr>
        <w:pStyle w:val="Default"/>
        <w:wordWrap w:val="0"/>
        <w:topLinePunct/>
        <w:autoSpaceDE/>
        <w:autoSpaceDN/>
        <w:spacing w:line="530" w:lineRule="exact"/>
        <w:ind w:leftChars="1890" w:left="5217" w:hangingChars="390" w:hanging="1248"/>
        <w:jc w:val="center"/>
        <w:rPr>
          <w:rFonts w:ascii="Times New Roman" w:hAnsi="Times New Roman" w:cs="Times New Roman"/>
          <w:sz w:val="32"/>
        </w:rPr>
      </w:pPr>
      <w:r>
        <w:rPr>
          <w:rFonts w:ascii="Times New Roman" w:cs="Times New Roman"/>
          <w:sz w:val="32"/>
        </w:rPr>
        <w:t>广元市昭化区工商业联合会</w:t>
      </w:r>
    </w:p>
    <w:p w:rsidR="001F3188" w:rsidRDefault="005F419E">
      <w:pPr>
        <w:wordWrap w:val="0"/>
        <w:topLinePunct/>
        <w:spacing w:line="530" w:lineRule="exact"/>
        <w:ind w:leftChars="1890" w:left="5217" w:hangingChars="390" w:hanging="1248"/>
        <w:jc w:val="center"/>
        <w:rPr>
          <w:rFonts w:eastAsia="仿宋"/>
          <w:sz w:val="32"/>
        </w:rPr>
      </w:pPr>
      <w:r>
        <w:rPr>
          <w:rFonts w:eastAsia="仿宋"/>
          <w:sz w:val="32"/>
        </w:rPr>
        <w:t>2023</w:t>
      </w:r>
      <w:r>
        <w:rPr>
          <w:rFonts w:eastAsia="仿宋"/>
          <w:sz w:val="32"/>
        </w:rPr>
        <w:t>年</w:t>
      </w:r>
      <w:r>
        <w:rPr>
          <w:rFonts w:eastAsia="仿宋"/>
          <w:sz w:val="32"/>
        </w:rPr>
        <w:t>4</w:t>
      </w:r>
      <w:r>
        <w:rPr>
          <w:rFonts w:eastAsia="仿宋"/>
          <w:sz w:val="32"/>
        </w:rPr>
        <w:t>月</w:t>
      </w:r>
      <w:r>
        <w:rPr>
          <w:rFonts w:eastAsia="仿宋"/>
          <w:sz w:val="32"/>
        </w:rPr>
        <w:t>18</w:t>
      </w:r>
      <w:r>
        <w:rPr>
          <w:rFonts w:eastAsia="仿宋"/>
          <w:sz w:val="32"/>
        </w:rPr>
        <w:t>日</w:t>
      </w:r>
    </w:p>
    <w:p w:rsidR="001F3188" w:rsidRDefault="005F419E">
      <w:pPr>
        <w:wordWrap w:val="0"/>
        <w:topLinePunct/>
        <w:spacing w:before="132" w:line="240" w:lineRule="atLeast"/>
        <w:rPr>
          <w:rFonts w:eastAsia="黑体"/>
          <w:sz w:val="32"/>
          <w:szCs w:val="32"/>
        </w:rPr>
      </w:pPr>
      <w:r>
        <w:rPr>
          <w:rFonts w:eastAsia="黑体" w:hAnsi="黑体"/>
          <w:spacing w:val="-25"/>
          <w:sz w:val="34"/>
          <w:szCs w:val="34"/>
        </w:rPr>
        <w:br w:type="page"/>
      </w:r>
      <w:r>
        <w:rPr>
          <w:rFonts w:eastAsia="黑体" w:hAnsi="黑体"/>
          <w:spacing w:val="-25"/>
          <w:sz w:val="32"/>
          <w:szCs w:val="32"/>
        </w:rPr>
        <w:lastRenderedPageBreak/>
        <w:t>附件：</w:t>
      </w:r>
    </w:p>
    <w:p w:rsidR="001F3188" w:rsidRDefault="005F419E">
      <w:pPr>
        <w:wordWrap w:val="0"/>
        <w:topLinePunct/>
        <w:spacing w:before="103" w:line="240" w:lineRule="atLeast"/>
        <w:ind w:left="679"/>
        <w:jc w:val="center"/>
        <w:rPr>
          <w:rFonts w:ascii="方正小标宋简体" w:eastAsia="方正小标宋简体"/>
          <w:sz w:val="40"/>
          <w:szCs w:val="40"/>
        </w:rPr>
      </w:pPr>
      <w:r>
        <w:rPr>
          <w:rFonts w:ascii="方正小标宋简体" w:eastAsia="方正小标宋简体" w:hAnsi="宋体" w:hint="eastAsia"/>
          <w:bCs/>
          <w:spacing w:val="28"/>
          <w:sz w:val="40"/>
          <w:szCs w:val="40"/>
        </w:rPr>
        <w:t>广元市昭化区财政项目支出绩效自评表</w:t>
      </w:r>
    </w:p>
    <w:p w:rsidR="001F3188" w:rsidRDefault="005F419E">
      <w:pPr>
        <w:wordWrap w:val="0"/>
        <w:topLinePunct/>
        <w:spacing w:before="86" w:line="240" w:lineRule="atLeast"/>
        <w:ind w:left="3894"/>
        <w:rPr>
          <w:sz w:val="22"/>
        </w:rPr>
      </w:pPr>
      <w:r>
        <w:rPr>
          <w:spacing w:val="-14"/>
          <w:sz w:val="22"/>
        </w:rPr>
        <w:t>(</w:t>
      </w:r>
      <w:r>
        <w:rPr>
          <w:spacing w:val="32"/>
          <w:sz w:val="22"/>
        </w:rPr>
        <w:t>2022</w:t>
      </w:r>
      <w:r>
        <w:rPr>
          <w:rFonts w:hAnsi="宋体"/>
          <w:spacing w:val="-14"/>
          <w:sz w:val="22"/>
        </w:rPr>
        <w:t>年度</w:t>
      </w:r>
      <w:r>
        <w:rPr>
          <w:spacing w:val="-14"/>
          <w:sz w:val="22"/>
        </w:rPr>
        <w:t>)</w:t>
      </w:r>
    </w:p>
    <w:tbl>
      <w:tblPr>
        <w:tblpPr w:leftFromText="180" w:rightFromText="180" w:vertAnchor="text" w:horzAnchor="page" w:tblpXSpec="center" w:tblpY="273"/>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7"/>
        <w:gridCol w:w="762"/>
        <w:gridCol w:w="1242"/>
        <w:gridCol w:w="792"/>
        <w:gridCol w:w="1183"/>
        <w:gridCol w:w="1084"/>
        <w:gridCol w:w="1715"/>
        <w:gridCol w:w="2024"/>
      </w:tblGrid>
      <w:tr w:rsidR="001F3188">
        <w:trPr>
          <w:trHeight w:val="366"/>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项目名称</w:t>
            </w:r>
          </w:p>
        </w:tc>
        <w:tc>
          <w:tcPr>
            <w:tcW w:w="8040" w:type="dxa"/>
            <w:gridSpan w:val="6"/>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工商企业联席</w:t>
            </w:r>
          </w:p>
        </w:tc>
      </w:tr>
      <w:tr w:rsidR="001F3188">
        <w:trPr>
          <w:trHeight w:val="277"/>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5"/>
                <w:szCs w:val="21"/>
              </w:rPr>
              <w:t>主管部门</w:t>
            </w:r>
          </w:p>
        </w:tc>
        <w:tc>
          <w:tcPr>
            <w:tcW w:w="3217" w:type="dxa"/>
            <w:gridSpan w:val="3"/>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中共广元市昭化区委</w:t>
            </w:r>
          </w:p>
        </w:tc>
        <w:tc>
          <w:tcPr>
            <w:tcW w:w="108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3"/>
                <w:szCs w:val="21"/>
              </w:rPr>
              <w:t>实施单位</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广元市昭化区工商业联合会</w:t>
            </w:r>
          </w:p>
        </w:tc>
      </w:tr>
      <w:tr w:rsidR="001F3188">
        <w:trPr>
          <w:trHeight w:val="370"/>
        </w:trPr>
        <w:tc>
          <w:tcPr>
            <w:tcW w:w="1599" w:type="dxa"/>
            <w:gridSpan w:val="2"/>
            <w:vMerge w:val="restart"/>
            <w:tcBorders>
              <w:top w:val="single" w:sz="2" w:space="0" w:color="000000"/>
              <w:bottom w:val="nil"/>
            </w:tcBorders>
            <w:vAlign w:val="center"/>
          </w:tcPr>
          <w:p w:rsidR="001F3188" w:rsidRDefault="005F419E">
            <w:pPr>
              <w:wordWrap w:val="0"/>
              <w:topLinePunct/>
              <w:jc w:val="center"/>
              <w:rPr>
                <w:color w:val="000000"/>
                <w:szCs w:val="21"/>
              </w:rPr>
            </w:pPr>
            <w:r>
              <w:rPr>
                <w:rFonts w:hAnsi="宋体"/>
                <w:color w:val="000000"/>
                <w:spacing w:val="-2"/>
                <w:szCs w:val="21"/>
              </w:rPr>
              <w:t>项目资金</w:t>
            </w:r>
            <w:r>
              <w:rPr>
                <w:color w:val="000000"/>
                <w:spacing w:val="6"/>
                <w:szCs w:val="21"/>
              </w:rPr>
              <w:t xml:space="preserve"> </w:t>
            </w:r>
            <w:r>
              <w:rPr>
                <w:color w:val="000000"/>
                <w:spacing w:val="9"/>
                <w:szCs w:val="21"/>
              </w:rPr>
              <w:t>(</w:t>
            </w:r>
            <w:r>
              <w:rPr>
                <w:rFonts w:hAnsi="宋体"/>
                <w:color w:val="000000"/>
                <w:spacing w:val="9"/>
                <w:szCs w:val="21"/>
              </w:rPr>
              <w:t>万元</w:t>
            </w:r>
            <w:r>
              <w:rPr>
                <w:color w:val="000000"/>
                <w:spacing w:val="9"/>
                <w:szCs w:val="21"/>
              </w:rPr>
              <w:t>)</w:t>
            </w:r>
          </w:p>
        </w:tc>
        <w:tc>
          <w:tcPr>
            <w:tcW w:w="2034" w:type="dxa"/>
            <w:gridSpan w:val="2"/>
            <w:tcBorders>
              <w:top w:val="single" w:sz="2" w:space="0" w:color="000000"/>
              <w:bottom w:val="single" w:sz="2" w:space="0" w:color="000000"/>
            </w:tcBorders>
            <w:vAlign w:val="center"/>
          </w:tcPr>
          <w:p w:rsidR="001F3188" w:rsidRDefault="001F3188">
            <w:pPr>
              <w:wordWrap w:val="0"/>
              <w:topLinePunct/>
              <w:jc w:val="center"/>
              <w:rPr>
                <w:color w:val="000000"/>
                <w:szCs w:val="21"/>
              </w:rPr>
            </w:pP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全年预算数</w:t>
            </w:r>
          </w:p>
        </w:tc>
        <w:tc>
          <w:tcPr>
            <w:tcW w:w="1715"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全年执行数</w:t>
            </w:r>
          </w:p>
        </w:tc>
        <w:tc>
          <w:tcPr>
            <w:tcW w:w="202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执行率</w:t>
            </w:r>
          </w:p>
        </w:tc>
      </w:tr>
      <w:tr w:rsidR="001F3188">
        <w:trPr>
          <w:trHeight w:val="359"/>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年度资金总额</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368"/>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zCs w:val="21"/>
              </w:rPr>
              <w:t>(</w:t>
            </w:r>
            <w:r>
              <w:rPr>
                <w:rFonts w:hAnsi="宋体"/>
                <w:color w:val="000000"/>
                <w:szCs w:val="21"/>
              </w:rPr>
              <w:t>一</w:t>
            </w:r>
            <w:r>
              <w:rPr>
                <w:color w:val="000000"/>
                <w:szCs w:val="21"/>
              </w:rPr>
              <w:t>)</w:t>
            </w:r>
            <w:r>
              <w:rPr>
                <w:rFonts w:hAnsi="宋体"/>
                <w:color w:val="000000"/>
                <w:szCs w:val="21"/>
              </w:rPr>
              <w:t>财政拨款小计</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43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1.</w:t>
            </w:r>
            <w:r>
              <w:rPr>
                <w:rFonts w:hAnsi="宋体"/>
                <w:color w:val="000000"/>
                <w:spacing w:val="1"/>
                <w:szCs w:val="21"/>
              </w:rPr>
              <w:t>一般公共预算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361"/>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2"/>
                <w:szCs w:val="21"/>
              </w:rPr>
              <w:t>2.</w:t>
            </w:r>
            <w:r>
              <w:rPr>
                <w:rFonts w:hAnsi="宋体"/>
                <w:color w:val="000000"/>
                <w:spacing w:val="-2"/>
                <w:szCs w:val="21"/>
              </w:rPr>
              <w:t>政府性基金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47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3.</w:t>
            </w:r>
            <w:r>
              <w:rPr>
                <w:rFonts w:hAnsi="宋体"/>
                <w:color w:val="000000"/>
                <w:spacing w:val="-1"/>
                <w:szCs w:val="21"/>
              </w:rPr>
              <w:t>国有资本经营预算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71"/>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4.</w:t>
            </w:r>
            <w:r>
              <w:rPr>
                <w:rFonts w:hAnsi="宋体"/>
                <w:color w:val="000000"/>
                <w:spacing w:val="-1"/>
                <w:szCs w:val="21"/>
              </w:rPr>
              <w:t>社保基金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62"/>
        </w:trPr>
        <w:tc>
          <w:tcPr>
            <w:tcW w:w="1599" w:type="dxa"/>
            <w:gridSpan w:val="2"/>
            <w:vMerge/>
            <w:tcBorders>
              <w:top w:val="nil"/>
              <w:bottom w:val="single" w:sz="2" w:space="0" w:color="000000"/>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w:t>
            </w:r>
            <w:r>
              <w:rPr>
                <w:rFonts w:hAnsi="宋体"/>
                <w:color w:val="000000"/>
                <w:spacing w:val="1"/>
                <w:szCs w:val="21"/>
              </w:rPr>
              <w:t>二</w:t>
            </w:r>
            <w:r>
              <w:rPr>
                <w:color w:val="000000"/>
                <w:spacing w:val="1"/>
                <w:szCs w:val="21"/>
              </w:rPr>
              <w:t>)</w:t>
            </w:r>
            <w:r>
              <w:rPr>
                <w:rFonts w:hAnsi="宋体"/>
                <w:color w:val="000000"/>
                <w:spacing w:val="1"/>
                <w:szCs w:val="21"/>
              </w:rPr>
              <w:t>其他资金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451"/>
        </w:trPr>
        <w:tc>
          <w:tcPr>
            <w:tcW w:w="837" w:type="dxa"/>
            <w:vMerge w:val="restart"/>
            <w:tcBorders>
              <w:top w:val="single" w:sz="2" w:space="0" w:color="000000"/>
              <w:bottom w:val="nil"/>
            </w:tcBorders>
            <w:vAlign w:val="center"/>
          </w:tcPr>
          <w:p w:rsidR="001F3188" w:rsidRDefault="005F419E">
            <w:pPr>
              <w:wordWrap w:val="0"/>
              <w:topLinePunct/>
              <w:jc w:val="center"/>
              <w:rPr>
                <w:color w:val="000000"/>
                <w:spacing w:val="-2"/>
                <w:szCs w:val="21"/>
              </w:rPr>
            </w:pPr>
            <w:r>
              <w:rPr>
                <w:rFonts w:hAnsi="宋体"/>
                <w:color w:val="000000"/>
                <w:spacing w:val="-2"/>
                <w:szCs w:val="21"/>
              </w:rPr>
              <w:t>年度总体</w:t>
            </w:r>
          </w:p>
          <w:p w:rsidR="001F3188" w:rsidRDefault="005F419E">
            <w:pPr>
              <w:wordWrap w:val="0"/>
              <w:topLinePunct/>
              <w:jc w:val="center"/>
              <w:rPr>
                <w:color w:val="000000"/>
                <w:szCs w:val="21"/>
              </w:rPr>
            </w:pPr>
            <w:r>
              <w:rPr>
                <w:rFonts w:hAnsi="宋体"/>
                <w:color w:val="000000"/>
                <w:spacing w:val="-2"/>
                <w:szCs w:val="21"/>
              </w:rPr>
              <w:t>目标</w:t>
            </w:r>
          </w:p>
        </w:tc>
        <w:tc>
          <w:tcPr>
            <w:tcW w:w="5063" w:type="dxa"/>
            <w:gridSpan w:val="5"/>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预期目标</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实际完成情况</w:t>
            </w:r>
          </w:p>
        </w:tc>
      </w:tr>
      <w:tr w:rsidR="001F3188">
        <w:trPr>
          <w:trHeight w:val="1349"/>
        </w:trPr>
        <w:tc>
          <w:tcPr>
            <w:tcW w:w="837" w:type="dxa"/>
            <w:vMerge/>
            <w:tcBorders>
              <w:top w:val="nil"/>
              <w:bottom w:val="single" w:sz="4" w:space="0" w:color="auto"/>
            </w:tcBorders>
            <w:vAlign w:val="center"/>
          </w:tcPr>
          <w:p w:rsidR="001F3188" w:rsidRDefault="001F3188">
            <w:pPr>
              <w:wordWrap w:val="0"/>
              <w:topLinePunct/>
              <w:jc w:val="center"/>
              <w:rPr>
                <w:color w:val="000000"/>
                <w:szCs w:val="21"/>
              </w:rPr>
            </w:pPr>
          </w:p>
        </w:tc>
        <w:tc>
          <w:tcPr>
            <w:tcW w:w="5063" w:type="dxa"/>
            <w:gridSpan w:val="5"/>
            <w:tcBorders>
              <w:top w:val="single" w:sz="2" w:space="0" w:color="000000"/>
              <w:bottom w:val="single" w:sz="4" w:space="0" w:color="auto"/>
            </w:tcBorders>
            <w:vAlign w:val="center"/>
          </w:tcPr>
          <w:p w:rsidR="001F3188" w:rsidRDefault="005F419E">
            <w:pPr>
              <w:wordWrap w:val="0"/>
              <w:topLinePunct/>
              <w:jc w:val="center"/>
              <w:rPr>
                <w:rFonts w:eastAsia="仿宋_GB2312"/>
                <w:color w:val="000000"/>
                <w:szCs w:val="21"/>
              </w:rPr>
            </w:pPr>
            <w:r>
              <w:rPr>
                <w:color w:val="000000"/>
                <w:szCs w:val="21"/>
              </w:rPr>
              <w:t>加强工商企业联席，倾听意见，提升企业家素质，助力企业发展，全年联席企业</w:t>
            </w:r>
            <w:r>
              <w:rPr>
                <w:color w:val="000000"/>
                <w:szCs w:val="21"/>
              </w:rPr>
              <w:t>80</w:t>
            </w:r>
            <w:r>
              <w:rPr>
                <w:color w:val="000000"/>
                <w:szCs w:val="21"/>
              </w:rPr>
              <w:t>家，反映解决企业意见</w:t>
            </w:r>
            <w:r>
              <w:rPr>
                <w:color w:val="000000"/>
                <w:szCs w:val="21"/>
              </w:rPr>
              <w:t>20</w:t>
            </w:r>
            <w:r>
              <w:rPr>
                <w:color w:val="000000"/>
                <w:szCs w:val="21"/>
              </w:rPr>
              <w:t>件。</w:t>
            </w:r>
          </w:p>
        </w:tc>
        <w:tc>
          <w:tcPr>
            <w:tcW w:w="3739" w:type="dxa"/>
            <w:gridSpan w:val="2"/>
            <w:tcBorders>
              <w:top w:val="single" w:sz="2" w:space="0" w:color="000000"/>
              <w:bottom w:val="single" w:sz="4" w:space="0" w:color="auto"/>
            </w:tcBorders>
            <w:vAlign w:val="center"/>
          </w:tcPr>
          <w:p w:rsidR="001F3188" w:rsidRDefault="005F419E">
            <w:pPr>
              <w:wordWrap w:val="0"/>
              <w:topLinePunct/>
              <w:jc w:val="center"/>
              <w:rPr>
                <w:color w:val="000000"/>
                <w:szCs w:val="21"/>
              </w:rPr>
            </w:pPr>
            <w:r>
              <w:rPr>
                <w:color w:val="000000"/>
                <w:szCs w:val="21"/>
              </w:rPr>
              <w:t>全年联席企业</w:t>
            </w:r>
            <w:r>
              <w:rPr>
                <w:color w:val="000000"/>
                <w:szCs w:val="21"/>
              </w:rPr>
              <w:t>80</w:t>
            </w:r>
            <w:r>
              <w:rPr>
                <w:color w:val="000000"/>
                <w:szCs w:val="21"/>
              </w:rPr>
              <w:t>家，反映解决企业意见</w:t>
            </w:r>
            <w:r>
              <w:rPr>
                <w:color w:val="000000"/>
                <w:szCs w:val="21"/>
              </w:rPr>
              <w:t>20</w:t>
            </w:r>
            <w:r>
              <w:rPr>
                <w:color w:val="000000"/>
                <w:szCs w:val="21"/>
              </w:rPr>
              <w:t>件。</w:t>
            </w:r>
          </w:p>
        </w:tc>
      </w:tr>
      <w:tr w:rsidR="001F3188">
        <w:trPr>
          <w:trHeight w:val="662"/>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pacing w:val="-2"/>
                <w:szCs w:val="21"/>
              </w:rPr>
            </w:pPr>
            <w:r>
              <w:rPr>
                <w:rFonts w:hAnsi="宋体"/>
                <w:spacing w:val="-2"/>
                <w:szCs w:val="21"/>
              </w:rPr>
              <w:t>绩</w:t>
            </w:r>
          </w:p>
          <w:p w:rsidR="001F3188" w:rsidRDefault="005F419E">
            <w:pPr>
              <w:wordWrap w:val="0"/>
              <w:topLinePunct/>
              <w:jc w:val="center"/>
              <w:rPr>
                <w:spacing w:val="-2"/>
                <w:szCs w:val="21"/>
              </w:rPr>
            </w:pPr>
            <w:r>
              <w:rPr>
                <w:rFonts w:hAnsi="宋体"/>
                <w:spacing w:val="-2"/>
                <w:szCs w:val="21"/>
              </w:rPr>
              <w:t>效</w:t>
            </w:r>
          </w:p>
          <w:p w:rsidR="001F3188" w:rsidRDefault="005F419E">
            <w:pPr>
              <w:wordWrap w:val="0"/>
              <w:topLinePunct/>
              <w:jc w:val="center"/>
              <w:rPr>
                <w:spacing w:val="-2"/>
                <w:szCs w:val="21"/>
              </w:rPr>
            </w:pPr>
            <w:r>
              <w:rPr>
                <w:rFonts w:hAnsi="宋体"/>
                <w:spacing w:val="-2"/>
                <w:szCs w:val="21"/>
              </w:rPr>
              <w:t>指</w:t>
            </w:r>
          </w:p>
          <w:p w:rsidR="001F3188" w:rsidRDefault="005F419E">
            <w:pPr>
              <w:wordWrap w:val="0"/>
              <w:topLinePunct/>
              <w:jc w:val="center"/>
              <w:rPr>
                <w:szCs w:val="21"/>
              </w:rPr>
            </w:pPr>
            <w:r>
              <w:rPr>
                <w:rFonts w:hAnsi="宋体"/>
                <w:spacing w:val="-2"/>
                <w:szCs w:val="21"/>
              </w:rPr>
              <w:t>标</w:t>
            </w: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5"/>
                <w:szCs w:val="21"/>
              </w:rPr>
              <w:t>一级</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二级指标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三级指标</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年度指标值</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实际完成值</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4"/>
                <w:szCs w:val="21"/>
              </w:rPr>
              <w:t>偏差原因分析及改进措施</w:t>
            </w:r>
          </w:p>
        </w:tc>
      </w:tr>
      <w:tr w:rsidR="001F3188">
        <w:trPr>
          <w:trHeight w:val="38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1F3188">
            <w:pPr>
              <w:wordWrap w:val="0"/>
              <w:topLinePunct/>
              <w:jc w:val="center"/>
              <w:rPr>
                <w:szCs w:val="21"/>
              </w:rPr>
            </w:pPr>
          </w:p>
          <w:p w:rsidR="001F3188" w:rsidRDefault="005F419E">
            <w:pPr>
              <w:wordWrap w:val="0"/>
              <w:topLinePunct/>
              <w:jc w:val="center"/>
              <w:rPr>
                <w:szCs w:val="21"/>
              </w:rPr>
            </w:pPr>
            <w:r>
              <w:rPr>
                <w:rFonts w:hAnsi="宋体"/>
                <w:spacing w:val="10"/>
                <w:szCs w:val="21"/>
              </w:rPr>
              <w:t>产出</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数量指标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联席区内企业家数</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textAlignment w:val="center"/>
              <w:rPr>
                <w:szCs w:val="21"/>
              </w:rPr>
            </w:pPr>
            <w:r>
              <w:rPr>
                <w:szCs w:val="21"/>
              </w:rPr>
              <w:t>80</w:t>
            </w:r>
            <w:r>
              <w:rPr>
                <w:szCs w:val="21"/>
              </w:rPr>
              <w:t>家</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385"/>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质量指标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企业发展质量</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=100%</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100%</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38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1"/>
                <w:szCs w:val="21"/>
              </w:rPr>
              <w:t>时效指标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完成联席企业时限</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594"/>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成本指标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完成企业联席所需费用</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≤10</w:t>
            </w:r>
            <w:r>
              <w:rPr>
                <w:rFonts w:hAnsi="宋体"/>
                <w:color w:val="000000"/>
                <w:kern w:val="0"/>
                <w:szCs w:val="21"/>
              </w:rPr>
              <w:t>万元</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color w:val="000000"/>
                <w:kern w:val="0"/>
                <w:szCs w:val="21"/>
              </w:rPr>
              <w:t>10</w:t>
            </w:r>
            <w:r>
              <w:rPr>
                <w:rFonts w:hAnsi="宋体"/>
                <w:color w:val="000000"/>
                <w:kern w:val="0"/>
                <w:szCs w:val="21"/>
              </w:rPr>
              <w:t>万元</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60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效益</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社会效益指标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发展经济，解决就业</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napToGrid w:val="0"/>
                <w:color w:val="000000"/>
                <w:kern w:val="0"/>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napToGrid w:val="0"/>
                <w:color w:val="000000"/>
                <w:kern w:val="0"/>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553"/>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可持续影响</w:t>
            </w:r>
            <w:r>
              <w:rPr>
                <w:rFonts w:hAnsi="宋体"/>
                <w:spacing w:val="-3"/>
                <w:szCs w:val="21"/>
              </w:rPr>
              <w:t>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企业以发展吸引投资</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86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满意度</w:t>
            </w:r>
            <w:r>
              <w:rPr>
                <w:spacing w:val="1"/>
                <w:w w:val="101"/>
                <w:szCs w:val="21"/>
              </w:rPr>
              <w:t xml:space="preserve"> </w:t>
            </w: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服务对象满</w:t>
            </w:r>
            <w:r>
              <w:rPr>
                <w:rFonts w:hAnsi="宋体"/>
                <w:spacing w:val="-3"/>
                <w:szCs w:val="21"/>
              </w:rPr>
              <w:t>意度指标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企业满意度</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≥90%</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95%</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bl>
    <w:p w:rsidR="001F3188" w:rsidRDefault="005F419E">
      <w:pPr>
        <w:pStyle w:val="a0"/>
        <w:wordWrap w:val="0"/>
        <w:topLinePunct/>
        <w:spacing w:before="72"/>
      </w:pPr>
      <w:r>
        <w:br w:type="page"/>
      </w:r>
    </w:p>
    <w:p w:rsidR="001F3188" w:rsidRDefault="005F419E">
      <w:pPr>
        <w:wordWrap w:val="0"/>
        <w:topLinePunct/>
        <w:jc w:val="center"/>
        <w:rPr>
          <w:rFonts w:ascii="方正小标宋简体" w:eastAsia="方正小标宋简体" w:hAnsi="宋体"/>
          <w:bCs/>
          <w:spacing w:val="28"/>
          <w:sz w:val="40"/>
          <w:szCs w:val="40"/>
        </w:rPr>
      </w:pPr>
      <w:r>
        <w:rPr>
          <w:rFonts w:ascii="方正小标宋简体" w:eastAsia="方正小标宋简体" w:hAnsi="宋体"/>
          <w:bCs/>
          <w:spacing w:val="28"/>
          <w:sz w:val="40"/>
          <w:szCs w:val="40"/>
        </w:rPr>
        <w:lastRenderedPageBreak/>
        <w:t>广元市昭化区财政项目支出绩效自评表</w:t>
      </w:r>
    </w:p>
    <w:p w:rsidR="001F3188" w:rsidRDefault="005F419E">
      <w:pPr>
        <w:wordWrap w:val="0"/>
        <w:topLinePunct/>
        <w:jc w:val="center"/>
        <w:rPr>
          <w:sz w:val="22"/>
        </w:rPr>
      </w:pPr>
      <w:r>
        <w:rPr>
          <w:spacing w:val="-14"/>
          <w:sz w:val="22"/>
        </w:rPr>
        <w:t>(</w:t>
      </w:r>
      <w:r>
        <w:rPr>
          <w:spacing w:val="32"/>
          <w:sz w:val="22"/>
        </w:rPr>
        <w:t>2022</w:t>
      </w:r>
      <w:r>
        <w:rPr>
          <w:rFonts w:hAnsi="宋体"/>
          <w:spacing w:val="-14"/>
          <w:sz w:val="22"/>
        </w:rPr>
        <w:t>年度</w:t>
      </w:r>
      <w:r>
        <w:rPr>
          <w:spacing w:val="-14"/>
          <w:sz w:val="22"/>
        </w:rPr>
        <w:t>)</w:t>
      </w:r>
    </w:p>
    <w:tbl>
      <w:tblPr>
        <w:tblpPr w:leftFromText="180" w:rightFromText="180" w:vertAnchor="text" w:horzAnchor="page" w:tblpXSpec="center" w:tblpY="273"/>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7"/>
        <w:gridCol w:w="762"/>
        <w:gridCol w:w="1242"/>
        <w:gridCol w:w="792"/>
        <w:gridCol w:w="1183"/>
        <w:gridCol w:w="1084"/>
        <w:gridCol w:w="1715"/>
        <w:gridCol w:w="2024"/>
      </w:tblGrid>
      <w:tr w:rsidR="001F3188">
        <w:trPr>
          <w:trHeight w:val="366"/>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项目名称</w:t>
            </w:r>
          </w:p>
        </w:tc>
        <w:tc>
          <w:tcPr>
            <w:tcW w:w="8040" w:type="dxa"/>
            <w:gridSpan w:val="6"/>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乡镇标准化建设</w:t>
            </w:r>
          </w:p>
        </w:tc>
      </w:tr>
      <w:tr w:rsidR="001F3188">
        <w:trPr>
          <w:trHeight w:val="277"/>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5"/>
                <w:szCs w:val="21"/>
              </w:rPr>
              <w:t>主管部门</w:t>
            </w:r>
          </w:p>
        </w:tc>
        <w:tc>
          <w:tcPr>
            <w:tcW w:w="3217" w:type="dxa"/>
            <w:gridSpan w:val="3"/>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中共广元市昭化区委</w:t>
            </w:r>
          </w:p>
        </w:tc>
        <w:tc>
          <w:tcPr>
            <w:tcW w:w="108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3"/>
                <w:szCs w:val="21"/>
              </w:rPr>
              <w:t>实施单位</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广元市昭化区工商业联合会</w:t>
            </w:r>
          </w:p>
        </w:tc>
      </w:tr>
      <w:tr w:rsidR="001F3188">
        <w:trPr>
          <w:trHeight w:val="370"/>
        </w:trPr>
        <w:tc>
          <w:tcPr>
            <w:tcW w:w="1599" w:type="dxa"/>
            <w:gridSpan w:val="2"/>
            <w:vMerge w:val="restart"/>
            <w:tcBorders>
              <w:top w:val="single" w:sz="2" w:space="0" w:color="000000"/>
              <w:bottom w:val="nil"/>
            </w:tcBorders>
            <w:vAlign w:val="center"/>
          </w:tcPr>
          <w:p w:rsidR="001F3188" w:rsidRDefault="005F419E">
            <w:pPr>
              <w:wordWrap w:val="0"/>
              <w:topLinePunct/>
              <w:jc w:val="center"/>
              <w:rPr>
                <w:color w:val="000000"/>
                <w:szCs w:val="21"/>
              </w:rPr>
            </w:pPr>
            <w:r>
              <w:rPr>
                <w:rFonts w:hAnsi="宋体"/>
                <w:color w:val="000000"/>
                <w:spacing w:val="-2"/>
                <w:szCs w:val="21"/>
              </w:rPr>
              <w:t>项目资金</w:t>
            </w:r>
            <w:r>
              <w:rPr>
                <w:color w:val="000000"/>
                <w:spacing w:val="6"/>
                <w:szCs w:val="21"/>
              </w:rPr>
              <w:t xml:space="preserve"> </w:t>
            </w:r>
            <w:r>
              <w:rPr>
                <w:color w:val="000000"/>
                <w:spacing w:val="9"/>
                <w:szCs w:val="21"/>
              </w:rPr>
              <w:t>(</w:t>
            </w:r>
            <w:r>
              <w:rPr>
                <w:rFonts w:hAnsi="宋体"/>
                <w:color w:val="000000"/>
                <w:spacing w:val="9"/>
                <w:szCs w:val="21"/>
              </w:rPr>
              <w:t>万元</w:t>
            </w:r>
            <w:r>
              <w:rPr>
                <w:color w:val="000000"/>
                <w:spacing w:val="9"/>
                <w:szCs w:val="21"/>
              </w:rPr>
              <w:t>)</w:t>
            </w:r>
          </w:p>
        </w:tc>
        <w:tc>
          <w:tcPr>
            <w:tcW w:w="2034" w:type="dxa"/>
            <w:gridSpan w:val="2"/>
            <w:tcBorders>
              <w:top w:val="single" w:sz="2" w:space="0" w:color="000000"/>
              <w:bottom w:val="single" w:sz="2" w:space="0" w:color="000000"/>
            </w:tcBorders>
            <w:vAlign w:val="center"/>
          </w:tcPr>
          <w:p w:rsidR="001F3188" w:rsidRDefault="001F3188">
            <w:pPr>
              <w:wordWrap w:val="0"/>
              <w:topLinePunct/>
              <w:jc w:val="center"/>
              <w:rPr>
                <w:color w:val="000000"/>
                <w:szCs w:val="21"/>
              </w:rPr>
            </w:pP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全年预算数</w:t>
            </w:r>
          </w:p>
        </w:tc>
        <w:tc>
          <w:tcPr>
            <w:tcW w:w="1715"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全年执行数</w:t>
            </w:r>
          </w:p>
        </w:tc>
        <w:tc>
          <w:tcPr>
            <w:tcW w:w="202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执行率</w:t>
            </w:r>
          </w:p>
        </w:tc>
      </w:tr>
      <w:tr w:rsidR="001F3188">
        <w:trPr>
          <w:trHeight w:val="359"/>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年度资金总额</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4</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4</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368"/>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zCs w:val="21"/>
              </w:rPr>
              <w:t>(</w:t>
            </w:r>
            <w:r>
              <w:rPr>
                <w:rFonts w:hAnsi="宋体"/>
                <w:color w:val="000000"/>
                <w:szCs w:val="21"/>
              </w:rPr>
              <w:t>一</w:t>
            </w:r>
            <w:r>
              <w:rPr>
                <w:color w:val="000000"/>
                <w:szCs w:val="21"/>
              </w:rPr>
              <w:t>)</w:t>
            </w:r>
            <w:r>
              <w:rPr>
                <w:rFonts w:hAnsi="宋体"/>
                <w:color w:val="000000"/>
                <w:szCs w:val="21"/>
              </w:rPr>
              <w:t>财政拨款小计</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4</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4</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43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1.</w:t>
            </w:r>
            <w:r>
              <w:rPr>
                <w:rFonts w:hAnsi="宋体"/>
                <w:color w:val="000000"/>
                <w:spacing w:val="1"/>
                <w:szCs w:val="21"/>
              </w:rPr>
              <w:t>一般公共预算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4</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4</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361"/>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2"/>
                <w:szCs w:val="21"/>
              </w:rPr>
              <w:t>2.</w:t>
            </w:r>
            <w:r>
              <w:rPr>
                <w:rFonts w:hAnsi="宋体"/>
                <w:color w:val="000000"/>
                <w:spacing w:val="-2"/>
                <w:szCs w:val="21"/>
              </w:rPr>
              <w:t>政府性基金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47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3.</w:t>
            </w:r>
            <w:r>
              <w:rPr>
                <w:rFonts w:hAnsi="宋体"/>
                <w:color w:val="000000"/>
                <w:spacing w:val="-1"/>
                <w:szCs w:val="21"/>
              </w:rPr>
              <w:t>国有资本经营预算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71"/>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4.</w:t>
            </w:r>
            <w:r>
              <w:rPr>
                <w:rFonts w:hAnsi="宋体"/>
                <w:color w:val="000000"/>
                <w:spacing w:val="-1"/>
                <w:szCs w:val="21"/>
              </w:rPr>
              <w:t>社保基金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62"/>
        </w:trPr>
        <w:tc>
          <w:tcPr>
            <w:tcW w:w="1599" w:type="dxa"/>
            <w:gridSpan w:val="2"/>
            <w:vMerge/>
            <w:tcBorders>
              <w:top w:val="nil"/>
              <w:bottom w:val="single" w:sz="2" w:space="0" w:color="000000"/>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w:t>
            </w:r>
            <w:r>
              <w:rPr>
                <w:rFonts w:hAnsi="宋体"/>
                <w:color w:val="000000"/>
                <w:spacing w:val="1"/>
                <w:szCs w:val="21"/>
              </w:rPr>
              <w:t>二</w:t>
            </w:r>
            <w:r>
              <w:rPr>
                <w:color w:val="000000"/>
                <w:spacing w:val="1"/>
                <w:szCs w:val="21"/>
              </w:rPr>
              <w:t>)</w:t>
            </w:r>
            <w:r>
              <w:rPr>
                <w:rFonts w:hAnsi="宋体"/>
                <w:color w:val="000000"/>
                <w:spacing w:val="1"/>
                <w:szCs w:val="21"/>
              </w:rPr>
              <w:t>其他资金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451"/>
        </w:trPr>
        <w:tc>
          <w:tcPr>
            <w:tcW w:w="837" w:type="dxa"/>
            <w:vMerge w:val="restart"/>
            <w:tcBorders>
              <w:top w:val="single" w:sz="2" w:space="0" w:color="000000"/>
              <w:bottom w:val="nil"/>
            </w:tcBorders>
            <w:vAlign w:val="center"/>
          </w:tcPr>
          <w:p w:rsidR="001F3188" w:rsidRDefault="005F419E">
            <w:pPr>
              <w:wordWrap w:val="0"/>
              <w:topLinePunct/>
              <w:jc w:val="center"/>
              <w:rPr>
                <w:color w:val="000000"/>
                <w:spacing w:val="-2"/>
                <w:szCs w:val="21"/>
              </w:rPr>
            </w:pPr>
            <w:r>
              <w:rPr>
                <w:rFonts w:hAnsi="宋体"/>
                <w:color w:val="000000"/>
                <w:spacing w:val="-2"/>
                <w:szCs w:val="21"/>
              </w:rPr>
              <w:t>年度总体</w:t>
            </w:r>
          </w:p>
          <w:p w:rsidR="001F3188" w:rsidRDefault="005F419E">
            <w:pPr>
              <w:wordWrap w:val="0"/>
              <w:topLinePunct/>
              <w:jc w:val="center"/>
              <w:rPr>
                <w:color w:val="000000"/>
                <w:szCs w:val="21"/>
              </w:rPr>
            </w:pPr>
            <w:r>
              <w:rPr>
                <w:rFonts w:hAnsi="宋体"/>
                <w:color w:val="000000"/>
                <w:spacing w:val="-2"/>
                <w:szCs w:val="21"/>
              </w:rPr>
              <w:t>目标</w:t>
            </w:r>
          </w:p>
        </w:tc>
        <w:tc>
          <w:tcPr>
            <w:tcW w:w="5063" w:type="dxa"/>
            <w:gridSpan w:val="5"/>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预期目标</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实际完成情况</w:t>
            </w:r>
          </w:p>
        </w:tc>
      </w:tr>
      <w:tr w:rsidR="001F3188">
        <w:trPr>
          <w:trHeight w:val="1349"/>
        </w:trPr>
        <w:tc>
          <w:tcPr>
            <w:tcW w:w="837" w:type="dxa"/>
            <w:vMerge/>
            <w:tcBorders>
              <w:top w:val="nil"/>
              <w:bottom w:val="single" w:sz="4" w:space="0" w:color="auto"/>
            </w:tcBorders>
            <w:vAlign w:val="center"/>
          </w:tcPr>
          <w:p w:rsidR="001F3188" w:rsidRDefault="001F3188">
            <w:pPr>
              <w:wordWrap w:val="0"/>
              <w:topLinePunct/>
              <w:jc w:val="center"/>
              <w:rPr>
                <w:color w:val="000000"/>
                <w:szCs w:val="21"/>
              </w:rPr>
            </w:pPr>
          </w:p>
        </w:tc>
        <w:tc>
          <w:tcPr>
            <w:tcW w:w="5063" w:type="dxa"/>
            <w:gridSpan w:val="5"/>
            <w:tcBorders>
              <w:top w:val="single" w:sz="2" w:space="0" w:color="000000"/>
              <w:bottom w:val="single" w:sz="4" w:space="0" w:color="auto"/>
            </w:tcBorders>
            <w:vAlign w:val="center"/>
          </w:tcPr>
          <w:p w:rsidR="001F3188" w:rsidRDefault="005F419E">
            <w:pPr>
              <w:wordWrap w:val="0"/>
              <w:topLinePunct/>
              <w:jc w:val="center"/>
              <w:rPr>
                <w:color w:val="000000"/>
                <w:szCs w:val="21"/>
              </w:rPr>
            </w:pPr>
            <w:r>
              <w:rPr>
                <w:color w:val="000000"/>
                <w:szCs w:val="21"/>
              </w:rPr>
              <w:t>加强乡镇商会建设，改善办公环境服务乡镇经济发展，全年提升</w:t>
            </w:r>
            <w:r>
              <w:rPr>
                <w:color w:val="000000"/>
                <w:szCs w:val="21"/>
              </w:rPr>
              <w:t>4</w:t>
            </w:r>
            <w:r>
              <w:rPr>
                <w:color w:val="000000"/>
                <w:szCs w:val="21"/>
              </w:rPr>
              <w:t>个乡镇商会环境改善。</w:t>
            </w:r>
          </w:p>
        </w:tc>
        <w:tc>
          <w:tcPr>
            <w:tcW w:w="3739" w:type="dxa"/>
            <w:gridSpan w:val="2"/>
            <w:tcBorders>
              <w:top w:val="single" w:sz="2" w:space="0" w:color="000000"/>
              <w:bottom w:val="single" w:sz="4" w:space="0" w:color="auto"/>
            </w:tcBorders>
            <w:vAlign w:val="center"/>
          </w:tcPr>
          <w:p w:rsidR="001F3188" w:rsidRDefault="005F419E">
            <w:pPr>
              <w:wordWrap w:val="0"/>
              <w:topLinePunct/>
              <w:jc w:val="center"/>
              <w:rPr>
                <w:color w:val="000000"/>
                <w:szCs w:val="21"/>
              </w:rPr>
            </w:pPr>
            <w:r>
              <w:rPr>
                <w:color w:val="000000"/>
                <w:szCs w:val="21"/>
              </w:rPr>
              <w:t>全年提升</w:t>
            </w:r>
            <w:r>
              <w:rPr>
                <w:color w:val="000000"/>
                <w:szCs w:val="21"/>
              </w:rPr>
              <w:t>4</w:t>
            </w:r>
            <w:r>
              <w:rPr>
                <w:color w:val="000000"/>
                <w:szCs w:val="21"/>
              </w:rPr>
              <w:t>个乡镇商会环境改善</w:t>
            </w:r>
          </w:p>
        </w:tc>
      </w:tr>
      <w:tr w:rsidR="001F3188">
        <w:trPr>
          <w:trHeight w:val="662"/>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pacing w:val="-2"/>
                <w:szCs w:val="21"/>
              </w:rPr>
            </w:pPr>
            <w:r>
              <w:rPr>
                <w:rFonts w:hAnsi="宋体"/>
                <w:spacing w:val="-2"/>
                <w:szCs w:val="21"/>
              </w:rPr>
              <w:t>绩</w:t>
            </w:r>
          </w:p>
          <w:p w:rsidR="001F3188" w:rsidRDefault="005F419E">
            <w:pPr>
              <w:wordWrap w:val="0"/>
              <w:topLinePunct/>
              <w:jc w:val="center"/>
              <w:rPr>
                <w:spacing w:val="-2"/>
                <w:szCs w:val="21"/>
              </w:rPr>
            </w:pPr>
            <w:r>
              <w:rPr>
                <w:rFonts w:hAnsi="宋体"/>
                <w:spacing w:val="-2"/>
                <w:szCs w:val="21"/>
              </w:rPr>
              <w:t>效</w:t>
            </w:r>
          </w:p>
          <w:p w:rsidR="001F3188" w:rsidRDefault="005F419E">
            <w:pPr>
              <w:wordWrap w:val="0"/>
              <w:topLinePunct/>
              <w:jc w:val="center"/>
              <w:rPr>
                <w:spacing w:val="-2"/>
                <w:szCs w:val="21"/>
              </w:rPr>
            </w:pPr>
            <w:r>
              <w:rPr>
                <w:rFonts w:hAnsi="宋体"/>
                <w:spacing w:val="-2"/>
                <w:szCs w:val="21"/>
              </w:rPr>
              <w:t>指</w:t>
            </w:r>
          </w:p>
          <w:p w:rsidR="001F3188" w:rsidRDefault="005F419E">
            <w:pPr>
              <w:wordWrap w:val="0"/>
              <w:topLinePunct/>
              <w:jc w:val="center"/>
              <w:rPr>
                <w:szCs w:val="21"/>
              </w:rPr>
            </w:pPr>
            <w:r>
              <w:rPr>
                <w:rFonts w:hAnsi="宋体"/>
                <w:spacing w:val="-2"/>
                <w:szCs w:val="21"/>
              </w:rPr>
              <w:t>标</w:t>
            </w: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5"/>
                <w:szCs w:val="21"/>
              </w:rPr>
              <w:t>一级</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二级指标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三级指标</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年度指标值</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实际完成值</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4"/>
                <w:szCs w:val="21"/>
              </w:rPr>
              <w:t>偏差原因分析及改进措施</w:t>
            </w:r>
          </w:p>
        </w:tc>
      </w:tr>
      <w:tr w:rsidR="001F3188">
        <w:trPr>
          <w:trHeight w:val="38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1F3188">
            <w:pPr>
              <w:wordWrap w:val="0"/>
              <w:topLinePunct/>
              <w:jc w:val="center"/>
              <w:rPr>
                <w:szCs w:val="21"/>
              </w:rPr>
            </w:pPr>
          </w:p>
          <w:p w:rsidR="001F3188" w:rsidRDefault="005F419E">
            <w:pPr>
              <w:wordWrap w:val="0"/>
              <w:topLinePunct/>
              <w:jc w:val="center"/>
              <w:rPr>
                <w:szCs w:val="21"/>
              </w:rPr>
            </w:pPr>
            <w:r>
              <w:rPr>
                <w:rFonts w:hAnsi="宋体"/>
                <w:spacing w:val="10"/>
                <w:szCs w:val="21"/>
              </w:rPr>
              <w:t>产出</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数量指标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完成乡镇商会环境改善</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textAlignment w:val="center"/>
              <w:rPr>
                <w:szCs w:val="21"/>
              </w:rPr>
            </w:pPr>
            <w:r>
              <w:rPr>
                <w:szCs w:val="21"/>
              </w:rPr>
              <w:t>4</w:t>
            </w:r>
            <w:r>
              <w:rPr>
                <w:szCs w:val="21"/>
              </w:rPr>
              <w:t>个</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385"/>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质量指标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环境改善质量</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38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1"/>
                <w:szCs w:val="21"/>
              </w:rPr>
              <w:t>时效指标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完成环境改善时间</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594"/>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成本指标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完成提升改善所需费用</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≤4</w:t>
            </w:r>
            <w:r>
              <w:rPr>
                <w:rFonts w:hAnsi="宋体"/>
                <w:color w:val="000000"/>
                <w:kern w:val="0"/>
                <w:szCs w:val="21"/>
              </w:rPr>
              <w:t>万元</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color w:val="000000"/>
                <w:kern w:val="0"/>
                <w:szCs w:val="21"/>
              </w:rPr>
              <w:t>4</w:t>
            </w:r>
            <w:r>
              <w:rPr>
                <w:rFonts w:hAnsi="宋体"/>
                <w:color w:val="000000"/>
                <w:kern w:val="0"/>
                <w:szCs w:val="21"/>
              </w:rPr>
              <w:t>万元</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60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效益</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社会效益指标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带动乡镇商户发展</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napToGrid w:val="0"/>
                <w:color w:val="000000"/>
                <w:kern w:val="0"/>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napToGrid w:val="0"/>
                <w:color w:val="000000"/>
                <w:kern w:val="0"/>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553"/>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可持续影响</w:t>
            </w:r>
            <w:r>
              <w:rPr>
                <w:rFonts w:hAnsi="宋体"/>
                <w:spacing w:val="-3"/>
                <w:szCs w:val="21"/>
              </w:rPr>
              <w:t>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服务地方经济</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86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满意度</w:t>
            </w:r>
            <w:r>
              <w:rPr>
                <w:spacing w:val="1"/>
                <w:w w:val="101"/>
                <w:szCs w:val="21"/>
              </w:rPr>
              <w:t xml:space="preserve"> </w:t>
            </w: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服务对象满</w:t>
            </w:r>
            <w:r>
              <w:rPr>
                <w:rFonts w:hAnsi="宋体"/>
                <w:spacing w:val="-3"/>
                <w:szCs w:val="21"/>
              </w:rPr>
              <w:t>意度指标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乡镇商户满意度</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≥90%</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95%</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bl>
    <w:p w:rsidR="001F3188" w:rsidRDefault="001F3188">
      <w:pPr>
        <w:wordWrap w:val="0"/>
        <w:topLinePunct/>
        <w:jc w:val="center"/>
        <w:rPr>
          <w:rFonts w:hAnsi="宋体"/>
          <w:b/>
          <w:bCs/>
          <w:spacing w:val="28"/>
          <w:sz w:val="34"/>
          <w:szCs w:val="34"/>
        </w:rPr>
      </w:pPr>
    </w:p>
    <w:p w:rsidR="001F3188" w:rsidRDefault="005F419E">
      <w:pPr>
        <w:wordWrap w:val="0"/>
        <w:topLinePunct/>
        <w:jc w:val="center"/>
        <w:rPr>
          <w:rFonts w:ascii="方正小标宋简体" w:eastAsia="方正小标宋简体" w:hAnsi="宋体"/>
          <w:bCs/>
          <w:spacing w:val="28"/>
          <w:sz w:val="40"/>
          <w:szCs w:val="40"/>
        </w:rPr>
      </w:pPr>
      <w:r>
        <w:br w:type="page"/>
      </w:r>
      <w:r>
        <w:rPr>
          <w:rFonts w:ascii="方正小标宋简体" w:eastAsia="方正小标宋简体" w:hAnsi="宋体"/>
          <w:bCs/>
          <w:spacing w:val="28"/>
          <w:sz w:val="40"/>
          <w:szCs w:val="40"/>
        </w:rPr>
        <w:lastRenderedPageBreak/>
        <w:t>广元市昭化区财政项目支出绩效自评表</w:t>
      </w:r>
    </w:p>
    <w:p w:rsidR="001F3188" w:rsidRDefault="005F419E">
      <w:pPr>
        <w:wordWrap w:val="0"/>
        <w:topLinePunct/>
        <w:jc w:val="center"/>
        <w:rPr>
          <w:sz w:val="22"/>
        </w:rPr>
      </w:pPr>
      <w:r>
        <w:rPr>
          <w:spacing w:val="-14"/>
          <w:sz w:val="22"/>
        </w:rPr>
        <w:t>(</w:t>
      </w:r>
      <w:r>
        <w:rPr>
          <w:spacing w:val="32"/>
          <w:sz w:val="22"/>
        </w:rPr>
        <w:t>2022</w:t>
      </w:r>
      <w:r>
        <w:rPr>
          <w:rFonts w:hAnsi="宋体"/>
          <w:spacing w:val="-14"/>
          <w:sz w:val="22"/>
        </w:rPr>
        <w:t>年度</w:t>
      </w:r>
      <w:r>
        <w:rPr>
          <w:spacing w:val="-14"/>
          <w:sz w:val="22"/>
        </w:rPr>
        <w:t>)</w:t>
      </w:r>
    </w:p>
    <w:tbl>
      <w:tblPr>
        <w:tblpPr w:leftFromText="180" w:rightFromText="180" w:vertAnchor="text" w:horzAnchor="page" w:tblpXSpec="center" w:tblpY="273"/>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7"/>
        <w:gridCol w:w="762"/>
        <w:gridCol w:w="1242"/>
        <w:gridCol w:w="792"/>
        <w:gridCol w:w="1183"/>
        <w:gridCol w:w="1084"/>
        <w:gridCol w:w="1715"/>
        <w:gridCol w:w="2024"/>
      </w:tblGrid>
      <w:tr w:rsidR="001F3188">
        <w:trPr>
          <w:trHeight w:val="366"/>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项目名称</w:t>
            </w:r>
          </w:p>
        </w:tc>
        <w:tc>
          <w:tcPr>
            <w:tcW w:w="8040" w:type="dxa"/>
            <w:gridSpan w:val="6"/>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招商费用</w:t>
            </w:r>
          </w:p>
        </w:tc>
      </w:tr>
      <w:tr w:rsidR="001F3188">
        <w:trPr>
          <w:trHeight w:val="277"/>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5"/>
                <w:szCs w:val="21"/>
              </w:rPr>
              <w:t>主管部门</w:t>
            </w:r>
          </w:p>
        </w:tc>
        <w:tc>
          <w:tcPr>
            <w:tcW w:w="3217" w:type="dxa"/>
            <w:gridSpan w:val="3"/>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中共广元市昭化区委</w:t>
            </w:r>
          </w:p>
        </w:tc>
        <w:tc>
          <w:tcPr>
            <w:tcW w:w="108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3"/>
                <w:szCs w:val="21"/>
              </w:rPr>
              <w:t>实施单位</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广元市昭化区工商业联合会</w:t>
            </w:r>
          </w:p>
        </w:tc>
      </w:tr>
      <w:tr w:rsidR="001F3188">
        <w:trPr>
          <w:trHeight w:val="370"/>
        </w:trPr>
        <w:tc>
          <w:tcPr>
            <w:tcW w:w="1599" w:type="dxa"/>
            <w:gridSpan w:val="2"/>
            <w:vMerge w:val="restart"/>
            <w:tcBorders>
              <w:top w:val="single" w:sz="2" w:space="0" w:color="000000"/>
              <w:bottom w:val="nil"/>
            </w:tcBorders>
            <w:vAlign w:val="center"/>
          </w:tcPr>
          <w:p w:rsidR="001F3188" w:rsidRDefault="005F419E">
            <w:pPr>
              <w:wordWrap w:val="0"/>
              <w:topLinePunct/>
              <w:jc w:val="center"/>
              <w:rPr>
                <w:color w:val="000000"/>
                <w:szCs w:val="21"/>
              </w:rPr>
            </w:pPr>
            <w:r>
              <w:rPr>
                <w:rFonts w:hAnsi="宋体"/>
                <w:color w:val="000000"/>
                <w:spacing w:val="-2"/>
                <w:szCs w:val="21"/>
              </w:rPr>
              <w:t>项目资金</w:t>
            </w:r>
            <w:r>
              <w:rPr>
                <w:color w:val="000000"/>
                <w:spacing w:val="6"/>
                <w:szCs w:val="21"/>
              </w:rPr>
              <w:t xml:space="preserve"> </w:t>
            </w:r>
            <w:r>
              <w:rPr>
                <w:color w:val="000000"/>
                <w:spacing w:val="9"/>
                <w:szCs w:val="21"/>
              </w:rPr>
              <w:t>(</w:t>
            </w:r>
            <w:r>
              <w:rPr>
                <w:rFonts w:hAnsi="宋体"/>
                <w:color w:val="000000"/>
                <w:spacing w:val="9"/>
                <w:szCs w:val="21"/>
              </w:rPr>
              <w:t>万元</w:t>
            </w:r>
            <w:r>
              <w:rPr>
                <w:color w:val="000000"/>
                <w:spacing w:val="9"/>
                <w:szCs w:val="21"/>
              </w:rPr>
              <w:t>)</w:t>
            </w:r>
          </w:p>
        </w:tc>
        <w:tc>
          <w:tcPr>
            <w:tcW w:w="2034" w:type="dxa"/>
            <w:gridSpan w:val="2"/>
            <w:tcBorders>
              <w:top w:val="single" w:sz="2" w:space="0" w:color="000000"/>
              <w:bottom w:val="single" w:sz="2" w:space="0" w:color="000000"/>
            </w:tcBorders>
            <w:vAlign w:val="center"/>
          </w:tcPr>
          <w:p w:rsidR="001F3188" w:rsidRDefault="001F3188">
            <w:pPr>
              <w:wordWrap w:val="0"/>
              <w:topLinePunct/>
              <w:jc w:val="center"/>
              <w:rPr>
                <w:color w:val="000000"/>
                <w:szCs w:val="21"/>
              </w:rPr>
            </w:pP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全年预算数</w:t>
            </w:r>
          </w:p>
        </w:tc>
        <w:tc>
          <w:tcPr>
            <w:tcW w:w="1715"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全年执行数</w:t>
            </w:r>
          </w:p>
        </w:tc>
        <w:tc>
          <w:tcPr>
            <w:tcW w:w="202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执行率</w:t>
            </w:r>
          </w:p>
        </w:tc>
      </w:tr>
      <w:tr w:rsidR="001F3188">
        <w:trPr>
          <w:trHeight w:val="359"/>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年度资金总额</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368"/>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zCs w:val="21"/>
              </w:rPr>
              <w:t>(</w:t>
            </w:r>
            <w:r>
              <w:rPr>
                <w:rFonts w:hAnsi="宋体"/>
                <w:color w:val="000000"/>
                <w:szCs w:val="21"/>
              </w:rPr>
              <w:t>一</w:t>
            </w:r>
            <w:r>
              <w:rPr>
                <w:color w:val="000000"/>
                <w:szCs w:val="21"/>
              </w:rPr>
              <w:t>)</w:t>
            </w:r>
            <w:r>
              <w:rPr>
                <w:rFonts w:hAnsi="宋体"/>
                <w:color w:val="000000"/>
                <w:szCs w:val="21"/>
              </w:rPr>
              <w:t>财政拨款小计</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43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1.</w:t>
            </w:r>
            <w:r>
              <w:rPr>
                <w:rFonts w:hAnsi="宋体"/>
                <w:color w:val="000000"/>
                <w:spacing w:val="1"/>
                <w:szCs w:val="21"/>
              </w:rPr>
              <w:t>一般公共预算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100%</w:t>
            </w:r>
          </w:p>
        </w:tc>
      </w:tr>
      <w:tr w:rsidR="001F3188">
        <w:trPr>
          <w:trHeight w:val="361"/>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2"/>
                <w:szCs w:val="21"/>
              </w:rPr>
              <w:t>2.</w:t>
            </w:r>
            <w:r>
              <w:rPr>
                <w:rFonts w:hAnsi="宋体"/>
                <w:color w:val="000000"/>
                <w:spacing w:val="-2"/>
                <w:szCs w:val="21"/>
              </w:rPr>
              <w:t>政府性基金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47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3.</w:t>
            </w:r>
            <w:r>
              <w:rPr>
                <w:rFonts w:hAnsi="宋体"/>
                <w:color w:val="000000"/>
                <w:spacing w:val="-1"/>
                <w:szCs w:val="21"/>
              </w:rPr>
              <w:t>国有资本经营预算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71"/>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4.</w:t>
            </w:r>
            <w:r>
              <w:rPr>
                <w:rFonts w:hAnsi="宋体"/>
                <w:color w:val="000000"/>
                <w:spacing w:val="-1"/>
                <w:szCs w:val="21"/>
              </w:rPr>
              <w:t>社保基金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62"/>
        </w:trPr>
        <w:tc>
          <w:tcPr>
            <w:tcW w:w="1599" w:type="dxa"/>
            <w:gridSpan w:val="2"/>
            <w:vMerge/>
            <w:tcBorders>
              <w:top w:val="nil"/>
              <w:bottom w:val="single" w:sz="2" w:space="0" w:color="000000"/>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w:t>
            </w:r>
            <w:r>
              <w:rPr>
                <w:rFonts w:hAnsi="宋体"/>
                <w:color w:val="000000"/>
                <w:spacing w:val="1"/>
                <w:szCs w:val="21"/>
              </w:rPr>
              <w:t>二</w:t>
            </w:r>
            <w:r>
              <w:rPr>
                <w:color w:val="000000"/>
                <w:spacing w:val="1"/>
                <w:szCs w:val="21"/>
              </w:rPr>
              <w:t>)</w:t>
            </w:r>
            <w:r>
              <w:rPr>
                <w:rFonts w:hAnsi="宋体"/>
                <w:color w:val="000000"/>
                <w:spacing w:val="1"/>
                <w:szCs w:val="21"/>
              </w:rPr>
              <w:t>其他资金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451"/>
        </w:trPr>
        <w:tc>
          <w:tcPr>
            <w:tcW w:w="837" w:type="dxa"/>
            <w:vMerge w:val="restart"/>
            <w:tcBorders>
              <w:top w:val="single" w:sz="2" w:space="0" w:color="000000"/>
              <w:bottom w:val="nil"/>
            </w:tcBorders>
            <w:vAlign w:val="center"/>
          </w:tcPr>
          <w:p w:rsidR="001F3188" w:rsidRDefault="005F419E">
            <w:pPr>
              <w:wordWrap w:val="0"/>
              <w:topLinePunct/>
              <w:jc w:val="center"/>
              <w:rPr>
                <w:color w:val="000000"/>
                <w:spacing w:val="-2"/>
                <w:szCs w:val="21"/>
              </w:rPr>
            </w:pPr>
            <w:r>
              <w:rPr>
                <w:rFonts w:hAnsi="宋体"/>
                <w:color w:val="000000"/>
                <w:spacing w:val="-2"/>
                <w:szCs w:val="21"/>
              </w:rPr>
              <w:t>年度总体</w:t>
            </w:r>
          </w:p>
          <w:p w:rsidR="001F3188" w:rsidRDefault="005F419E">
            <w:pPr>
              <w:wordWrap w:val="0"/>
              <w:topLinePunct/>
              <w:jc w:val="center"/>
              <w:rPr>
                <w:color w:val="000000"/>
                <w:szCs w:val="21"/>
              </w:rPr>
            </w:pPr>
            <w:r>
              <w:rPr>
                <w:rFonts w:hAnsi="宋体"/>
                <w:color w:val="000000"/>
                <w:spacing w:val="-2"/>
                <w:szCs w:val="21"/>
              </w:rPr>
              <w:t>目标</w:t>
            </w:r>
          </w:p>
        </w:tc>
        <w:tc>
          <w:tcPr>
            <w:tcW w:w="5063" w:type="dxa"/>
            <w:gridSpan w:val="5"/>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预期目标</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实际完成情况</w:t>
            </w:r>
          </w:p>
        </w:tc>
      </w:tr>
      <w:tr w:rsidR="001F3188">
        <w:trPr>
          <w:trHeight w:val="1349"/>
        </w:trPr>
        <w:tc>
          <w:tcPr>
            <w:tcW w:w="837" w:type="dxa"/>
            <w:vMerge/>
            <w:tcBorders>
              <w:top w:val="nil"/>
              <w:bottom w:val="single" w:sz="4" w:space="0" w:color="auto"/>
            </w:tcBorders>
            <w:vAlign w:val="center"/>
          </w:tcPr>
          <w:p w:rsidR="001F3188" w:rsidRDefault="001F3188">
            <w:pPr>
              <w:wordWrap w:val="0"/>
              <w:topLinePunct/>
              <w:jc w:val="center"/>
              <w:rPr>
                <w:color w:val="000000"/>
                <w:szCs w:val="21"/>
              </w:rPr>
            </w:pPr>
          </w:p>
        </w:tc>
        <w:tc>
          <w:tcPr>
            <w:tcW w:w="5063" w:type="dxa"/>
            <w:gridSpan w:val="5"/>
            <w:tcBorders>
              <w:top w:val="single" w:sz="2" w:space="0" w:color="000000"/>
              <w:bottom w:val="single" w:sz="4" w:space="0" w:color="auto"/>
            </w:tcBorders>
            <w:vAlign w:val="center"/>
          </w:tcPr>
          <w:p w:rsidR="001F3188" w:rsidRDefault="005F419E">
            <w:pPr>
              <w:wordWrap w:val="0"/>
              <w:topLinePunct/>
              <w:jc w:val="center"/>
              <w:rPr>
                <w:color w:val="000000"/>
                <w:szCs w:val="21"/>
              </w:rPr>
            </w:pPr>
            <w:r>
              <w:rPr>
                <w:color w:val="000000"/>
                <w:szCs w:val="21"/>
              </w:rPr>
              <w:t>全年开展外出招商项目推介活动</w:t>
            </w:r>
            <w:r>
              <w:rPr>
                <w:color w:val="000000"/>
                <w:szCs w:val="21"/>
              </w:rPr>
              <w:t>5</w:t>
            </w:r>
            <w:r>
              <w:rPr>
                <w:color w:val="000000"/>
                <w:szCs w:val="21"/>
              </w:rPr>
              <w:t>次，完成招商引资任务，完成签约项目</w:t>
            </w:r>
            <w:r>
              <w:rPr>
                <w:color w:val="000000"/>
                <w:szCs w:val="21"/>
              </w:rPr>
              <w:t>1</w:t>
            </w:r>
            <w:r>
              <w:rPr>
                <w:color w:val="000000"/>
                <w:szCs w:val="21"/>
              </w:rPr>
              <w:t>个。</w:t>
            </w:r>
          </w:p>
        </w:tc>
        <w:tc>
          <w:tcPr>
            <w:tcW w:w="3739" w:type="dxa"/>
            <w:gridSpan w:val="2"/>
            <w:tcBorders>
              <w:top w:val="single" w:sz="2" w:space="0" w:color="000000"/>
              <w:bottom w:val="single" w:sz="4" w:space="0" w:color="auto"/>
            </w:tcBorders>
            <w:vAlign w:val="center"/>
          </w:tcPr>
          <w:p w:rsidR="001F3188" w:rsidRDefault="005F419E">
            <w:pPr>
              <w:wordWrap w:val="0"/>
              <w:topLinePunct/>
              <w:jc w:val="center"/>
              <w:rPr>
                <w:color w:val="000000"/>
                <w:szCs w:val="21"/>
              </w:rPr>
            </w:pPr>
            <w:r>
              <w:rPr>
                <w:color w:val="000000"/>
                <w:szCs w:val="21"/>
              </w:rPr>
              <w:t>全年开展外出招商项目推介活动</w:t>
            </w:r>
            <w:r>
              <w:rPr>
                <w:color w:val="000000"/>
                <w:szCs w:val="21"/>
              </w:rPr>
              <w:t>5</w:t>
            </w:r>
            <w:r>
              <w:rPr>
                <w:color w:val="000000"/>
                <w:szCs w:val="21"/>
              </w:rPr>
              <w:t>次，完成招商引资任务，完成签约项目</w:t>
            </w:r>
            <w:r>
              <w:rPr>
                <w:color w:val="000000"/>
                <w:szCs w:val="21"/>
              </w:rPr>
              <w:t>1</w:t>
            </w:r>
            <w:r>
              <w:rPr>
                <w:color w:val="000000"/>
                <w:szCs w:val="21"/>
              </w:rPr>
              <w:t>个。</w:t>
            </w:r>
          </w:p>
        </w:tc>
      </w:tr>
      <w:tr w:rsidR="001F3188">
        <w:trPr>
          <w:trHeight w:val="662"/>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pacing w:val="-2"/>
                <w:szCs w:val="21"/>
              </w:rPr>
            </w:pPr>
            <w:r>
              <w:rPr>
                <w:rFonts w:hAnsi="宋体"/>
                <w:spacing w:val="-2"/>
                <w:szCs w:val="21"/>
              </w:rPr>
              <w:t>绩</w:t>
            </w:r>
          </w:p>
          <w:p w:rsidR="001F3188" w:rsidRDefault="005F419E">
            <w:pPr>
              <w:wordWrap w:val="0"/>
              <w:topLinePunct/>
              <w:jc w:val="center"/>
              <w:rPr>
                <w:spacing w:val="-2"/>
                <w:szCs w:val="21"/>
              </w:rPr>
            </w:pPr>
            <w:r>
              <w:rPr>
                <w:rFonts w:hAnsi="宋体"/>
                <w:spacing w:val="-2"/>
                <w:szCs w:val="21"/>
              </w:rPr>
              <w:t>效</w:t>
            </w:r>
          </w:p>
          <w:p w:rsidR="001F3188" w:rsidRDefault="005F419E">
            <w:pPr>
              <w:wordWrap w:val="0"/>
              <w:topLinePunct/>
              <w:jc w:val="center"/>
              <w:rPr>
                <w:spacing w:val="-2"/>
                <w:szCs w:val="21"/>
              </w:rPr>
            </w:pPr>
            <w:r>
              <w:rPr>
                <w:rFonts w:hAnsi="宋体"/>
                <w:spacing w:val="-2"/>
                <w:szCs w:val="21"/>
              </w:rPr>
              <w:t>指</w:t>
            </w:r>
          </w:p>
          <w:p w:rsidR="001F3188" w:rsidRDefault="005F419E">
            <w:pPr>
              <w:wordWrap w:val="0"/>
              <w:topLinePunct/>
              <w:jc w:val="center"/>
              <w:rPr>
                <w:szCs w:val="21"/>
              </w:rPr>
            </w:pPr>
            <w:r>
              <w:rPr>
                <w:rFonts w:hAnsi="宋体"/>
                <w:spacing w:val="-2"/>
                <w:szCs w:val="21"/>
              </w:rPr>
              <w:t>标</w:t>
            </w: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5"/>
                <w:szCs w:val="21"/>
              </w:rPr>
              <w:t>一级</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二级指标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三级指标</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年度指标值</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实际完成值</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4"/>
                <w:szCs w:val="21"/>
              </w:rPr>
              <w:t>偏差原因分析及改进措施</w:t>
            </w:r>
          </w:p>
        </w:tc>
      </w:tr>
      <w:tr w:rsidR="001F3188">
        <w:trPr>
          <w:trHeight w:val="38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10"/>
                <w:szCs w:val="21"/>
              </w:rPr>
              <w:t>产出</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数量指标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完成签约项目个数</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textAlignment w:val="center"/>
              <w:rPr>
                <w:szCs w:val="21"/>
              </w:rPr>
            </w:pPr>
            <w:r>
              <w:rPr>
                <w:szCs w:val="21"/>
              </w:rPr>
              <w:t>1</w:t>
            </w:r>
            <w:r>
              <w:rPr>
                <w:szCs w:val="21"/>
              </w:rPr>
              <w:t>个</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385"/>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质量指标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招商过程效果</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38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1"/>
                <w:szCs w:val="21"/>
              </w:rPr>
              <w:t>时效指标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完成招商任务时限</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594"/>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成本指标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完成招商任务所需费用</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≤5</w:t>
            </w:r>
            <w:r>
              <w:rPr>
                <w:rFonts w:hAnsi="宋体"/>
                <w:color w:val="000000"/>
                <w:kern w:val="0"/>
                <w:szCs w:val="21"/>
              </w:rPr>
              <w:t>万元</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color w:val="000000"/>
                <w:kern w:val="0"/>
                <w:szCs w:val="21"/>
              </w:rPr>
              <w:t>5</w:t>
            </w:r>
            <w:r>
              <w:rPr>
                <w:rFonts w:hAnsi="宋体"/>
                <w:color w:val="000000"/>
                <w:kern w:val="0"/>
                <w:szCs w:val="21"/>
              </w:rPr>
              <w:t>万元</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60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效益</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社会效益指标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企业运行解决就业</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napToGrid w:val="0"/>
                <w:color w:val="000000"/>
                <w:kern w:val="0"/>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napToGrid w:val="0"/>
                <w:color w:val="000000"/>
                <w:kern w:val="0"/>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553"/>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可持续影响</w:t>
            </w:r>
            <w:r>
              <w:rPr>
                <w:rFonts w:hAnsi="宋体"/>
                <w:spacing w:val="-3"/>
                <w:szCs w:val="21"/>
              </w:rPr>
              <w:t>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服务地方经济发展</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r w:rsidR="001F3188">
        <w:trPr>
          <w:trHeight w:val="86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满意度</w:t>
            </w:r>
            <w:r>
              <w:rPr>
                <w:spacing w:val="1"/>
                <w:w w:val="101"/>
                <w:szCs w:val="21"/>
              </w:rPr>
              <w:t xml:space="preserve"> </w:t>
            </w: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服务对象满</w:t>
            </w:r>
            <w:r>
              <w:rPr>
                <w:rFonts w:hAnsi="宋体"/>
                <w:spacing w:val="-3"/>
                <w:szCs w:val="21"/>
              </w:rPr>
              <w:t>意度指标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招商企业满意度</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≥90%</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95%</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无</w:t>
            </w:r>
          </w:p>
        </w:tc>
      </w:tr>
    </w:tbl>
    <w:p w:rsidR="001F3188" w:rsidRDefault="001F3188">
      <w:pPr>
        <w:wordWrap w:val="0"/>
        <w:topLinePunct/>
        <w:jc w:val="center"/>
        <w:rPr>
          <w:rFonts w:eastAsia="黑体" w:hAnsi="黑体"/>
          <w:spacing w:val="-25"/>
          <w:sz w:val="34"/>
          <w:szCs w:val="34"/>
        </w:rPr>
      </w:pPr>
    </w:p>
    <w:p w:rsidR="001F3188" w:rsidRDefault="005F419E">
      <w:pPr>
        <w:wordWrap w:val="0"/>
        <w:topLinePunct/>
        <w:jc w:val="center"/>
        <w:rPr>
          <w:rFonts w:ascii="方正小标宋简体" w:eastAsia="方正小标宋简体" w:hAnsi="宋体"/>
          <w:bCs/>
          <w:spacing w:val="28"/>
          <w:sz w:val="40"/>
          <w:szCs w:val="40"/>
        </w:rPr>
      </w:pPr>
      <w:r>
        <w:rPr>
          <w:rFonts w:eastAsia="黑体" w:hAnsi="黑体"/>
          <w:spacing w:val="-25"/>
        </w:rPr>
        <w:br w:type="page"/>
      </w:r>
      <w:r>
        <w:rPr>
          <w:rFonts w:ascii="方正小标宋简体" w:eastAsia="方正小标宋简体" w:hAnsi="宋体"/>
          <w:bCs/>
          <w:spacing w:val="28"/>
          <w:sz w:val="40"/>
          <w:szCs w:val="40"/>
        </w:rPr>
        <w:lastRenderedPageBreak/>
        <w:t>广元市昭化区财政项目支出绩效自评表</w:t>
      </w:r>
    </w:p>
    <w:p w:rsidR="001F3188" w:rsidRDefault="005F419E">
      <w:pPr>
        <w:wordWrap w:val="0"/>
        <w:topLinePunct/>
        <w:jc w:val="center"/>
        <w:rPr>
          <w:sz w:val="22"/>
        </w:rPr>
      </w:pPr>
      <w:r>
        <w:rPr>
          <w:spacing w:val="-14"/>
          <w:sz w:val="22"/>
        </w:rPr>
        <w:t>(</w:t>
      </w:r>
      <w:r>
        <w:rPr>
          <w:spacing w:val="32"/>
          <w:sz w:val="22"/>
        </w:rPr>
        <w:t>2022</w:t>
      </w:r>
      <w:r>
        <w:rPr>
          <w:rFonts w:hAnsi="宋体"/>
          <w:spacing w:val="-14"/>
          <w:sz w:val="22"/>
        </w:rPr>
        <w:t>年度</w:t>
      </w:r>
      <w:r>
        <w:rPr>
          <w:spacing w:val="-14"/>
          <w:sz w:val="22"/>
        </w:rPr>
        <w:t>)</w:t>
      </w:r>
    </w:p>
    <w:tbl>
      <w:tblPr>
        <w:tblpPr w:leftFromText="180" w:rightFromText="180" w:vertAnchor="text" w:horzAnchor="page" w:tblpXSpec="center" w:tblpY="273"/>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7"/>
        <w:gridCol w:w="762"/>
        <w:gridCol w:w="1242"/>
        <w:gridCol w:w="792"/>
        <w:gridCol w:w="1183"/>
        <w:gridCol w:w="1084"/>
        <w:gridCol w:w="1715"/>
        <w:gridCol w:w="2024"/>
      </w:tblGrid>
      <w:tr w:rsidR="001F3188">
        <w:trPr>
          <w:trHeight w:val="397"/>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项目名称</w:t>
            </w:r>
          </w:p>
        </w:tc>
        <w:tc>
          <w:tcPr>
            <w:tcW w:w="8040" w:type="dxa"/>
            <w:gridSpan w:val="6"/>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项目招商费用</w:t>
            </w:r>
          </w:p>
        </w:tc>
      </w:tr>
      <w:tr w:rsidR="001F3188">
        <w:trPr>
          <w:trHeight w:val="397"/>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5"/>
                <w:szCs w:val="21"/>
              </w:rPr>
              <w:t>主管部门</w:t>
            </w:r>
          </w:p>
        </w:tc>
        <w:tc>
          <w:tcPr>
            <w:tcW w:w="3217" w:type="dxa"/>
            <w:gridSpan w:val="3"/>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中共广元市昭化区委</w:t>
            </w:r>
          </w:p>
        </w:tc>
        <w:tc>
          <w:tcPr>
            <w:tcW w:w="108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3"/>
                <w:szCs w:val="21"/>
              </w:rPr>
              <w:t>实施单位</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kern w:val="0"/>
                <w:szCs w:val="21"/>
              </w:rPr>
              <w:t>广元市昭化区工商业联合会</w:t>
            </w:r>
          </w:p>
        </w:tc>
      </w:tr>
      <w:tr w:rsidR="001F3188">
        <w:trPr>
          <w:trHeight w:val="397"/>
        </w:trPr>
        <w:tc>
          <w:tcPr>
            <w:tcW w:w="1599" w:type="dxa"/>
            <w:gridSpan w:val="2"/>
            <w:vMerge w:val="restart"/>
            <w:tcBorders>
              <w:top w:val="single" w:sz="2" w:space="0" w:color="000000"/>
              <w:bottom w:val="nil"/>
            </w:tcBorders>
            <w:vAlign w:val="center"/>
          </w:tcPr>
          <w:p w:rsidR="001F3188" w:rsidRDefault="005F419E">
            <w:pPr>
              <w:wordWrap w:val="0"/>
              <w:topLinePunct/>
              <w:jc w:val="center"/>
              <w:rPr>
                <w:color w:val="000000"/>
                <w:szCs w:val="21"/>
              </w:rPr>
            </w:pPr>
            <w:r>
              <w:rPr>
                <w:rFonts w:hAnsi="宋体"/>
                <w:color w:val="000000"/>
                <w:spacing w:val="-2"/>
                <w:szCs w:val="21"/>
              </w:rPr>
              <w:t>项目资金</w:t>
            </w:r>
            <w:r>
              <w:rPr>
                <w:color w:val="000000"/>
                <w:spacing w:val="6"/>
                <w:szCs w:val="21"/>
              </w:rPr>
              <w:t xml:space="preserve"> </w:t>
            </w:r>
            <w:r>
              <w:rPr>
                <w:color w:val="000000"/>
                <w:spacing w:val="9"/>
                <w:szCs w:val="21"/>
              </w:rPr>
              <w:t>(</w:t>
            </w:r>
            <w:r>
              <w:rPr>
                <w:rFonts w:hAnsi="宋体"/>
                <w:color w:val="000000"/>
                <w:spacing w:val="9"/>
                <w:szCs w:val="21"/>
              </w:rPr>
              <w:t>万元</w:t>
            </w:r>
            <w:r>
              <w:rPr>
                <w:color w:val="000000"/>
                <w:spacing w:val="9"/>
                <w:szCs w:val="21"/>
              </w:rPr>
              <w:t>)</w:t>
            </w:r>
          </w:p>
        </w:tc>
        <w:tc>
          <w:tcPr>
            <w:tcW w:w="2034" w:type="dxa"/>
            <w:gridSpan w:val="2"/>
            <w:tcBorders>
              <w:top w:val="single" w:sz="2" w:space="0" w:color="000000"/>
              <w:bottom w:val="single" w:sz="2" w:space="0" w:color="000000"/>
            </w:tcBorders>
            <w:vAlign w:val="center"/>
          </w:tcPr>
          <w:p w:rsidR="001F3188" w:rsidRDefault="001F3188">
            <w:pPr>
              <w:wordWrap w:val="0"/>
              <w:topLinePunct/>
              <w:jc w:val="center"/>
              <w:rPr>
                <w:color w:val="000000"/>
                <w:szCs w:val="21"/>
              </w:rPr>
            </w:pP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全年预算数</w:t>
            </w:r>
          </w:p>
        </w:tc>
        <w:tc>
          <w:tcPr>
            <w:tcW w:w="1715"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全年执行数</w:t>
            </w:r>
          </w:p>
        </w:tc>
        <w:tc>
          <w:tcPr>
            <w:tcW w:w="2024" w:type="dxa"/>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执行率</w:t>
            </w:r>
          </w:p>
        </w:tc>
      </w:tr>
      <w:tr w:rsidR="001F3188">
        <w:trPr>
          <w:trHeight w:val="39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年度资金总额</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9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zCs w:val="21"/>
              </w:rPr>
              <w:t>(</w:t>
            </w:r>
            <w:r>
              <w:rPr>
                <w:rFonts w:hAnsi="宋体"/>
                <w:color w:val="000000"/>
                <w:szCs w:val="21"/>
              </w:rPr>
              <w:t>一</w:t>
            </w:r>
            <w:r>
              <w:rPr>
                <w:color w:val="000000"/>
                <w:szCs w:val="21"/>
              </w:rPr>
              <w:t>)</w:t>
            </w:r>
            <w:r>
              <w:rPr>
                <w:rFonts w:hAnsi="宋体"/>
                <w:color w:val="000000"/>
                <w:szCs w:val="21"/>
              </w:rPr>
              <w:t>财政拨款小计</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9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1.</w:t>
            </w:r>
            <w:r>
              <w:rPr>
                <w:rFonts w:hAnsi="宋体"/>
                <w:color w:val="000000"/>
                <w:spacing w:val="1"/>
                <w:szCs w:val="21"/>
              </w:rPr>
              <w:t>一般公共预算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5</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9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2"/>
                <w:szCs w:val="21"/>
              </w:rPr>
              <w:t>2.</w:t>
            </w:r>
            <w:r>
              <w:rPr>
                <w:rFonts w:hAnsi="宋体"/>
                <w:color w:val="000000"/>
                <w:spacing w:val="-2"/>
                <w:szCs w:val="21"/>
              </w:rPr>
              <w:t>政府性基金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9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3.</w:t>
            </w:r>
            <w:r>
              <w:rPr>
                <w:rFonts w:hAnsi="宋体"/>
                <w:color w:val="000000"/>
                <w:spacing w:val="-1"/>
                <w:szCs w:val="21"/>
              </w:rPr>
              <w:t>国有资本经营预算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97"/>
        </w:trPr>
        <w:tc>
          <w:tcPr>
            <w:tcW w:w="1599" w:type="dxa"/>
            <w:gridSpan w:val="2"/>
            <w:vMerge/>
            <w:tcBorders>
              <w:top w:val="nil"/>
              <w:bottom w:val="nil"/>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4.</w:t>
            </w:r>
            <w:r>
              <w:rPr>
                <w:rFonts w:hAnsi="宋体"/>
                <w:color w:val="000000"/>
                <w:spacing w:val="-1"/>
                <w:szCs w:val="21"/>
              </w:rPr>
              <w:t>社保基金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97"/>
        </w:trPr>
        <w:tc>
          <w:tcPr>
            <w:tcW w:w="1599" w:type="dxa"/>
            <w:gridSpan w:val="2"/>
            <w:vMerge/>
            <w:tcBorders>
              <w:top w:val="nil"/>
              <w:bottom w:val="single" w:sz="2" w:space="0" w:color="000000"/>
            </w:tcBorders>
            <w:vAlign w:val="center"/>
          </w:tcPr>
          <w:p w:rsidR="001F3188" w:rsidRDefault="001F3188">
            <w:pPr>
              <w:wordWrap w:val="0"/>
              <w:topLinePunct/>
              <w:jc w:val="center"/>
              <w:rPr>
                <w:color w:val="00000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color w:val="000000"/>
                <w:spacing w:val="1"/>
                <w:szCs w:val="21"/>
              </w:rPr>
              <w:t>(</w:t>
            </w:r>
            <w:r>
              <w:rPr>
                <w:rFonts w:hAnsi="宋体"/>
                <w:color w:val="000000"/>
                <w:spacing w:val="1"/>
                <w:szCs w:val="21"/>
              </w:rPr>
              <w:t>二</w:t>
            </w:r>
            <w:r>
              <w:rPr>
                <w:color w:val="000000"/>
                <w:spacing w:val="1"/>
                <w:szCs w:val="21"/>
              </w:rPr>
              <w:t>)</w:t>
            </w:r>
            <w:r>
              <w:rPr>
                <w:rFonts w:hAnsi="宋体"/>
                <w:color w:val="000000"/>
                <w:spacing w:val="1"/>
                <w:szCs w:val="21"/>
              </w:rPr>
              <w:t>其他资金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szCs w:val="21"/>
              </w:rPr>
            </w:pPr>
            <w:r>
              <w:rPr>
                <w:color w:val="000000"/>
                <w:kern w:val="0"/>
                <w:szCs w:val="21"/>
              </w:rPr>
              <w:t>0</w:t>
            </w:r>
          </w:p>
        </w:tc>
      </w:tr>
      <w:tr w:rsidR="001F3188">
        <w:trPr>
          <w:trHeight w:val="397"/>
        </w:trPr>
        <w:tc>
          <w:tcPr>
            <w:tcW w:w="837" w:type="dxa"/>
            <w:vMerge w:val="restart"/>
            <w:tcBorders>
              <w:top w:val="single" w:sz="2" w:space="0" w:color="000000"/>
              <w:bottom w:val="nil"/>
            </w:tcBorders>
            <w:vAlign w:val="center"/>
          </w:tcPr>
          <w:p w:rsidR="001F3188" w:rsidRDefault="005F419E">
            <w:pPr>
              <w:wordWrap w:val="0"/>
              <w:topLinePunct/>
              <w:jc w:val="center"/>
              <w:rPr>
                <w:color w:val="000000"/>
                <w:spacing w:val="-2"/>
                <w:szCs w:val="21"/>
              </w:rPr>
            </w:pPr>
            <w:r>
              <w:rPr>
                <w:rFonts w:hAnsi="宋体"/>
                <w:color w:val="000000"/>
                <w:spacing w:val="-2"/>
                <w:szCs w:val="21"/>
              </w:rPr>
              <w:t>年度总体</w:t>
            </w:r>
          </w:p>
          <w:p w:rsidR="001F3188" w:rsidRDefault="005F419E">
            <w:pPr>
              <w:wordWrap w:val="0"/>
              <w:topLinePunct/>
              <w:jc w:val="center"/>
              <w:rPr>
                <w:color w:val="000000"/>
                <w:szCs w:val="21"/>
              </w:rPr>
            </w:pPr>
            <w:r>
              <w:rPr>
                <w:rFonts w:hAnsi="宋体"/>
                <w:color w:val="000000"/>
                <w:spacing w:val="-2"/>
                <w:szCs w:val="21"/>
              </w:rPr>
              <w:t>目标</w:t>
            </w:r>
          </w:p>
        </w:tc>
        <w:tc>
          <w:tcPr>
            <w:tcW w:w="5063" w:type="dxa"/>
            <w:gridSpan w:val="5"/>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预期目标</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szCs w:val="21"/>
              </w:rPr>
            </w:pPr>
            <w:r>
              <w:rPr>
                <w:rFonts w:hAnsi="宋体"/>
                <w:color w:val="000000"/>
                <w:spacing w:val="-2"/>
                <w:szCs w:val="21"/>
              </w:rPr>
              <w:t>实际完成情况</w:t>
            </w:r>
          </w:p>
        </w:tc>
      </w:tr>
      <w:tr w:rsidR="001F3188">
        <w:trPr>
          <w:trHeight w:val="397"/>
        </w:trPr>
        <w:tc>
          <w:tcPr>
            <w:tcW w:w="837" w:type="dxa"/>
            <w:vMerge/>
            <w:tcBorders>
              <w:top w:val="nil"/>
              <w:bottom w:val="single" w:sz="4" w:space="0" w:color="auto"/>
            </w:tcBorders>
            <w:vAlign w:val="center"/>
          </w:tcPr>
          <w:p w:rsidR="001F3188" w:rsidRDefault="001F3188">
            <w:pPr>
              <w:wordWrap w:val="0"/>
              <w:topLinePunct/>
              <w:jc w:val="center"/>
              <w:rPr>
                <w:color w:val="000000"/>
                <w:szCs w:val="21"/>
              </w:rPr>
            </w:pPr>
          </w:p>
        </w:tc>
        <w:tc>
          <w:tcPr>
            <w:tcW w:w="5063" w:type="dxa"/>
            <w:gridSpan w:val="5"/>
            <w:tcBorders>
              <w:top w:val="single" w:sz="2" w:space="0" w:color="000000"/>
              <w:bottom w:val="single" w:sz="4" w:space="0" w:color="auto"/>
            </w:tcBorders>
            <w:vAlign w:val="center"/>
          </w:tcPr>
          <w:p w:rsidR="001F3188" w:rsidRDefault="005F419E">
            <w:pPr>
              <w:wordWrap w:val="0"/>
              <w:topLinePunct/>
              <w:jc w:val="center"/>
              <w:rPr>
                <w:color w:val="000000"/>
                <w:szCs w:val="21"/>
              </w:rPr>
            </w:pPr>
            <w:r>
              <w:rPr>
                <w:color w:val="000000"/>
                <w:szCs w:val="21"/>
              </w:rPr>
              <w:t>全年完成招商项目</w:t>
            </w:r>
            <w:r>
              <w:rPr>
                <w:color w:val="000000"/>
                <w:szCs w:val="21"/>
              </w:rPr>
              <w:t>1</w:t>
            </w:r>
            <w:r>
              <w:rPr>
                <w:color w:val="000000"/>
                <w:szCs w:val="21"/>
              </w:rPr>
              <w:t>个，完成招商任务</w:t>
            </w:r>
            <w:r>
              <w:rPr>
                <w:color w:val="000000"/>
                <w:szCs w:val="21"/>
              </w:rPr>
              <w:t>3000</w:t>
            </w:r>
            <w:r>
              <w:rPr>
                <w:color w:val="000000"/>
                <w:szCs w:val="21"/>
              </w:rPr>
              <w:t>万。</w:t>
            </w:r>
          </w:p>
        </w:tc>
        <w:tc>
          <w:tcPr>
            <w:tcW w:w="3739" w:type="dxa"/>
            <w:gridSpan w:val="2"/>
            <w:tcBorders>
              <w:top w:val="single" w:sz="2" w:space="0" w:color="000000"/>
              <w:bottom w:val="single" w:sz="4" w:space="0" w:color="auto"/>
            </w:tcBorders>
            <w:vAlign w:val="center"/>
          </w:tcPr>
          <w:p w:rsidR="001F3188" w:rsidRDefault="005F419E">
            <w:pPr>
              <w:wordWrap w:val="0"/>
              <w:topLinePunct/>
              <w:jc w:val="center"/>
              <w:rPr>
                <w:color w:val="000000"/>
                <w:szCs w:val="21"/>
              </w:rPr>
            </w:pPr>
            <w:r>
              <w:rPr>
                <w:color w:val="000000"/>
                <w:szCs w:val="21"/>
              </w:rPr>
              <w:t>未完成</w:t>
            </w:r>
          </w:p>
        </w:tc>
      </w:tr>
      <w:tr w:rsidR="001F3188">
        <w:trPr>
          <w:trHeight w:val="397"/>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pacing w:val="-2"/>
                <w:szCs w:val="21"/>
              </w:rPr>
            </w:pPr>
            <w:r>
              <w:rPr>
                <w:rFonts w:hAnsi="宋体"/>
                <w:spacing w:val="-2"/>
                <w:szCs w:val="21"/>
              </w:rPr>
              <w:t>绩</w:t>
            </w:r>
          </w:p>
          <w:p w:rsidR="001F3188" w:rsidRDefault="005F419E">
            <w:pPr>
              <w:wordWrap w:val="0"/>
              <w:topLinePunct/>
              <w:jc w:val="center"/>
              <w:rPr>
                <w:spacing w:val="-2"/>
                <w:szCs w:val="21"/>
              </w:rPr>
            </w:pPr>
            <w:r>
              <w:rPr>
                <w:rFonts w:hAnsi="宋体"/>
                <w:spacing w:val="-2"/>
                <w:szCs w:val="21"/>
              </w:rPr>
              <w:t>效</w:t>
            </w:r>
          </w:p>
          <w:p w:rsidR="001F3188" w:rsidRDefault="005F419E">
            <w:pPr>
              <w:wordWrap w:val="0"/>
              <w:topLinePunct/>
              <w:jc w:val="center"/>
              <w:rPr>
                <w:spacing w:val="-2"/>
                <w:szCs w:val="21"/>
              </w:rPr>
            </w:pPr>
            <w:r>
              <w:rPr>
                <w:rFonts w:hAnsi="宋体"/>
                <w:spacing w:val="-2"/>
                <w:szCs w:val="21"/>
              </w:rPr>
              <w:t>指</w:t>
            </w:r>
          </w:p>
          <w:p w:rsidR="001F3188" w:rsidRDefault="005F419E">
            <w:pPr>
              <w:wordWrap w:val="0"/>
              <w:topLinePunct/>
              <w:jc w:val="center"/>
              <w:rPr>
                <w:szCs w:val="21"/>
              </w:rPr>
            </w:pPr>
            <w:r>
              <w:rPr>
                <w:rFonts w:hAnsi="宋体"/>
                <w:spacing w:val="-2"/>
                <w:szCs w:val="21"/>
              </w:rPr>
              <w:t>标</w:t>
            </w: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5"/>
                <w:szCs w:val="21"/>
              </w:rPr>
              <w:t>一级</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二级指标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三级指标</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年度指标值</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实际完成值</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4"/>
                <w:szCs w:val="21"/>
              </w:rPr>
              <w:t>偏差原因分析及改进措施</w:t>
            </w:r>
          </w:p>
        </w:tc>
      </w:tr>
      <w:tr w:rsidR="001F3188">
        <w:trPr>
          <w:trHeight w:val="39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10"/>
                <w:szCs w:val="21"/>
              </w:rPr>
              <w:t>产出</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数量指标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完成签约项目个数</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textAlignment w:val="center"/>
              <w:rPr>
                <w:szCs w:val="21"/>
              </w:rPr>
            </w:pPr>
            <w:r>
              <w:rPr>
                <w:szCs w:val="21"/>
              </w:rPr>
              <w:t>0</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未完成</w:t>
            </w:r>
          </w:p>
        </w:tc>
      </w:tr>
      <w:tr w:rsidR="001F3188">
        <w:trPr>
          <w:trHeight w:val="39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质量指标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企业能落地</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0</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未完成</w:t>
            </w:r>
          </w:p>
        </w:tc>
      </w:tr>
      <w:tr w:rsidR="001F3188">
        <w:trPr>
          <w:trHeight w:val="39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1"/>
                <w:szCs w:val="21"/>
              </w:rPr>
              <w:t>时效指标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完成招商任务时限</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1</w:t>
            </w:r>
            <w:r>
              <w:rPr>
                <w:rFonts w:hAnsi="宋体"/>
                <w:szCs w:val="21"/>
              </w:rPr>
              <w:t>年</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未完成</w:t>
            </w:r>
          </w:p>
        </w:tc>
      </w:tr>
      <w:tr w:rsidR="001F3188">
        <w:trPr>
          <w:trHeight w:val="39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left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成本指标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完成招商任务所需费用</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≤5</w:t>
            </w:r>
            <w:r>
              <w:rPr>
                <w:rFonts w:hAnsi="宋体"/>
                <w:color w:val="000000"/>
                <w:kern w:val="0"/>
                <w:szCs w:val="21"/>
              </w:rPr>
              <w:t>万元</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color w:val="000000"/>
                <w:kern w:val="0"/>
                <w:szCs w:val="21"/>
              </w:rPr>
              <w:t>0</w:t>
            </w:r>
            <w:r>
              <w:rPr>
                <w:rFonts w:hAnsi="宋体"/>
                <w:color w:val="000000"/>
                <w:kern w:val="0"/>
                <w:szCs w:val="21"/>
              </w:rPr>
              <w:t>万元</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未完成</w:t>
            </w:r>
          </w:p>
        </w:tc>
      </w:tr>
      <w:tr w:rsidR="001F3188">
        <w:trPr>
          <w:trHeight w:val="39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效益</w:t>
            </w:r>
          </w:p>
          <w:p w:rsidR="001F3188" w:rsidRDefault="005F419E">
            <w:pPr>
              <w:wordWrap w:val="0"/>
              <w:topLinePunct/>
              <w:jc w:val="center"/>
              <w:rPr>
                <w:szCs w:val="21"/>
              </w:rPr>
            </w:pP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社会效益指标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企业运行解决就业</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napToGrid w:val="0"/>
                <w:color w:val="000000"/>
                <w:kern w:val="0"/>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napToGrid w:val="0"/>
                <w:color w:val="000000"/>
                <w:kern w:val="0"/>
                <w:szCs w:val="21"/>
              </w:rPr>
              <w:t>0</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没有招到项目</w:t>
            </w:r>
          </w:p>
        </w:tc>
      </w:tr>
      <w:tr w:rsidR="001F3188">
        <w:trPr>
          <w:trHeight w:val="39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可持续影响</w:t>
            </w:r>
            <w:r>
              <w:rPr>
                <w:rFonts w:hAnsi="宋体"/>
                <w:spacing w:val="-3"/>
                <w:szCs w:val="21"/>
              </w:rPr>
              <w:t>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服务地方经济发展</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0</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没有招到项目</w:t>
            </w:r>
          </w:p>
        </w:tc>
      </w:tr>
      <w:tr w:rsidR="001F3188">
        <w:trPr>
          <w:trHeight w:val="39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rPr>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3"/>
                <w:szCs w:val="21"/>
              </w:rPr>
              <w:t>满意度</w:t>
            </w:r>
            <w:r>
              <w:rPr>
                <w:spacing w:val="1"/>
                <w:w w:val="101"/>
                <w:szCs w:val="21"/>
              </w:rPr>
              <w:t xml:space="preserve"> </w:t>
            </w:r>
            <w:r>
              <w:rPr>
                <w:rFonts w:hAnsi="宋体"/>
                <w:spacing w:val="-3"/>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pacing w:val="-2"/>
                <w:szCs w:val="21"/>
              </w:rPr>
              <w:t>服务对象满</w:t>
            </w:r>
            <w:r>
              <w:rPr>
                <w:rFonts w:hAnsi="宋体"/>
                <w:spacing w:val="-3"/>
                <w:szCs w:val="21"/>
              </w:rPr>
              <w:t>意度指标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rFonts w:hAnsi="宋体"/>
                <w:szCs w:val="21"/>
              </w:rPr>
              <w:t>招商企业满意度</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≥90%</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0</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zCs w:val="21"/>
              </w:rPr>
            </w:pPr>
            <w:r>
              <w:rPr>
                <w:szCs w:val="21"/>
              </w:rPr>
              <w:t>没有招到项目</w:t>
            </w:r>
          </w:p>
        </w:tc>
      </w:tr>
    </w:tbl>
    <w:p w:rsidR="001F3188" w:rsidRDefault="001F3188">
      <w:pPr>
        <w:wordWrap w:val="0"/>
        <w:topLinePunct/>
        <w:adjustRightInd w:val="0"/>
        <w:snapToGrid w:val="0"/>
        <w:spacing w:line="576" w:lineRule="exact"/>
        <w:ind w:firstLine="720"/>
        <w:rPr>
          <w:rFonts w:eastAsia="仿宋"/>
          <w:sz w:val="32"/>
          <w:szCs w:val="32"/>
        </w:rPr>
      </w:pPr>
    </w:p>
    <w:p w:rsidR="001F3188" w:rsidRDefault="005F419E">
      <w:pPr>
        <w:widowControl/>
        <w:wordWrap w:val="0"/>
        <w:topLinePunct/>
        <w:jc w:val="left"/>
        <w:rPr>
          <w:rFonts w:eastAsia="仿宋_GB2312"/>
          <w:kern w:val="0"/>
          <w:sz w:val="32"/>
          <w:szCs w:val="32"/>
        </w:rPr>
      </w:pPr>
      <w:r>
        <w:rPr>
          <w:rFonts w:eastAsia="仿宋_GB2312"/>
          <w:sz w:val="32"/>
          <w:szCs w:val="32"/>
        </w:rPr>
        <w:br w:type="page"/>
      </w:r>
    </w:p>
    <w:p w:rsidR="001F3188" w:rsidRDefault="005F419E">
      <w:pPr>
        <w:wordWrap w:val="0"/>
        <w:topLinePunct/>
        <w:spacing w:line="530" w:lineRule="exact"/>
        <w:jc w:val="center"/>
        <w:rPr>
          <w:rFonts w:eastAsia="方正小标宋简体"/>
          <w:sz w:val="44"/>
          <w:szCs w:val="44"/>
        </w:rPr>
      </w:pPr>
      <w:r>
        <w:rPr>
          <w:rFonts w:eastAsia="方正小标宋简体"/>
          <w:sz w:val="44"/>
          <w:szCs w:val="44"/>
        </w:rPr>
        <w:lastRenderedPageBreak/>
        <w:t>广元市昭化区工商业联合会</w:t>
      </w:r>
    </w:p>
    <w:p w:rsidR="001F3188" w:rsidRDefault="005F419E">
      <w:pPr>
        <w:wordWrap w:val="0"/>
        <w:topLinePunct/>
        <w:spacing w:line="530" w:lineRule="exact"/>
        <w:jc w:val="center"/>
        <w:rPr>
          <w:rFonts w:eastAsia="方正小标宋简体"/>
          <w:sz w:val="44"/>
          <w:szCs w:val="44"/>
        </w:rPr>
      </w:pPr>
      <w:r>
        <w:rPr>
          <w:rFonts w:eastAsia="方正小标宋简体"/>
          <w:sz w:val="44"/>
          <w:szCs w:val="44"/>
        </w:rPr>
        <w:t>关于</w:t>
      </w:r>
      <w:r>
        <w:rPr>
          <w:rFonts w:eastAsia="方正小标宋简体"/>
          <w:sz w:val="44"/>
          <w:szCs w:val="44"/>
        </w:rPr>
        <w:t>2022</w:t>
      </w:r>
      <w:r>
        <w:rPr>
          <w:rFonts w:eastAsia="方正小标宋简体"/>
          <w:sz w:val="44"/>
          <w:szCs w:val="44"/>
        </w:rPr>
        <w:t>年驻外商会费用项目</w:t>
      </w:r>
    </w:p>
    <w:p w:rsidR="001F3188" w:rsidRDefault="005F419E">
      <w:pPr>
        <w:wordWrap w:val="0"/>
        <w:topLinePunct/>
        <w:spacing w:line="530" w:lineRule="exact"/>
        <w:jc w:val="center"/>
        <w:rPr>
          <w:rFonts w:eastAsia="方正小标宋简体"/>
          <w:sz w:val="44"/>
          <w:szCs w:val="44"/>
        </w:rPr>
      </w:pPr>
      <w:r>
        <w:rPr>
          <w:rFonts w:eastAsia="方正小标宋简体"/>
          <w:sz w:val="44"/>
          <w:szCs w:val="44"/>
        </w:rPr>
        <w:t>支出绩效自评报告</w:t>
      </w:r>
    </w:p>
    <w:p w:rsidR="001F3188" w:rsidRDefault="001F3188">
      <w:pPr>
        <w:wordWrap w:val="0"/>
        <w:topLinePunct/>
        <w:adjustRightInd w:val="0"/>
        <w:snapToGrid w:val="0"/>
        <w:spacing w:line="530" w:lineRule="exact"/>
        <w:jc w:val="left"/>
        <w:textAlignment w:val="baseline"/>
        <w:rPr>
          <w:rFonts w:eastAsia="仿宋"/>
          <w:snapToGrid w:val="0"/>
          <w:color w:val="000000"/>
          <w:kern w:val="0"/>
          <w:sz w:val="32"/>
          <w:szCs w:val="21"/>
        </w:rPr>
      </w:pPr>
    </w:p>
    <w:p w:rsidR="001F3188" w:rsidRDefault="005F419E">
      <w:pPr>
        <w:wordWrap w:val="0"/>
        <w:topLinePunct/>
        <w:adjustRightInd w:val="0"/>
        <w:snapToGrid w:val="0"/>
        <w:spacing w:line="530" w:lineRule="exact"/>
        <w:jc w:val="left"/>
        <w:textAlignment w:val="baseline"/>
        <w:rPr>
          <w:rFonts w:eastAsia="仿宋"/>
          <w:snapToGrid w:val="0"/>
          <w:color w:val="000000"/>
          <w:kern w:val="0"/>
          <w:sz w:val="32"/>
          <w:szCs w:val="32"/>
        </w:rPr>
      </w:pPr>
      <w:r>
        <w:rPr>
          <w:rFonts w:eastAsia="仿宋" w:hAnsi="Arial"/>
          <w:snapToGrid w:val="0"/>
          <w:color w:val="000000"/>
          <w:kern w:val="0"/>
          <w:sz w:val="32"/>
          <w:szCs w:val="32"/>
        </w:rPr>
        <w:t>区财政局：</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为了进一步加强财政支付预算管理，提高财政资金使用效益，根据区财政局《关于开展</w:t>
      </w:r>
      <w:r>
        <w:rPr>
          <w:rFonts w:eastAsia="仿宋"/>
          <w:snapToGrid w:val="0"/>
          <w:color w:val="000000"/>
          <w:kern w:val="0"/>
          <w:sz w:val="32"/>
          <w:szCs w:val="32"/>
        </w:rPr>
        <w:t>2023</w:t>
      </w:r>
      <w:r>
        <w:rPr>
          <w:rFonts w:eastAsia="仿宋" w:hAnsi="Arial"/>
          <w:snapToGrid w:val="0"/>
          <w:color w:val="000000"/>
          <w:kern w:val="0"/>
          <w:sz w:val="32"/>
          <w:szCs w:val="32"/>
        </w:rPr>
        <w:t>年部门、政策和项目支出绩效评价工作的通知》</w:t>
      </w:r>
      <w:r>
        <w:rPr>
          <w:rFonts w:eastAsia="仿宋"/>
          <w:snapToGrid w:val="0"/>
          <w:color w:val="000000"/>
          <w:kern w:val="0"/>
          <w:sz w:val="32"/>
          <w:szCs w:val="32"/>
        </w:rPr>
        <w:t>(</w:t>
      </w:r>
      <w:r>
        <w:rPr>
          <w:rFonts w:eastAsia="仿宋" w:hAnsi="Arial"/>
          <w:snapToGrid w:val="0"/>
          <w:color w:val="000000"/>
          <w:kern w:val="0"/>
          <w:sz w:val="32"/>
          <w:szCs w:val="32"/>
        </w:rPr>
        <w:t>昭财发〔</w:t>
      </w:r>
      <w:r>
        <w:rPr>
          <w:rFonts w:eastAsia="仿宋"/>
          <w:snapToGrid w:val="0"/>
          <w:color w:val="000000"/>
          <w:kern w:val="0"/>
          <w:sz w:val="32"/>
          <w:szCs w:val="32"/>
        </w:rPr>
        <w:t>2023</w:t>
      </w:r>
      <w:r>
        <w:rPr>
          <w:rFonts w:eastAsia="仿宋" w:hAnsi="Arial"/>
          <w:snapToGrid w:val="0"/>
          <w:color w:val="000000"/>
          <w:kern w:val="0"/>
          <w:sz w:val="32"/>
          <w:szCs w:val="32"/>
        </w:rPr>
        <w:t>〕</w:t>
      </w:r>
      <w:r>
        <w:rPr>
          <w:rFonts w:eastAsia="仿宋"/>
          <w:snapToGrid w:val="0"/>
          <w:color w:val="000000"/>
          <w:kern w:val="0"/>
          <w:sz w:val="32"/>
          <w:szCs w:val="32"/>
        </w:rPr>
        <w:t>12</w:t>
      </w:r>
      <w:r>
        <w:rPr>
          <w:rFonts w:eastAsia="仿宋" w:hAnsi="Arial"/>
          <w:snapToGrid w:val="0"/>
          <w:color w:val="000000"/>
          <w:kern w:val="0"/>
          <w:sz w:val="32"/>
          <w:szCs w:val="32"/>
        </w:rPr>
        <w:t>号</w:t>
      </w:r>
      <w:r>
        <w:rPr>
          <w:rFonts w:eastAsia="仿宋"/>
          <w:snapToGrid w:val="0"/>
          <w:color w:val="000000"/>
          <w:kern w:val="0"/>
          <w:sz w:val="32"/>
          <w:szCs w:val="32"/>
        </w:rPr>
        <w:t>)</w:t>
      </w:r>
      <w:r>
        <w:rPr>
          <w:rFonts w:eastAsia="仿宋" w:hAnsi="Arial"/>
          <w:snapToGrid w:val="0"/>
          <w:color w:val="000000"/>
          <w:kern w:val="0"/>
          <w:sz w:val="32"/>
          <w:szCs w:val="32"/>
        </w:rPr>
        <w:t>的要求，结合我单位</w:t>
      </w:r>
      <w:r>
        <w:rPr>
          <w:rFonts w:eastAsia="仿宋"/>
          <w:snapToGrid w:val="0"/>
          <w:color w:val="000000"/>
          <w:kern w:val="0"/>
          <w:sz w:val="32"/>
          <w:szCs w:val="32"/>
        </w:rPr>
        <w:t>2022</w:t>
      </w:r>
      <w:r>
        <w:rPr>
          <w:rFonts w:eastAsia="仿宋" w:hAnsi="Arial"/>
          <w:snapToGrid w:val="0"/>
          <w:color w:val="000000"/>
          <w:kern w:val="0"/>
          <w:sz w:val="32"/>
          <w:szCs w:val="32"/>
        </w:rPr>
        <w:t>年驻外商会费用项目实施情况，现将我联</w:t>
      </w:r>
      <w:r>
        <w:rPr>
          <w:rFonts w:eastAsia="仿宋"/>
          <w:snapToGrid w:val="0"/>
          <w:color w:val="000000"/>
          <w:kern w:val="0"/>
          <w:sz w:val="32"/>
          <w:szCs w:val="32"/>
        </w:rPr>
        <w:t>2022</w:t>
      </w:r>
      <w:r>
        <w:rPr>
          <w:rFonts w:eastAsia="仿宋" w:hAnsi="Arial"/>
          <w:snapToGrid w:val="0"/>
          <w:color w:val="000000"/>
          <w:kern w:val="0"/>
          <w:sz w:val="32"/>
          <w:szCs w:val="32"/>
        </w:rPr>
        <w:t>驻外商会费用项目支出绩效自评报告如下：</w:t>
      </w:r>
    </w:p>
    <w:p w:rsidR="001F3188" w:rsidRDefault="005F419E">
      <w:pPr>
        <w:wordWrap w:val="0"/>
        <w:topLinePunct/>
        <w:adjustRightInd w:val="0"/>
        <w:snapToGrid w:val="0"/>
        <w:spacing w:line="530" w:lineRule="exact"/>
        <w:ind w:firstLineChars="200" w:firstLine="640"/>
        <w:textAlignment w:val="baseline"/>
        <w:rPr>
          <w:rFonts w:eastAsia="黑体"/>
          <w:snapToGrid w:val="0"/>
          <w:color w:val="000000"/>
          <w:kern w:val="0"/>
          <w:sz w:val="32"/>
          <w:szCs w:val="32"/>
        </w:rPr>
      </w:pPr>
      <w:r>
        <w:rPr>
          <w:rFonts w:eastAsia="黑体" w:hAnsi="黑体"/>
          <w:snapToGrid w:val="0"/>
          <w:color w:val="000000"/>
          <w:kern w:val="0"/>
          <w:sz w:val="32"/>
          <w:szCs w:val="32"/>
        </w:rPr>
        <w:t>一、项目概况</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（一）项目资金申报及批复情况</w:t>
      </w:r>
      <w:r>
        <w:rPr>
          <w:rFonts w:eastAsia="楷体"/>
          <w:snapToGrid w:val="0"/>
          <w:color w:val="000000"/>
          <w:kern w:val="0"/>
          <w:sz w:val="32"/>
          <w:szCs w:val="32"/>
        </w:rPr>
        <w:t xml:space="preserve"> </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广元市昭化区工商业联合会</w:t>
      </w:r>
      <w:r>
        <w:rPr>
          <w:rFonts w:eastAsia="仿宋"/>
          <w:snapToGrid w:val="0"/>
          <w:color w:val="000000"/>
          <w:kern w:val="0"/>
          <w:sz w:val="32"/>
          <w:szCs w:val="32"/>
        </w:rPr>
        <w:t>2022</w:t>
      </w:r>
      <w:r>
        <w:rPr>
          <w:rFonts w:eastAsia="仿宋" w:hAnsi="Arial"/>
          <w:snapToGrid w:val="0"/>
          <w:color w:val="000000"/>
          <w:kern w:val="0"/>
          <w:sz w:val="32"/>
          <w:szCs w:val="32"/>
        </w:rPr>
        <w:t>年度项目支出名称：驻外商会费用，</w:t>
      </w:r>
      <w:r>
        <w:rPr>
          <w:rFonts w:eastAsia="仿宋"/>
          <w:snapToGrid w:val="0"/>
          <w:color w:val="000000"/>
          <w:kern w:val="0"/>
          <w:sz w:val="32"/>
          <w:szCs w:val="32"/>
        </w:rPr>
        <w:t>2022</w:t>
      </w:r>
      <w:r>
        <w:rPr>
          <w:rFonts w:eastAsia="仿宋" w:hAnsi="Arial"/>
          <w:snapToGrid w:val="0"/>
          <w:color w:val="000000"/>
          <w:kern w:val="0"/>
          <w:sz w:val="32"/>
          <w:szCs w:val="32"/>
        </w:rPr>
        <w:t>年预算总金额为</w:t>
      </w:r>
      <w:r>
        <w:rPr>
          <w:rFonts w:eastAsia="仿宋"/>
          <w:snapToGrid w:val="0"/>
          <w:color w:val="000000"/>
          <w:kern w:val="0"/>
          <w:sz w:val="32"/>
          <w:szCs w:val="32"/>
        </w:rPr>
        <w:t>30</w:t>
      </w:r>
      <w:r>
        <w:rPr>
          <w:rFonts w:eastAsia="仿宋" w:hAnsi="Arial"/>
          <w:snapToGrid w:val="0"/>
          <w:color w:val="000000"/>
          <w:kern w:val="0"/>
          <w:sz w:val="32"/>
          <w:szCs w:val="32"/>
        </w:rPr>
        <w:t>万元，支出资金总额为</w:t>
      </w:r>
      <w:r>
        <w:rPr>
          <w:rFonts w:eastAsia="仿宋"/>
          <w:snapToGrid w:val="0"/>
          <w:color w:val="000000"/>
          <w:kern w:val="0"/>
          <w:sz w:val="32"/>
          <w:szCs w:val="32"/>
        </w:rPr>
        <w:t>13.65</w:t>
      </w:r>
      <w:r>
        <w:rPr>
          <w:rFonts w:eastAsia="仿宋" w:hAnsi="Arial"/>
          <w:snapToGrid w:val="0"/>
          <w:color w:val="000000"/>
          <w:kern w:val="0"/>
          <w:sz w:val="32"/>
          <w:szCs w:val="32"/>
        </w:rPr>
        <w:t>万元，项目支出实施单位为区工商联。</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（二）项目绩效目标</w:t>
      </w:r>
      <w:r>
        <w:rPr>
          <w:rFonts w:eastAsia="楷体"/>
          <w:snapToGrid w:val="0"/>
          <w:color w:val="000000"/>
          <w:kern w:val="0"/>
          <w:sz w:val="32"/>
          <w:szCs w:val="32"/>
        </w:rPr>
        <w:t xml:space="preserve"> </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区工商联</w:t>
      </w:r>
      <w:r>
        <w:rPr>
          <w:rFonts w:eastAsia="仿宋"/>
          <w:snapToGrid w:val="0"/>
          <w:color w:val="000000"/>
          <w:kern w:val="0"/>
          <w:sz w:val="32"/>
          <w:szCs w:val="32"/>
        </w:rPr>
        <w:t>2022</w:t>
      </w:r>
      <w:r>
        <w:rPr>
          <w:rFonts w:eastAsia="仿宋" w:hAnsi="Arial"/>
          <w:snapToGrid w:val="0"/>
          <w:color w:val="000000"/>
          <w:kern w:val="0"/>
          <w:sz w:val="32"/>
          <w:szCs w:val="32"/>
        </w:rPr>
        <w:t>年度驻外商会费用项目年初设定绩效目标为：指导成都、广州、浙江、新疆、重庆、北京等驻外商会认真开展工作，全年积极开展招商引资推介会</w:t>
      </w:r>
      <w:r>
        <w:rPr>
          <w:rFonts w:eastAsia="仿宋"/>
          <w:snapToGrid w:val="0"/>
          <w:color w:val="000000"/>
          <w:kern w:val="0"/>
          <w:sz w:val="32"/>
          <w:szCs w:val="32"/>
        </w:rPr>
        <w:t>30</w:t>
      </w:r>
      <w:r>
        <w:rPr>
          <w:rFonts w:eastAsia="仿宋" w:hAnsi="Arial"/>
          <w:snapToGrid w:val="0"/>
          <w:color w:val="000000"/>
          <w:kern w:val="0"/>
          <w:sz w:val="32"/>
          <w:szCs w:val="32"/>
        </w:rPr>
        <w:t>场，提供招商信息</w:t>
      </w:r>
      <w:r>
        <w:rPr>
          <w:rFonts w:eastAsia="仿宋"/>
          <w:snapToGrid w:val="0"/>
          <w:color w:val="000000"/>
          <w:kern w:val="0"/>
          <w:sz w:val="32"/>
          <w:szCs w:val="32"/>
        </w:rPr>
        <w:t>12</w:t>
      </w:r>
      <w:r>
        <w:rPr>
          <w:rFonts w:eastAsia="仿宋" w:hAnsi="Arial"/>
          <w:snapToGrid w:val="0"/>
          <w:color w:val="000000"/>
          <w:kern w:val="0"/>
          <w:sz w:val="32"/>
          <w:szCs w:val="32"/>
        </w:rPr>
        <w:t>条，服务农民工</w:t>
      </w:r>
      <w:r>
        <w:rPr>
          <w:rFonts w:eastAsia="仿宋"/>
          <w:snapToGrid w:val="0"/>
          <w:color w:val="000000"/>
          <w:kern w:val="0"/>
          <w:sz w:val="32"/>
          <w:szCs w:val="32"/>
        </w:rPr>
        <w:t>60</w:t>
      </w:r>
      <w:r>
        <w:rPr>
          <w:rFonts w:eastAsia="仿宋" w:hAnsi="Arial"/>
          <w:snapToGrid w:val="0"/>
          <w:color w:val="000000"/>
          <w:kern w:val="0"/>
          <w:sz w:val="32"/>
          <w:szCs w:val="32"/>
        </w:rPr>
        <w:t>人次。</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（三）项目资金申报相符性</w:t>
      </w:r>
      <w:r>
        <w:rPr>
          <w:rFonts w:eastAsia="楷体"/>
          <w:snapToGrid w:val="0"/>
          <w:color w:val="000000"/>
          <w:kern w:val="0"/>
          <w:sz w:val="32"/>
          <w:szCs w:val="32"/>
        </w:rPr>
        <w:t xml:space="preserve"> </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驻外商会费用项目申报内容与具体实施内容相符、申报目标合理可行。</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（四）自评步骤及方法</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lastRenderedPageBreak/>
        <w:t>驻外商会费用项目依据</w:t>
      </w:r>
      <w:r>
        <w:rPr>
          <w:rFonts w:eastAsia="仿宋" w:hAnsi="仿宋"/>
          <w:snapToGrid w:val="0"/>
          <w:color w:val="000000"/>
          <w:spacing w:val="-3"/>
          <w:kern w:val="0"/>
          <w:sz w:val="32"/>
          <w:szCs w:val="32"/>
        </w:rPr>
        <w:t>《广元市昭化区人民政府办公室关于印发</w:t>
      </w:r>
      <w:r>
        <w:rPr>
          <w:rFonts w:eastAsia="仿宋"/>
          <w:snapToGrid w:val="0"/>
          <w:color w:val="000000"/>
          <w:spacing w:val="-3"/>
          <w:kern w:val="0"/>
          <w:sz w:val="32"/>
          <w:szCs w:val="32"/>
        </w:rPr>
        <w:t>&lt;</w:t>
      </w:r>
      <w:r>
        <w:rPr>
          <w:rFonts w:eastAsia="仿宋" w:hAnsi="仿宋"/>
          <w:snapToGrid w:val="0"/>
          <w:color w:val="000000"/>
          <w:spacing w:val="-3"/>
          <w:kern w:val="0"/>
          <w:sz w:val="32"/>
          <w:szCs w:val="32"/>
        </w:rPr>
        <w:t>广元市</w:t>
      </w:r>
      <w:r>
        <w:rPr>
          <w:rFonts w:eastAsia="仿宋"/>
          <w:snapToGrid w:val="0"/>
          <w:color w:val="000000"/>
          <w:spacing w:val="1"/>
          <w:kern w:val="0"/>
          <w:sz w:val="32"/>
          <w:szCs w:val="32"/>
        </w:rPr>
        <w:t xml:space="preserve"> </w:t>
      </w:r>
      <w:r>
        <w:rPr>
          <w:rFonts w:eastAsia="仿宋" w:hAnsi="仿宋"/>
          <w:snapToGrid w:val="0"/>
          <w:color w:val="000000"/>
          <w:spacing w:val="25"/>
          <w:kern w:val="0"/>
          <w:sz w:val="32"/>
          <w:szCs w:val="32"/>
        </w:rPr>
        <w:t>昭化区财政支出事后绩效评价管理办法</w:t>
      </w:r>
      <w:r>
        <w:rPr>
          <w:rFonts w:eastAsia="仿宋"/>
          <w:snapToGrid w:val="0"/>
          <w:color w:val="000000"/>
          <w:spacing w:val="25"/>
          <w:kern w:val="0"/>
          <w:sz w:val="32"/>
          <w:szCs w:val="32"/>
        </w:rPr>
        <w:t>&gt;</w:t>
      </w:r>
      <w:r>
        <w:rPr>
          <w:rFonts w:eastAsia="仿宋" w:hAnsi="仿宋"/>
          <w:snapToGrid w:val="0"/>
          <w:color w:val="000000"/>
          <w:spacing w:val="25"/>
          <w:kern w:val="0"/>
          <w:sz w:val="32"/>
          <w:szCs w:val="32"/>
        </w:rPr>
        <w:t>的通知》</w:t>
      </w:r>
      <w:r>
        <w:rPr>
          <w:rFonts w:eastAsia="仿宋"/>
          <w:snapToGrid w:val="0"/>
          <w:color w:val="000000"/>
          <w:spacing w:val="25"/>
          <w:kern w:val="0"/>
          <w:sz w:val="32"/>
          <w:szCs w:val="32"/>
        </w:rPr>
        <w:t>(</w:t>
      </w:r>
      <w:r>
        <w:rPr>
          <w:rFonts w:eastAsia="仿宋" w:hAnsi="仿宋"/>
          <w:snapToGrid w:val="0"/>
          <w:color w:val="000000"/>
          <w:spacing w:val="25"/>
          <w:kern w:val="0"/>
          <w:sz w:val="32"/>
          <w:szCs w:val="32"/>
        </w:rPr>
        <w:t>昭府办函</w:t>
      </w:r>
      <w:r>
        <w:rPr>
          <w:rFonts w:eastAsia="仿宋" w:hAnsi="仿宋"/>
          <w:snapToGrid w:val="0"/>
          <w:color w:val="000000"/>
          <w:spacing w:val="4"/>
          <w:kern w:val="0"/>
          <w:sz w:val="32"/>
          <w:szCs w:val="32"/>
        </w:rPr>
        <w:t>〔</w:t>
      </w:r>
      <w:r>
        <w:rPr>
          <w:rFonts w:eastAsia="仿宋"/>
          <w:snapToGrid w:val="0"/>
          <w:color w:val="000000"/>
          <w:spacing w:val="4"/>
          <w:kern w:val="0"/>
          <w:sz w:val="32"/>
          <w:szCs w:val="32"/>
        </w:rPr>
        <w:t>2022</w:t>
      </w:r>
      <w:r>
        <w:rPr>
          <w:rFonts w:eastAsia="仿宋" w:hAnsi="仿宋"/>
          <w:snapToGrid w:val="0"/>
          <w:color w:val="000000"/>
          <w:spacing w:val="4"/>
          <w:kern w:val="0"/>
          <w:sz w:val="32"/>
          <w:szCs w:val="32"/>
        </w:rPr>
        <w:t>〕</w:t>
      </w:r>
      <w:r>
        <w:rPr>
          <w:rFonts w:eastAsia="仿宋"/>
          <w:snapToGrid w:val="0"/>
          <w:color w:val="000000"/>
          <w:spacing w:val="4"/>
          <w:kern w:val="0"/>
          <w:sz w:val="32"/>
          <w:szCs w:val="32"/>
        </w:rPr>
        <w:t>37</w:t>
      </w:r>
      <w:r>
        <w:rPr>
          <w:rFonts w:eastAsia="仿宋" w:hAnsi="仿宋"/>
          <w:snapToGrid w:val="0"/>
          <w:color w:val="000000"/>
          <w:spacing w:val="4"/>
          <w:kern w:val="0"/>
          <w:sz w:val="32"/>
          <w:szCs w:val="32"/>
        </w:rPr>
        <w:t>号</w:t>
      </w:r>
      <w:r>
        <w:rPr>
          <w:rFonts w:eastAsia="仿宋"/>
          <w:snapToGrid w:val="0"/>
          <w:color w:val="000000"/>
          <w:spacing w:val="4"/>
          <w:kern w:val="0"/>
          <w:sz w:val="32"/>
          <w:szCs w:val="32"/>
        </w:rPr>
        <w:t>)</w:t>
      </w:r>
      <w:r>
        <w:rPr>
          <w:rFonts w:eastAsia="仿宋" w:hAnsi="仿宋"/>
          <w:snapToGrid w:val="0"/>
          <w:color w:val="000000"/>
          <w:spacing w:val="4"/>
          <w:kern w:val="0"/>
          <w:sz w:val="32"/>
          <w:szCs w:val="32"/>
        </w:rPr>
        <w:t>文件自评且逐项量分。</w:t>
      </w:r>
    </w:p>
    <w:p w:rsidR="001F3188" w:rsidRDefault="005F419E">
      <w:pPr>
        <w:wordWrap w:val="0"/>
        <w:topLinePunct/>
        <w:adjustRightInd w:val="0"/>
        <w:snapToGrid w:val="0"/>
        <w:spacing w:line="530" w:lineRule="exact"/>
        <w:ind w:firstLineChars="200" w:firstLine="640"/>
        <w:textAlignment w:val="baseline"/>
        <w:rPr>
          <w:rFonts w:eastAsia="黑体"/>
          <w:snapToGrid w:val="0"/>
          <w:color w:val="000000"/>
          <w:kern w:val="0"/>
          <w:sz w:val="32"/>
          <w:szCs w:val="32"/>
        </w:rPr>
      </w:pPr>
      <w:r>
        <w:rPr>
          <w:rFonts w:eastAsia="黑体" w:hAnsi="黑体"/>
          <w:snapToGrid w:val="0"/>
          <w:color w:val="000000"/>
          <w:kern w:val="0"/>
          <w:sz w:val="32"/>
          <w:szCs w:val="32"/>
        </w:rPr>
        <w:t>二、</w:t>
      </w:r>
      <w:r>
        <w:rPr>
          <w:rFonts w:eastAsia="黑体"/>
          <w:snapToGrid w:val="0"/>
          <w:color w:val="000000"/>
          <w:kern w:val="0"/>
          <w:sz w:val="32"/>
          <w:szCs w:val="32"/>
        </w:rPr>
        <w:t xml:space="preserve"> </w:t>
      </w:r>
      <w:r>
        <w:rPr>
          <w:rFonts w:eastAsia="黑体" w:hAnsi="黑体"/>
          <w:snapToGrid w:val="0"/>
          <w:color w:val="000000"/>
          <w:kern w:val="0"/>
          <w:sz w:val="32"/>
          <w:szCs w:val="32"/>
        </w:rPr>
        <w:t>项目实施及管理情况</w:t>
      </w:r>
    </w:p>
    <w:p w:rsidR="001F3188" w:rsidRDefault="005F419E">
      <w:pPr>
        <w:wordWrap w:val="0"/>
        <w:topLinePunct/>
        <w:adjustRightInd w:val="0"/>
        <w:snapToGrid w:val="0"/>
        <w:spacing w:line="530" w:lineRule="exact"/>
        <w:ind w:firstLineChars="200" w:firstLine="640"/>
        <w:rPr>
          <w:rFonts w:eastAsia="楷体"/>
          <w:snapToGrid w:val="0"/>
          <w:color w:val="000000"/>
          <w:kern w:val="0"/>
          <w:sz w:val="32"/>
          <w:szCs w:val="32"/>
        </w:rPr>
      </w:pPr>
      <w:r>
        <w:rPr>
          <w:rFonts w:eastAsia="楷体" w:hAnsi="楷体"/>
          <w:snapToGrid w:val="0"/>
          <w:color w:val="000000"/>
          <w:kern w:val="0"/>
          <w:sz w:val="32"/>
          <w:szCs w:val="32"/>
        </w:rPr>
        <w:t>（一）资金计划、到位及使用情况</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snapToGrid w:val="0"/>
          <w:color w:val="000000"/>
          <w:kern w:val="0"/>
          <w:sz w:val="32"/>
          <w:szCs w:val="32"/>
        </w:rPr>
        <w:t>1.</w:t>
      </w:r>
      <w:r>
        <w:rPr>
          <w:rFonts w:eastAsia="仿宋" w:hAnsi="Arial"/>
          <w:snapToGrid w:val="0"/>
          <w:color w:val="000000"/>
          <w:kern w:val="0"/>
          <w:sz w:val="32"/>
          <w:szCs w:val="32"/>
        </w:rPr>
        <w:t>资金计划及到位</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该项目年初预算财政拨款资金为</w:t>
      </w:r>
      <w:r>
        <w:rPr>
          <w:rFonts w:eastAsia="仿宋"/>
          <w:snapToGrid w:val="0"/>
          <w:color w:val="000000"/>
          <w:kern w:val="0"/>
          <w:sz w:val="32"/>
          <w:szCs w:val="32"/>
        </w:rPr>
        <w:t>30</w:t>
      </w:r>
      <w:r>
        <w:rPr>
          <w:rFonts w:eastAsia="仿宋" w:hAnsi="Arial"/>
          <w:snapToGrid w:val="0"/>
          <w:color w:val="000000"/>
          <w:kern w:val="0"/>
          <w:sz w:val="32"/>
          <w:szCs w:val="32"/>
        </w:rPr>
        <w:t>万元，年终实际拨款为</w:t>
      </w:r>
      <w:r>
        <w:rPr>
          <w:rFonts w:eastAsia="仿宋"/>
          <w:snapToGrid w:val="0"/>
          <w:color w:val="000000"/>
          <w:kern w:val="0"/>
          <w:sz w:val="32"/>
          <w:szCs w:val="32"/>
        </w:rPr>
        <w:t>30</w:t>
      </w:r>
      <w:r>
        <w:rPr>
          <w:rFonts w:eastAsia="仿宋" w:hAnsi="Arial"/>
          <w:snapToGrid w:val="0"/>
          <w:color w:val="000000"/>
          <w:kern w:val="0"/>
          <w:sz w:val="32"/>
          <w:szCs w:val="32"/>
        </w:rPr>
        <w:t>万元。资金到位及时，资金到位率</w:t>
      </w:r>
      <w:r>
        <w:rPr>
          <w:rFonts w:eastAsia="仿宋"/>
          <w:snapToGrid w:val="0"/>
          <w:color w:val="000000"/>
          <w:kern w:val="0"/>
          <w:sz w:val="32"/>
          <w:szCs w:val="32"/>
        </w:rPr>
        <w:t>100%.</w:t>
      </w:r>
    </w:p>
    <w:p w:rsidR="001F3188" w:rsidRDefault="005F419E">
      <w:pPr>
        <w:tabs>
          <w:tab w:val="left" w:pos="312"/>
        </w:tabs>
        <w:wordWrap w:val="0"/>
        <w:topLinePunct/>
        <w:adjustRightInd w:val="0"/>
        <w:snapToGrid w:val="0"/>
        <w:spacing w:line="530" w:lineRule="exact"/>
        <w:ind w:left="640"/>
        <w:textAlignment w:val="baseline"/>
        <w:rPr>
          <w:rFonts w:eastAsia="仿宋"/>
          <w:snapToGrid w:val="0"/>
          <w:color w:val="000000"/>
          <w:kern w:val="0"/>
          <w:sz w:val="32"/>
          <w:szCs w:val="32"/>
        </w:rPr>
      </w:pPr>
      <w:r>
        <w:rPr>
          <w:rFonts w:eastAsia="仿宋" w:hAnsi="Arial" w:hint="eastAsia"/>
          <w:snapToGrid w:val="0"/>
          <w:color w:val="000000"/>
          <w:kern w:val="0"/>
          <w:sz w:val="32"/>
          <w:szCs w:val="32"/>
        </w:rPr>
        <w:t>2.</w:t>
      </w:r>
      <w:r>
        <w:rPr>
          <w:rFonts w:eastAsia="仿宋" w:hAnsi="Arial"/>
          <w:snapToGrid w:val="0"/>
          <w:color w:val="000000"/>
          <w:kern w:val="0"/>
          <w:sz w:val="32"/>
          <w:szCs w:val="32"/>
        </w:rPr>
        <w:t>资金使用</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该项目年初预算财政拨款资金为</w:t>
      </w:r>
      <w:r>
        <w:rPr>
          <w:rFonts w:eastAsia="仿宋"/>
          <w:snapToGrid w:val="0"/>
          <w:color w:val="000000"/>
          <w:kern w:val="0"/>
          <w:sz w:val="32"/>
          <w:szCs w:val="32"/>
        </w:rPr>
        <w:t>30</w:t>
      </w:r>
      <w:r>
        <w:rPr>
          <w:rFonts w:eastAsia="仿宋" w:hAnsi="Arial"/>
          <w:snapToGrid w:val="0"/>
          <w:color w:val="000000"/>
          <w:kern w:val="0"/>
          <w:sz w:val="32"/>
          <w:szCs w:val="32"/>
        </w:rPr>
        <w:t>万元，其中用于支付本项目费用</w:t>
      </w:r>
      <w:r>
        <w:rPr>
          <w:rFonts w:eastAsia="仿宋"/>
          <w:snapToGrid w:val="0"/>
          <w:color w:val="000000"/>
          <w:kern w:val="0"/>
          <w:sz w:val="32"/>
          <w:szCs w:val="32"/>
        </w:rPr>
        <w:t>13.65</w:t>
      </w:r>
      <w:r>
        <w:rPr>
          <w:rFonts w:eastAsia="仿宋" w:hAnsi="Arial"/>
          <w:snapToGrid w:val="0"/>
          <w:color w:val="000000"/>
          <w:kern w:val="0"/>
          <w:sz w:val="32"/>
          <w:szCs w:val="32"/>
        </w:rPr>
        <w:t>万元。该项目支付合规合法</w:t>
      </w:r>
      <w:r>
        <w:rPr>
          <w:rFonts w:eastAsia="仿宋"/>
          <w:snapToGrid w:val="0"/>
          <w:color w:val="000000"/>
          <w:kern w:val="0"/>
          <w:sz w:val="32"/>
          <w:szCs w:val="32"/>
        </w:rPr>
        <w:t>,</w:t>
      </w:r>
      <w:r>
        <w:rPr>
          <w:rFonts w:eastAsia="仿宋" w:hAnsi="Arial"/>
          <w:snapToGrid w:val="0"/>
          <w:color w:val="000000"/>
          <w:kern w:val="0"/>
          <w:sz w:val="32"/>
          <w:szCs w:val="32"/>
        </w:rPr>
        <w:t>资金支付与工作进度相符。</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（二）项目财务管理情况</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在财务管理中，严格按照财务管理制度收付项目资金，真正做到了财务公开透明守法守规。</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（三）项目组织实施及管理情况</w:t>
      </w:r>
    </w:p>
    <w:p w:rsidR="001F3188" w:rsidRDefault="005F419E">
      <w:pPr>
        <w:wordWrap w:val="0"/>
        <w:topLinePunct/>
        <w:adjustRightInd w:val="0"/>
        <w:snapToGrid w:val="0"/>
        <w:spacing w:line="530" w:lineRule="exact"/>
        <w:ind w:firstLineChars="150" w:firstLine="480"/>
        <w:textAlignment w:val="baseline"/>
        <w:rPr>
          <w:rFonts w:eastAsia="仿宋_GB2312"/>
          <w:snapToGrid w:val="0"/>
          <w:color w:val="000000"/>
          <w:kern w:val="0"/>
          <w:sz w:val="32"/>
          <w:szCs w:val="32"/>
        </w:rPr>
      </w:pPr>
      <w:r>
        <w:rPr>
          <w:rFonts w:eastAsia="仿宋_GB2312" w:hAnsi="仿宋_GB2312"/>
          <w:snapToGrid w:val="0"/>
          <w:color w:val="000000"/>
          <w:kern w:val="0"/>
          <w:sz w:val="32"/>
          <w:szCs w:val="32"/>
        </w:rPr>
        <w:t>联党组高度重视，成立了中心党组书记、杨明全任组长，各相关股室负责人为成员的领导小组，将责任落实到人头，制定了切实可行的工作实施方案，为专项资金的使用提供了坚强的</w:t>
      </w:r>
    </w:p>
    <w:p w:rsidR="001F3188" w:rsidRDefault="005F419E">
      <w:pPr>
        <w:wordWrap w:val="0"/>
        <w:topLinePunct/>
        <w:adjustRightInd w:val="0"/>
        <w:snapToGrid w:val="0"/>
        <w:spacing w:line="530" w:lineRule="exact"/>
        <w:ind w:firstLineChars="150" w:firstLine="480"/>
        <w:textAlignment w:val="baseline"/>
        <w:rPr>
          <w:rFonts w:eastAsia="仿宋_GB2312"/>
          <w:snapToGrid w:val="0"/>
          <w:color w:val="000000"/>
          <w:kern w:val="0"/>
          <w:sz w:val="32"/>
          <w:szCs w:val="32"/>
        </w:rPr>
      </w:pPr>
      <w:r>
        <w:rPr>
          <w:rFonts w:eastAsia="仿宋_GB2312" w:hAnsi="仿宋_GB2312"/>
          <w:snapToGrid w:val="0"/>
          <w:color w:val="000000"/>
          <w:kern w:val="0"/>
          <w:sz w:val="32"/>
          <w:szCs w:val="32"/>
        </w:rPr>
        <w:t>组织保障。项目资金的使用严格按照程序化、制度化、公开化、透明化实施。</w:t>
      </w:r>
    </w:p>
    <w:p w:rsidR="001F3188" w:rsidRDefault="005F419E">
      <w:pPr>
        <w:wordWrap w:val="0"/>
        <w:topLinePunct/>
        <w:adjustRightInd w:val="0"/>
        <w:snapToGrid w:val="0"/>
        <w:spacing w:line="530" w:lineRule="exact"/>
        <w:ind w:firstLineChars="200" w:firstLine="640"/>
        <w:textAlignment w:val="baseline"/>
        <w:rPr>
          <w:rFonts w:eastAsia="黑体"/>
          <w:snapToGrid w:val="0"/>
          <w:color w:val="000000"/>
          <w:kern w:val="0"/>
          <w:sz w:val="32"/>
          <w:szCs w:val="32"/>
        </w:rPr>
      </w:pPr>
      <w:r>
        <w:rPr>
          <w:rFonts w:eastAsia="黑体" w:hAnsi="黑体"/>
          <w:snapToGrid w:val="0"/>
          <w:color w:val="000000"/>
          <w:kern w:val="0"/>
          <w:sz w:val="32"/>
          <w:szCs w:val="32"/>
        </w:rPr>
        <w:t>三、</w:t>
      </w:r>
      <w:r>
        <w:rPr>
          <w:rFonts w:eastAsia="黑体"/>
          <w:snapToGrid w:val="0"/>
          <w:color w:val="000000"/>
          <w:kern w:val="0"/>
          <w:sz w:val="32"/>
          <w:szCs w:val="32"/>
        </w:rPr>
        <w:t xml:space="preserve"> </w:t>
      </w:r>
      <w:r>
        <w:rPr>
          <w:rFonts w:eastAsia="黑体" w:hAnsi="黑体"/>
          <w:snapToGrid w:val="0"/>
          <w:color w:val="000000"/>
          <w:kern w:val="0"/>
          <w:sz w:val="32"/>
          <w:szCs w:val="32"/>
        </w:rPr>
        <w:t>项目绩效情况</w:t>
      </w:r>
    </w:p>
    <w:p w:rsidR="001F3188" w:rsidRDefault="005F419E">
      <w:pPr>
        <w:wordWrap w:val="0"/>
        <w:topLinePunct/>
        <w:adjustRightInd w:val="0"/>
        <w:snapToGrid w:val="0"/>
        <w:spacing w:line="530" w:lineRule="exact"/>
        <w:ind w:firstLineChars="200" w:firstLine="640"/>
        <w:textAlignment w:val="baseline"/>
        <w:rPr>
          <w:rFonts w:eastAsia="仿宋_GB2312"/>
          <w:snapToGrid w:val="0"/>
          <w:color w:val="000000"/>
          <w:kern w:val="0"/>
          <w:sz w:val="32"/>
          <w:szCs w:val="32"/>
        </w:rPr>
      </w:pPr>
      <w:r>
        <w:rPr>
          <w:rFonts w:eastAsia="仿宋_GB2312"/>
          <w:snapToGrid w:val="0"/>
          <w:color w:val="000000"/>
          <w:kern w:val="0"/>
          <w:sz w:val="32"/>
          <w:szCs w:val="32"/>
        </w:rPr>
        <w:t>2022</w:t>
      </w:r>
      <w:r>
        <w:rPr>
          <w:rFonts w:eastAsia="仿宋_GB2312" w:hAnsi="仿宋_GB2312"/>
          <w:snapToGrid w:val="0"/>
          <w:color w:val="000000"/>
          <w:kern w:val="0"/>
          <w:sz w:val="32"/>
          <w:szCs w:val="32"/>
        </w:rPr>
        <w:t>年度驻外商会工作，我联做到了资金与项目方案相符，严格按照方案要求进行实施，加强了资金管理，做到了专款专用，</w:t>
      </w:r>
      <w:r>
        <w:rPr>
          <w:rFonts w:eastAsia="仿宋_GB2312" w:hAnsi="仿宋_GB2312"/>
          <w:snapToGrid w:val="0"/>
          <w:color w:val="000000"/>
          <w:kern w:val="0"/>
          <w:sz w:val="32"/>
          <w:szCs w:val="32"/>
        </w:rPr>
        <w:lastRenderedPageBreak/>
        <w:t>确保了资金的安全，提高了资金使用效率。</w:t>
      </w:r>
      <w:r>
        <w:rPr>
          <w:rFonts w:eastAsia="仿宋_GB2312"/>
          <w:snapToGrid w:val="0"/>
          <w:color w:val="000000"/>
          <w:kern w:val="0"/>
          <w:sz w:val="32"/>
          <w:szCs w:val="32"/>
        </w:rPr>
        <w:t xml:space="preserve"> </w:t>
      </w:r>
    </w:p>
    <w:p w:rsidR="001F3188" w:rsidRDefault="005F419E">
      <w:pPr>
        <w:tabs>
          <w:tab w:val="left" w:pos="5970"/>
        </w:tabs>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楷体" w:hAnsi="楷体"/>
          <w:snapToGrid w:val="0"/>
          <w:color w:val="000000"/>
          <w:kern w:val="0"/>
          <w:sz w:val="32"/>
          <w:szCs w:val="32"/>
        </w:rPr>
        <w:t>（一）项目完成情况</w:t>
      </w:r>
      <w:r>
        <w:rPr>
          <w:rFonts w:eastAsia="仿宋"/>
          <w:snapToGrid w:val="0"/>
          <w:color w:val="000000"/>
          <w:kern w:val="0"/>
          <w:sz w:val="32"/>
          <w:szCs w:val="32"/>
        </w:rPr>
        <w:tab/>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全年召开推介会</w:t>
      </w:r>
      <w:r>
        <w:rPr>
          <w:rFonts w:eastAsia="仿宋"/>
          <w:snapToGrid w:val="0"/>
          <w:color w:val="000000"/>
          <w:kern w:val="0"/>
          <w:sz w:val="32"/>
          <w:szCs w:val="32"/>
        </w:rPr>
        <w:t>12</w:t>
      </w:r>
      <w:r>
        <w:rPr>
          <w:rFonts w:eastAsia="仿宋" w:hAnsi="Arial"/>
          <w:snapToGrid w:val="0"/>
          <w:color w:val="000000"/>
          <w:kern w:val="0"/>
          <w:sz w:val="32"/>
          <w:szCs w:val="32"/>
        </w:rPr>
        <w:t>场次，提供有效招商信息</w:t>
      </w:r>
      <w:r>
        <w:rPr>
          <w:rFonts w:eastAsia="仿宋"/>
          <w:snapToGrid w:val="0"/>
          <w:color w:val="000000"/>
          <w:kern w:val="0"/>
          <w:sz w:val="32"/>
          <w:szCs w:val="32"/>
        </w:rPr>
        <w:t>5</w:t>
      </w:r>
      <w:r>
        <w:rPr>
          <w:rFonts w:eastAsia="仿宋" w:hAnsi="Arial"/>
          <w:snapToGrid w:val="0"/>
          <w:color w:val="000000"/>
          <w:kern w:val="0"/>
          <w:sz w:val="32"/>
          <w:szCs w:val="32"/>
        </w:rPr>
        <w:t>条，服务农民工</w:t>
      </w:r>
      <w:r>
        <w:rPr>
          <w:rFonts w:eastAsia="仿宋"/>
          <w:snapToGrid w:val="0"/>
          <w:color w:val="000000"/>
          <w:kern w:val="0"/>
          <w:sz w:val="32"/>
          <w:szCs w:val="32"/>
        </w:rPr>
        <w:t>50</w:t>
      </w:r>
      <w:r>
        <w:rPr>
          <w:rFonts w:eastAsia="仿宋" w:hAnsi="Arial"/>
          <w:snapToGrid w:val="0"/>
          <w:color w:val="000000"/>
          <w:kern w:val="0"/>
          <w:sz w:val="32"/>
          <w:szCs w:val="32"/>
        </w:rPr>
        <w:t>人次。</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（二）项目效益情况</w:t>
      </w:r>
      <w:r>
        <w:rPr>
          <w:rFonts w:eastAsia="楷体"/>
          <w:snapToGrid w:val="0"/>
          <w:color w:val="000000"/>
          <w:kern w:val="0"/>
          <w:sz w:val="32"/>
          <w:szCs w:val="32"/>
        </w:rPr>
        <w:t xml:space="preserve"> </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各驻外商会加强了对家乡的宣传，积极服务在外非公经济人士和农民工，为服务家乡发展贡献了力量。</w:t>
      </w:r>
    </w:p>
    <w:p w:rsidR="001F3188" w:rsidRDefault="005F419E">
      <w:pPr>
        <w:wordWrap w:val="0"/>
        <w:topLinePunct/>
        <w:adjustRightInd w:val="0"/>
        <w:snapToGrid w:val="0"/>
        <w:spacing w:line="530" w:lineRule="exact"/>
        <w:ind w:firstLineChars="200" w:firstLine="640"/>
        <w:textAlignment w:val="baseline"/>
        <w:rPr>
          <w:rFonts w:eastAsia="黑体"/>
          <w:snapToGrid w:val="0"/>
          <w:color w:val="000000"/>
          <w:kern w:val="0"/>
          <w:sz w:val="32"/>
          <w:szCs w:val="32"/>
        </w:rPr>
      </w:pPr>
      <w:r>
        <w:rPr>
          <w:rFonts w:eastAsia="黑体" w:hAnsi="黑体"/>
          <w:snapToGrid w:val="0"/>
          <w:color w:val="000000"/>
          <w:kern w:val="0"/>
          <w:sz w:val="32"/>
          <w:szCs w:val="32"/>
        </w:rPr>
        <w:t>四、</w:t>
      </w:r>
      <w:r>
        <w:rPr>
          <w:rFonts w:eastAsia="黑体"/>
          <w:snapToGrid w:val="0"/>
          <w:color w:val="000000"/>
          <w:kern w:val="0"/>
          <w:sz w:val="32"/>
          <w:szCs w:val="32"/>
        </w:rPr>
        <w:t xml:space="preserve"> </w:t>
      </w:r>
      <w:r>
        <w:rPr>
          <w:rFonts w:eastAsia="黑体" w:hAnsi="黑体"/>
          <w:snapToGrid w:val="0"/>
          <w:color w:val="000000"/>
          <w:kern w:val="0"/>
          <w:sz w:val="32"/>
          <w:szCs w:val="32"/>
        </w:rPr>
        <w:t>自评结论及建议</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（一）评价结论</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区工商联</w:t>
      </w:r>
      <w:r>
        <w:rPr>
          <w:rFonts w:eastAsia="仿宋"/>
          <w:snapToGrid w:val="0"/>
          <w:color w:val="000000"/>
          <w:kern w:val="0"/>
          <w:sz w:val="32"/>
          <w:szCs w:val="32"/>
        </w:rPr>
        <w:t>2022</w:t>
      </w:r>
      <w:r>
        <w:rPr>
          <w:rFonts w:eastAsia="仿宋" w:hAnsi="Arial"/>
          <w:snapToGrid w:val="0"/>
          <w:color w:val="000000"/>
          <w:kern w:val="0"/>
          <w:sz w:val="32"/>
          <w:szCs w:val="32"/>
        </w:rPr>
        <w:t>年度驻外商会费用项目资金支出合规合法，较好的完成了年度目标绩效任务，对标项目支出绩效评价指标体系，我单位对本项目进行总体自评，评价结果为：优，得分</w:t>
      </w:r>
      <w:r>
        <w:rPr>
          <w:rFonts w:eastAsia="仿宋"/>
          <w:snapToGrid w:val="0"/>
          <w:color w:val="000000"/>
          <w:kern w:val="0"/>
          <w:sz w:val="32"/>
          <w:szCs w:val="32"/>
        </w:rPr>
        <w:t>93</w:t>
      </w:r>
      <w:r>
        <w:rPr>
          <w:rFonts w:eastAsia="仿宋" w:hAnsi="Arial"/>
          <w:snapToGrid w:val="0"/>
          <w:color w:val="000000"/>
          <w:kern w:val="0"/>
          <w:sz w:val="32"/>
          <w:szCs w:val="32"/>
        </w:rPr>
        <w:t>分。</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（二）存在的问题</w:t>
      </w:r>
      <w:r>
        <w:rPr>
          <w:rFonts w:eastAsia="楷体"/>
          <w:snapToGrid w:val="0"/>
          <w:color w:val="000000"/>
          <w:kern w:val="0"/>
          <w:sz w:val="32"/>
          <w:szCs w:val="32"/>
        </w:rPr>
        <w:t xml:space="preserve"> </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无。</w:t>
      </w:r>
    </w:p>
    <w:p w:rsidR="001F3188" w:rsidRDefault="005F419E">
      <w:pPr>
        <w:wordWrap w:val="0"/>
        <w:topLinePunct/>
        <w:adjustRightInd w:val="0"/>
        <w:snapToGrid w:val="0"/>
        <w:spacing w:line="530" w:lineRule="exact"/>
        <w:ind w:firstLineChars="200" w:firstLine="640"/>
        <w:textAlignment w:val="baseline"/>
        <w:rPr>
          <w:rFonts w:eastAsia="楷体"/>
          <w:snapToGrid w:val="0"/>
          <w:color w:val="000000"/>
          <w:kern w:val="0"/>
          <w:sz w:val="32"/>
          <w:szCs w:val="32"/>
        </w:rPr>
      </w:pPr>
      <w:r>
        <w:rPr>
          <w:rFonts w:eastAsia="楷体" w:hAnsi="楷体"/>
          <w:snapToGrid w:val="0"/>
          <w:color w:val="000000"/>
          <w:kern w:val="0"/>
          <w:sz w:val="32"/>
          <w:szCs w:val="32"/>
        </w:rPr>
        <w:t>（三）相关建议</w:t>
      </w:r>
      <w:r>
        <w:rPr>
          <w:rFonts w:eastAsia="楷体"/>
          <w:snapToGrid w:val="0"/>
          <w:color w:val="000000"/>
          <w:kern w:val="0"/>
          <w:sz w:val="32"/>
          <w:szCs w:val="32"/>
        </w:rPr>
        <w:t xml:space="preserve"> </w:t>
      </w: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无。</w:t>
      </w:r>
    </w:p>
    <w:p w:rsidR="001F3188" w:rsidRDefault="001F3188">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p>
    <w:p w:rsidR="001F3188" w:rsidRDefault="005F419E">
      <w:pPr>
        <w:wordWrap w:val="0"/>
        <w:topLinePunct/>
        <w:adjustRightInd w:val="0"/>
        <w:snapToGrid w:val="0"/>
        <w:spacing w:line="530" w:lineRule="exact"/>
        <w:ind w:firstLineChars="200" w:firstLine="640"/>
        <w:textAlignment w:val="baseline"/>
        <w:rPr>
          <w:rFonts w:eastAsia="仿宋"/>
          <w:snapToGrid w:val="0"/>
          <w:color w:val="000000"/>
          <w:kern w:val="0"/>
          <w:sz w:val="32"/>
          <w:szCs w:val="32"/>
        </w:rPr>
      </w:pPr>
      <w:r>
        <w:rPr>
          <w:rFonts w:eastAsia="仿宋" w:hAnsi="Arial"/>
          <w:snapToGrid w:val="0"/>
          <w:color w:val="000000"/>
          <w:kern w:val="0"/>
          <w:sz w:val="32"/>
          <w:szCs w:val="32"/>
        </w:rPr>
        <w:t>附件：驻外商会费用项目支出绩效自评表</w:t>
      </w:r>
    </w:p>
    <w:p w:rsidR="001F3188" w:rsidRDefault="001F3188">
      <w:pPr>
        <w:wordWrap w:val="0"/>
        <w:topLinePunct/>
        <w:adjustRightInd w:val="0"/>
        <w:spacing w:line="530" w:lineRule="exact"/>
        <w:ind w:firstLineChars="200" w:firstLine="640"/>
        <w:jc w:val="left"/>
        <w:rPr>
          <w:rFonts w:eastAsia="仿宋"/>
          <w:color w:val="000000"/>
          <w:kern w:val="0"/>
          <w:sz w:val="32"/>
          <w:szCs w:val="32"/>
        </w:rPr>
      </w:pPr>
    </w:p>
    <w:p w:rsidR="001F3188" w:rsidRDefault="005F419E">
      <w:pPr>
        <w:wordWrap w:val="0"/>
        <w:topLinePunct/>
        <w:adjustRightInd w:val="0"/>
        <w:spacing w:line="530" w:lineRule="exact"/>
        <w:ind w:firstLineChars="1240" w:firstLine="3968"/>
        <w:jc w:val="center"/>
        <w:rPr>
          <w:rFonts w:eastAsia="仿宋"/>
          <w:color w:val="000000"/>
          <w:kern w:val="0"/>
          <w:sz w:val="32"/>
          <w:szCs w:val="32"/>
        </w:rPr>
      </w:pPr>
      <w:r>
        <w:rPr>
          <w:rFonts w:eastAsia="仿宋" w:hAnsi="Calibri"/>
          <w:color w:val="000000"/>
          <w:kern w:val="0"/>
          <w:sz w:val="32"/>
          <w:szCs w:val="32"/>
        </w:rPr>
        <w:t>广元市昭化区工商业联合会</w:t>
      </w:r>
    </w:p>
    <w:p w:rsidR="001F3188" w:rsidRDefault="005F419E">
      <w:pPr>
        <w:wordWrap w:val="0"/>
        <w:topLinePunct/>
        <w:adjustRightInd w:val="0"/>
        <w:snapToGrid w:val="0"/>
        <w:spacing w:line="530" w:lineRule="exact"/>
        <w:ind w:firstLineChars="1240" w:firstLine="3968"/>
        <w:jc w:val="center"/>
        <w:textAlignment w:val="baseline"/>
        <w:rPr>
          <w:rFonts w:eastAsia="仿宋" w:hAnsi="Arial"/>
          <w:snapToGrid w:val="0"/>
          <w:color w:val="000000"/>
          <w:kern w:val="0"/>
          <w:sz w:val="32"/>
          <w:szCs w:val="32"/>
        </w:rPr>
      </w:pPr>
      <w:r>
        <w:rPr>
          <w:rFonts w:eastAsia="仿宋"/>
          <w:snapToGrid w:val="0"/>
          <w:color w:val="000000"/>
          <w:kern w:val="0"/>
          <w:sz w:val="32"/>
          <w:szCs w:val="32"/>
        </w:rPr>
        <w:t>2023</w:t>
      </w:r>
      <w:r>
        <w:rPr>
          <w:rFonts w:eastAsia="仿宋" w:hAnsi="Arial"/>
          <w:snapToGrid w:val="0"/>
          <w:color w:val="000000"/>
          <w:kern w:val="0"/>
          <w:sz w:val="32"/>
          <w:szCs w:val="32"/>
        </w:rPr>
        <w:t>年</w:t>
      </w:r>
      <w:r>
        <w:rPr>
          <w:rFonts w:eastAsia="仿宋"/>
          <w:snapToGrid w:val="0"/>
          <w:color w:val="000000"/>
          <w:kern w:val="0"/>
          <w:sz w:val="32"/>
          <w:szCs w:val="32"/>
        </w:rPr>
        <w:t>4</w:t>
      </w:r>
      <w:r>
        <w:rPr>
          <w:rFonts w:eastAsia="仿宋" w:hAnsi="Arial"/>
          <w:snapToGrid w:val="0"/>
          <w:color w:val="000000"/>
          <w:kern w:val="0"/>
          <w:sz w:val="32"/>
          <w:szCs w:val="32"/>
        </w:rPr>
        <w:t>月</w:t>
      </w:r>
      <w:r>
        <w:rPr>
          <w:rFonts w:eastAsia="仿宋"/>
          <w:snapToGrid w:val="0"/>
          <w:color w:val="000000"/>
          <w:kern w:val="0"/>
          <w:sz w:val="32"/>
          <w:szCs w:val="32"/>
        </w:rPr>
        <w:t>18</w:t>
      </w:r>
      <w:r>
        <w:rPr>
          <w:rFonts w:eastAsia="仿宋" w:hAnsi="Arial"/>
          <w:snapToGrid w:val="0"/>
          <w:color w:val="000000"/>
          <w:kern w:val="0"/>
          <w:sz w:val="32"/>
          <w:szCs w:val="32"/>
        </w:rPr>
        <w:t>日</w:t>
      </w:r>
    </w:p>
    <w:p w:rsidR="001F3188" w:rsidRDefault="001F3188">
      <w:pPr>
        <w:pStyle w:val="a0"/>
        <w:spacing w:before="72"/>
      </w:pPr>
    </w:p>
    <w:p w:rsidR="001F3188" w:rsidRDefault="001F3188">
      <w:pPr>
        <w:widowControl/>
        <w:tabs>
          <w:tab w:val="center" w:pos="4153"/>
          <w:tab w:val="right" w:pos="8306"/>
        </w:tabs>
        <w:wordWrap w:val="0"/>
        <w:topLinePunct/>
        <w:adjustRightInd w:val="0"/>
        <w:snapToGrid w:val="0"/>
        <w:jc w:val="left"/>
        <w:textAlignment w:val="baseline"/>
        <w:rPr>
          <w:snapToGrid w:val="0"/>
          <w:color w:val="000000"/>
          <w:kern w:val="0"/>
          <w:sz w:val="18"/>
          <w:szCs w:val="18"/>
        </w:rPr>
        <w:sectPr w:rsidR="001F3188">
          <w:footerReference w:type="default" r:id="rId16"/>
          <w:pgSz w:w="11910" w:h="16840"/>
          <w:pgMar w:top="2098" w:right="1474" w:bottom="1985" w:left="1588" w:header="0" w:footer="1531" w:gutter="0"/>
          <w:pgNumType w:start="1"/>
          <w:cols w:space="720"/>
        </w:sectPr>
      </w:pPr>
    </w:p>
    <w:p w:rsidR="001F3188" w:rsidRDefault="005F419E">
      <w:pPr>
        <w:widowControl/>
        <w:wordWrap w:val="0"/>
        <w:topLinePunct/>
        <w:adjustRightInd w:val="0"/>
        <w:snapToGrid w:val="0"/>
        <w:spacing w:before="132" w:line="240" w:lineRule="atLeast"/>
        <w:jc w:val="left"/>
        <w:textAlignment w:val="baseline"/>
        <w:rPr>
          <w:rFonts w:eastAsia="黑体"/>
          <w:snapToGrid w:val="0"/>
          <w:color w:val="000000"/>
          <w:kern w:val="0"/>
          <w:sz w:val="34"/>
          <w:szCs w:val="34"/>
        </w:rPr>
      </w:pPr>
      <w:r>
        <w:rPr>
          <w:rFonts w:eastAsia="黑体" w:hAnsi="黑体"/>
          <w:snapToGrid w:val="0"/>
          <w:color w:val="000000"/>
          <w:spacing w:val="-25"/>
          <w:kern w:val="0"/>
          <w:sz w:val="34"/>
          <w:szCs w:val="34"/>
        </w:rPr>
        <w:lastRenderedPageBreak/>
        <w:t>附件：</w:t>
      </w:r>
    </w:p>
    <w:p w:rsidR="001F3188" w:rsidRDefault="005F419E">
      <w:pPr>
        <w:widowControl/>
        <w:topLinePunct/>
        <w:adjustRightInd w:val="0"/>
        <w:snapToGrid w:val="0"/>
        <w:spacing w:before="103" w:line="240" w:lineRule="atLeast"/>
        <w:jc w:val="center"/>
        <w:textAlignment w:val="baseline"/>
        <w:rPr>
          <w:rFonts w:ascii="方正小标宋简体" w:eastAsia="方正小标宋简体"/>
          <w:snapToGrid w:val="0"/>
          <w:color w:val="000000"/>
          <w:kern w:val="0"/>
          <w:sz w:val="40"/>
          <w:szCs w:val="40"/>
        </w:rPr>
      </w:pPr>
      <w:r>
        <w:rPr>
          <w:rFonts w:ascii="方正小标宋简体" w:eastAsia="方正小标宋简体" w:hAnsi="宋体" w:hint="eastAsia"/>
          <w:bCs/>
          <w:snapToGrid w:val="0"/>
          <w:color w:val="000000"/>
          <w:spacing w:val="28"/>
          <w:kern w:val="0"/>
          <w:sz w:val="40"/>
          <w:szCs w:val="40"/>
        </w:rPr>
        <w:t>广元市昭化区财政项目支出绩效自评表</w:t>
      </w:r>
    </w:p>
    <w:p w:rsidR="001F3188" w:rsidRDefault="005F419E">
      <w:pPr>
        <w:widowControl/>
        <w:wordWrap w:val="0"/>
        <w:topLinePunct/>
        <w:adjustRightInd w:val="0"/>
        <w:snapToGrid w:val="0"/>
        <w:spacing w:before="86" w:line="240" w:lineRule="atLeast"/>
        <w:ind w:left="3894"/>
        <w:textAlignment w:val="baseline"/>
        <w:rPr>
          <w:snapToGrid w:val="0"/>
          <w:color w:val="000000"/>
          <w:kern w:val="0"/>
          <w:sz w:val="22"/>
          <w:szCs w:val="22"/>
        </w:rPr>
      </w:pPr>
      <w:r>
        <w:rPr>
          <w:snapToGrid w:val="0"/>
          <w:color w:val="000000"/>
          <w:spacing w:val="-14"/>
          <w:kern w:val="0"/>
          <w:sz w:val="22"/>
          <w:szCs w:val="22"/>
        </w:rPr>
        <w:t>(</w:t>
      </w:r>
      <w:r>
        <w:rPr>
          <w:snapToGrid w:val="0"/>
          <w:color w:val="000000"/>
          <w:spacing w:val="32"/>
          <w:kern w:val="0"/>
          <w:sz w:val="22"/>
          <w:szCs w:val="22"/>
        </w:rPr>
        <w:t>2022</w:t>
      </w:r>
      <w:r>
        <w:rPr>
          <w:rFonts w:hAnsi="宋体"/>
          <w:snapToGrid w:val="0"/>
          <w:color w:val="000000"/>
          <w:spacing w:val="-14"/>
          <w:kern w:val="0"/>
          <w:sz w:val="22"/>
          <w:szCs w:val="22"/>
        </w:rPr>
        <w:t>年度</w:t>
      </w:r>
      <w:r>
        <w:rPr>
          <w:snapToGrid w:val="0"/>
          <w:color w:val="000000"/>
          <w:spacing w:val="-14"/>
          <w:kern w:val="0"/>
          <w:sz w:val="22"/>
          <w:szCs w:val="22"/>
        </w:rPr>
        <w:t>)</w:t>
      </w:r>
    </w:p>
    <w:tbl>
      <w:tblPr>
        <w:tblStyle w:val="TableNormal"/>
        <w:tblpPr w:leftFromText="180" w:rightFromText="180" w:vertAnchor="text" w:horzAnchor="page" w:tblpX="1532" w:tblpY="273"/>
        <w:tblOverlap w:val="never"/>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762"/>
        <w:gridCol w:w="1242"/>
        <w:gridCol w:w="792"/>
        <w:gridCol w:w="1183"/>
        <w:gridCol w:w="1084"/>
        <w:gridCol w:w="1715"/>
        <w:gridCol w:w="2024"/>
      </w:tblGrid>
      <w:tr w:rsidR="001F3188">
        <w:trPr>
          <w:trHeight w:val="366"/>
        </w:trPr>
        <w:tc>
          <w:tcPr>
            <w:tcW w:w="1599"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项目名称</w:t>
            </w:r>
          </w:p>
        </w:tc>
        <w:tc>
          <w:tcPr>
            <w:tcW w:w="8040" w:type="dxa"/>
            <w:gridSpan w:val="6"/>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宋体"/>
                <w:snapToGrid w:val="0"/>
                <w:color w:val="000000"/>
                <w:kern w:val="0"/>
                <w:szCs w:val="21"/>
              </w:rPr>
              <w:t>驻外商会费用</w:t>
            </w:r>
          </w:p>
        </w:tc>
      </w:tr>
      <w:tr w:rsidR="001F3188">
        <w:trPr>
          <w:trHeight w:val="277"/>
        </w:trPr>
        <w:tc>
          <w:tcPr>
            <w:tcW w:w="1599"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5"/>
                <w:kern w:val="0"/>
                <w:szCs w:val="21"/>
              </w:rPr>
              <w:t>主管部门</w:t>
            </w:r>
          </w:p>
        </w:tc>
        <w:tc>
          <w:tcPr>
            <w:tcW w:w="3217" w:type="dxa"/>
            <w:gridSpan w:val="3"/>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宋体"/>
                <w:snapToGrid w:val="0"/>
                <w:color w:val="000000"/>
                <w:kern w:val="0"/>
                <w:szCs w:val="21"/>
              </w:rPr>
              <w:t>中共广元市昭化区委</w:t>
            </w:r>
          </w:p>
        </w:tc>
        <w:tc>
          <w:tcPr>
            <w:tcW w:w="108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3"/>
                <w:kern w:val="0"/>
                <w:szCs w:val="21"/>
              </w:rPr>
              <w:t>实施单位</w:t>
            </w:r>
          </w:p>
        </w:tc>
        <w:tc>
          <w:tcPr>
            <w:tcW w:w="3739"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宋体"/>
                <w:snapToGrid w:val="0"/>
                <w:color w:val="000000"/>
                <w:kern w:val="0"/>
                <w:szCs w:val="21"/>
              </w:rPr>
              <w:t>广元市昭化区工商业联合会</w:t>
            </w:r>
          </w:p>
        </w:tc>
      </w:tr>
      <w:tr w:rsidR="001F3188">
        <w:trPr>
          <w:trHeight w:val="370"/>
        </w:trPr>
        <w:tc>
          <w:tcPr>
            <w:tcW w:w="1599" w:type="dxa"/>
            <w:gridSpan w:val="2"/>
            <w:vMerge w:val="restart"/>
            <w:tcBorders>
              <w:top w:val="single" w:sz="2" w:space="0" w:color="000000"/>
              <w:bottom w:val="nil"/>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项目资金</w:t>
            </w:r>
            <w:r>
              <w:rPr>
                <w:snapToGrid w:val="0"/>
                <w:color w:val="000000"/>
                <w:spacing w:val="6"/>
                <w:kern w:val="0"/>
                <w:szCs w:val="21"/>
              </w:rPr>
              <w:t xml:space="preserve"> </w:t>
            </w:r>
            <w:r>
              <w:rPr>
                <w:snapToGrid w:val="0"/>
                <w:color w:val="000000"/>
                <w:spacing w:val="9"/>
                <w:kern w:val="0"/>
                <w:szCs w:val="21"/>
              </w:rPr>
              <w:t>(</w:t>
            </w:r>
            <w:r>
              <w:rPr>
                <w:rFonts w:hAnsi="宋体"/>
                <w:snapToGrid w:val="0"/>
                <w:color w:val="000000"/>
                <w:spacing w:val="9"/>
                <w:kern w:val="0"/>
                <w:szCs w:val="21"/>
              </w:rPr>
              <w:t>万元</w:t>
            </w:r>
            <w:r>
              <w:rPr>
                <w:snapToGrid w:val="0"/>
                <w:color w:val="000000"/>
                <w:spacing w:val="9"/>
                <w:kern w:val="0"/>
                <w:szCs w:val="21"/>
              </w:rPr>
              <w:t>)</w:t>
            </w:r>
          </w:p>
        </w:tc>
        <w:tc>
          <w:tcPr>
            <w:tcW w:w="2034" w:type="dxa"/>
            <w:gridSpan w:val="2"/>
            <w:tcBorders>
              <w:top w:val="single" w:sz="2" w:space="0" w:color="000000"/>
              <w:bottom w:val="single" w:sz="2" w:space="0" w:color="000000"/>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全年预算数</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全年执行数</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执行率</w:t>
            </w:r>
          </w:p>
        </w:tc>
      </w:tr>
      <w:tr w:rsidR="001F3188">
        <w:trPr>
          <w:trHeight w:val="359"/>
        </w:trPr>
        <w:tc>
          <w:tcPr>
            <w:tcW w:w="1599" w:type="dxa"/>
            <w:gridSpan w:val="2"/>
            <w:vMerge/>
            <w:tcBorders>
              <w:top w:val="nil"/>
              <w:bottom w:val="nil"/>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年度资金总额</w:t>
            </w: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30</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13.65</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45%</w:t>
            </w:r>
          </w:p>
        </w:tc>
      </w:tr>
      <w:tr w:rsidR="001F3188">
        <w:trPr>
          <w:trHeight w:val="368"/>
        </w:trPr>
        <w:tc>
          <w:tcPr>
            <w:tcW w:w="1599" w:type="dxa"/>
            <w:gridSpan w:val="2"/>
            <w:vMerge/>
            <w:tcBorders>
              <w:top w:val="nil"/>
              <w:bottom w:val="nil"/>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w:t>
            </w:r>
            <w:r>
              <w:rPr>
                <w:rFonts w:hAnsi="宋体"/>
                <w:snapToGrid w:val="0"/>
                <w:color w:val="000000"/>
                <w:kern w:val="0"/>
                <w:szCs w:val="21"/>
              </w:rPr>
              <w:t>一</w:t>
            </w:r>
            <w:r>
              <w:rPr>
                <w:snapToGrid w:val="0"/>
                <w:color w:val="000000"/>
                <w:kern w:val="0"/>
                <w:szCs w:val="21"/>
              </w:rPr>
              <w:t>)</w:t>
            </w:r>
            <w:r>
              <w:rPr>
                <w:rFonts w:hAnsi="宋体"/>
                <w:snapToGrid w:val="0"/>
                <w:color w:val="000000"/>
                <w:kern w:val="0"/>
                <w:szCs w:val="21"/>
              </w:rPr>
              <w:t>财政拨款小计</w:t>
            </w: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30</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13.65</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45%</w:t>
            </w:r>
          </w:p>
        </w:tc>
      </w:tr>
      <w:tr w:rsidR="001F3188">
        <w:trPr>
          <w:trHeight w:val="437"/>
        </w:trPr>
        <w:tc>
          <w:tcPr>
            <w:tcW w:w="1599" w:type="dxa"/>
            <w:gridSpan w:val="2"/>
            <w:vMerge/>
            <w:tcBorders>
              <w:top w:val="nil"/>
              <w:bottom w:val="nil"/>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spacing w:val="1"/>
                <w:kern w:val="0"/>
                <w:szCs w:val="21"/>
              </w:rPr>
              <w:t>1.</w:t>
            </w:r>
            <w:r>
              <w:rPr>
                <w:rFonts w:hAnsi="宋体"/>
                <w:snapToGrid w:val="0"/>
                <w:color w:val="000000"/>
                <w:spacing w:val="1"/>
                <w:kern w:val="0"/>
                <w:szCs w:val="21"/>
              </w:rPr>
              <w:t>一般公共预算</w:t>
            </w: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30</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13.65</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45%</w:t>
            </w:r>
          </w:p>
        </w:tc>
      </w:tr>
      <w:tr w:rsidR="001F3188">
        <w:trPr>
          <w:trHeight w:val="361"/>
        </w:trPr>
        <w:tc>
          <w:tcPr>
            <w:tcW w:w="1599" w:type="dxa"/>
            <w:gridSpan w:val="2"/>
            <w:vMerge/>
            <w:tcBorders>
              <w:top w:val="nil"/>
              <w:bottom w:val="nil"/>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spacing w:val="-2"/>
                <w:kern w:val="0"/>
                <w:szCs w:val="21"/>
              </w:rPr>
              <w:t>2.</w:t>
            </w:r>
            <w:r>
              <w:rPr>
                <w:rFonts w:hAnsi="宋体"/>
                <w:snapToGrid w:val="0"/>
                <w:color w:val="000000"/>
                <w:spacing w:val="-2"/>
                <w:kern w:val="0"/>
                <w:szCs w:val="21"/>
              </w:rPr>
              <w:t>政府性基金</w:t>
            </w: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r>
      <w:tr w:rsidR="001F3188">
        <w:trPr>
          <w:trHeight w:val="477"/>
        </w:trPr>
        <w:tc>
          <w:tcPr>
            <w:tcW w:w="1599" w:type="dxa"/>
            <w:gridSpan w:val="2"/>
            <w:vMerge/>
            <w:tcBorders>
              <w:top w:val="nil"/>
              <w:bottom w:val="nil"/>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spacing w:val="-1"/>
                <w:kern w:val="0"/>
                <w:szCs w:val="21"/>
              </w:rPr>
              <w:t>3.</w:t>
            </w:r>
            <w:r>
              <w:rPr>
                <w:rFonts w:hAnsi="宋体"/>
                <w:snapToGrid w:val="0"/>
                <w:color w:val="000000"/>
                <w:spacing w:val="-1"/>
                <w:kern w:val="0"/>
                <w:szCs w:val="21"/>
              </w:rPr>
              <w:t>国有资本经营预算</w:t>
            </w: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r>
      <w:tr w:rsidR="001F3188">
        <w:trPr>
          <w:trHeight w:val="371"/>
        </w:trPr>
        <w:tc>
          <w:tcPr>
            <w:tcW w:w="1599" w:type="dxa"/>
            <w:gridSpan w:val="2"/>
            <w:vMerge/>
            <w:tcBorders>
              <w:top w:val="nil"/>
              <w:bottom w:val="nil"/>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spacing w:val="-1"/>
                <w:kern w:val="0"/>
                <w:szCs w:val="21"/>
              </w:rPr>
              <w:t>4.</w:t>
            </w:r>
            <w:r>
              <w:rPr>
                <w:rFonts w:hAnsi="宋体"/>
                <w:snapToGrid w:val="0"/>
                <w:color w:val="000000"/>
                <w:spacing w:val="-1"/>
                <w:kern w:val="0"/>
                <w:szCs w:val="21"/>
              </w:rPr>
              <w:t>社保基金</w:t>
            </w: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r>
      <w:tr w:rsidR="001F3188">
        <w:trPr>
          <w:trHeight w:val="362"/>
        </w:trPr>
        <w:tc>
          <w:tcPr>
            <w:tcW w:w="1599" w:type="dxa"/>
            <w:gridSpan w:val="2"/>
            <w:vMerge/>
            <w:tcBorders>
              <w:top w:val="nil"/>
              <w:bottom w:val="single" w:sz="2" w:space="0" w:color="000000"/>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2034"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spacing w:val="1"/>
                <w:kern w:val="0"/>
                <w:szCs w:val="21"/>
              </w:rPr>
              <w:t>(</w:t>
            </w:r>
            <w:r>
              <w:rPr>
                <w:rFonts w:hAnsi="宋体"/>
                <w:snapToGrid w:val="0"/>
                <w:color w:val="000000"/>
                <w:spacing w:val="1"/>
                <w:kern w:val="0"/>
                <w:szCs w:val="21"/>
              </w:rPr>
              <w:t>二</w:t>
            </w:r>
            <w:r>
              <w:rPr>
                <w:snapToGrid w:val="0"/>
                <w:color w:val="000000"/>
                <w:spacing w:val="1"/>
                <w:kern w:val="0"/>
                <w:szCs w:val="21"/>
              </w:rPr>
              <w:t>)</w:t>
            </w:r>
            <w:r>
              <w:rPr>
                <w:rFonts w:hAnsi="宋体"/>
                <w:snapToGrid w:val="0"/>
                <w:color w:val="000000"/>
                <w:spacing w:val="1"/>
                <w:kern w:val="0"/>
                <w:szCs w:val="21"/>
              </w:rPr>
              <w:t>其他资金</w:t>
            </w:r>
          </w:p>
        </w:tc>
        <w:tc>
          <w:tcPr>
            <w:tcW w:w="2267"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1715"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c>
          <w:tcPr>
            <w:tcW w:w="2024" w:type="dxa"/>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center"/>
              <w:rPr>
                <w:snapToGrid w:val="0"/>
                <w:color w:val="000000"/>
                <w:kern w:val="0"/>
                <w:szCs w:val="21"/>
              </w:rPr>
            </w:pPr>
            <w:r>
              <w:rPr>
                <w:snapToGrid w:val="0"/>
                <w:color w:val="000000"/>
                <w:kern w:val="0"/>
                <w:szCs w:val="21"/>
              </w:rPr>
              <w:t>0</w:t>
            </w:r>
          </w:p>
        </w:tc>
      </w:tr>
      <w:tr w:rsidR="001F3188">
        <w:trPr>
          <w:trHeight w:val="451"/>
        </w:trPr>
        <w:tc>
          <w:tcPr>
            <w:tcW w:w="837" w:type="dxa"/>
            <w:vMerge w:val="restart"/>
            <w:tcBorders>
              <w:top w:val="single" w:sz="2" w:space="0" w:color="000000"/>
              <w:bottom w:val="nil"/>
            </w:tcBorders>
            <w:vAlign w:val="center"/>
          </w:tcPr>
          <w:p w:rsidR="001F3188" w:rsidRDefault="005F419E">
            <w:pPr>
              <w:wordWrap w:val="0"/>
              <w:topLinePunct/>
              <w:adjustRightInd w:val="0"/>
              <w:snapToGrid w:val="0"/>
              <w:jc w:val="center"/>
              <w:textAlignment w:val="baseline"/>
              <w:rPr>
                <w:snapToGrid w:val="0"/>
                <w:color w:val="000000"/>
                <w:spacing w:val="-2"/>
                <w:kern w:val="0"/>
                <w:szCs w:val="21"/>
              </w:rPr>
            </w:pPr>
            <w:r>
              <w:rPr>
                <w:rFonts w:hAnsi="宋体"/>
                <w:snapToGrid w:val="0"/>
                <w:color w:val="000000"/>
                <w:spacing w:val="-2"/>
                <w:kern w:val="0"/>
                <w:szCs w:val="21"/>
              </w:rPr>
              <w:t>年度总体</w:t>
            </w:r>
          </w:p>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目标</w:t>
            </w:r>
          </w:p>
        </w:tc>
        <w:tc>
          <w:tcPr>
            <w:tcW w:w="5063" w:type="dxa"/>
            <w:gridSpan w:val="5"/>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预期目标</w:t>
            </w:r>
          </w:p>
        </w:tc>
        <w:tc>
          <w:tcPr>
            <w:tcW w:w="3739" w:type="dxa"/>
            <w:gridSpan w:val="2"/>
            <w:tcBorders>
              <w:top w:val="single" w:sz="2" w:space="0" w:color="000000"/>
              <w:bottom w:val="single" w:sz="2" w:space="0" w:color="000000"/>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实际完成情况</w:t>
            </w:r>
          </w:p>
        </w:tc>
      </w:tr>
      <w:tr w:rsidR="001F3188">
        <w:trPr>
          <w:trHeight w:val="1349"/>
        </w:trPr>
        <w:tc>
          <w:tcPr>
            <w:tcW w:w="837" w:type="dxa"/>
            <w:vMerge/>
            <w:tcBorders>
              <w:top w:val="nil"/>
              <w:bottom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5063" w:type="dxa"/>
            <w:gridSpan w:val="5"/>
            <w:tcBorders>
              <w:top w:val="single" w:sz="2" w:space="0" w:color="000000"/>
              <w:bottom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Arial"/>
                <w:snapToGrid w:val="0"/>
                <w:color w:val="000000"/>
                <w:kern w:val="0"/>
                <w:szCs w:val="21"/>
              </w:rPr>
              <w:t>指导驻外商会认真开展工作，全年开展招商引资推介会</w:t>
            </w:r>
            <w:r>
              <w:rPr>
                <w:snapToGrid w:val="0"/>
                <w:color w:val="000000"/>
                <w:kern w:val="0"/>
                <w:szCs w:val="21"/>
              </w:rPr>
              <w:t>30</w:t>
            </w:r>
            <w:r>
              <w:rPr>
                <w:rFonts w:hAnsi="Arial"/>
                <w:snapToGrid w:val="0"/>
                <w:color w:val="000000"/>
                <w:kern w:val="0"/>
                <w:szCs w:val="21"/>
              </w:rPr>
              <w:t>场，提供招商信息</w:t>
            </w:r>
            <w:r>
              <w:rPr>
                <w:snapToGrid w:val="0"/>
                <w:color w:val="000000"/>
                <w:kern w:val="0"/>
                <w:szCs w:val="21"/>
              </w:rPr>
              <w:t>12</w:t>
            </w:r>
            <w:r>
              <w:rPr>
                <w:rFonts w:hAnsi="Arial"/>
                <w:snapToGrid w:val="0"/>
                <w:color w:val="000000"/>
                <w:kern w:val="0"/>
                <w:szCs w:val="21"/>
              </w:rPr>
              <w:t>条，服务农民工</w:t>
            </w:r>
            <w:r>
              <w:rPr>
                <w:snapToGrid w:val="0"/>
                <w:color w:val="000000"/>
                <w:kern w:val="0"/>
                <w:szCs w:val="21"/>
              </w:rPr>
              <w:t>60</w:t>
            </w:r>
            <w:r>
              <w:rPr>
                <w:rFonts w:hAnsi="Arial"/>
                <w:snapToGrid w:val="0"/>
                <w:color w:val="000000"/>
                <w:kern w:val="0"/>
                <w:szCs w:val="21"/>
              </w:rPr>
              <w:t>人次。</w:t>
            </w:r>
          </w:p>
        </w:tc>
        <w:tc>
          <w:tcPr>
            <w:tcW w:w="3739" w:type="dxa"/>
            <w:gridSpan w:val="2"/>
            <w:tcBorders>
              <w:top w:val="single" w:sz="2" w:space="0" w:color="000000"/>
              <w:bottom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Arial"/>
                <w:snapToGrid w:val="0"/>
                <w:color w:val="000000"/>
                <w:kern w:val="0"/>
                <w:szCs w:val="21"/>
              </w:rPr>
              <w:t>全年召开推介会</w:t>
            </w:r>
            <w:r>
              <w:rPr>
                <w:snapToGrid w:val="0"/>
                <w:color w:val="000000"/>
                <w:kern w:val="0"/>
                <w:szCs w:val="21"/>
              </w:rPr>
              <w:t>12</w:t>
            </w:r>
            <w:r>
              <w:rPr>
                <w:rFonts w:hAnsi="Arial"/>
                <w:snapToGrid w:val="0"/>
                <w:color w:val="000000"/>
                <w:kern w:val="0"/>
                <w:szCs w:val="21"/>
              </w:rPr>
              <w:t>场次，提供有效招商信息</w:t>
            </w:r>
            <w:r>
              <w:rPr>
                <w:snapToGrid w:val="0"/>
                <w:color w:val="000000"/>
                <w:kern w:val="0"/>
                <w:szCs w:val="21"/>
              </w:rPr>
              <w:t>5</w:t>
            </w:r>
            <w:r>
              <w:rPr>
                <w:rFonts w:hAnsi="Arial"/>
                <w:snapToGrid w:val="0"/>
                <w:color w:val="000000"/>
                <w:kern w:val="0"/>
                <w:szCs w:val="21"/>
              </w:rPr>
              <w:t>条，服务农民工</w:t>
            </w:r>
            <w:r>
              <w:rPr>
                <w:snapToGrid w:val="0"/>
                <w:color w:val="000000"/>
                <w:kern w:val="0"/>
                <w:szCs w:val="21"/>
              </w:rPr>
              <w:t>50</w:t>
            </w:r>
            <w:r>
              <w:rPr>
                <w:rFonts w:hAnsi="Arial"/>
                <w:snapToGrid w:val="0"/>
                <w:color w:val="000000"/>
                <w:kern w:val="0"/>
                <w:szCs w:val="21"/>
              </w:rPr>
              <w:t>人次。</w:t>
            </w:r>
          </w:p>
          <w:p w:rsidR="001F3188" w:rsidRDefault="001F3188">
            <w:pPr>
              <w:wordWrap w:val="0"/>
              <w:topLinePunct/>
              <w:adjustRightInd w:val="0"/>
              <w:snapToGrid w:val="0"/>
              <w:jc w:val="center"/>
              <w:textAlignment w:val="baseline"/>
              <w:rPr>
                <w:snapToGrid w:val="0"/>
                <w:color w:val="000000"/>
                <w:kern w:val="0"/>
                <w:szCs w:val="21"/>
              </w:rPr>
            </w:pPr>
          </w:p>
        </w:tc>
      </w:tr>
      <w:tr w:rsidR="001F3188">
        <w:trPr>
          <w:trHeight w:val="662"/>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spacing w:val="-2"/>
                <w:kern w:val="0"/>
                <w:szCs w:val="21"/>
              </w:rPr>
            </w:pPr>
            <w:r>
              <w:rPr>
                <w:rFonts w:hAnsi="宋体"/>
                <w:snapToGrid w:val="0"/>
                <w:color w:val="000000"/>
                <w:spacing w:val="-2"/>
                <w:kern w:val="0"/>
                <w:szCs w:val="21"/>
              </w:rPr>
              <w:t>绩</w:t>
            </w:r>
          </w:p>
          <w:p w:rsidR="001F3188" w:rsidRDefault="005F419E">
            <w:pPr>
              <w:wordWrap w:val="0"/>
              <w:topLinePunct/>
              <w:adjustRightInd w:val="0"/>
              <w:snapToGrid w:val="0"/>
              <w:jc w:val="center"/>
              <w:textAlignment w:val="baseline"/>
              <w:rPr>
                <w:snapToGrid w:val="0"/>
                <w:color w:val="000000"/>
                <w:spacing w:val="-2"/>
                <w:kern w:val="0"/>
                <w:szCs w:val="21"/>
              </w:rPr>
            </w:pPr>
            <w:r>
              <w:rPr>
                <w:rFonts w:hAnsi="宋体"/>
                <w:snapToGrid w:val="0"/>
                <w:color w:val="000000"/>
                <w:spacing w:val="-2"/>
                <w:kern w:val="0"/>
                <w:szCs w:val="21"/>
              </w:rPr>
              <w:t>效</w:t>
            </w:r>
          </w:p>
          <w:p w:rsidR="001F3188" w:rsidRDefault="005F419E">
            <w:pPr>
              <w:wordWrap w:val="0"/>
              <w:topLinePunct/>
              <w:adjustRightInd w:val="0"/>
              <w:snapToGrid w:val="0"/>
              <w:jc w:val="center"/>
              <w:textAlignment w:val="baseline"/>
              <w:rPr>
                <w:snapToGrid w:val="0"/>
                <w:color w:val="000000"/>
                <w:spacing w:val="-2"/>
                <w:kern w:val="0"/>
                <w:szCs w:val="21"/>
              </w:rPr>
            </w:pPr>
            <w:r>
              <w:rPr>
                <w:rFonts w:hAnsi="宋体"/>
                <w:snapToGrid w:val="0"/>
                <w:color w:val="000000"/>
                <w:spacing w:val="-2"/>
                <w:kern w:val="0"/>
                <w:szCs w:val="21"/>
              </w:rPr>
              <w:t>指</w:t>
            </w:r>
          </w:p>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标</w:t>
            </w: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5"/>
                <w:kern w:val="0"/>
                <w:szCs w:val="21"/>
              </w:rPr>
              <w:t>一级</w:t>
            </w:r>
          </w:p>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3"/>
                <w:kern w:val="0"/>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二级指标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三级指标</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年度指标值</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实际完成值</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4"/>
                <w:kern w:val="0"/>
                <w:szCs w:val="21"/>
              </w:rPr>
              <w:t>偏差原因分析及改进措施</w:t>
            </w:r>
          </w:p>
        </w:tc>
      </w:tr>
      <w:tr w:rsidR="001F3188">
        <w:trPr>
          <w:trHeight w:val="38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10"/>
                <w:kern w:val="0"/>
                <w:szCs w:val="21"/>
              </w:rPr>
              <w:t>产出</w:t>
            </w:r>
          </w:p>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3"/>
                <w:kern w:val="0"/>
                <w:szCs w:val="21"/>
              </w:rPr>
              <w:t>指标</w:t>
            </w:r>
          </w:p>
        </w:tc>
        <w:tc>
          <w:tcPr>
            <w:tcW w:w="1242" w:type="dxa"/>
            <w:vMerge w:val="restart"/>
            <w:tcBorders>
              <w:top w:val="single" w:sz="4" w:space="0" w:color="auto"/>
              <w:left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数量指标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开展推介会场次</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snapToGrid w:val="0"/>
                <w:color w:val="000000"/>
                <w:kern w:val="0"/>
                <w:szCs w:val="21"/>
              </w:rPr>
              <w:t>≥30</w:t>
            </w:r>
            <w:r>
              <w:rPr>
                <w:rFonts w:hAnsi="宋体"/>
                <w:snapToGrid w:val="0"/>
                <w:color w:val="000000"/>
                <w:kern w:val="0"/>
                <w:szCs w:val="21"/>
              </w:rPr>
              <w:t>场</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center"/>
              <w:rPr>
                <w:rFonts w:eastAsia="Arial"/>
                <w:snapToGrid w:val="0"/>
                <w:color w:val="000000"/>
                <w:kern w:val="0"/>
                <w:szCs w:val="21"/>
              </w:rPr>
            </w:pPr>
            <w:r>
              <w:rPr>
                <w:snapToGrid w:val="0"/>
                <w:color w:val="000000"/>
                <w:kern w:val="0"/>
                <w:szCs w:val="21"/>
              </w:rPr>
              <w:t>12</w:t>
            </w:r>
            <w:r>
              <w:rPr>
                <w:rFonts w:hAnsi="宋体"/>
                <w:snapToGrid w:val="0"/>
                <w:color w:val="000000"/>
                <w:kern w:val="0"/>
                <w:szCs w:val="21"/>
              </w:rPr>
              <w:t>场</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Arial"/>
                <w:snapToGrid w:val="0"/>
                <w:color w:val="000000"/>
                <w:kern w:val="0"/>
                <w:szCs w:val="21"/>
              </w:rPr>
              <w:t>受疫情影响</w:t>
            </w:r>
          </w:p>
        </w:tc>
      </w:tr>
      <w:tr w:rsidR="001F3188">
        <w:trPr>
          <w:trHeight w:val="385"/>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vMerge/>
            <w:tcBorders>
              <w:left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1242" w:type="dxa"/>
            <w:vMerge/>
            <w:tcBorders>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snapToGrid w:val="0"/>
                <w:color w:val="000000"/>
                <w:spacing w:val="-2"/>
                <w:kern w:val="0"/>
                <w:szCs w:val="21"/>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提供招商信息数量</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≥12</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5</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Arial"/>
                <w:snapToGrid w:val="0"/>
                <w:color w:val="000000"/>
                <w:kern w:val="0"/>
                <w:szCs w:val="21"/>
              </w:rPr>
              <w:t>招商形式单一</w:t>
            </w:r>
          </w:p>
        </w:tc>
      </w:tr>
      <w:tr w:rsidR="001F3188">
        <w:trPr>
          <w:trHeight w:val="385"/>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vMerge/>
            <w:tcBorders>
              <w:left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质量指标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招商信息的质量</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优</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优</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Arial"/>
                <w:snapToGrid w:val="0"/>
                <w:color w:val="000000"/>
                <w:kern w:val="0"/>
                <w:szCs w:val="21"/>
              </w:rPr>
              <w:t>无</w:t>
            </w:r>
          </w:p>
        </w:tc>
      </w:tr>
      <w:tr w:rsidR="001F3188">
        <w:trPr>
          <w:trHeight w:val="38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vMerge/>
            <w:tcBorders>
              <w:left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1"/>
                <w:kern w:val="0"/>
                <w:szCs w:val="21"/>
              </w:rPr>
              <w:t>时效指标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完成项目时限</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1</w:t>
            </w:r>
            <w:r>
              <w:rPr>
                <w:rFonts w:hAnsi="宋体"/>
                <w:snapToGrid w:val="0"/>
                <w:color w:val="000000"/>
                <w:kern w:val="0"/>
                <w:szCs w:val="21"/>
              </w:rPr>
              <w:t>年</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1</w:t>
            </w:r>
            <w:r>
              <w:rPr>
                <w:rFonts w:hAnsi="宋体"/>
                <w:snapToGrid w:val="0"/>
                <w:color w:val="000000"/>
                <w:kern w:val="0"/>
                <w:szCs w:val="21"/>
              </w:rPr>
              <w:t>年</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Arial"/>
                <w:snapToGrid w:val="0"/>
                <w:color w:val="000000"/>
                <w:kern w:val="0"/>
                <w:szCs w:val="21"/>
              </w:rPr>
              <w:t>无</w:t>
            </w:r>
          </w:p>
        </w:tc>
      </w:tr>
      <w:tr w:rsidR="001F3188">
        <w:trPr>
          <w:trHeight w:val="594"/>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vMerge/>
            <w:tcBorders>
              <w:left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成本指标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完成项目所需费用</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≤30</w:t>
            </w:r>
            <w:r>
              <w:rPr>
                <w:rFonts w:hAnsi="宋体"/>
                <w:snapToGrid w:val="0"/>
                <w:color w:val="000000"/>
                <w:kern w:val="0"/>
                <w:szCs w:val="21"/>
              </w:rPr>
              <w:t>万元</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13.65</w:t>
            </w:r>
            <w:r>
              <w:rPr>
                <w:rFonts w:hAnsi="宋体"/>
                <w:snapToGrid w:val="0"/>
                <w:color w:val="000000"/>
                <w:kern w:val="0"/>
                <w:szCs w:val="21"/>
              </w:rPr>
              <w:t>万元</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Arial"/>
                <w:snapToGrid w:val="0"/>
                <w:color w:val="000000"/>
                <w:kern w:val="0"/>
                <w:szCs w:val="21"/>
              </w:rPr>
              <w:t>受疫情影响</w:t>
            </w:r>
          </w:p>
        </w:tc>
      </w:tr>
      <w:tr w:rsidR="001F3188">
        <w:trPr>
          <w:trHeight w:val="60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3"/>
                <w:kern w:val="0"/>
                <w:szCs w:val="21"/>
              </w:rPr>
              <w:t>效益</w:t>
            </w:r>
          </w:p>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宋体"/>
                <w:snapToGrid w:val="0"/>
                <w:color w:val="000000"/>
                <w:spacing w:val="-3"/>
                <w:kern w:val="0"/>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3"/>
                <w:kern w:val="0"/>
                <w:szCs w:val="21"/>
              </w:rPr>
              <w:t>社会效益指标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宣传推介家乡有成效</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Arial"/>
                <w:snapToGrid w:val="0"/>
                <w:color w:val="000000"/>
                <w:kern w:val="0"/>
                <w:szCs w:val="21"/>
              </w:rPr>
              <w:t>无</w:t>
            </w:r>
          </w:p>
        </w:tc>
      </w:tr>
      <w:tr w:rsidR="001F3188">
        <w:trPr>
          <w:trHeight w:val="553"/>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可持续影响</w:t>
            </w:r>
            <w:r>
              <w:rPr>
                <w:rFonts w:hAnsi="宋体"/>
                <w:snapToGrid w:val="0"/>
                <w:color w:val="000000"/>
                <w:spacing w:val="-3"/>
                <w:kern w:val="0"/>
                <w:szCs w:val="21"/>
              </w:rPr>
              <w:t>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服务经济回馈家乡</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Arial"/>
                <w:snapToGrid w:val="0"/>
                <w:color w:val="000000"/>
                <w:kern w:val="0"/>
                <w:szCs w:val="21"/>
              </w:rPr>
              <w:t>无</w:t>
            </w:r>
          </w:p>
        </w:tc>
      </w:tr>
      <w:tr w:rsidR="001F3188">
        <w:trPr>
          <w:trHeight w:val="86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adjustRightInd w:val="0"/>
              <w:snapToGrid w:val="0"/>
              <w:jc w:val="center"/>
              <w:textAlignment w:val="baseline"/>
              <w:rPr>
                <w:rFonts w:eastAsia="Arial"/>
                <w:snapToGrid w:val="0"/>
                <w:color w:val="000000"/>
                <w:kern w:val="0"/>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3"/>
                <w:kern w:val="0"/>
                <w:szCs w:val="21"/>
              </w:rPr>
              <w:t>满意度</w:t>
            </w:r>
            <w:r>
              <w:rPr>
                <w:snapToGrid w:val="0"/>
                <w:color w:val="000000"/>
                <w:spacing w:val="1"/>
                <w:w w:val="101"/>
                <w:kern w:val="0"/>
                <w:szCs w:val="21"/>
              </w:rPr>
              <w:t xml:space="preserve"> </w:t>
            </w:r>
            <w:r>
              <w:rPr>
                <w:rFonts w:hAnsi="宋体"/>
                <w:snapToGrid w:val="0"/>
                <w:color w:val="000000"/>
                <w:spacing w:val="-3"/>
                <w:kern w:val="0"/>
                <w:szCs w:val="21"/>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spacing w:val="-2"/>
                <w:kern w:val="0"/>
                <w:szCs w:val="21"/>
              </w:rPr>
              <w:t>服务对象满</w:t>
            </w:r>
            <w:r>
              <w:rPr>
                <w:rFonts w:hAnsi="宋体"/>
                <w:snapToGrid w:val="0"/>
                <w:color w:val="000000"/>
                <w:spacing w:val="-3"/>
                <w:kern w:val="0"/>
                <w:szCs w:val="21"/>
              </w:rPr>
              <w:t>意度指标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rFonts w:hAnsi="宋体"/>
                <w:snapToGrid w:val="0"/>
                <w:color w:val="000000"/>
                <w:kern w:val="0"/>
                <w:szCs w:val="21"/>
              </w:rPr>
              <w:t>在外非公经济人士</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≥90%</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snapToGrid w:val="0"/>
                <w:color w:val="000000"/>
                <w:kern w:val="0"/>
                <w:szCs w:val="21"/>
              </w:rPr>
            </w:pPr>
            <w:r>
              <w:rPr>
                <w:snapToGrid w:val="0"/>
                <w:color w:val="000000"/>
                <w:kern w:val="0"/>
                <w:szCs w:val="21"/>
              </w:rPr>
              <w:t>95%</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adjustRightInd w:val="0"/>
              <w:snapToGrid w:val="0"/>
              <w:jc w:val="center"/>
              <w:textAlignment w:val="baseline"/>
              <w:rPr>
                <w:rFonts w:eastAsia="Arial"/>
                <w:snapToGrid w:val="0"/>
                <w:color w:val="000000"/>
                <w:kern w:val="0"/>
                <w:szCs w:val="21"/>
              </w:rPr>
            </w:pPr>
            <w:r>
              <w:rPr>
                <w:rFonts w:hAnsi="Arial"/>
                <w:snapToGrid w:val="0"/>
                <w:color w:val="000000"/>
                <w:kern w:val="0"/>
                <w:szCs w:val="21"/>
              </w:rPr>
              <w:t>无</w:t>
            </w:r>
          </w:p>
        </w:tc>
      </w:tr>
    </w:tbl>
    <w:p w:rsidR="001F3188" w:rsidRDefault="001F3188">
      <w:pPr>
        <w:widowControl/>
        <w:wordWrap w:val="0"/>
        <w:topLinePunct/>
        <w:adjustRightInd w:val="0"/>
        <w:snapToGrid w:val="0"/>
        <w:spacing w:before="137" w:line="240" w:lineRule="atLeast"/>
        <w:jc w:val="left"/>
        <w:textAlignment w:val="center"/>
        <w:rPr>
          <w:rFonts w:eastAsia="Arial"/>
          <w:snapToGrid w:val="0"/>
          <w:color w:val="000000"/>
          <w:kern w:val="0"/>
          <w:szCs w:val="21"/>
        </w:rPr>
      </w:pPr>
    </w:p>
    <w:p w:rsidR="001F3188" w:rsidRDefault="005F419E">
      <w:pPr>
        <w:wordWrap w:val="0"/>
        <w:topLinePunct/>
        <w:spacing w:line="576" w:lineRule="exact"/>
        <w:jc w:val="center"/>
        <w:rPr>
          <w:rFonts w:eastAsia="方正小标宋简体"/>
          <w:sz w:val="44"/>
          <w:szCs w:val="44"/>
        </w:rPr>
      </w:pPr>
      <w:r>
        <w:rPr>
          <w:rFonts w:eastAsia="方正小标宋简体"/>
          <w:sz w:val="44"/>
          <w:szCs w:val="44"/>
        </w:rPr>
        <w:t>广元市昭化区工商业联合会</w:t>
      </w:r>
    </w:p>
    <w:p w:rsidR="001F3188" w:rsidRDefault="005F419E">
      <w:pPr>
        <w:wordWrap w:val="0"/>
        <w:topLinePunct/>
        <w:spacing w:line="576" w:lineRule="exact"/>
        <w:jc w:val="center"/>
        <w:rPr>
          <w:rFonts w:eastAsia="方正小标宋简体"/>
          <w:sz w:val="44"/>
          <w:szCs w:val="44"/>
        </w:rPr>
      </w:pPr>
      <w:r>
        <w:rPr>
          <w:rFonts w:eastAsia="方正小标宋简体"/>
          <w:sz w:val="44"/>
          <w:szCs w:val="44"/>
        </w:rPr>
        <w:t>关于</w:t>
      </w:r>
      <w:r>
        <w:rPr>
          <w:rFonts w:eastAsia="方正小标宋简体"/>
          <w:sz w:val="44"/>
          <w:szCs w:val="44"/>
        </w:rPr>
        <w:t>2022</w:t>
      </w:r>
      <w:r>
        <w:rPr>
          <w:rFonts w:eastAsia="方正小标宋简体"/>
          <w:sz w:val="44"/>
          <w:szCs w:val="44"/>
        </w:rPr>
        <w:t>年企业家座谈会项目支出</w:t>
      </w:r>
    </w:p>
    <w:p w:rsidR="001F3188" w:rsidRDefault="005F419E">
      <w:pPr>
        <w:wordWrap w:val="0"/>
        <w:topLinePunct/>
        <w:spacing w:line="576" w:lineRule="exact"/>
        <w:jc w:val="center"/>
        <w:rPr>
          <w:rFonts w:eastAsia="方正小标宋简体"/>
          <w:sz w:val="44"/>
          <w:szCs w:val="44"/>
        </w:rPr>
      </w:pPr>
      <w:r>
        <w:rPr>
          <w:rFonts w:eastAsia="方正小标宋简体"/>
          <w:sz w:val="44"/>
          <w:szCs w:val="44"/>
        </w:rPr>
        <w:t>绩效自评报告</w:t>
      </w:r>
    </w:p>
    <w:p w:rsidR="001F3188" w:rsidRDefault="001F3188">
      <w:pPr>
        <w:wordWrap w:val="0"/>
        <w:topLinePunct/>
        <w:spacing w:line="576" w:lineRule="exact"/>
        <w:rPr>
          <w:rFonts w:eastAsia="仿宋"/>
          <w:sz w:val="32"/>
        </w:rPr>
      </w:pPr>
    </w:p>
    <w:p w:rsidR="001F3188" w:rsidRDefault="005F419E">
      <w:pPr>
        <w:wordWrap w:val="0"/>
        <w:topLinePunct/>
        <w:spacing w:line="576" w:lineRule="exact"/>
        <w:rPr>
          <w:rFonts w:eastAsia="仿宋"/>
          <w:sz w:val="32"/>
        </w:rPr>
      </w:pPr>
      <w:r>
        <w:rPr>
          <w:rFonts w:eastAsia="仿宋"/>
          <w:sz w:val="32"/>
        </w:rPr>
        <w:t>区财政局：</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为了进一步加强财政支付预算管理，提高财政资金使用效益，根据区财政局《关于开展</w:t>
      </w:r>
      <w:r>
        <w:rPr>
          <w:rFonts w:eastAsia="仿宋"/>
          <w:sz w:val="32"/>
          <w:szCs w:val="32"/>
        </w:rPr>
        <w:t>2023</w:t>
      </w:r>
      <w:r>
        <w:rPr>
          <w:rFonts w:eastAsia="仿宋"/>
          <w:sz w:val="32"/>
          <w:szCs w:val="32"/>
        </w:rPr>
        <w:t>年部门、政策和项目支出绩效评价工作的通知》</w:t>
      </w:r>
      <w:r>
        <w:rPr>
          <w:rFonts w:eastAsia="仿宋"/>
          <w:sz w:val="32"/>
          <w:szCs w:val="32"/>
        </w:rPr>
        <w:t>(</w:t>
      </w:r>
      <w:r>
        <w:rPr>
          <w:rFonts w:eastAsia="仿宋"/>
          <w:sz w:val="32"/>
          <w:szCs w:val="32"/>
        </w:rPr>
        <w:t>昭财发〔</w:t>
      </w:r>
      <w:r>
        <w:rPr>
          <w:rFonts w:eastAsia="仿宋"/>
          <w:sz w:val="32"/>
          <w:szCs w:val="32"/>
        </w:rPr>
        <w:t>2023</w:t>
      </w:r>
      <w:r>
        <w:rPr>
          <w:rFonts w:eastAsia="仿宋"/>
          <w:sz w:val="32"/>
          <w:szCs w:val="32"/>
        </w:rPr>
        <w:t>〕</w:t>
      </w:r>
      <w:r>
        <w:rPr>
          <w:rFonts w:eastAsia="仿宋"/>
          <w:sz w:val="32"/>
          <w:szCs w:val="32"/>
        </w:rPr>
        <w:t>12</w:t>
      </w:r>
      <w:r>
        <w:rPr>
          <w:rFonts w:eastAsia="仿宋"/>
          <w:sz w:val="32"/>
          <w:szCs w:val="32"/>
        </w:rPr>
        <w:t>号</w:t>
      </w:r>
      <w:r>
        <w:rPr>
          <w:rFonts w:eastAsia="仿宋"/>
          <w:sz w:val="32"/>
          <w:szCs w:val="32"/>
        </w:rPr>
        <w:t>)</w:t>
      </w:r>
      <w:r>
        <w:rPr>
          <w:rFonts w:eastAsia="仿宋"/>
          <w:sz w:val="32"/>
          <w:szCs w:val="32"/>
        </w:rPr>
        <w:t>的要求，结合我单位</w:t>
      </w:r>
      <w:r>
        <w:rPr>
          <w:rFonts w:eastAsia="仿宋"/>
          <w:sz w:val="32"/>
          <w:szCs w:val="32"/>
        </w:rPr>
        <w:t>2022</w:t>
      </w:r>
      <w:r>
        <w:rPr>
          <w:rFonts w:eastAsia="仿宋"/>
          <w:sz w:val="32"/>
          <w:szCs w:val="32"/>
        </w:rPr>
        <w:t>年企业家座谈会项目实施情况，现将我联</w:t>
      </w:r>
      <w:r>
        <w:rPr>
          <w:rFonts w:eastAsia="仿宋"/>
          <w:sz w:val="32"/>
          <w:szCs w:val="32"/>
        </w:rPr>
        <w:t>2022</w:t>
      </w:r>
      <w:r>
        <w:rPr>
          <w:rFonts w:eastAsia="仿宋"/>
          <w:sz w:val="32"/>
          <w:szCs w:val="32"/>
        </w:rPr>
        <w:t>企业家座谈会项目支出绩效自评报告如下：</w:t>
      </w:r>
    </w:p>
    <w:p w:rsidR="001F3188" w:rsidRDefault="005F419E">
      <w:pPr>
        <w:wordWrap w:val="0"/>
        <w:topLinePunct/>
        <w:spacing w:line="576" w:lineRule="exact"/>
        <w:ind w:firstLineChars="200" w:firstLine="640"/>
        <w:rPr>
          <w:rFonts w:eastAsia="黑体"/>
          <w:sz w:val="32"/>
          <w:szCs w:val="32"/>
        </w:rPr>
      </w:pPr>
      <w:r>
        <w:rPr>
          <w:rFonts w:eastAsia="黑体" w:hAnsi="黑体"/>
          <w:sz w:val="32"/>
          <w:szCs w:val="32"/>
        </w:rPr>
        <w:t>一、项目概况</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（一）项目资金申报及批复情况</w:t>
      </w:r>
      <w:r>
        <w:rPr>
          <w:rFonts w:eastAsia="楷体"/>
          <w:sz w:val="32"/>
          <w:szCs w:val="32"/>
        </w:rPr>
        <w:t xml:space="preserve"> </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广元市昭化区工商业联合会</w:t>
      </w:r>
      <w:r>
        <w:rPr>
          <w:rFonts w:eastAsia="仿宋"/>
          <w:sz w:val="32"/>
          <w:szCs w:val="32"/>
        </w:rPr>
        <w:t>2022</w:t>
      </w:r>
      <w:r>
        <w:rPr>
          <w:rFonts w:eastAsia="仿宋"/>
          <w:sz w:val="32"/>
          <w:szCs w:val="32"/>
        </w:rPr>
        <w:t>年度项目支出名称：企业家座谈会费用，</w:t>
      </w:r>
      <w:r>
        <w:rPr>
          <w:rFonts w:eastAsia="仿宋"/>
          <w:sz w:val="32"/>
          <w:szCs w:val="32"/>
        </w:rPr>
        <w:t>2022</w:t>
      </w:r>
      <w:r>
        <w:rPr>
          <w:rFonts w:eastAsia="仿宋"/>
          <w:sz w:val="32"/>
          <w:szCs w:val="32"/>
        </w:rPr>
        <w:t>年预算总金额为</w:t>
      </w:r>
      <w:r>
        <w:rPr>
          <w:rFonts w:eastAsia="仿宋"/>
          <w:sz w:val="32"/>
          <w:szCs w:val="32"/>
        </w:rPr>
        <w:t>20</w:t>
      </w:r>
      <w:r>
        <w:rPr>
          <w:rFonts w:eastAsia="仿宋"/>
          <w:sz w:val="32"/>
          <w:szCs w:val="32"/>
        </w:rPr>
        <w:t>万元，支出资金总额为</w:t>
      </w:r>
      <w:r>
        <w:rPr>
          <w:rFonts w:eastAsia="仿宋"/>
          <w:sz w:val="32"/>
          <w:szCs w:val="32"/>
        </w:rPr>
        <w:t>2.1</w:t>
      </w:r>
      <w:r>
        <w:rPr>
          <w:rFonts w:eastAsia="仿宋"/>
          <w:sz w:val="32"/>
          <w:szCs w:val="32"/>
        </w:rPr>
        <w:t>万元，项目支出实施单位为区工商联。</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（二）项目绩效目标</w:t>
      </w:r>
      <w:r>
        <w:rPr>
          <w:rFonts w:eastAsia="楷体"/>
          <w:sz w:val="32"/>
          <w:szCs w:val="32"/>
        </w:rPr>
        <w:t xml:space="preserve"> </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区工商联</w:t>
      </w:r>
      <w:r>
        <w:rPr>
          <w:rFonts w:eastAsia="仿宋"/>
          <w:sz w:val="32"/>
          <w:szCs w:val="32"/>
        </w:rPr>
        <w:t>2022</w:t>
      </w:r>
      <w:r>
        <w:rPr>
          <w:rFonts w:eastAsia="仿宋"/>
          <w:sz w:val="32"/>
          <w:szCs w:val="32"/>
        </w:rPr>
        <w:t>年度企业家座谈会费用项目年初设定绩效目标为：全年召开企业家座谈会</w:t>
      </w:r>
      <w:r>
        <w:rPr>
          <w:rFonts w:eastAsia="仿宋"/>
          <w:sz w:val="32"/>
          <w:szCs w:val="32"/>
        </w:rPr>
        <w:t>12</w:t>
      </w:r>
      <w:r>
        <w:rPr>
          <w:rFonts w:eastAsia="仿宋"/>
          <w:sz w:val="32"/>
          <w:szCs w:val="32"/>
        </w:rPr>
        <w:t>次，协调解决企业发展的问题</w:t>
      </w:r>
      <w:r>
        <w:rPr>
          <w:rFonts w:eastAsia="仿宋"/>
          <w:sz w:val="32"/>
          <w:szCs w:val="32"/>
        </w:rPr>
        <w:t>24</w:t>
      </w:r>
      <w:r>
        <w:rPr>
          <w:rFonts w:eastAsia="仿宋"/>
          <w:sz w:val="32"/>
          <w:szCs w:val="32"/>
        </w:rPr>
        <w:t>个，增加税收，促进经济发展。</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（三）项目资金申报相符性</w:t>
      </w:r>
      <w:r>
        <w:rPr>
          <w:rFonts w:eastAsia="楷体"/>
          <w:sz w:val="32"/>
          <w:szCs w:val="32"/>
        </w:rPr>
        <w:t xml:space="preserve"> </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企业家座谈会费用项目申报内容与具体实施内容相符、申报</w:t>
      </w:r>
      <w:r>
        <w:rPr>
          <w:rFonts w:eastAsia="仿宋"/>
          <w:sz w:val="32"/>
          <w:szCs w:val="32"/>
        </w:rPr>
        <w:lastRenderedPageBreak/>
        <w:t>目标合理可行。</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（四）自评步骤及方法</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驻外商会费用项目依据</w:t>
      </w:r>
      <w:r>
        <w:rPr>
          <w:rFonts w:eastAsia="仿宋" w:hAnsi="仿宋"/>
          <w:spacing w:val="-3"/>
          <w:sz w:val="32"/>
          <w:szCs w:val="32"/>
        </w:rPr>
        <w:t>《广元市昭化区人民政</w:t>
      </w:r>
      <w:r>
        <w:rPr>
          <w:rFonts w:eastAsia="仿宋" w:hAnsi="仿宋"/>
          <w:spacing w:val="-3"/>
          <w:sz w:val="32"/>
          <w:szCs w:val="32"/>
        </w:rPr>
        <w:t>府办公室关于印发</w:t>
      </w:r>
      <w:r>
        <w:rPr>
          <w:rFonts w:eastAsia="仿宋"/>
          <w:spacing w:val="-3"/>
          <w:sz w:val="32"/>
          <w:szCs w:val="32"/>
        </w:rPr>
        <w:t>&lt;</w:t>
      </w:r>
      <w:r>
        <w:rPr>
          <w:rFonts w:eastAsia="仿宋" w:hAnsi="仿宋"/>
          <w:spacing w:val="-3"/>
          <w:sz w:val="32"/>
          <w:szCs w:val="32"/>
        </w:rPr>
        <w:t>广元市</w:t>
      </w:r>
      <w:r>
        <w:rPr>
          <w:rFonts w:eastAsia="仿宋"/>
          <w:spacing w:val="1"/>
          <w:sz w:val="32"/>
          <w:szCs w:val="32"/>
        </w:rPr>
        <w:t xml:space="preserve"> </w:t>
      </w:r>
      <w:r>
        <w:rPr>
          <w:rFonts w:eastAsia="仿宋" w:hAnsi="仿宋"/>
          <w:spacing w:val="25"/>
          <w:sz w:val="32"/>
          <w:szCs w:val="32"/>
        </w:rPr>
        <w:t>昭化区财政支出事后绩效评价管理办法</w:t>
      </w:r>
      <w:r>
        <w:rPr>
          <w:rFonts w:eastAsia="仿宋"/>
          <w:spacing w:val="25"/>
          <w:sz w:val="32"/>
          <w:szCs w:val="32"/>
        </w:rPr>
        <w:t>&gt;</w:t>
      </w:r>
      <w:r>
        <w:rPr>
          <w:rFonts w:eastAsia="仿宋" w:hAnsi="仿宋"/>
          <w:spacing w:val="25"/>
          <w:sz w:val="32"/>
          <w:szCs w:val="32"/>
        </w:rPr>
        <w:t>的通知》</w:t>
      </w:r>
      <w:r>
        <w:rPr>
          <w:rFonts w:eastAsia="仿宋"/>
          <w:spacing w:val="25"/>
          <w:sz w:val="32"/>
          <w:szCs w:val="32"/>
        </w:rPr>
        <w:t>(</w:t>
      </w:r>
      <w:r>
        <w:rPr>
          <w:rFonts w:eastAsia="仿宋" w:hAnsi="仿宋"/>
          <w:spacing w:val="25"/>
          <w:sz w:val="32"/>
          <w:szCs w:val="32"/>
        </w:rPr>
        <w:t>昭府办函</w:t>
      </w:r>
      <w:r>
        <w:rPr>
          <w:rFonts w:eastAsia="仿宋" w:hAnsi="仿宋"/>
          <w:spacing w:val="4"/>
          <w:sz w:val="32"/>
          <w:szCs w:val="32"/>
        </w:rPr>
        <w:t>〔</w:t>
      </w:r>
      <w:r>
        <w:rPr>
          <w:rFonts w:eastAsia="仿宋"/>
          <w:spacing w:val="4"/>
          <w:sz w:val="32"/>
          <w:szCs w:val="32"/>
        </w:rPr>
        <w:t>2022</w:t>
      </w:r>
      <w:r>
        <w:rPr>
          <w:rFonts w:eastAsia="仿宋" w:hAnsi="仿宋"/>
          <w:spacing w:val="4"/>
          <w:sz w:val="32"/>
          <w:szCs w:val="32"/>
        </w:rPr>
        <w:t>〕</w:t>
      </w:r>
      <w:r>
        <w:rPr>
          <w:rFonts w:eastAsia="仿宋"/>
          <w:spacing w:val="4"/>
          <w:sz w:val="32"/>
          <w:szCs w:val="32"/>
        </w:rPr>
        <w:t>37</w:t>
      </w:r>
      <w:r>
        <w:rPr>
          <w:rFonts w:eastAsia="仿宋" w:hAnsi="仿宋"/>
          <w:spacing w:val="4"/>
          <w:sz w:val="32"/>
          <w:szCs w:val="32"/>
        </w:rPr>
        <w:t>号</w:t>
      </w:r>
      <w:r>
        <w:rPr>
          <w:rFonts w:eastAsia="仿宋"/>
          <w:spacing w:val="4"/>
          <w:sz w:val="32"/>
          <w:szCs w:val="32"/>
        </w:rPr>
        <w:t>)</w:t>
      </w:r>
      <w:r>
        <w:rPr>
          <w:rFonts w:eastAsia="仿宋" w:hAnsi="仿宋"/>
          <w:spacing w:val="4"/>
          <w:sz w:val="32"/>
          <w:szCs w:val="32"/>
        </w:rPr>
        <w:t>文件自评且逐项量分。</w:t>
      </w:r>
    </w:p>
    <w:p w:rsidR="001F3188" w:rsidRDefault="005F419E">
      <w:pPr>
        <w:wordWrap w:val="0"/>
        <w:topLinePunct/>
        <w:spacing w:line="576" w:lineRule="exact"/>
        <w:ind w:firstLineChars="200" w:firstLine="640"/>
        <w:rPr>
          <w:rFonts w:eastAsia="黑体"/>
          <w:sz w:val="32"/>
          <w:szCs w:val="32"/>
        </w:rPr>
      </w:pPr>
      <w:r>
        <w:rPr>
          <w:rFonts w:eastAsia="黑体" w:hAnsi="黑体"/>
          <w:sz w:val="32"/>
          <w:szCs w:val="32"/>
        </w:rPr>
        <w:t>二、</w:t>
      </w:r>
      <w:r>
        <w:rPr>
          <w:rFonts w:eastAsia="黑体"/>
          <w:sz w:val="32"/>
          <w:szCs w:val="32"/>
        </w:rPr>
        <w:t xml:space="preserve"> </w:t>
      </w:r>
      <w:r>
        <w:rPr>
          <w:rFonts w:eastAsia="黑体" w:hAnsi="黑体"/>
          <w:sz w:val="32"/>
          <w:szCs w:val="32"/>
        </w:rPr>
        <w:t>项目实施及管理情况</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（一）资金计划、到位及使用情况</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1.</w:t>
      </w:r>
      <w:r>
        <w:rPr>
          <w:rFonts w:eastAsia="仿宋"/>
          <w:sz w:val="32"/>
          <w:szCs w:val="32"/>
        </w:rPr>
        <w:t>资金计划及到位</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该项目年初预算财政拨款资金为</w:t>
      </w:r>
      <w:r>
        <w:rPr>
          <w:rFonts w:eastAsia="仿宋"/>
          <w:sz w:val="32"/>
          <w:szCs w:val="32"/>
        </w:rPr>
        <w:t>20</w:t>
      </w:r>
      <w:r>
        <w:rPr>
          <w:rFonts w:eastAsia="仿宋"/>
          <w:sz w:val="32"/>
          <w:szCs w:val="32"/>
        </w:rPr>
        <w:t>万元，年终实际拨款为</w:t>
      </w:r>
      <w:r>
        <w:rPr>
          <w:rFonts w:eastAsia="仿宋"/>
          <w:sz w:val="32"/>
          <w:szCs w:val="32"/>
        </w:rPr>
        <w:t>20</w:t>
      </w:r>
      <w:r>
        <w:rPr>
          <w:rFonts w:eastAsia="仿宋"/>
          <w:sz w:val="32"/>
          <w:szCs w:val="32"/>
        </w:rPr>
        <w:t>万元。资金到位及时，资金到位率</w:t>
      </w:r>
      <w:r>
        <w:rPr>
          <w:rFonts w:eastAsia="仿宋"/>
          <w:sz w:val="32"/>
          <w:szCs w:val="32"/>
        </w:rPr>
        <w:t>100%.</w:t>
      </w:r>
    </w:p>
    <w:p w:rsidR="001F3188" w:rsidRDefault="005F419E">
      <w:pPr>
        <w:widowControl/>
        <w:numPr>
          <w:ilvl w:val="0"/>
          <w:numId w:val="4"/>
        </w:numPr>
        <w:wordWrap w:val="0"/>
        <w:topLinePunct/>
        <w:adjustRightInd w:val="0"/>
        <w:snapToGrid w:val="0"/>
        <w:spacing w:line="576" w:lineRule="exact"/>
        <w:ind w:firstLineChars="200" w:firstLine="640"/>
        <w:textAlignment w:val="baseline"/>
        <w:rPr>
          <w:rFonts w:eastAsia="仿宋"/>
          <w:sz w:val="32"/>
          <w:szCs w:val="32"/>
        </w:rPr>
      </w:pPr>
      <w:r>
        <w:rPr>
          <w:rFonts w:eastAsia="仿宋"/>
          <w:sz w:val="32"/>
          <w:szCs w:val="32"/>
        </w:rPr>
        <w:t>资金使用</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该项目年初预算财政拨款资金为</w:t>
      </w:r>
      <w:r>
        <w:rPr>
          <w:rFonts w:eastAsia="仿宋"/>
          <w:sz w:val="32"/>
          <w:szCs w:val="32"/>
        </w:rPr>
        <w:t>20</w:t>
      </w:r>
      <w:r>
        <w:rPr>
          <w:rFonts w:eastAsia="仿宋"/>
          <w:sz w:val="32"/>
          <w:szCs w:val="32"/>
        </w:rPr>
        <w:t>万元，其中用于支付本项目费用</w:t>
      </w:r>
      <w:r>
        <w:rPr>
          <w:rFonts w:eastAsia="仿宋"/>
          <w:sz w:val="32"/>
          <w:szCs w:val="32"/>
        </w:rPr>
        <w:t>2.1</w:t>
      </w:r>
      <w:r>
        <w:rPr>
          <w:rFonts w:eastAsia="仿宋"/>
          <w:sz w:val="32"/>
          <w:szCs w:val="32"/>
        </w:rPr>
        <w:t>万元。该项目支付合规合法</w:t>
      </w:r>
      <w:r>
        <w:rPr>
          <w:rFonts w:eastAsia="仿宋"/>
          <w:sz w:val="32"/>
          <w:szCs w:val="32"/>
        </w:rPr>
        <w:t>,</w:t>
      </w:r>
      <w:r>
        <w:rPr>
          <w:rFonts w:eastAsia="仿宋"/>
          <w:sz w:val="32"/>
          <w:szCs w:val="32"/>
        </w:rPr>
        <w:t>资金支付与工作进度相符。</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（二）项目财务管理情况</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在财务管理中，严格按照财务管理制度收付项目资金，真正做到了财务公开透明守法守规。</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（三）项目组织实施及管理情况</w:t>
      </w:r>
    </w:p>
    <w:p w:rsidR="001F3188" w:rsidRDefault="005F419E">
      <w:pPr>
        <w:wordWrap w:val="0"/>
        <w:topLinePunct/>
        <w:spacing w:line="576" w:lineRule="exact"/>
        <w:ind w:firstLineChars="150" w:firstLine="480"/>
        <w:rPr>
          <w:rFonts w:eastAsia="仿宋_GB2312"/>
          <w:sz w:val="32"/>
          <w:szCs w:val="32"/>
        </w:rPr>
      </w:pPr>
      <w:r>
        <w:rPr>
          <w:rFonts w:eastAsia="仿宋_GB2312" w:hAnsi="仿宋_GB2312"/>
          <w:sz w:val="32"/>
          <w:szCs w:val="32"/>
        </w:rPr>
        <w:t>联党组高度重视，成立了中心党组书记、杨明全任组长，各相关股室负责人为成员的领导小组，将责任落实到人头，制定了切实可行的工作实施方案，为专项资金的使用提供了坚强的组织保障。项目资金的使用严格按照程序化、制度化、公开化、透明</w:t>
      </w:r>
      <w:r>
        <w:rPr>
          <w:rFonts w:eastAsia="仿宋_GB2312" w:hAnsi="仿宋_GB2312"/>
          <w:sz w:val="32"/>
          <w:szCs w:val="32"/>
        </w:rPr>
        <w:lastRenderedPageBreak/>
        <w:t>化实施。</w:t>
      </w:r>
    </w:p>
    <w:p w:rsidR="001F3188" w:rsidRDefault="005F419E">
      <w:pPr>
        <w:wordWrap w:val="0"/>
        <w:topLinePunct/>
        <w:spacing w:line="576" w:lineRule="exact"/>
        <w:ind w:firstLineChars="200" w:firstLine="640"/>
        <w:rPr>
          <w:rFonts w:eastAsia="黑体"/>
          <w:sz w:val="32"/>
          <w:szCs w:val="32"/>
        </w:rPr>
      </w:pPr>
      <w:r>
        <w:rPr>
          <w:rFonts w:eastAsia="黑体" w:hAnsi="黑体"/>
          <w:sz w:val="32"/>
          <w:szCs w:val="32"/>
        </w:rPr>
        <w:t>三、</w:t>
      </w:r>
      <w:r>
        <w:rPr>
          <w:rFonts w:eastAsia="黑体"/>
          <w:sz w:val="32"/>
          <w:szCs w:val="32"/>
        </w:rPr>
        <w:t xml:space="preserve"> </w:t>
      </w:r>
      <w:r>
        <w:rPr>
          <w:rFonts w:eastAsia="黑体" w:hAnsi="黑体"/>
          <w:sz w:val="32"/>
          <w:szCs w:val="32"/>
        </w:rPr>
        <w:t>项目绩效情况</w:t>
      </w:r>
    </w:p>
    <w:p w:rsidR="001F3188" w:rsidRDefault="005F419E">
      <w:pPr>
        <w:wordWrap w:val="0"/>
        <w:topLinePunct/>
        <w:spacing w:line="576" w:lineRule="exact"/>
        <w:ind w:firstLineChars="200" w:firstLine="640"/>
        <w:rPr>
          <w:rFonts w:eastAsia="仿宋_GB2312"/>
          <w:sz w:val="32"/>
          <w:szCs w:val="32"/>
        </w:rPr>
      </w:pPr>
      <w:r>
        <w:rPr>
          <w:rFonts w:eastAsia="仿宋_GB2312"/>
          <w:sz w:val="32"/>
          <w:szCs w:val="32"/>
        </w:rPr>
        <w:t>2022</w:t>
      </w:r>
      <w:r>
        <w:rPr>
          <w:rFonts w:eastAsia="仿宋_GB2312" w:hAnsi="仿宋_GB2312"/>
          <w:sz w:val="32"/>
          <w:szCs w:val="32"/>
        </w:rPr>
        <w:t>年度企业家座谈会工作，我联做到了资金与项目方案相符，严格按照方案要求进行实施，加强了资金管理，做到了专款专用，确保了资金的安全，提高了资金使用效率。</w:t>
      </w:r>
      <w:r>
        <w:rPr>
          <w:rFonts w:eastAsia="仿宋_GB2312"/>
          <w:sz w:val="32"/>
          <w:szCs w:val="32"/>
        </w:rPr>
        <w:t xml:space="preserve"> </w:t>
      </w:r>
    </w:p>
    <w:p w:rsidR="001F3188" w:rsidRDefault="005F419E">
      <w:pPr>
        <w:tabs>
          <w:tab w:val="left" w:pos="5970"/>
        </w:tabs>
        <w:wordWrap w:val="0"/>
        <w:topLinePunct/>
        <w:spacing w:line="576" w:lineRule="exact"/>
        <w:ind w:firstLineChars="200" w:firstLine="640"/>
        <w:rPr>
          <w:rFonts w:eastAsia="仿宋"/>
          <w:sz w:val="32"/>
          <w:szCs w:val="32"/>
        </w:rPr>
      </w:pPr>
      <w:r>
        <w:rPr>
          <w:rFonts w:eastAsia="楷体" w:hAnsi="楷体"/>
          <w:sz w:val="32"/>
          <w:szCs w:val="32"/>
        </w:rPr>
        <w:t>（一）项目完成情况</w:t>
      </w:r>
      <w:r>
        <w:rPr>
          <w:rFonts w:eastAsia="仿宋"/>
          <w:sz w:val="32"/>
          <w:szCs w:val="32"/>
        </w:rPr>
        <w:tab/>
      </w:r>
    </w:p>
    <w:p w:rsidR="001F3188" w:rsidRDefault="005F419E">
      <w:pPr>
        <w:wordWrap w:val="0"/>
        <w:topLinePunct/>
        <w:spacing w:line="576" w:lineRule="exact"/>
        <w:ind w:firstLineChars="200" w:firstLine="640"/>
        <w:rPr>
          <w:rFonts w:eastAsia="仿宋"/>
          <w:sz w:val="32"/>
          <w:szCs w:val="32"/>
        </w:rPr>
      </w:pPr>
      <w:r>
        <w:rPr>
          <w:rFonts w:eastAsia="仿宋"/>
          <w:sz w:val="32"/>
          <w:szCs w:val="32"/>
        </w:rPr>
        <w:t>全年由我联牵头召开企业家座谈会推介会</w:t>
      </w:r>
      <w:r>
        <w:rPr>
          <w:rFonts w:eastAsia="仿宋"/>
          <w:sz w:val="32"/>
          <w:szCs w:val="32"/>
        </w:rPr>
        <w:t>3</w:t>
      </w:r>
      <w:r>
        <w:rPr>
          <w:rFonts w:eastAsia="仿宋"/>
          <w:sz w:val="32"/>
          <w:szCs w:val="32"/>
        </w:rPr>
        <w:t>次，解决问题</w:t>
      </w:r>
      <w:r>
        <w:rPr>
          <w:rFonts w:eastAsia="仿宋"/>
          <w:sz w:val="32"/>
          <w:szCs w:val="32"/>
        </w:rPr>
        <w:t>6</w:t>
      </w:r>
      <w:r>
        <w:rPr>
          <w:rFonts w:eastAsia="仿宋"/>
          <w:sz w:val="32"/>
          <w:szCs w:val="32"/>
        </w:rPr>
        <w:t>个。</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（二）项目效益情况</w:t>
      </w:r>
      <w:r>
        <w:rPr>
          <w:rFonts w:eastAsia="楷体"/>
          <w:sz w:val="32"/>
          <w:szCs w:val="32"/>
        </w:rPr>
        <w:t xml:space="preserve"> </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定期召开企业家座谈会，及时了解企业经营发展困难问题，有效的促进了企业发展。</w:t>
      </w:r>
    </w:p>
    <w:p w:rsidR="001F3188" w:rsidRDefault="005F419E">
      <w:pPr>
        <w:wordWrap w:val="0"/>
        <w:topLinePunct/>
        <w:spacing w:line="576" w:lineRule="exact"/>
        <w:ind w:firstLineChars="200" w:firstLine="640"/>
        <w:rPr>
          <w:rFonts w:eastAsia="黑体"/>
          <w:sz w:val="32"/>
          <w:szCs w:val="32"/>
        </w:rPr>
      </w:pPr>
      <w:r>
        <w:rPr>
          <w:rFonts w:eastAsia="黑体" w:hAnsi="黑体"/>
          <w:sz w:val="32"/>
          <w:szCs w:val="32"/>
        </w:rPr>
        <w:t>四、</w:t>
      </w:r>
      <w:r>
        <w:rPr>
          <w:rFonts w:eastAsia="黑体"/>
          <w:sz w:val="32"/>
          <w:szCs w:val="32"/>
        </w:rPr>
        <w:t xml:space="preserve"> </w:t>
      </w:r>
      <w:r>
        <w:rPr>
          <w:rFonts w:eastAsia="黑体" w:hAnsi="黑体"/>
          <w:sz w:val="32"/>
          <w:szCs w:val="32"/>
        </w:rPr>
        <w:t>自评结论及建议</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（一）评价结论</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区工商联</w:t>
      </w:r>
      <w:r>
        <w:rPr>
          <w:rFonts w:eastAsia="仿宋"/>
          <w:sz w:val="32"/>
          <w:szCs w:val="32"/>
        </w:rPr>
        <w:t>2022</w:t>
      </w:r>
      <w:r>
        <w:rPr>
          <w:rFonts w:eastAsia="仿宋"/>
          <w:sz w:val="32"/>
          <w:szCs w:val="32"/>
        </w:rPr>
        <w:t>年度企业家座谈会费用项目资金支出合规合法，较好的完成了年度目标绩效任务，对标项目支出绩效评价指标体系，我单位对本项目进行总体自评</w:t>
      </w:r>
      <w:r>
        <w:rPr>
          <w:rFonts w:eastAsia="仿宋"/>
          <w:sz w:val="32"/>
          <w:szCs w:val="32"/>
        </w:rPr>
        <w:t>，评价结果为：优，得分</w:t>
      </w:r>
      <w:r>
        <w:rPr>
          <w:rFonts w:eastAsia="仿宋"/>
          <w:sz w:val="32"/>
          <w:szCs w:val="32"/>
        </w:rPr>
        <w:t>93</w:t>
      </w:r>
      <w:r>
        <w:rPr>
          <w:rFonts w:eastAsia="仿宋"/>
          <w:sz w:val="32"/>
          <w:szCs w:val="32"/>
        </w:rPr>
        <w:t>分。</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（二）存在的问题</w:t>
      </w:r>
      <w:r>
        <w:rPr>
          <w:rFonts w:eastAsia="楷体"/>
          <w:sz w:val="32"/>
          <w:szCs w:val="32"/>
        </w:rPr>
        <w:t xml:space="preserve"> </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无。</w:t>
      </w:r>
    </w:p>
    <w:p w:rsidR="001F3188" w:rsidRDefault="005F419E">
      <w:pPr>
        <w:wordWrap w:val="0"/>
        <w:topLinePunct/>
        <w:spacing w:line="576" w:lineRule="exact"/>
        <w:ind w:firstLineChars="200" w:firstLine="640"/>
        <w:rPr>
          <w:rFonts w:eastAsia="楷体"/>
          <w:sz w:val="32"/>
          <w:szCs w:val="32"/>
        </w:rPr>
      </w:pPr>
      <w:r>
        <w:rPr>
          <w:rFonts w:eastAsia="楷体" w:hAnsi="楷体"/>
          <w:sz w:val="32"/>
          <w:szCs w:val="32"/>
        </w:rPr>
        <w:t>（三）相关建议</w:t>
      </w:r>
      <w:r>
        <w:rPr>
          <w:rFonts w:eastAsia="楷体"/>
          <w:sz w:val="32"/>
          <w:szCs w:val="32"/>
        </w:rPr>
        <w:t xml:space="preserve"> </w:t>
      </w:r>
    </w:p>
    <w:p w:rsidR="001F3188" w:rsidRDefault="005F419E">
      <w:pPr>
        <w:wordWrap w:val="0"/>
        <w:topLinePunct/>
        <w:spacing w:line="576" w:lineRule="exact"/>
        <w:ind w:firstLineChars="200" w:firstLine="640"/>
        <w:rPr>
          <w:rFonts w:eastAsia="仿宋"/>
          <w:sz w:val="32"/>
          <w:szCs w:val="32"/>
        </w:rPr>
      </w:pPr>
      <w:r>
        <w:rPr>
          <w:rFonts w:eastAsia="仿宋"/>
          <w:sz w:val="32"/>
          <w:szCs w:val="32"/>
        </w:rPr>
        <w:t>无。</w:t>
      </w:r>
    </w:p>
    <w:p w:rsidR="001F3188" w:rsidRDefault="001F3188">
      <w:pPr>
        <w:wordWrap w:val="0"/>
        <w:topLinePunct/>
        <w:spacing w:line="576" w:lineRule="exact"/>
        <w:ind w:firstLineChars="200" w:firstLine="640"/>
        <w:rPr>
          <w:rFonts w:eastAsia="仿宋"/>
          <w:sz w:val="32"/>
          <w:szCs w:val="32"/>
        </w:rPr>
      </w:pPr>
    </w:p>
    <w:p w:rsidR="001F3188" w:rsidRDefault="005F419E">
      <w:pPr>
        <w:wordWrap w:val="0"/>
        <w:topLinePunct/>
        <w:spacing w:line="576" w:lineRule="exact"/>
        <w:ind w:firstLineChars="200" w:firstLine="640"/>
        <w:rPr>
          <w:rFonts w:eastAsia="仿宋"/>
          <w:sz w:val="32"/>
          <w:szCs w:val="32"/>
        </w:rPr>
      </w:pPr>
      <w:r>
        <w:rPr>
          <w:rFonts w:eastAsia="仿宋"/>
          <w:sz w:val="32"/>
          <w:szCs w:val="32"/>
        </w:rPr>
        <w:lastRenderedPageBreak/>
        <w:t>附件：企业家座谈会费用项目支出绩效自评表</w:t>
      </w:r>
    </w:p>
    <w:p w:rsidR="001F3188" w:rsidRDefault="001F3188">
      <w:pPr>
        <w:pStyle w:val="Default"/>
        <w:wordWrap w:val="0"/>
        <w:topLinePunct/>
        <w:autoSpaceDE/>
        <w:autoSpaceDN/>
        <w:spacing w:line="576" w:lineRule="exact"/>
        <w:ind w:firstLineChars="200" w:firstLine="640"/>
        <w:rPr>
          <w:rFonts w:ascii="Times New Roman" w:hAnsi="Times New Roman" w:cs="Times New Roman"/>
          <w:sz w:val="32"/>
        </w:rPr>
      </w:pPr>
    </w:p>
    <w:p w:rsidR="001F3188" w:rsidRDefault="001F3188">
      <w:pPr>
        <w:pStyle w:val="Default"/>
        <w:wordWrap w:val="0"/>
        <w:topLinePunct/>
        <w:autoSpaceDE/>
        <w:autoSpaceDN/>
        <w:spacing w:line="576" w:lineRule="exact"/>
        <w:ind w:firstLineChars="1240" w:firstLine="3968"/>
        <w:jc w:val="center"/>
        <w:rPr>
          <w:rFonts w:ascii="Times New Roman" w:hAnsi="Times New Roman" w:cs="Times New Roman"/>
          <w:sz w:val="32"/>
        </w:rPr>
      </w:pPr>
    </w:p>
    <w:p w:rsidR="001F3188" w:rsidRDefault="005F419E">
      <w:pPr>
        <w:pStyle w:val="Default"/>
        <w:wordWrap w:val="0"/>
        <w:topLinePunct/>
        <w:autoSpaceDE/>
        <w:autoSpaceDN/>
        <w:spacing w:line="576" w:lineRule="exact"/>
        <w:ind w:firstLineChars="1240" w:firstLine="3968"/>
        <w:jc w:val="center"/>
        <w:rPr>
          <w:rFonts w:ascii="Times New Roman" w:hAnsi="Times New Roman" w:cs="Times New Roman"/>
          <w:sz w:val="32"/>
        </w:rPr>
      </w:pPr>
      <w:r>
        <w:rPr>
          <w:rFonts w:ascii="Times New Roman" w:cs="Times New Roman"/>
          <w:sz w:val="32"/>
        </w:rPr>
        <w:t>广元市昭化区工商业联合会</w:t>
      </w:r>
    </w:p>
    <w:p w:rsidR="001F3188" w:rsidRDefault="005F419E">
      <w:pPr>
        <w:wordWrap w:val="0"/>
        <w:topLinePunct/>
        <w:spacing w:line="576" w:lineRule="exact"/>
        <w:ind w:firstLineChars="1240" w:firstLine="3968"/>
        <w:jc w:val="center"/>
        <w:rPr>
          <w:rFonts w:eastAsia="仿宋"/>
          <w:sz w:val="32"/>
        </w:rPr>
      </w:pPr>
      <w:r>
        <w:rPr>
          <w:rFonts w:eastAsia="仿宋"/>
          <w:sz w:val="32"/>
        </w:rPr>
        <w:t>2023</w:t>
      </w:r>
      <w:r>
        <w:rPr>
          <w:rFonts w:eastAsia="仿宋"/>
          <w:sz w:val="32"/>
        </w:rPr>
        <w:t>年</w:t>
      </w:r>
      <w:r>
        <w:rPr>
          <w:rFonts w:eastAsia="仿宋"/>
          <w:sz w:val="32"/>
        </w:rPr>
        <w:t>4</w:t>
      </w:r>
      <w:r>
        <w:rPr>
          <w:rFonts w:eastAsia="仿宋"/>
          <w:sz w:val="32"/>
        </w:rPr>
        <w:t>月</w:t>
      </w:r>
      <w:r>
        <w:rPr>
          <w:rFonts w:eastAsia="仿宋"/>
          <w:sz w:val="32"/>
        </w:rPr>
        <w:t>18</w:t>
      </w:r>
      <w:r>
        <w:rPr>
          <w:rFonts w:eastAsia="仿宋"/>
          <w:sz w:val="32"/>
        </w:rPr>
        <w:t>日</w:t>
      </w:r>
    </w:p>
    <w:p w:rsidR="001F3188" w:rsidRDefault="001F3188">
      <w:pPr>
        <w:pStyle w:val="a8"/>
        <w:wordWrap w:val="0"/>
        <w:topLinePunct/>
        <w:rPr>
          <w:rFonts w:ascii="Times New Roman" w:eastAsiaTheme="minorEastAsia" w:hAnsi="Times New Roman"/>
        </w:rPr>
      </w:pPr>
    </w:p>
    <w:p w:rsidR="001F3188" w:rsidRDefault="005F419E">
      <w:pPr>
        <w:widowControl/>
        <w:wordWrap w:val="0"/>
        <w:topLinePunct/>
        <w:jc w:val="left"/>
        <w:rPr>
          <w:rFonts w:eastAsiaTheme="minorEastAsia"/>
          <w:kern w:val="0"/>
          <w:sz w:val="18"/>
          <w:szCs w:val="18"/>
        </w:rPr>
      </w:pPr>
      <w:r>
        <w:rPr>
          <w:rFonts w:eastAsiaTheme="minorEastAsia"/>
        </w:rPr>
        <w:br w:type="page"/>
      </w:r>
    </w:p>
    <w:p w:rsidR="001F3188" w:rsidRDefault="005F419E">
      <w:pPr>
        <w:wordWrap w:val="0"/>
        <w:topLinePunct/>
        <w:spacing w:before="132" w:line="240" w:lineRule="atLeast"/>
        <w:rPr>
          <w:rFonts w:eastAsia="黑体"/>
          <w:sz w:val="34"/>
          <w:szCs w:val="34"/>
        </w:rPr>
      </w:pPr>
      <w:r>
        <w:rPr>
          <w:rFonts w:eastAsia="黑体" w:hAnsi="黑体"/>
          <w:spacing w:val="-25"/>
          <w:sz w:val="34"/>
          <w:szCs w:val="34"/>
        </w:rPr>
        <w:lastRenderedPageBreak/>
        <w:t>附件：</w:t>
      </w:r>
    </w:p>
    <w:p w:rsidR="001F3188" w:rsidRDefault="005F419E">
      <w:pPr>
        <w:wordWrap w:val="0"/>
        <w:topLinePunct/>
        <w:spacing w:before="103" w:line="240" w:lineRule="atLeast"/>
        <w:ind w:left="679"/>
        <w:jc w:val="center"/>
        <w:rPr>
          <w:rFonts w:ascii="方正小标宋简体" w:eastAsia="方正小标宋简体"/>
          <w:sz w:val="40"/>
          <w:szCs w:val="40"/>
        </w:rPr>
      </w:pPr>
      <w:r>
        <w:rPr>
          <w:rFonts w:ascii="方正小标宋简体" w:eastAsia="方正小标宋简体" w:hAnsi="宋体" w:hint="eastAsia"/>
          <w:bCs/>
          <w:spacing w:val="28"/>
          <w:sz w:val="40"/>
          <w:szCs w:val="40"/>
        </w:rPr>
        <w:t>广元市昭化区财政项目支出绩效自评表</w:t>
      </w:r>
    </w:p>
    <w:p w:rsidR="001F3188" w:rsidRDefault="005F419E">
      <w:pPr>
        <w:wordWrap w:val="0"/>
        <w:topLinePunct/>
        <w:spacing w:before="86" w:line="240" w:lineRule="atLeast"/>
        <w:ind w:left="3894"/>
        <w:rPr>
          <w:sz w:val="22"/>
          <w:szCs w:val="22"/>
        </w:rPr>
      </w:pPr>
      <w:r>
        <w:rPr>
          <w:spacing w:val="-14"/>
          <w:sz w:val="22"/>
          <w:szCs w:val="22"/>
        </w:rPr>
        <w:t>(</w:t>
      </w:r>
      <w:r>
        <w:rPr>
          <w:spacing w:val="32"/>
          <w:sz w:val="22"/>
          <w:szCs w:val="22"/>
        </w:rPr>
        <w:t>2022</w:t>
      </w:r>
      <w:r>
        <w:rPr>
          <w:rFonts w:hAnsi="宋体"/>
          <w:spacing w:val="-14"/>
          <w:sz w:val="22"/>
          <w:szCs w:val="22"/>
        </w:rPr>
        <w:t>年度</w:t>
      </w:r>
      <w:r>
        <w:rPr>
          <w:spacing w:val="-14"/>
          <w:sz w:val="22"/>
          <w:szCs w:val="22"/>
        </w:rPr>
        <w:t>)</w:t>
      </w:r>
    </w:p>
    <w:tbl>
      <w:tblPr>
        <w:tblStyle w:val="TableNormal"/>
        <w:tblpPr w:leftFromText="180" w:rightFromText="180" w:vertAnchor="text" w:horzAnchor="page" w:tblpX="1532" w:tblpY="273"/>
        <w:tblOverlap w:val="never"/>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762"/>
        <w:gridCol w:w="1242"/>
        <w:gridCol w:w="792"/>
        <w:gridCol w:w="1183"/>
        <w:gridCol w:w="1084"/>
        <w:gridCol w:w="1715"/>
        <w:gridCol w:w="2024"/>
      </w:tblGrid>
      <w:tr w:rsidR="001F3188">
        <w:trPr>
          <w:trHeight w:val="366"/>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2"/>
              </w:rPr>
              <w:t>项目名称</w:t>
            </w:r>
          </w:p>
        </w:tc>
        <w:tc>
          <w:tcPr>
            <w:tcW w:w="8040" w:type="dxa"/>
            <w:gridSpan w:val="6"/>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rPr>
              <w:t>企业家座谈会费用</w:t>
            </w:r>
          </w:p>
        </w:tc>
      </w:tr>
      <w:tr w:rsidR="001F3188">
        <w:trPr>
          <w:trHeight w:val="277"/>
        </w:trPr>
        <w:tc>
          <w:tcPr>
            <w:tcW w:w="1599"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5"/>
              </w:rPr>
              <w:t>主管部门</w:t>
            </w:r>
          </w:p>
        </w:tc>
        <w:tc>
          <w:tcPr>
            <w:tcW w:w="3217" w:type="dxa"/>
            <w:gridSpan w:val="3"/>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rPr>
              <w:t>中共广元市昭化区委</w:t>
            </w:r>
          </w:p>
        </w:tc>
        <w:tc>
          <w:tcPr>
            <w:tcW w:w="1084" w:type="dxa"/>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3"/>
              </w:rPr>
              <w:t>实施单位</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rPr>
              <w:t>广元市昭化区工商业联合会</w:t>
            </w:r>
          </w:p>
        </w:tc>
      </w:tr>
      <w:tr w:rsidR="001F3188">
        <w:trPr>
          <w:trHeight w:val="370"/>
        </w:trPr>
        <w:tc>
          <w:tcPr>
            <w:tcW w:w="1599" w:type="dxa"/>
            <w:gridSpan w:val="2"/>
            <w:vMerge w:val="restart"/>
            <w:tcBorders>
              <w:top w:val="single" w:sz="2" w:space="0" w:color="000000"/>
              <w:bottom w:val="nil"/>
            </w:tcBorders>
            <w:vAlign w:val="center"/>
          </w:tcPr>
          <w:p w:rsidR="001F3188" w:rsidRDefault="005F419E">
            <w:pPr>
              <w:wordWrap w:val="0"/>
              <w:topLinePunct/>
              <w:jc w:val="center"/>
              <w:rPr>
                <w:color w:val="000000" w:themeColor="text1"/>
              </w:rPr>
            </w:pPr>
            <w:r>
              <w:rPr>
                <w:rFonts w:hAnsi="宋体"/>
                <w:color w:val="000000" w:themeColor="text1"/>
                <w:spacing w:val="-2"/>
              </w:rPr>
              <w:t>项目资金</w:t>
            </w:r>
            <w:r>
              <w:rPr>
                <w:color w:val="000000" w:themeColor="text1"/>
                <w:spacing w:val="6"/>
              </w:rPr>
              <w:t xml:space="preserve"> </w:t>
            </w:r>
            <w:r>
              <w:rPr>
                <w:color w:val="000000" w:themeColor="text1"/>
                <w:spacing w:val="9"/>
              </w:rPr>
              <w:t>(</w:t>
            </w:r>
            <w:r>
              <w:rPr>
                <w:rFonts w:hAnsi="宋体"/>
                <w:color w:val="000000" w:themeColor="text1"/>
                <w:spacing w:val="9"/>
              </w:rPr>
              <w:t>万元</w:t>
            </w:r>
            <w:r>
              <w:rPr>
                <w:color w:val="000000" w:themeColor="text1"/>
                <w:spacing w:val="9"/>
              </w:rPr>
              <w:t>)</w:t>
            </w:r>
          </w:p>
        </w:tc>
        <w:tc>
          <w:tcPr>
            <w:tcW w:w="2034" w:type="dxa"/>
            <w:gridSpan w:val="2"/>
            <w:tcBorders>
              <w:top w:val="single" w:sz="2" w:space="0" w:color="000000"/>
              <w:bottom w:val="single" w:sz="2" w:space="0" w:color="000000"/>
            </w:tcBorders>
            <w:vAlign w:val="center"/>
          </w:tcPr>
          <w:p w:rsidR="001F3188" w:rsidRDefault="001F3188">
            <w:pPr>
              <w:wordWrap w:val="0"/>
              <w:topLinePunct/>
              <w:jc w:val="center"/>
              <w:rPr>
                <w:color w:val="000000" w:themeColor="text1"/>
              </w:rPr>
            </w:pP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2"/>
              </w:rPr>
              <w:t>全年预算数</w:t>
            </w:r>
          </w:p>
        </w:tc>
        <w:tc>
          <w:tcPr>
            <w:tcW w:w="1715" w:type="dxa"/>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2"/>
              </w:rPr>
              <w:t>全年执行数</w:t>
            </w:r>
          </w:p>
        </w:tc>
        <w:tc>
          <w:tcPr>
            <w:tcW w:w="2024" w:type="dxa"/>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2"/>
              </w:rPr>
              <w:t>执行率</w:t>
            </w:r>
          </w:p>
        </w:tc>
      </w:tr>
      <w:tr w:rsidR="001F3188">
        <w:trPr>
          <w:trHeight w:val="359"/>
        </w:trPr>
        <w:tc>
          <w:tcPr>
            <w:tcW w:w="1599" w:type="dxa"/>
            <w:gridSpan w:val="2"/>
            <w:vMerge/>
            <w:tcBorders>
              <w:top w:val="nil"/>
              <w:bottom w:val="nil"/>
            </w:tcBorders>
            <w:vAlign w:val="center"/>
          </w:tcPr>
          <w:p w:rsidR="001F3188" w:rsidRDefault="001F3188">
            <w:pPr>
              <w:wordWrap w:val="0"/>
              <w:topLinePunct/>
              <w:jc w:val="center"/>
              <w:rPr>
                <w:color w:val="000000" w:themeColor="text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2"/>
              </w:rPr>
              <w:t>年度资金总额</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20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2.1</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10%</w:t>
            </w:r>
          </w:p>
        </w:tc>
      </w:tr>
      <w:tr w:rsidR="001F3188">
        <w:trPr>
          <w:trHeight w:val="368"/>
        </w:trPr>
        <w:tc>
          <w:tcPr>
            <w:tcW w:w="1599" w:type="dxa"/>
            <w:gridSpan w:val="2"/>
            <w:vMerge/>
            <w:tcBorders>
              <w:top w:val="nil"/>
              <w:bottom w:val="nil"/>
            </w:tcBorders>
            <w:vAlign w:val="center"/>
          </w:tcPr>
          <w:p w:rsidR="001F3188" w:rsidRDefault="001F3188">
            <w:pPr>
              <w:wordWrap w:val="0"/>
              <w:topLinePunct/>
              <w:jc w:val="center"/>
              <w:rPr>
                <w:color w:val="000000" w:themeColor="text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color w:val="000000" w:themeColor="text1"/>
              </w:rPr>
              <w:t>(</w:t>
            </w:r>
            <w:r>
              <w:rPr>
                <w:rFonts w:hAnsi="宋体"/>
                <w:color w:val="000000" w:themeColor="text1"/>
              </w:rPr>
              <w:t>一</w:t>
            </w:r>
            <w:r>
              <w:rPr>
                <w:color w:val="000000" w:themeColor="text1"/>
              </w:rPr>
              <w:t>)</w:t>
            </w:r>
            <w:r>
              <w:rPr>
                <w:rFonts w:hAnsi="宋体"/>
                <w:color w:val="000000" w:themeColor="text1"/>
              </w:rPr>
              <w:t>财政拨款小计</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20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2.1</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10%</w:t>
            </w:r>
          </w:p>
        </w:tc>
      </w:tr>
      <w:tr w:rsidR="001F3188">
        <w:trPr>
          <w:trHeight w:val="437"/>
        </w:trPr>
        <w:tc>
          <w:tcPr>
            <w:tcW w:w="1599" w:type="dxa"/>
            <w:gridSpan w:val="2"/>
            <w:vMerge/>
            <w:tcBorders>
              <w:top w:val="nil"/>
              <w:bottom w:val="nil"/>
            </w:tcBorders>
            <w:vAlign w:val="center"/>
          </w:tcPr>
          <w:p w:rsidR="001F3188" w:rsidRDefault="001F3188">
            <w:pPr>
              <w:wordWrap w:val="0"/>
              <w:topLinePunct/>
              <w:jc w:val="center"/>
              <w:rPr>
                <w:color w:val="000000" w:themeColor="text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color w:val="000000" w:themeColor="text1"/>
                <w:spacing w:val="1"/>
              </w:rPr>
              <w:t>1.</w:t>
            </w:r>
            <w:r>
              <w:rPr>
                <w:rFonts w:hAnsi="宋体"/>
                <w:color w:val="000000" w:themeColor="text1"/>
                <w:spacing w:val="1"/>
              </w:rPr>
              <w:t>一般公共预算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20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2.1</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10%</w:t>
            </w:r>
          </w:p>
        </w:tc>
      </w:tr>
      <w:tr w:rsidR="001F3188">
        <w:trPr>
          <w:trHeight w:val="361"/>
        </w:trPr>
        <w:tc>
          <w:tcPr>
            <w:tcW w:w="1599" w:type="dxa"/>
            <w:gridSpan w:val="2"/>
            <w:vMerge/>
            <w:tcBorders>
              <w:top w:val="nil"/>
              <w:bottom w:val="nil"/>
            </w:tcBorders>
            <w:vAlign w:val="center"/>
          </w:tcPr>
          <w:p w:rsidR="001F3188" w:rsidRDefault="001F3188">
            <w:pPr>
              <w:wordWrap w:val="0"/>
              <w:topLinePunct/>
              <w:jc w:val="center"/>
              <w:rPr>
                <w:color w:val="000000" w:themeColor="text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color w:val="000000" w:themeColor="text1"/>
                <w:spacing w:val="-2"/>
              </w:rPr>
              <w:t>2.</w:t>
            </w:r>
            <w:r>
              <w:rPr>
                <w:rFonts w:hAnsi="宋体"/>
                <w:color w:val="000000" w:themeColor="text1"/>
                <w:spacing w:val="-2"/>
              </w:rPr>
              <w:t>政府性基金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r>
      <w:tr w:rsidR="001F3188">
        <w:trPr>
          <w:trHeight w:val="477"/>
        </w:trPr>
        <w:tc>
          <w:tcPr>
            <w:tcW w:w="1599" w:type="dxa"/>
            <w:gridSpan w:val="2"/>
            <w:vMerge/>
            <w:tcBorders>
              <w:top w:val="nil"/>
              <w:bottom w:val="nil"/>
            </w:tcBorders>
            <w:vAlign w:val="center"/>
          </w:tcPr>
          <w:p w:rsidR="001F3188" w:rsidRDefault="001F3188">
            <w:pPr>
              <w:wordWrap w:val="0"/>
              <w:topLinePunct/>
              <w:jc w:val="center"/>
              <w:rPr>
                <w:color w:val="000000" w:themeColor="text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color w:val="000000" w:themeColor="text1"/>
                <w:spacing w:val="-1"/>
              </w:rPr>
              <w:t>3.</w:t>
            </w:r>
            <w:r>
              <w:rPr>
                <w:rFonts w:hAnsi="宋体"/>
                <w:color w:val="000000" w:themeColor="text1"/>
                <w:spacing w:val="-1"/>
              </w:rPr>
              <w:t>国有资本经营预算</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r>
      <w:tr w:rsidR="001F3188">
        <w:trPr>
          <w:trHeight w:val="371"/>
        </w:trPr>
        <w:tc>
          <w:tcPr>
            <w:tcW w:w="1599" w:type="dxa"/>
            <w:gridSpan w:val="2"/>
            <w:vMerge/>
            <w:tcBorders>
              <w:top w:val="nil"/>
              <w:bottom w:val="nil"/>
            </w:tcBorders>
            <w:vAlign w:val="center"/>
          </w:tcPr>
          <w:p w:rsidR="001F3188" w:rsidRDefault="001F3188">
            <w:pPr>
              <w:wordWrap w:val="0"/>
              <w:topLinePunct/>
              <w:jc w:val="center"/>
              <w:rPr>
                <w:color w:val="000000" w:themeColor="text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color w:val="000000" w:themeColor="text1"/>
                <w:spacing w:val="-1"/>
              </w:rPr>
              <w:t>4.</w:t>
            </w:r>
            <w:r>
              <w:rPr>
                <w:rFonts w:hAnsi="宋体"/>
                <w:color w:val="000000" w:themeColor="text1"/>
                <w:spacing w:val="-1"/>
              </w:rPr>
              <w:t>社保基金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r>
      <w:tr w:rsidR="001F3188">
        <w:trPr>
          <w:trHeight w:val="362"/>
        </w:trPr>
        <w:tc>
          <w:tcPr>
            <w:tcW w:w="1599" w:type="dxa"/>
            <w:gridSpan w:val="2"/>
            <w:vMerge/>
            <w:tcBorders>
              <w:top w:val="nil"/>
              <w:bottom w:val="single" w:sz="2" w:space="0" w:color="000000"/>
            </w:tcBorders>
            <w:vAlign w:val="center"/>
          </w:tcPr>
          <w:p w:rsidR="001F3188" w:rsidRDefault="001F3188">
            <w:pPr>
              <w:wordWrap w:val="0"/>
              <w:topLinePunct/>
              <w:jc w:val="center"/>
              <w:rPr>
                <w:color w:val="000000" w:themeColor="text1"/>
              </w:rPr>
            </w:pPr>
          </w:p>
        </w:tc>
        <w:tc>
          <w:tcPr>
            <w:tcW w:w="2034"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color w:val="000000" w:themeColor="text1"/>
                <w:spacing w:val="1"/>
              </w:rPr>
              <w:t>(</w:t>
            </w:r>
            <w:r>
              <w:rPr>
                <w:rFonts w:hAnsi="宋体"/>
                <w:color w:val="000000" w:themeColor="text1"/>
                <w:spacing w:val="1"/>
              </w:rPr>
              <w:t>二</w:t>
            </w:r>
            <w:r>
              <w:rPr>
                <w:color w:val="000000" w:themeColor="text1"/>
                <w:spacing w:val="1"/>
              </w:rPr>
              <w:t>)</w:t>
            </w:r>
            <w:r>
              <w:rPr>
                <w:rFonts w:hAnsi="宋体"/>
                <w:color w:val="000000" w:themeColor="text1"/>
                <w:spacing w:val="1"/>
              </w:rPr>
              <w:t>其他资金</w:t>
            </w:r>
          </w:p>
        </w:tc>
        <w:tc>
          <w:tcPr>
            <w:tcW w:w="2267" w:type="dxa"/>
            <w:gridSpan w:val="2"/>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1715"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c>
          <w:tcPr>
            <w:tcW w:w="2024" w:type="dxa"/>
            <w:tcBorders>
              <w:top w:val="single" w:sz="2" w:space="0" w:color="000000"/>
              <w:bottom w:val="single" w:sz="2" w:space="0" w:color="000000"/>
            </w:tcBorders>
            <w:vAlign w:val="center"/>
          </w:tcPr>
          <w:p w:rsidR="001F3188" w:rsidRDefault="005F419E">
            <w:pPr>
              <w:wordWrap w:val="0"/>
              <w:topLinePunct/>
              <w:jc w:val="center"/>
              <w:textAlignment w:val="center"/>
              <w:rPr>
                <w:color w:val="000000" w:themeColor="text1"/>
              </w:rPr>
            </w:pPr>
            <w:r>
              <w:rPr>
                <w:color w:val="000000" w:themeColor="text1"/>
              </w:rPr>
              <w:t>0</w:t>
            </w:r>
          </w:p>
        </w:tc>
      </w:tr>
      <w:tr w:rsidR="001F3188">
        <w:trPr>
          <w:trHeight w:val="451"/>
        </w:trPr>
        <w:tc>
          <w:tcPr>
            <w:tcW w:w="837" w:type="dxa"/>
            <w:vMerge w:val="restart"/>
            <w:tcBorders>
              <w:top w:val="single" w:sz="2" w:space="0" w:color="000000"/>
              <w:bottom w:val="nil"/>
            </w:tcBorders>
            <w:vAlign w:val="center"/>
          </w:tcPr>
          <w:p w:rsidR="001F3188" w:rsidRDefault="005F419E">
            <w:pPr>
              <w:wordWrap w:val="0"/>
              <w:topLinePunct/>
              <w:jc w:val="center"/>
              <w:rPr>
                <w:color w:val="000000" w:themeColor="text1"/>
                <w:spacing w:val="-2"/>
              </w:rPr>
            </w:pPr>
            <w:r>
              <w:rPr>
                <w:rFonts w:hAnsi="宋体"/>
                <w:color w:val="000000" w:themeColor="text1"/>
                <w:spacing w:val="-2"/>
              </w:rPr>
              <w:t>年度总体</w:t>
            </w:r>
          </w:p>
          <w:p w:rsidR="001F3188" w:rsidRDefault="005F419E">
            <w:pPr>
              <w:wordWrap w:val="0"/>
              <w:topLinePunct/>
              <w:jc w:val="center"/>
              <w:rPr>
                <w:color w:val="000000" w:themeColor="text1"/>
              </w:rPr>
            </w:pPr>
            <w:r>
              <w:rPr>
                <w:rFonts w:hAnsi="宋体"/>
                <w:color w:val="000000" w:themeColor="text1"/>
                <w:spacing w:val="-2"/>
              </w:rPr>
              <w:t>目标</w:t>
            </w:r>
          </w:p>
        </w:tc>
        <w:tc>
          <w:tcPr>
            <w:tcW w:w="5063" w:type="dxa"/>
            <w:gridSpan w:val="5"/>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2"/>
              </w:rPr>
              <w:t>预期目标</w:t>
            </w:r>
          </w:p>
        </w:tc>
        <w:tc>
          <w:tcPr>
            <w:tcW w:w="3739" w:type="dxa"/>
            <w:gridSpan w:val="2"/>
            <w:tcBorders>
              <w:top w:val="single" w:sz="2" w:space="0" w:color="000000"/>
              <w:bottom w:val="single" w:sz="2" w:space="0" w:color="000000"/>
            </w:tcBorders>
            <w:vAlign w:val="center"/>
          </w:tcPr>
          <w:p w:rsidR="001F3188" w:rsidRDefault="005F419E">
            <w:pPr>
              <w:wordWrap w:val="0"/>
              <w:topLinePunct/>
              <w:jc w:val="center"/>
              <w:rPr>
                <w:color w:val="000000" w:themeColor="text1"/>
              </w:rPr>
            </w:pPr>
            <w:r>
              <w:rPr>
                <w:rFonts w:hAnsi="宋体"/>
                <w:color w:val="000000" w:themeColor="text1"/>
                <w:spacing w:val="-2"/>
              </w:rPr>
              <w:t>实际完成情况</w:t>
            </w:r>
          </w:p>
        </w:tc>
      </w:tr>
      <w:tr w:rsidR="001F3188">
        <w:trPr>
          <w:trHeight w:val="1349"/>
        </w:trPr>
        <w:tc>
          <w:tcPr>
            <w:tcW w:w="837" w:type="dxa"/>
            <w:vMerge/>
            <w:tcBorders>
              <w:top w:val="nil"/>
              <w:bottom w:val="single" w:sz="4" w:space="0" w:color="auto"/>
            </w:tcBorders>
            <w:vAlign w:val="center"/>
          </w:tcPr>
          <w:p w:rsidR="001F3188" w:rsidRDefault="001F3188">
            <w:pPr>
              <w:wordWrap w:val="0"/>
              <w:topLinePunct/>
              <w:jc w:val="center"/>
              <w:rPr>
                <w:color w:val="000000" w:themeColor="text1"/>
              </w:rPr>
            </w:pPr>
          </w:p>
        </w:tc>
        <w:tc>
          <w:tcPr>
            <w:tcW w:w="5063" w:type="dxa"/>
            <w:gridSpan w:val="5"/>
            <w:tcBorders>
              <w:top w:val="single" w:sz="2" w:space="0" w:color="000000"/>
              <w:bottom w:val="single" w:sz="4" w:space="0" w:color="auto"/>
            </w:tcBorders>
            <w:vAlign w:val="center"/>
          </w:tcPr>
          <w:p w:rsidR="001F3188" w:rsidRDefault="005F419E">
            <w:pPr>
              <w:wordWrap w:val="0"/>
              <w:topLinePunct/>
              <w:jc w:val="center"/>
              <w:rPr>
                <w:rFonts w:eastAsiaTheme="minorEastAsia"/>
                <w:color w:val="000000" w:themeColor="text1"/>
              </w:rPr>
            </w:pPr>
            <w:r>
              <w:rPr>
                <w:rFonts w:eastAsiaTheme="minorEastAsia"/>
                <w:color w:val="000000" w:themeColor="text1"/>
              </w:rPr>
              <w:t>全年召开企业家座谈会</w:t>
            </w:r>
            <w:r>
              <w:rPr>
                <w:rFonts w:eastAsiaTheme="minorEastAsia"/>
                <w:color w:val="000000" w:themeColor="text1"/>
              </w:rPr>
              <w:t>12</w:t>
            </w:r>
            <w:r>
              <w:rPr>
                <w:rFonts w:eastAsiaTheme="minorEastAsia"/>
                <w:color w:val="000000" w:themeColor="text1"/>
              </w:rPr>
              <w:t>次，协调解决企业发展的问题</w:t>
            </w:r>
            <w:r>
              <w:rPr>
                <w:rFonts w:eastAsiaTheme="minorEastAsia"/>
                <w:color w:val="000000" w:themeColor="text1"/>
              </w:rPr>
              <w:t>24</w:t>
            </w:r>
            <w:r>
              <w:rPr>
                <w:rFonts w:eastAsiaTheme="minorEastAsia"/>
                <w:color w:val="000000" w:themeColor="text1"/>
              </w:rPr>
              <w:t>个，增强企业活力，促进经济发展。</w:t>
            </w:r>
          </w:p>
        </w:tc>
        <w:tc>
          <w:tcPr>
            <w:tcW w:w="3739" w:type="dxa"/>
            <w:gridSpan w:val="2"/>
            <w:tcBorders>
              <w:top w:val="single" w:sz="2" w:space="0" w:color="000000"/>
              <w:bottom w:val="single" w:sz="4" w:space="0" w:color="auto"/>
            </w:tcBorders>
            <w:vAlign w:val="center"/>
          </w:tcPr>
          <w:p w:rsidR="001F3188" w:rsidRDefault="005F419E">
            <w:pPr>
              <w:wordWrap w:val="0"/>
              <w:topLinePunct/>
              <w:jc w:val="center"/>
              <w:rPr>
                <w:rFonts w:eastAsiaTheme="minorEastAsia"/>
                <w:color w:val="000000" w:themeColor="text1"/>
              </w:rPr>
            </w:pPr>
            <w:r>
              <w:rPr>
                <w:rFonts w:eastAsiaTheme="minorEastAsia"/>
                <w:color w:val="000000" w:themeColor="text1"/>
              </w:rPr>
              <w:t>我单位牵头召开企业家座谈会</w:t>
            </w:r>
            <w:r>
              <w:rPr>
                <w:rFonts w:eastAsiaTheme="minorEastAsia"/>
                <w:color w:val="000000" w:themeColor="text1"/>
              </w:rPr>
              <w:t>3</w:t>
            </w:r>
            <w:r>
              <w:rPr>
                <w:rFonts w:eastAsiaTheme="minorEastAsia"/>
                <w:color w:val="000000" w:themeColor="text1"/>
              </w:rPr>
              <w:t>次，解决企业问题</w:t>
            </w:r>
            <w:r>
              <w:rPr>
                <w:rFonts w:eastAsiaTheme="minorEastAsia"/>
                <w:color w:val="000000" w:themeColor="text1"/>
              </w:rPr>
              <w:t>6</w:t>
            </w:r>
            <w:r>
              <w:rPr>
                <w:rFonts w:eastAsiaTheme="minorEastAsia"/>
                <w:color w:val="000000" w:themeColor="text1"/>
              </w:rPr>
              <w:t>个。</w:t>
            </w:r>
          </w:p>
        </w:tc>
      </w:tr>
      <w:tr w:rsidR="001F3188">
        <w:trPr>
          <w:trHeight w:val="662"/>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rPr>
                <w:spacing w:val="-2"/>
              </w:rPr>
            </w:pPr>
            <w:r>
              <w:rPr>
                <w:rFonts w:hAnsi="宋体"/>
                <w:spacing w:val="-2"/>
              </w:rPr>
              <w:t>绩</w:t>
            </w:r>
          </w:p>
          <w:p w:rsidR="001F3188" w:rsidRDefault="005F419E">
            <w:pPr>
              <w:wordWrap w:val="0"/>
              <w:topLinePunct/>
              <w:jc w:val="center"/>
              <w:rPr>
                <w:spacing w:val="-2"/>
              </w:rPr>
            </w:pPr>
            <w:r>
              <w:rPr>
                <w:rFonts w:hAnsi="宋体"/>
                <w:spacing w:val="-2"/>
              </w:rPr>
              <w:t>效</w:t>
            </w:r>
          </w:p>
          <w:p w:rsidR="001F3188" w:rsidRDefault="005F419E">
            <w:pPr>
              <w:wordWrap w:val="0"/>
              <w:topLinePunct/>
              <w:jc w:val="center"/>
              <w:rPr>
                <w:spacing w:val="-2"/>
              </w:rPr>
            </w:pPr>
            <w:r>
              <w:rPr>
                <w:rFonts w:hAnsi="宋体"/>
                <w:spacing w:val="-2"/>
              </w:rPr>
              <w:t>指</w:t>
            </w:r>
          </w:p>
          <w:p w:rsidR="001F3188" w:rsidRDefault="005F419E">
            <w:pPr>
              <w:wordWrap w:val="0"/>
              <w:topLinePunct/>
              <w:jc w:val="center"/>
            </w:pPr>
            <w:r>
              <w:rPr>
                <w:rFonts w:hAnsi="宋体"/>
                <w:spacing w:val="-2"/>
              </w:rPr>
              <w:t>标</w:t>
            </w: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5"/>
              </w:rPr>
              <w:t>一级</w:t>
            </w:r>
          </w:p>
          <w:p w:rsidR="001F3188" w:rsidRDefault="005F419E">
            <w:pPr>
              <w:wordWrap w:val="0"/>
              <w:topLinePunct/>
              <w:jc w:val="center"/>
            </w:pPr>
            <w:r>
              <w:rPr>
                <w:rFonts w:hAnsi="宋体"/>
                <w:spacing w:val="-3"/>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二级指标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三级指标</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年度指标值</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实际完成值</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4"/>
              </w:rPr>
              <w:t>偏差原因分析及改进措施</w:t>
            </w:r>
          </w:p>
        </w:tc>
      </w:tr>
      <w:tr w:rsidR="001F3188">
        <w:trPr>
          <w:trHeight w:val="38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vMerge w:val="restart"/>
            <w:tcBorders>
              <w:top w:val="single" w:sz="4" w:space="0" w:color="auto"/>
              <w:left w:val="single" w:sz="4" w:space="0" w:color="auto"/>
              <w:right w:val="single" w:sz="4" w:space="0" w:color="auto"/>
            </w:tcBorders>
            <w:vAlign w:val="center"/>
          </w:tcPr>
          <w:p w:rsidR="001F3188" w:rsidRDefault="001F3188">
            <w:pPr>
              <w:wordWrap w:val="0"/>
              <w:topLinePunct/>
              <w:jc w:val="center"/>
            </w:pPr>
          </w:p>
          <w:p w:rsidR="001F3188" w:rsidRDefault="005F419E">
            <w:pPr>
              <w:wordWrap w:val="0"/>
              <w:topLinePunct/>
              <w:jc w:val="center"/>
            </w:pPr>
            <w:r>
              <w:rPr>
                <w:rFonts w:hAnsi="宋体"/>
                <w:spacing w:val="10"/>
              </w:rPr>
              <w:t>产出</w:t>
            </w:r>
          </w:p>
          <w:p w:rsidR="001F3188" w:rsidRDefault="005F419E">
            <w:pPr>
              <w:wordWrap w:val="0"/>
              <w:topLinePunct/>
              <w:jc w:val="center"/>
            </w:pPr>
            <w:r>
              <w:rPr>
                <w:rFonts w:hAnsi="宋体"/>
                <w:spacing w:val="-3"/>
              </w:rPr>
              <w:t>指标</w:t>
            </w:r>
          </w:p>
        </w:tc>
        <w:tc>
          <w:tcPr>
            <w:tcW w:w="124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pPr>
            <w:r>
              <w:rPr>
                <w:rFonts w:hAnsi="宋体"/>
                <w:spacing w:val="-2"/>
              </w:rPr>
              <w:t>数量指标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召开会议的次数</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≥12</w:t>
            </w:r>
            <w:r>
              <w:rPr>
                <w:rFonts w:hAnsi="宋体"/>
              </w:rPr>
              <w:t>场</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textAlignment w:val="center"/>
            </w:pPr>
            <w:r>
              <w:t>3</w:t>
            </w:r>
            <w:r>
              <w:rPr>
                <w:rFonts w:hAnsi="宋体"/>
              </w:rPr>
              <w:t>场</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疫情影响工作调整</w:t>
            </w:r>
          </w:p>
        </w:tc>
      </w:tr>
      <w:tr w:rsidR="001F3188">
        <w:trPr>
          <w:trHeight w:val="385"/>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vMerge/>
            <w:tcBorders>
              <w:left w:val="single" w:sz="4" w:space="0" w:color="auto"/>
              <w:right w:val="single" w:sz="4" w:space="0" w:color="auto"/>
            </w:tcBorders>
            <w:vAlign w:val="center"/>
          </w:tcPr>
          <w:p w:rsidR="001F3188" w:rsidRDefault="001F3188">
            <w:pPr>
              <w:wordWrap w:val="0"/>
              <w:topLinePunct/>
              <w:jc w:val="center"/>
            </w:pPr>
          </w:p>
        </w:tc>
        <w:tc>
          <w:tcPr>
            <w:tcW w:w="1242" w:type="dxa"/>
            <w:vMerge/>
            <w:tcBorders>
              <w:left w:val="single" w:sz="4" w:space="0" w:color="auto"/>
              <w:bottom w:val="single" w:sz="4" w:space="0" w:color="auto"/>
              <w:right w:val="single" w:sz="4" w:space="0" w:color="auto"/>
            </w:tcBorders>
            <w:vAlign w:val="center"/>
          </w:tcPr>
          <w:p w:rsidR="001F3188" w:rsidRDefault="001F3188">
            <w:pPr>
              <w:wordWrap w:val="0"/>
              <w:topLinePunct/>
              <w:jc w:val="center"/>
              <w:rPr>
                <w:spacing w:val="-2"/>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解决问题个数</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≥24</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6</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疫情影响工作调整</w:t>
            </w:r>
          </w:p>
        </w:tc>
      </w:tr>
      <w:tr w:rsidR="001F3188">
        <w:trPr>
          <w:trHeight w:val="385"/>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vMerge/>
            <w:tcBorders>
              <w:left w:val="single" w:sz="4" w:space="0" w:color="auto"/>
              <w:right w:val="single" w:sz="4" w:space="0" w:color="auto"/>
            </w:tcBorders>
            <w:vAlign w:val="center"/>
          </w:tcPr>
          <w:p w:rsidR="001F3188" w:rsidRDefault="001F3188">
            <w:pPr>
              <w:wordWrap w:val="0"/>
              <w:topLinePunct/>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质量指标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解决问题及时</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无</w:t>
            </w:r>
          </w:p>
        </w:tc>
      </w:tr>
      <w:tr w:rsidR="001F3188">
        <w:trPr>
          <w:trHeight w:val="387"/>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vMerge/>
            <w:tcBorders>
              <w:left w:val="single" w:sz="4" w:space="0" w:color="auto"/>
              <w:right w:val="single" w:sz="4" w:space="0" w:color="auto"/>
            </w:tcBorders>
            <w:vAlign w:val="center"/>
          </w:tcPr>
          <w:p w:rsidR="001F3188" w:rsidRDefault="001F3188">
            <w:pPr>
              <w:wordWrap w:val="0"/>
              <w:topLinePunct/>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1"/>
              </w:rPr>
              <w:t>时效指标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限时解决企业问题</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≤1</w:t>
            </w:r>
            <w:r>
              <w:rPr>
                <w:rFonts w:hAnsi="宋体"/>
              </w:rPr>
              <w:t>年</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1</w:t>
            </w:r>
            <w:r>
              <w:rPr>
                <w:rFonts w:hAnsi="宋体"/>
              </w:rPr>
              <w:t>年</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无</w:t>
            </w:r>
          </w:p>
        </w:tc>
      </w:tr>
      <w:tr w:rsidR="001F3188">
        <w:trPr>
          <w:trHeight w:val="594"/>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vMerge/>
            <w:tcBorders>
              <w:left w:val="single" w:sz="4" w:space="0" w:color="auto"/>
              <w:right w:val="single" w:sz="4" w:space="0" w:color="auto"/>
            </w:tcBorders>
            <w:vAlign w:val="center"/>
          </w:tcPr>
          <w:p w:rsidR="001F3188" w:rsidRDefault="001F3188">
            <w:pPr>
              <w:wordWrap w:val="0"/>
              <w:topLinePunct/>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成本指标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完成项目所需费用</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≤20</w:t>
            </w:r>
            <w:r>
              <w:rPr>
                <w:rFonts w:hAnsi="宋体"/>
              </w:rPr>
              <w:t>万元</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2.1</w:t>
            </w:r>
            <w:r>
              <w:rPr>
                <w:rFonts w:hAnsi="宋体"/>
              </w:rPr>
              <w:t>万元</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受疫情影响</w:t>
            </w:r>
          </w:p>
        </w:tc>
      </w:tr>
      <w:tr w:rsidR="001F3188">
        <w:trPr>
          <w:trHeight w:val="60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vMerge w:val="restart"/>
            <w:tcBorders>
              <w:top w:val="single" w:sz="4" w:space="0" w:color="auto"/>
              <w:left w:val="single" w:sz="4" w:space="0" w:color="auto"/>
              <w:right w:val="single" w:sz="4" w:space="0" w:color="auto"/>
            </w:tcBorders>
            <w:vAlign w:val="center"/>
          </w:tcPr>
          <w:p w:rsidR="001F3188" w:rsidRDefault="005F419E">
            <w:pPr>
              <w:wordWrap w:val="0"/>
              <w:topLinePunct/>
              <w:jc w:val="center"/>
            </w:pPr>
            <w:r>
              <w:rPr>
                <w:rFonts w:hAnsi="宋体"/>
                <w:spacing w:val="-3"/>
              </w:rPr>
              <w:t>效益</w:t>
            </w:r>
          </w:p>
          <w:p w:rsidR="001F3188" w:rsidRDefault="005F419E">
            <w:pPr>
              <w:wordWrap w:val="0"/>
              <w:topLinePunct/>
              <w:jc w:val="center"/>
            </w:pPr>
            <w:r>
              <w:rPr>
                <w:rFonts w:hAnsi="宋体"/>
                <w:spacing w:val="-3"/>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3"/>
              </w:rPr>
              <w:t>社会效益指标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企业健康发展</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无</w:t>
            </w:r>
          </w:p>
        </w:tc>
      </w:tr>
      <w:tr w:rsidR="001F3188">
        <w:trPr>
          <w:trHeight w:val="553"/>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可持续影响</w:t>
            </w:r>
            <w:r>
              <w:rPr>
                <w:rFonts w:hAnsi="宋体"/>
                <w:spacing w:val="-3"/>
              </w:rPr>
              <w:t>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营商环境持续改善</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好</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好</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无</w:t>
            </w:r>
          </w:p>
        </w:tc>
      </w:tr>
      <w:tr w:rsidR="001F3188">
        <w:trPr>
          <w:trHeight w:val="866"/>
        </w:trPr>
        <w:tc>
          <w:tcPr>
            <w:tcW w:w="837" w:type="dxa"/>
            <w:vMerge/>
            <w:tcBorders>
              <w:top w:val="single" w:sz="4" w:space="0" w:color="auto"/>
              <w:left w:val="single" w:sz="4" w:space="0" w:color="auto"/>
              <w:bottom w:val="single" w:sz="4" w:space="0" w:color="auto"/>
              <w:right w:val="single" w:sz="4" w:space="0" w:color="auto"/>
            </w:tcBorders>
            <w:vAlign w:val="center"/>
          </w:tcPr>
          <w:p w:rsidR="001F3188" w:rsidRDefault="001F3188">
            <w:pPr>
              <w:wordWrap w:val="0"/>
              <w:topLinePunct/>
              <w:jc w:val="center"/>
            </w:pPr>
          </w:p>
        </w:tc>
        <w:tc>
          <w:tcPr>
            <w:tcW w:w="76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3"/>
              </w:rPr>
              <w:t>满意度</w:t>
            </w:r>
            <w:r>
              <w:rPr>
                <w:spacing w:val="1"/>
                <w:w w:val="101"/>
              </w:rPr>
              <w:t xml:space="preserve"> </w:t>
            </w:r>
            <w:r>
              <w:rPr>
                <w:rFonts w:hAnsi="宋体"/>
                <w:spacing w:val="-3"/>
              </w:rPr>
              <w:t>指标</w:t>
            </w:r>
          </w:p>
        </w:tc>
        <w:tc>
          <w:tcPr>
            <w:tcW w:w="1242"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spacing w:val="-2"/>
              </w:rPr>
              <w:t>服务对象满</w:t>
            </w:r>
            <w:r>
              <w:rPr>
                <w:rFonts w:hAnsi="宋体"/>
                <w:spacing w:val="-3"/>
              </w:rPr>
              <w:t>意度指标</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rPr>
                <w:rFonts w:hAnsi="宋体"/>
              </w:rPr>
              <w:t>企业满意度</w:t>
            </w:r>
          </w:p>
        </w:tc>
        <w:tc>
          <w:tcPr>
            <w:tcW w:w="108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≥90%</w:t>
            </w:r>
          </w:p>
        </w:tc>
        <w:tc>
          <w:tcPr>
            <w:tcW w:w="1715"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95%</w:t>
            </w:r>
          </w:p>
        </w:tc>
        <w:tc>
          <w:tcPr>
            <w:tcW w:w="2024" w:type="dxa"/>
            <w:tcBorders>
              <w:top w:val="single" w:sz="4" w:space="0" w:color="auto"/>
              <w:left w:val="single" w:sz="4" w:space="0" w:color="auto"/>
              <w:bottom w:val="single" w:sz="4" w:space="0" w:color="auto"/>
              <w:right w:val="single" w:sz="4" w:space="0" w:color="auto"/>
            </w:tcBorders>
            <w:vAlign w:val="center"/>
          </w:tcPr>
          <w:p w:rsidR="001F3188" w:rsidRDefault="005F419E">
            <w:pPr>
              <w:wordWrap w:val="0"/>
              <w:topLinePunct/>
              <w:jc w:val="center"/>
            </w:pPr>
            <w:r>
              <w:t>无</w:t>
            </w:r>
          </w:p>
        </w:tc>
      </w:tr>
    </w:tbl>
    <w:p w:rsidR="001F3188" w:rsidRDefault="001F3188">
      <w:pPr>
        <w:pStyle w:val="a8"/>
        <w:wordWrap w:val="0"/>
        <w:topLinePunct/>
        <w:rPr>
          <w:rFonts w:ascii="Times New Roman" w:eastAsiaTheme="minorEastAsia" w:hAnsi="Times New Roman"/>
        </w:rPr>
        <w:sectPr w:rsidR="001F3188">
          <w:footerReference w:type="default" r:id="rId17"/>
          <w:pgSz w:w="11910" w:h="16840"/>
          <w:pgMar w:top="2098" w:right="1474" w:bottom="1985" w:left="1588" w:header="0" w:footer="1531" w:gutter="0"/>
          <w:cols w:space="720"/>
        </w:sectPr>
      </w:pPr>
    </w:p>
    <w:p w:rsidR="001F3188" w:rsidRDefault="005F419E">
      <w:pPr>
        <w:wordWrap w:val="0"/>
        <w:topLinePunct/>
        <w:spacing w:line="600" w:lineRule="exact"/>
        <w:ind w:firstLineChars="600" w:firstLine="2640"/>
        <w:outlineLvl w:val="0"/>
        <w:rPr>
          <w:rFonts w:eastAsia="方正小标宋简体"/>
        </w:rPr>
      </w:pPr>
      <w:bookmarkStart w:id="55" w:name="_Toc15396618"/>
      <w:bookmarkEnd w:id="53"/>
      <w:r>
        <w:rPr>
          <w:rFonts w:eastAsia="方正小标宋简体"/>
          <w:sz w:val="44"/>
          <w:szCs w:val="44"/>
        </w:rPr>
        <w:lastRenderedPageBreak/>
        <w:t>第</w:t>
      </w:r>
      <w:r>
        <w:rPr>
          <w:rStyle w:val="1Char"/>
          <w:rFonts w:eastAsia="方正小标宋简体"/>
          <w:b w:val="0"/>
        </w:rPr>
        <w:t>五部分</w:t>
      </w:r>
      <w:r>
        <w:rPr>
          <w:rStyle w:val="1Char"/>
          <w:rFonts w:eastAsia="方正小标宋简体"/>
          <w:b w:val="0"/>
        </w:rPr>
        <w:t xml:space="preserve"> </w:t>
      </w:r>
      <w:r>
        <w:rPr>
          <w:rStyle w:val="1Char"/>
          <w:rFonts w:eastAsia="方正小标宋简体"/>
          <w:b w:val="0"/>
        </w:rPr>
        <w:t>附表</w:t>
      </w:r>
      <w:bookmarkEnd w:id="54"/>
      <w:bookmarkEnd w:id="55"/>
    </w:p>
    <w:p w:rsidR="001F3188" w:rsidRDefault="001F3188">
      <w:pPr>
        <w:wordWrap w:val="0"/>
        <w:topLinePunct/>
        <w:spacing w:line="576" w:lineRule="exact"/>
        <w:ind w:firstLineChars="200" w:firstLine="640"/>
        <w:rPr>
          <w:rFonts w:eastAsia="仿宋_GB2312"/>
          <w:sz w:val="32"/>
          <w:szCs w:val="32"/>
        </w:rPr>
      </w:pPr>
      <w:bookmarkStart w:id="56" w:name="_Toc15396619"/>
    </w:p>
    <w:p w:rsidR="001F3188" w:rsidRDefault="005F419E">
      <w:pPr>
        <w:wordWrap w:val="0"/>
        <w:topLinePunct/>
        <w:spacing w:line="576" w:lineRule="exact"/>
        <w:ind w:firstLineChars="200" w:firstLine="640"/>
        <w:rPr>
          <w:rFonts w:eastAsia="仿宋_GB2312"/>
          <w:sz w:val="32"/>
          <w:szCs w:val="32"/>
        </w:rPr>
      </w:pPr>
      <w:r>
        <w:rPr>
          <w:rFonts w:eastAsia="仿宋_GB2312"/>
          <w:sz w:val="32"/>
          <w:szCs w:val="32"/>
        </w:rPr>
        <w:t>一、收入支出决算总表</w:t>
      </w:r>
      <w:bookmarkEnd w:id="56"/>
    </w:p>
    <w:p w:rsidR="001F3188" w:rsidRDefault="005F419E">
      <w:pPr>
        <w:wordWrap w:val="0"/>
        <w:topLinePunct/>
        <w:spacing w:line="576" w:lineRule="exact"/>
        <w:ind w:firstLineChars="200" w:firstLine="640"/>
        <w:rPr>
          <w:rFonts w:eastAsia="仿宋_GB2312"/>
          <w:sz w:val="32"/>
          <w:szCs w:val="32"/>
        </w:rPr>
      </w:pPr>
      <w:bookmarkStart w:id="57" w:name="_Toc15396620"/>
      <w:r>
        <w:rPr>
          <w:rFonts w:eastAsia="仿宋_GB2312"/>
          <w:sz w:val="32"/>
          <w:szCs w:val="32"/>
        </w:rPr>
        <w:t>二、收入决算表</w:t>
      </w:r>
      <w:bookmarkEnd w:id="57"/>
    </w:p>
    <w:p w:rsidR="001F3188" w:rsidRDefault="005F419E">
      <w:pPr>
        <w:wordWrap w:val="0"/>
        <w:topLinePunct/>
        <w:spacing w:line="576" w:lineRule="exact"/>
        <w:ind w:firstLineChars="200" w:firstLine="640"/>
        <w:rPr>
          <w:rFonts w:eastAsia="仿宋_GB2312"/>
          <w:sz w:val="32"/>
          <w:szCs w:val="32"/>
        </w:rPr>
      </w:pPr>
      <w:bookmarkStart w:id="58" w:name="_Toc15396621"/>
      <w:r>
        <w:rPr>
          <w:rFonts w:eastAsia="仿宋_GB2312"/>
          <w:sz w:val="32"/>
          <w:szCs w:val="32"/>
        </w:rPr>
        <w:t>三、支出决算表</w:t>
      </w:r>
      <w:bookmarkEnd w:id="58"/>
    </w:p>
    <w:p w:rsidR="001F3188" w:rsidRDefault="005F419E">
      <w:pPr>
        <w:wordWrap w:val="0"/>
        <w:topLinePunct/>
        <w:spacing w:line="576" w:lineRule="exact"/>
        <w:ind w:firstLineChars="200" w:firstLine="640"/>
        <w:rPr>
          <w:rFonts w:eastAsia="仿宋_GB2312"/>
          <w:sz w:val="32"/>
          <w:szCs w:val="32"/>
        </w:rPr>
      </w:pPr>
      <w:bookmarkStart w:id="59" w:name="_Toc15396622"/>
      <w:r>
        <w:rPr>
          <w:rFonts w:eastAsia="仿宋_GB2312"/>
          <w:sz w:val="32"/>
          <w:szCs w:val="32"/>
        </w:rPr>
        <w:t>四、财政拨款收入支出决算总表</w:t>
      </w:r>
      <w:bookmarkEnd w:id="59"/>
    </w:p>
    <w:p w:rsidR="001F3188" w:rsidRDefault="005F419E">
      <w:pPr>
        <w:wordWrap w:val="0"/>
        <w:topLinePunct/>
        <w:spacing w:line="576" w:lineRule="exact"/>
        <w:ind w:firstLineChars="200" w:firstLine="640"/>
        <w:rPr>
          <w:rFonts w:eastAsia="仿宋_GB2312"/>
          <w:b/>
          <w:bCs/>
          <w:sz w:val="32"/>
          <w:szCs w:val="32"/>
        </w:rPr>
      </w:pPr>
      <w:bookmarkStart w:id="60" w:name="_Toc15396623"/>
      <w:r>
        <w:rPr>
          <w:rFonts w:eastAsia="仿宋_GB2312"/>
          <w:sz w:val="32"/>
          <w:szCs w:val="32"/>
        </w:rPr>
        <w:t>五、财政拨款支出决算明细表</w:t>
      </w:r>
      <w:bookmarkStart w:id="61" w:name="_Toc15396624"/>
      <w:bookmarkEnd w:id="60"/>
    </w:p>
    <w:p w:rsidR="001F3188" w:rsidRDefault="005F419E">
      <w:pPr>
        <w:wordWrap w:val="0"/>
        <w:topLinePunct/>
        <w:spacing w:line="576" w:lineRule="exact"/>
        <w:ind w:firstLineChars="200" w:firstLine="640"/>
        <w:rPr>
          <w:rFonts w:eastAsia="仿宋_GB2312"/>
          <w:sz w:val="32"/>
          <w:szCs w:val="32"/>
        </w:rPr>
      </w:pPr>
      <w:r>
        <w:rPr>
          <w:rFonts w:eastAsia="仿宋_GB2312"/>
          <w:sz w:val="32"/>
          <w:szCs w:val="32"/>
        </w:rPr>
        <w:t>六、一般公共预算财政拨款支出决算表</w:t>
      </w:r>
      <w:bookmarkEnd w:id="61"/>
    </w:p>
    <w:p w:rsidR="001F3188" w:rsidRDefault="005F419E">
      <w:pPr>
        <w:wordWrap w:val="0"/>
        <w:topLinePunct/>
        <w:spacing w:line="576" w:lineRule="exact"/>
        <w:ind w:firstLineChars="200" w:firstLine="640"/>
        <w:rPr>
          <w:rFonts w:eastAsia="仿宋_GB2312"/>
          <w:sz w:val="32"/>
          <w:szCs w:val="32"/>
        </w:rPr>
      </w:pPr>
      <w:bookmarkStart w:id="62" w:name="_Toc15396625"/>
      <w:r>
        <w:rPr>
          <w:rFonts w:eastAsia="仿宋_GB2312"/>
          <w:sz w:val="32"/>
          <w:szCs w:val="32"/>
        </w:rPr>
        <w:t>七、一般公共预算财政拨款支出决算明细表</w:t>
      </w:r>
      <w:bookmarkEnd w:id="62"/>
    </w:p>
    <w:p w:rsidR="001F3188" w:rsidRDefault="005F419E">
      <w:pPr>
        <w:wordWrap w:val="0"/>
        <w:topLinePunct/>
        <w:spacing w:line="576" w:lineRule="exact"/>
        <w:ind w:firstLineChars="200" w:firstLine="640"/>
        <w:rPr>
          <w:rFonts w:eastAsia="仿宋_GB2312"/>
          <w:sz w:val="32"/>
          <w:szCs w:val="32"/>
        </w:rPr>
      </w:pPr>
      <w:bookmarkStart w:id="63" w:name="_Toc15396626"/>
      <w:r>
        <w:rPr>
          <w:rFonts w:eastAsia="仿宋_GB2312"/>
          <w:sz w:val="32"/>
          <w:szCs w:val="32"/>
        </w:rPr>
        <w:t>八、一般公共预算财政拨款基本支出决算表</w:t>
      </w:r>
      <w:bookmarkEnd w:id="63"/>
    </w:p>
    <w:p w:rsidR="001F3188" w:rsidRDefault="005F419E">
      <w:pPr>
        <w:wordWrap w:val="0"/>
        <w:topLinePunct/>
        <w:spacing w:line="576" w:lineRule="exact"/>
        <w:ind w:firstLineChars="200" w:firstLine="640"/>
        <w:rPr>
          <w:rFonts w:eastAsia="仿宋_GB2312"/>
          <w:sz w:val="32"/>
          <w:szCs w:val="32"/>
        </w:rPr>
      </w:pPr>
      <w:bookmarkStart w:id="64" w:name="_Toc15396627"/>
      <w:r>
        <w:rPr>
          <w:rFonts w:eastAsia="仿宋_GB2312"/>
          <w:sz w:val="32"/>
          <w:szCs w:val="32"/>
        </w:rPr>
        <w:t>九、一般公共预算财政拨款项目支出决算表</w:t>
      </w:r>
      <w:bookmarkEnd w:id="64"/>
    </w:p>
    <w:p w:rsidR="001F3188" w:rsidRDefault="005F419E">
      <w:pPr>
        <w:wordWrap w:val="0"/>
        <w:topLinePunct/>
        <w:spacing w:line="576" w:lineRule="exact"/>
        <w:ind w:firstLineChars="200" w:firstLine="640"/>
        <w:rPr>
          <w:rFonts w:eastAsia="仿宋_GB2312"/>
          <w:sz w:val="32"/>
          <w:szCs w:val="32"/>
        </w:rPr>
      </w:pPr>
      <w:bookmarkStart w:id="65" w:name="_Toc15396628"/>
      <w:r>
        <w:rPr>
          <w:rFonts w:eastAsia="仿宋_GB2312"/>
          <w:sz w:val="32"/>
          <w:szCs w:val="32"/>
        </w:rPr>
        <w:t>十、一般公共预算财政拨款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bookmarkEnd w:id="65"/>
    </w:p>
    <w:p w:rsidR="001F3188" w:rsidRDefault="005F419E">
      <w:pPr>
        <w:wordWrap w:val="0"/>
        <w:topLinePunct/>
        <w:spacing w:line="576" w:lineRule="exact"/>
        <w:ind w:firstLineChars="200" w:firstLine="640"/>
        <w:rPr>
          <w:rFonts w:eastAsia="仿宋_GB2312"/>
          <w:sz w:val="32"/>
          <w:szCs w:val="32"/>
        </w:rPr>
      </w:pPr>
      <w:bookmarkStart w:id="66" w:name="_Toc15396629"/>
      <w:r>
        <w:rPr>
          <w:rFonts w:eastAsia="仿宋_GB2312"/>
          <w:sz w:val="32"/>
          <w:szCs w:val="32"/>
        </w:rPr>
        <w:t>十一、政府性基金预算财政拨款收入支出决算表</w:t>
      </w:r>
      <w:bookmarkEnd w:id="66"/>
    </w:p>
    <w:p w:rsidR="001F3188" w:rsidRDefault="005F419E">
      <w:pPr>
        <w:wordWrap w:val="0"/>
        <w:topLinePunct/>
        <w:spacing w:line="576" w:lineRule="exact"/>
        <w:ind w:firstLineChars="200" w:firstLine="640"/>
        <w:rPr>
          <w:rFonts w:eastAsia="仿宋_GB2312"/>
          <w:sz w:val="32"/>
          <w:szCs w:val="32"/>
        </w:rPr>
      </w:pPr>
      <w:bookmarkStart w:id="67" w:name="_Toc15396630"/>
      <w:r>
        <w:rPr>
          <w:rFonts w:eastAsia="仿宋_GB2312"/>
          <w:sz w:val="32"/>
          <w:szCs w:val="32"/>
        </w:rPr>
        <w:t>十二、政府性基金预算财政拨款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bookmarkEnd w:id="67"/>
    </w:p>
    <w:p w:rsidR="001F3188" w:rsidRDefault="005F419E">
      <w:pPr>
        <w:wordWrap w:val="0"/>
        <w:topLinePunct/>
        <w:spacing w:line="576" w:lineRule="exact"/>
        <w:ind w:firstLineChars="200" w:firstLine="640"/>
        <w:rPr>
          <w:rFonts w:eastAsia="仿宋_GB2312"/>
          <w:b/>
          <w:bCs/>
          <w:sz w:val="32"/>
          <w:szCs w:val="32"/>
        </w:rPr>
      </w:pPr>
      <w:bookmarkStart w:id="68" w:name="_Toc15396631"/>
      <w:r>
        <w:rPr>
          <w:rFonts w:eastAsia="仿宋_GB2312"/>
          <w:sz w:val="32"/>
          <w:szCs w:val="32"/>
        </w:rPr>
        <w:t>十三、国有资本经营预算财政拨款收入支出决算表</w:t>
      </w:r>
      <w:bookmarkEnd w:id="68"/>
    </w:p>
    <w:p w:rsidR="001F3188" w:rsidRDefault="005F419E">
      <w:pPr>
        <w:wordWrap w:val="0"/>
        <w:topLinePunct/>
        <w:spacing w:line="576" w:lineRule="exact"/>
        <w:ind w:firstLineChars="200" w:firstLine="640"/>
        <w:rPr>
          <w:rFonts w:eastAsia="仿宋_GB2312"/>
          <w:sz w:val="32"/>
          <w:szCs w:val="32"/>
        </w:rPr>
      </w:pPr>
      <w:r>
        <w:rPr>
          <w:rFonts w:eastAsia="仿宋_GB2312"/>
          <w:sz w:val="32"/>
          <w:szCs w:val="32"/>
        </w:rPr>
        <w:t>十四、国有资本经营预算财政拨款支出决算表</w:t>
      </w:r>
    </w:p>
    <w:sectPr w:rsidR="001F3188" w:rsidSect="001F3188">
      <w:footerReference w:type="default" r:id="rId18"/>
      <w:pgSz w:w="11906" w:h="16838"/>
      <w:pgMar w:top="2098" w:right="1474" w:bottom="1985" w:left="1588" w:header="851" w:footer="153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9E" w:rsidRDefault="005F419E" w:rsidP="001F3188">
      <w:r>
        <w:separator/>
      </w:r>
    </w:p>
  </w:endnote>
  <w:endnote w:type="continuationSeparator" w:id="0">
    <w:p w:rsidR="005F419E" w:rsidRDefault="005F419E" w:rsidP="001F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altName w:val="楷体_GB2312"/>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88" w:rsidRDefault="001F3188">
    <w:pPr>
      <w:pStyle w:val="a8"/>
      <w:jc w:val="center"/>
    </w:pPr>
  </w:p>
  <w:p w:rsidR="001F3188" w:rsidRDefault="001F31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hint="eastAsia"/>
        <w:sz w:val="28"/>
        <w:szCs w:val="28"/>
      </w:rPr>
      <w:id w:val="11759387"/>
    </w:sdtPr>
    <w:sdtContent>
      <w:p w:rsidR="001F3188" w:rsidRDefault="005F419E">
        <w:pPr>
          <w:pStyle w:val="a8"/>
          <w:framePr w:wrap="around" w:vAnchor="text" w:hAnchor="margin" w:xAlign="outside" w:y="1"/>
          <w:ind w:leftChars="100" w:left="210" w:rightChars="100" w:right="210"/>
          <w:rPr>
            <w:rStyle w:val="ad"/>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1F3188">
          <w:rPr>
            <w:rFonts w:ascii="宋体" w:hAnsi="宋体"/>
            <w:sz w:val="28"/>
            <w:szCs w:val="28"/>
          </w:rPr>
          <w:fldChar w:fldCharType="begin"/>
        </w:r>
        <w:r>
          <w:rPr>
            <w:rStyle w:val="ad"/>
            <w:rFonts w:ascii="宋体" w:hAnsi="宋体"/>
            <w:sz w:val="28"/>
            <w:szCs w:val="28"/>
          </w:rPr>
          <w:instrText xml:space="preserve">PAGE  </w:instrText>
        </w:r>
        <w:r w:rsidR="001F3188">
          <w:rPr>
            <w:rFonts w:ascii="宋体" w:hAnsi="宋体"/>
            <w:sz w:val="28"/>
            <w:szCs w:val="28"/>
          </w:rPr>
          <w:fldChar w:fldCharType="separate"/>
        </w:r>
        <w:r w:rsidR="006D4833">
          <w:rPr>
            <w:rStyle w:val="ad"/>
            <w:rFonts w:ascii="宋体" w:hAnsi="宋体"/>
            <w:noProof/>
            <w:sz w:val="28"/>
            <w:szCs w:val="28"/>
          </w:rPr>
          <w:t>21</w:t>
        </w:r>
        <w:r w:rsidR="001F3188">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p w:rsidR="001F3188" w:rsidRDefault="001F3188">
    <w:pPr>
      <w:spacing w:line="183" w:lineRule="auto"/>
      <w:rPr>
        <w:rFonts w:ascii="宋体" w:hAnsi="宋体" w:cs="宋体"/>
        <w:sz w:val="27"/>
        <w:szCs w:val="2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hint="eastAsia"/>
        <w:sz w:val="28"/>
        <w:szCs w:val="28"/>
      </w:rPr>
      <w:id w:val="1757901"/>
    </w:sdtPr>
    <w:sdtContent>
      <w:p w:rsidR="001F3188" w:rsidRDefault="005F419E">
        <w:pPr>
          <w:pStyle w:val="a8"/>
          <w:framePr w:wrap="around" w:vAnchor="text" w:hAnchor="margin" w:xAlign="outside" w:y="1"/>
          <w:ind w:leftChars="100" w:left="210" w:rightChars="100" w:right="210"/>
          <w:rPr>
            <w:rStyle w:val="ad"/>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1F3188">
          <w:rPr>
            <w:rFonts w:ascii="宋体" w:hAnsi="宋体"/>
            <w:sz w:val="28"/>
            <w:szCs w:val="28"/>
          </w:rPr>
          <w:fldChar w:fldCharType="begin"/>
        </w:r>
        <w:r>
          <w:rPr>
            <w:rStyle w:val="ad"/>
            <w:rFonts w:ascii="宋体" w:hAnsi="宋体"/>
            <w:sz w:val="28"/>
            <w:szCs w:val="28"/>
          </w:rPr>
          <w:instrText xml:space="preserve">PAGE  </w:instrText>
        </w:r>
        <w:r w:rsidR="001F3188">
          <w:rPr>
            <w:rFonts w:ascii="宋体" w:hAnsi="宋体"/>
            <w:sz w:val="28"/>
            <w:szCs w:val="28"/>
          </w:rPr>
          <w:fldChar w:fldCharType="separate"/>
        </w:r>
        <w:r w:rsidR="006D4833">
          <w:rPr>
            <w:rStyle w:val="ad"/>
            <w:rFonts w:ascii="宋体" w:hAnsi="宋体"/>
            <w:noProof/>
            <w:sz w:val="28"/>
            <w:szCs w:val="28"/>
          </w:rPr>
          <w:t>38</w:t>
        </w:r>
        <w:r w:rsidR="001F3188">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p w:rsidR="001F3188" w:rsidRDefault="001F3188">
    <w:pPr>
      <w:spacing w:line="183" w:lineRule="auto"/>
      <w:rPr>
        <w:rFonts w:ascii="宋体" w:hAnsi="宋体" w:cs="宋体"/>
        <w:sz w:val="27"/>
        <w:szCs w:val="2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hint="eastAsia"/>
        <w:sz w:val="28"/>
        <w:szCs w:val="28"/>
      </w:rPr>
      <w:id w:val="25809650"/>
    </w:sdtPr>
    <w:sdtContent>
      <w:p w:rsidR="001F3188" w:rsidRDefault="005F419E">
        <w:pPr>
          <w:pStyle w:val="a8"/>
          <w:framePr w:wrap="around" w:vAnchor="text" w:hAnchor="margin" w:xAlign="outside" w:y="1"/>
          <w:ind w:leftChars="100" w:left="210" w:rightChars="100" w:right="210"/>
          <w:rPr>
            <w:rStyle w:val="ad"/>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1F3188">
          <w:rPr>
            <w:rFonts w:ascii="宋体" w:hAnsi="宋体"/>
            <w:sz w:val="28"/>
            <w:szCs w:val="28"/>
          </w:rPr>
          <w:fldChar w:fldCharType="begin"/>
        </w:r>
        <w:r>
          <w:rPr>
            <w:rStyle w:val="ad"/>
            <w:rFonts w:ascii="宋体" w:hAnsi="宋体"/>
            <w:sz w:val="28"/>
            <w:szCs w:val="28"/>
          </w:rPr>
          <w:instrText xml:space="preserve">PAGE  </w:instrText>
        </w:r>
        <w:r w:rsidR="001F3188">
          <w:rPr>
            <w:rFonts w:ascii="宋体" w:hAnsi="宋体"/>
            <w:sz w:val="28"/>
            <w:szCs w:val="28"/>
          </w:rPr>
          <w:fldChar w:fldCharType="separate"/>
        </w:r>
        <w:r w:rsidR="006D4833">
          <w:rPr>
            <w:rStyle w:val="ad"/>
            <w:rFonts w:ascii="宋体" w:hAnsi="宋体"/>
            <w:noProof/>
            <w:sz w:val="28"/>
            <w:szCs w:val="28"/>
          </w:rPr>
          <w:t>39</w:t>
        </w:r>
        <w:r w:rsidR="001F3188">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sdtContent>
  </w:sdt>
  <w:p w:rsidR="001F3188" w:rsidRDefault="001F31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9E" w:rsidRDefault="005F419E" w:rsidP="001F3188">
      <w:r>
        <w:separator/>
      </w:r>
    </w:p>
  </w:footnote>
  <w:footnote w:type="continuationSeparator" w:id="0">
    <w:p w:rsidR="005F419E" w:rsidRDefault="005F419E" w:rsidP="001F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88" w:rsidRDefault="001F3188">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5B08B"/>
    <w:multiLevelType w:val="singleLevel"/>
    <w:tmpl w:val="8DB5B08B"/>
    <w:lvl w:ilvl="0">
      <w:start w:val="2"/>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6"/>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wZGI4MGNiMzljMDZkNzdhODkwNzRhYWNhNDhlYmQifQ=="/>
  </w:docVars>
  <w:rsids>
    <w:rsidRoot w:val="00F1361C"/>
    <w:rsid w:val="9E3A10E2"/>
    <w:rsid w:val="F2E1F9D4"/>
    <w:rsid w:val="F7880819"/>
    <w:rsid w:val="000222C6"/>
    <w:rsid w:val="0002549F"/>
    <w:rsid w:val="000468DB"/>
    <w:rsid w:val="0006487A"/>
    <w:rsid w:val="00065889"/>
    <w:rsid w:val="00065F8F"/>
    <w:rsid w:val="00070A43"/>
    <w:rsid w:val="000768F2"/>
    <w:rsid w:val="0009184B"/>
    <w:rsid w:val="00094236"/>
    <w:rsid w:val="0009593C"/>
    <w:rsid w:val="00097322"/>
    <w:rsid w:val="000A6A92"/>
    <w:rsid w:val="000B047F"/>
    <w:rsid w:val="000B5923"/>
    <w:rsid w:val="000B5A48"/>
    <w:rsid w:val="000B6866"/>
    <w:rsid w:val="000B6FF3"/>
    <w:rsid w:val="000C3467"/>
    <w:rsid w:val="000C3CA6"/>
    <w:rsid w:val="000D1267"/>
    <w:rsid w:val="000D1D50"/>
    <w:rsid w:val="000D3B05"/>
    <w:rsid w:val="000D5782"/>
    <w:rsid w:val="000E6613"/>
    <w:rsid w:val="000E7119"/>
    <w:rsid w:val="000F07FF"/>
    <w:rsid w:val="000F5597"/>
    <w:rsid w:val="00114E9B"/>
    <w:rsid w:val="00142216"/>
    <w:rsid w:val="00144D6A"/>
    <w:rsid w:val="0014729F"/>
    <w:rsid w:val="00157BAB"/>
    <w:rsid w:val="001654D1"/>
    <w:rsid w:val="001722D1"/>
    <w:rsid w:val="00174518"/>
    <w:rsid w:val="0018106D"/>
    <w:rsid w:val="001877A7"/>
    <w:rsid w:val="00191536"/>
    <w:rsid w:val="00196348"/>
    <w:rsid w:val="00196687"/>
    <w:rsid w:val="001A0F32"/>
    <w:rsid w:val="001A36AC"/>
    <w:rsid w:val="001C0962"/>
    <w:rsid w:val="001C52E9"/>
    <w:rsid w:val="001D7531"/>
    <w:rsid w:val="001E737D"/>
    <w:rsid w:val="001F0592"/>
    <w:rsid w:val="001F0EF5"/>
    <w:rsid w:val="001F3188"/>
    <w:rsid w:val="001F7506"/>
    <w:rsid w:val="002006CD"/>
    <w:rsid w:val="00202B36"/>
    <w:rsid w:val="00204B7A"/>
    <w:rsid w:val="00204CDE"/>
    <w:rsid w:val="0021101A"/>
    <w:rsid w:val="00220536"/>
    <w:rsid w:val="00235629"/>
    <w:rsid w:val="002366D1"/>
    <w:rsid w:val="00246C39"/>
    <w:rsid w:val="00260C38"/>
    <w:rsid w:val="002616C0"/>
    <w:rsid w:val="00265372"/>
    <w:rsid w:val="002662AA"/>
    <w:rsid w:val="00280496"/>
    <w:rsid w:val="00294DC9"/>
    <w:rsid w:val="00295495"/>
    <w:rsid w:val="002A31DE"/>
    <w:rsid w:val="002A731F"/>
    <w:rsid w:val="002B2613"/>
    <w:rsid w:val="002C4F7D"/>
    <w:rsid w:val="002D163B"/>
    <w:rsid w:val="002D6D05"/>
    <w:rsid w:val="002E2914"/>
    <w:rsid w:val="002E2F70"/>
    <w:rsid w:val="002F1818"/>
    <w:rsid w:val="002F567B"/>
    <w:rsid w:val="003216A9"/>
    <w:rsid w:val="00325AC5"/>
    <w:rsid w:val="00332AF5"/>
    <w:rsid w:val="00335A74"/>
    <w:rsid w:val="0036561B"/>
    <w:rsid w:val="0037013F"/>
    <w:rsid w:val="003748DC"/>
    <w:rsid w:val="00380C92"/>
    <w:rsid w:val="0039312F"/>
    <w:rsid w:val="003A2697"/>
    <w:rsid w:val="003A484F"/>
    <w:rsid w:val="003A4883"/>
    <w:rsid w:val="003B0BE0"/>
    <w:rsid w:val="003B0C1B"/>
    <w:rsid w:val="003B688C"/>
    <w:rsid w:val="003C0291"/>
    <w:rsid w:val="003C0AFB"/>
    <w:rsid w:val="003C39AE"/>
    <w:rsid w:val="003C7B60"/>
    <w:rsid w:val="003D0C0F"/>
    <w:rsid w:val="003D1FB2"/>
    <w:rsid w:val="003D66DA"/>
    <w:rsid w:val="003E1310"/>
    <w:rsid w:val="003E6F55"/>
    <w:rsid w:val="00406254"/>
    <w:rsid w:val="00410841"/>
    <w:rsid w:val="004223DE"/>
    <w:rsid w:val="00434489"/>
    <w:rsid w:val="00437085"/>
    <w:rsid w:val="00440BFC"/>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37A5"/>
    <w:rsid w:val="00555A0F"/>
    <w:rsid w:val="005664BB"/>
    <w:rsid w:val="00566FFA"/>
    <w:rsid w:val="0057481D"/>
    <w:rsid w:val="00575C39"/>
    <w:rsid w:val="0058486E"/>
    <w:rsid w:val="00585B33"/>
    <w:rsid w:val="0059014D"/>
    <w:rsid w:val="00596A02"/>
    <w:rsid w:val="005A4D73"/>
    <w:rsid w:val="005B5C64"/>
    <w:rsid w:val="005C5337"/>
    <w:rsid w:val="005C6BD0"/>
    <w:rsid w:val="005D1C8B"/>
    <w:rsid w:val="005D468D"/>
    <w:rsid w:val="005D5CED"/>
    <w:rsid w:val="005F1A4C"/>
    <w:rsid w:val="005F419E"/>
    <w:rsid w:val="00601923"/>
    <w:rsid w:val="00605688"/>
    <w:rsid w:val="006070AF"/>
    <w:rsid w:val="00607E6C"/>
    <w:rsid w:val="006101B1"/>
    <w:rsid w:val="00614E44"/>
    <w:rsid w:val="0062270A"/>
    <w:rsid w:val="00622830"/>
    <w:rsid w:val="00623DA0"/>
    <w:rsid w:val="00625A44"/>
    <w:rsid w:val="00630AEF"/>
    <w:rsid w:val="006325F8"/>
    <w:rsid w:val="00633463"/>
    <w:rsid w:val="00634C9A"/>
    <w:rsid w:val="006440E4"/>
    <w:rsid w:val="0065682E"/>
    <w:rsid w:val="0066343B"/>
    <w:rsid w:val="00664777"/>
    <w:rsid w:val="006748A4"/>
    <w:rsid w:val="00681A31"/>
    <w:rsid w:val="00682BCB"/>
    <w:rsid w:val="00683E73"/>
    <w:rsid w:val="00690C02"/>
    <w:rsid w:val="006A3141"/>
    <w:rsid w:val="006A4A2C"/>
    <w:rsid w:val="006A5E34"/>
    <w:rsid w:val="006B2422"/>
    <w:rsid w:val="006B2B9A"/>
    <w:rsid w:val="006C1937"/>
    <w:rsid w:val="006D4833"/>
    <w:rsid w:val="006F020C"/>
    <w:rsid w:val="007127B7"/>
    <w:rsid w:val="0071798E"/>
    <w:rsid w:val="007416B6"/>
    <w:rsid w:val="00746F48"/>
    <w:rsid w:val="0075404D"/>
    <w:rsid w:val="0076182A"/>
    <w:rsid w:val="00767B7E"/>
    <w:rsid w:val="007770C3"/>
    <w:rsid w:val="00784D24"/>
    <w:rsid w:val="0078577D"/>
    <w:rsid w:val="00785FBA"/>
    <w:rsid w:val="00786E4A"/>
    <w:rsid w:val="007875EB"/>
    <w:rsid w:val="0079426B"/>
    <w:rsid w:val="007C018B"/>
    <w:rsid w:val="007D1682"/>
    <w:rsid w:val="007D312A"/>
    <w:rsid w:val="007D3F19"/>
    <w:rsid w:val="007E23B0"/>
    <w:rsid w:val="007E23E5"/>
    <w:rsid w:val="007F1991"/>
    <w:rsid w:val="007F2796"/>
    <w:rsid w:val="007F2C2F"/>
    <w:rsid w:val="007F55FC"/>
    <w:rsid w:val="007F5665"/>
    <w:rsid w:val="00800112"/>
    <w:rsid w:val="00813348"/>
    <w:rsid w:val="008253BB"/>
    <w:rsid w:val="0083706E"/>
    <w:rsid w:val="008408F6"/>
    <w:rsid w:val="008423A5"/>
    <w:rsid w:val="00850625"/>
    <w:rsid w:val="00852244"/>
    <w:rsid w:val="00853718"/>
    <w:rsid w:val="00855221"/>
    <w:rsid w:val="00860645"/>
    <w:rsid w:val="00862622"/>
    <w:rsid w:val="00871F71"/>
    <w:rsid w:val="00872FD8"/>
    <w:rsid w:val="008754D2"/>
    <w:rsid w:val="00885AF4"/>
    <w:rsid w:val="008939CD"/>
    <w:rsid w:val="008B768C"/>
    <w:rsid w:val="008C4DB1"/>
    <w:rsid w:val="008C4EAF"/>
    <w:rsid w:val="008C5176"/>
    <w:rsid w:val="008C732D"/>
    <w:rsid w:val="008C7FD0"/>
    <w:rsid w:val="008E1DE7"/>
    <w:rsid w:val="008E707C"/>
    <w:rsid w:val="00900B08"/>
    <w:rsid w:val="00902155"/>
    <w:rsid w:val="00902FA3"/>
    <w:rsid w:val="00923564"/>
    <w:rsid w:val="0092392E"/>
    <w:rsid w:val="009315F9"/>
    <w:rsid w:val="00933499"/>
    <w:rsid w:val="00935C98"/>
    <w:rsid w:val="0094089B"/>
    <w:rsid w:val="00946945"/>
    <w:rsid w:val="00951248"/>
    <w:rsid w:val="0095152F"/>
    <w:rsid w:val="0095243C"/>
    <w:rsid w:val="00954C49"/>
    <w:rsid w:val="00955E37"/>
    <w:rsid w:val="0097025D"/>
    <w:rsid w:val="0097099F"/>
    <w:rsid w:val="00971997"/>
    <w:rsid w:val="00971FFC"/>
    <w:rsid w:val="0098660A"/>
    <w:rsid w:val="00986D27"/>
    <w:rsid w:val="009931C3"/>
    <w:rsid w:val="009A388A"/>
    <w:rsid w:val="009A41E6"/>
    <w:rsid w:val="009B115E"/>
    <w:rsid w:val="009B2C43"/>
    <w:rsid w:val="009B4CBC"/>
    <w:rsid w:val="009B4EAE"/>
    <w:rsid w:val="009B7573"/>
    <w:rsid w:val="009C22F4"/>
    <w:rsid w:val="009C2A4B"/>
    <w:rsid w:val="009C2E98"/>
    <w:rsid w:val="009D0AE0"/>
    <w:rsid w:val="009D3447"/>
    <w:rsid w:val="009D4711"/>
    <w:rsid w:val="009E241E"/>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12FB"/>
    <w:rsid w:val="00A733B2"/>
    <w:rsid w:val="00A741C2"/>
    <w:rsid w:val="00A91760"/>
    <w:rsid w:val="00A93B00"/>
    <w:rsid w:val="00A93C21"/>
    <w:rsid w:val="00AB64C9"/>
    <w:rsid w:val="00AC0DAC"/>
    <w:rsid w:val="00AC1216"/>
    <w:rsid w:val="00AC3C6A"/>
    <w:rsid w:val="00AC6A07"/>
    <w:rsid w:val="00AD5620"/>
    <w:rsid w:val="00AD656B"/>
    <w:rsid w:val="00AD7C1B"/>
    <w:rsid w:val="00AE16BA"/>
    <w:rsid w:val="00AE1EBE"/>
    <w:rsid w:val="00B03C9D"/>
    <w:rsid w:val="00B060AE"/>
    <w:rsid w:val="00B10517"/>
    <w:rsid w:val="00B11811"/>
    <w:rsid w:val="00B14E76"/>
    <w:rsid w:val="00B161B8"/>
    <w:rsid w:val="00B2048C"/>
    <w:rsid w:val="00B310B9"/>
    <w:rsid w:val="00B32371"/>
    <w:rsid w:val="00B35F3F"/>
    <w:rsid w:val="00B36CBB"/>
    <w:rsid w:val="00B425E0"/>
    <w:rsid w:val="00B440AA"/>
    <w:rsid w:val="00B4449E"/>
    <w:rsid w:val="00B44B70"/>
    <w:rsid w:val="00B53C56"/>
    <w:rsid w:val="00B57DAF"/>
    <w:rsid w:val="00B77EA6"/>
    <w:rsid w:val="00B81598"/>
    <w:rsid w:val="00B841F1"/>
    <w:rsid w:val="00B944D6"/>
    <w:rsid w:val="00B97CB7"/>
    <w:rsid w:val="00BB4DF0"/>
    <w:rsid w:val="00BC289F"/>
    <w:rsid w:val="00BC2D50"/>
    <w:rsid w:val="00BC5361"/>
    <w:rsid w:val="00BC5460"/>
    <w:rsid w:val="00BC590F"/>
    <w:rsid w:val="00BC6B50"/>
    <w:rsid w:val="00BD0E25"/>
    <w:rsid w:val="00BF5BD6"/>
    <w:rsid w:val="00C03E31"/>
    <w:rsid w:val="00C24DD8"/>
    <w:rsid w:val="00C33E72"/>
    <w:rsid w:val="00C354B2"/>
    <w:rsid w:val="00C35554"/>
    <w:rsid w:val="00C42709"/>
    <w:rsid w:val="00C533CC"/>
    <w:rsid w:val="00C5751C"/>
    <w:rsid w:val="00C60DF1"/>
    <w:rsid w:val="00C61BFC"/>
    <w:rsid w:val="00C62B85"/>
    <w:rsid w:val="00C6382D"/>
    <w:rsid w:val="00C65438"/>
    <w:rsid w:val="00C661E0"/>
    <w:rsid w:val="00C87FD8"/>
    <w:rsid w:val="00C91381"/>
    <w:rsid w:val="00C91CBB"/>
    <w:rsid w:val="00C925D9"/>
    <w:rsid w:val="00C959F4"/>
    <w:rsid w:val="00C9653D"/>
    <w:rsid w:val="00CA4B92"/>
    <w:rsid w:val="00CB4E70"/>
    <w:rsid w:val="00CC09B6"/>
    <w:rsid w:val="00CC666F"/>
    <w:rsid w:val="00CD1E3F"/>
    <w:rsid w:val="00CD5D61"/>
    <w:rsid w:val="00CE44F6"/>
    <w:rsid w:val="00CE49DA"/>
    <w:rsid w:val="00CE7B61"/>
    <w:rsid w:val="00D00095"/>
    <w:rsid w:val="00D114F0"/>
    <w:rsid w:val="00D20620"/>
    <w:rsid w:val="00D21CE0"/>
    <w:rsid w:val="00D254F7"/>
    <w:rsid w:val="00D26091"/>
    <w:rsid w:val="00D2685C"/>
    <w:rsid w:val="00D34E7C"/>
    <w:rsid w:val="00D35489"/>
    <w:rsid w:val="00D36AFE"/>
    <w:rsid w:val="00D36CDE"/>
    <w:rsid w:val="00D51276"/>
    <w:rsid w:val="00D527B5"/>
    <w:rsid w:val="00D6099F"/>
    <w:rsid w:val="00D7035F"/>
    <w:rsid w:val="00D77D0F"/>
    <w:rsid w:val="00D9715C"/>
    <w:rsid w:val="00DA634F"/>
    <w:rsid w:val="00DA65AC"/>
    <w:rsid w:val="00DB0BCB"/>
    <w:rsid w:val="00DB1913"/>
    <w:rsid w:val="00DC410D"/>
    <w:rsid w:val="00DC5A81"/>
    <w:rsid w:val="00DC68CA"/>
    <w:rsid w:val="00DC7CBA"/>
    <w:rsid w:val="00DD09A5"/>
    <w:rsid w:val="00DD73B7"/>
    <w:rsid w:val="00DF28BC"/>
    <w:rsid w:val="00DF34B9"/>
    <w:rsid w:val="00E01053"/>
    <w:rsid w:val="00E07ACF"/>
    <w:rsid w:val="00E12897"/>
    <w:rsid w:val="00E331A1"/>
    <w:rsid w:val="00E33202"/>
    <w:rsid w:val="00E336A9"/>
    <w:rsid w:val="00E43823"/>
    <w:rsid w:val="00E440B5"/>
    <w:rsid w:val="00E472B1"/>
    <w:rsid w:val="00E50624"/>
    <w:rsid w:val="00E568DF"/>
    <w:rsid w:val="00E6122A"/>
    <w:rsid w:val="00E64269"/>
    <w:rsid w:val="00E82267"/>
    <w:rsid w:val="00E853CE"/>
    <w:rsid w:val="00E8569D"/>
    <w:rsid w:val="00E867B6"/>
    <w:rsid w:val="00EA010F"/>
    <w:rsid w:val="00ED1B63"/>
    <w:rsid w:val="00ED3C1F"/>
    <w:rsid w:val="00ED4085"/>
    <w:rsid w:val="00ED420E"/>
    <w:rsid w:val="00ED6FBE"/>
    <w:rsid w:val="00EE2F57"/>
    <w:rsid w:val="00EF4C34"/>
    <w:rsid w:val="00EF59AD"/>
    <w:rsid w:val="00EF77C6"/>
    <w:rsid w:val="00F05438"/>
    <w:rsid w:val="00F10B56"/>
    <w:rsid w:val="00F1361C"/>
    <w:rsid w:val="00F156F0"/>
    <w:rsid w:val="00F160C7"/>
    <w:rsid w:val="00F2408F"/>
    <w:rsid w:val="00F240E9"/>
    <w:rsid w:val="00F36D8F"/>
    <w:rsid w:val="00F417B1"/>
    <w:rsid w:val="00F44FE1"/>
    <w:rsid w:val="00F45853"/>
    <w:rsid w:val="00F518B2"/>
    <w:rsid w:val="00F602DF"/>
    <w:rsid w:val="00F754A1"/>
    <w:rsid w:val="00F81FD9"/>
    <w:rsid w:val="00F841AA"/>
    <w:rsid w:val="00F84A94"/>
    <w:rsid w:val="00F87E96"/>
    <w:rsid w:val="00F94D14"/>
    <w:rsid w:val="00F94E82"/>
    <w:rsid w:val="00FA0203"/>
    <w:rsid w:val="00FA23E8"/>
    <w:rsid w:val="00FB6E08"/>
    <w:rsid w:val="00FD3CC1"/>
    <w:rsid w:val="00FE275F"/>
    <w:rsid w:val="00FF1E02"/>
    <w:rsid w:val="00FF30B4"/>
    <w:rsid w:val="01FF633B"/>
    <w:rsid w:val="0A2032A3"/>
    <w:rsid w:val="0B8A37D8"/>
    <w:rsid w:val="0C4567D3"/>
    <w:rsid w:val="10C055FF"/>
    <w:rsid w:val="118107EC"/>
    <w:rsid w:val="11DD6519"/>
    <w:rsid w:val="15003742"/>
    <w:rsid w:val="16BB723D"/>
    <w:rsid w:val="18015F3F"/>
    <w:rsid w:val="190343D3"/>
    <w:rsid w:val="1BE8440E"/>
    <w:rsid w:val="1D155CEE"/>
    <w:rsid w:val="1DB10B7B"/>
    <w:rsid w:val="20F57F95"/>
    <w:rsid w:val="240371BF"/>
    <w:rsid w:val="25C741E6"/>
    <w:rsid w:val="27842671"/>
    <w:rsid w:val="29FD04D3"/>
    <w:rsid w:val="2ABE7A3E"/>
    <w:rsid w:val="2EFA178C"/>
    <w:rsid w:val="30B46D73"/>
    <w:rsid w:val="312F6FEE"/>
    <w:rsid w:val="319F7F4E"/>
    <w:rsid w:val="39AE70AB"/>
    <w:rsid w:val="3C0C0783"/>
    <w:rsid w:val="3F795B0E"/>
    <w:rsid w:val="3F9F3A96"/>
    <w:rsid w:val="493C27E9"/>
    <w:rsid w:val="496F39ED"/>
    <w:rsid w:val="49FF41D3"/>
    <w:rsid w:val="4A185DC8"/>
    <w:rsid w:val="4BE068DB"/>
    <w:rsid w:val="4BF6002B"/>
    <w:rsid w:val="4ECE2238"/>
    <w:rsid w:val="51DB4B86"/>
    <w:rsid w:val="55333C3E"/>
    <w:rsid w:val="63E02293"/>
    <w:rsid w:val="64CA39A1"/>
    <w:rsid w:val="6C4A05C8"/>
    <w:rsid w:val="72734D90"/>
    <w:rsid w:val="74E366CA"/>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able of figures" w:semiHidden="0" w:qFormat="1"/>
    <w:lsdException w:name="page number" w:semiHidden="0" w:uiPriority="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Date" w:qFormat="1"/>
    <w:lsdException w:name="Body Text First Indent 2" w:semiHidden="0" w:unhideWhenUsed="0" w:qFormat="1"/>
    <w:lsdException w:name="Hyperlink" w:semiHidden="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318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F318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F31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F318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F3188"/>
    <w:pPr>
      <w:spacing w:beforeLines="30"/>
    </w:pPr>
    <w:rPr>
      <w:rFonts w:ascii="仿宋_GB2312" w:eastAsia="仿宋_GB2312"/>
      <w:kern w:val="0"/>
      <w:sz w:val="30"/>
    </w:rPr>
  </w:style>
  <w:style w:type="paragraph" w:styleId="a4">
    <w:name w:val="annotation text"/>
    <w:basedOn w:val="a"/>
    <w:uiPriority w:val="99"/>
    <w:semiHidden/>
    <w:unhideWhenUsed/>
    <w:rsid w:val="001F3188"/>
    <w:pPr>
      <w:jc w:val="left"/>
    </w:pPr>
  </w:style>
  <w:style w:type="paragraph" w:styleId="a5">
    <w:name w:val="Body Text Indent"/>
    <w:basedOn w:val="a"/>
    <w:uiPriority w:val="99"/>
    <w:qFormat/>
    <w:rsid w:val="001F3188"/>
    <w:pPr>
      <w:ind w:firstLine="630"/>
      <w:jc w:val="left"/>
    </w:pPr>
    <w:rPr>
      <w:rFonts w:eastAsia="黑体"/>
      <w:sz w:val="32"/>
      <w:szCs w:val="32"/>
    </w:rPr>
  </w:style>
  <w:style w:type="paragraph" w:styleId="30">
    <w:name w:val="toc 3"/>
    <w:basedOn w:val="a"/>
    <w:next w:val="a"/>
    <w:uiPriority w:val="39"/>
    <w:unhideWhenUsed/>
    <w:qFormat/>
    <w:rsid w:val="001F3188"/>
    <w:pPr>
      <w:tabs>
        <w:tab w:val="right" w:leader="dot" w:pos="8296"/>
      </w:tabs>
      <w:ind w:leftChars="400" w:left="840"/>
    </w:pPr>
  </w:style>
  <w:style w:type="paragraph" w:styleId="a6">
    <w:name w:val="Date"/>
    <w:basedOn w:val="a"/>
    <w:next w:val="a"/>
    <w:link w:val="Char0"/>
    <w:uiPriority w:val="99"/>
    <w:semiHidden/>
    <w:unhideWhenUsed/>
    <w:qFormat/>
    <w:rsid w:val="001F3188"/>
    <w:pPr>
      <w:ind w:leftChars="2500" w:left="100"/>
    </w:pPr>
  </w:style>
  <w:style w:type="paragraph" w:styleId="a7">
    <w:name w:val="Balloon Text"/>
    <w:basedOn w:val="a"/>
    <w:link w:val="Char1"/>
    <w:uiPriority w:val="99"/>
    <w:semiHidden/>
    <w:unhideWhenUsed/>
    <w:qFormat/>
    <w:rsid w:val="001F3188"/>
    <w:rPr>
      <w:sz w:val="18"/>
      <w:szCs w:val="18"/>
    </w:rPr>
  </w:style>
  <w:style w:type="paragraph" w:styleId="a8">
    <w:name w:val="footer"/>
    <w:basedOn w:val="a"/>
    <w:link w:val="Char2"/>
    <w:uiPriority w:val="99"/>
    <w:qFormat/>
    <w:rsid w:val="001F3188"/>
    <w:pPr>
      <w:tabs>
        <w:tab w:val="center" w:pos="4153"/>
        <w:tab w:val="right" w:pos="8306"/>
      </w:tabs>
      <w:snapToGrid w:val="0"/>
      <w:jc w:val="left"/>
    </w:pPr>
    <w:rPr>
      <w:rFonts w:ascii="Calibri" w:hAnsi="Calibri"/>
      <w:kern w:val="0"/>
      <w:sz w:val="18"/>
      <w:szCs w:val="18"/>
    </w:rPr>
  </w:style>
  <w:style w:type="paragraph" w:styleId="a9">
    <w:name w:val="header"/>
    <w:basedOn w:val="a"/>
    <w:link w:val="Char3"/>
    <w:uiPriority w:val="99"/>
    <w:semiHidden/>
    <w:qFormat/>
    <w:rsid w:val="001F318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F3188"/>
    <w:pPr>
      <w:tabs>
        <w:tab w:val="right" w:leader="dot" w:pos="8296"/>
      </w:tabs>
      <w:spacing w:before="93"/>
      <w:jc w:val="center"/>
    </w:pPr>
    <w:rPr>
      <w:rFonts w:ascii="仿宋" w:eastAsia="仿宋" w:hAnsi="仿宋"/>
      <w:sz w:val="28"/>
      <w:szCs w:val="28"/>
    </w:rPr>
  </w:style>
  <w:style w:type="paragraph" w:styleId="aa">
    <w:name w:val="table of figures"/>
    <w:basedOn w:val="a"/>
    <w:next w:val="a"/>
    <w:uiPriority w:val="99"/>
    <w:unhideWhenUsed/>
    <w:qFormat/>
    <w:rsid w:val="001F3188"/>
    <w:pPr>
      <w:suppressAutoHyphens/>
      <w:ind w:leftChars="200" w:left="200" w:hangingChars="200" w:hanging="200"/>
    </w:pPr>
    <w:rPr>
      <w:rFonts w:ascii="Calibri" w:hAnsi="Calibri"/>
    </w:rPr>
  </w:style>
  <w:style w:type="paragraph" w:styleId="20">
    <w:name w:val="toc 2"/>
    <w:basedOn w:val="a"/>
    <w:next w:val="a"/>
    <w:uiPriority w:val="39"/>
    <w:unhideWhenUsed/>
    <w:qFormat/>
    <w:rsid w:val="001F3188"/>
    <w:pPr>
      <w:tabs>
        <w:tab w:val="right" w:leader="dot" w:pos="8296"/>
      </w:tabs>
      <w:ind w:leftChars="200" w:left="420"/>
    </w:pPr>
  </w:style>
  <w:style w:type="paragraph" w:styleId="ab">
    <w:name w:val="Normal (Web)"/>
    <w:basedOn w:val="a"/>
    <w:uiPriority w:val="99"/>
    <w:qFormat/>
    <w:rsid w:val="001F3188"/>
    <w:pPr>
      <w:spacing w:before="100" w:beforeAutospacing="1" w:after="100" w:afterAutospacing="1"/>
      <w:jc w:val="left"/>
    </w:pPr>
    <w:rPr>
      <w:rFonts w:ascii="Calibri" w:hAnsi="Calibri"/>
      <w:kern w:val="0"/>
      <w:sz w:val="24"/>
    </w:rPr>
  </w:style>
  <w:style w:type="paragraph" w:styleId="21">
    <w:name w:val="Body Text First Indent 2"/>
    <w:basedOn w:val="a5"/>
    <w:uiPriority w:val="99"/>
    <w:qFormat/>
    <w:rsid w:val="001F3188"/>
    <w:pPr>
      <w:spacing w:after="120"/>
      <w:ind w:leftChars="200" w:left="420" w:firstLine="420"/>
    </w:pPr>
  </w:style>
  <w:style w:type="character" w:styleId="ac">
    <w:name w:val="Strong"/>
    <w:basedOn w:val="a1"/>
    <w:uiPriority w:val="99"/>
    <w:qFormat/>
    <w:rsid w:val="001F3188"/>
    <w:rPr>
      <w:b/>
    </w:rPr>
  </w:style>
  <w:style w:type="character" w:styleId="ad">
    <w:name w:val="page number"/>
    <w:basedOn w:val="a1"/>
    <w:rsid w:val="001F3188"/>
  </w:style>
  <w:style w:type="character" w:styleId="ae">
    <w:name w:val="Hyperlink"/>
    <w:basedOn w:val="a1"/>
    <w:uiPriority w:val="99"/>
    <w:unhideWhenUsed/>
    <w:qFormat/>
    <w:rsid w:val="001F3188"/>
    <w:rPr>
      <w:color w:val="0000FF" w:themeColor="hyperlink"/>
      <w:u w:val="single"/>
    </w:rPr>
  </w:style>
  <w:style w:type="character" w:customStyle="1" w:styleId="Char">
    <w:name w:val="正文文本 Char"/>
    <w:link w:val="a0"/>
    <w:uiPriority w:val="99"/>
    <w:qFormat/>
    <w:locked/>
    <w:rsid w:val="001F3188"/>
    <w:rPr>
      <w:rFonts w:ascii="仿宋_GB2312" w:eastAsia="仿宋_GB2312" w:hAnsi="Times New Roman"/>
      <w:sz w:val="24"/>
    </w:rPr>
  </w:style>
  <w:style w:type="character" w:customStyle="1" w:styleId="1Char">
    <w:name w:val="标题 1 Char"/>
    <w:basedOn w:val="a1"/>
    <w:link w:val="1"/>
    <w:uiPriority w:val="9"/>
    <w:qFormat/>
    <w:rsid w:val="001F3188"/>
    <w:rPr>
      <w:rFonts w:ascii="Times New Roman" w:hAnsi="Times New Roman"/>
      <w:b/>
      <w:bCs/>
      <w:kern w:val="44"/>
      <w:sz w:val="44"/>
      <w:szCs w:val="44"/>
    </w:rPr>
  </w:style>
  <w:style w:type="character" w:customStyle="1" w:styleId="2Char">
    <w:name w:val="标题 2 Char"/>
    <w:basedOn w:val="a1"/>
    <w:link w:val="2"/>
    <w:uiPriority w:val="9"/>
    <w:qFormat/>
    <w:rsid w:val="001F3188"/>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1F3188"/>
    <w:rPr>
      <w:rFonts w:ascii="Times New Roman" w:hAnsi="Times New Roman"/>
      <w:b/>
      <w:bCs/>
      <w:kern w:val="2"/>
      <w:sz w:val="32"/>
      <w:szCs w:val="32"/>
    </w:rPr>
  </w:style>
  <w:style w:type="character" w:customStyle="1" w:styleId="Char1">
    <w:name w:val="批注框文本 Char"/>
    <w:basedOn w:val="a1"/>
    <w:link w:val="a7"/>
    <w:uiPriority w:val="99"/>
    <w:semiHidden/>
    <w:qFormat/>
    <w:rsid w:val="001F3188"/>
    <w:rPr>
      <w:rFonts w:ascii="Times New Roman" w:hAnsi="Times New Roman"/>
      <w:kern w:val="2"/>
      <w:sz w:val="18"/>
      <w:szCs w:val="18"/>
    </w:rPr>
  </w:style>
  <w:style w:type="character" w:customStyle="1" w:styleId="Char2">
    <w:name w:val="页脚 Char"/>
    <w:link w:val="a8"/>
    <w:uiPriority w:val="99"/>
    <w:qFormat/>
    <w:locked/>
    <w:rsid w:val="001F3188"/>
    <w:rPr>
      <w:sz w:val="18"/>
    </w:rPr>
  </w:style>
  <w:style w:type="character" w:customStyle="1" w:styleId="Char3">
    <w:name w:val="页眉 Char"/>
    <w:link w:val="a9"/>
    <w:uiPriority w:val="99"/>
    <w:semiHidden/>
    <w:qFormat/>
    <w:locked/>
    <w:rsid w:val="001F3188"/>
    <w:rPr>
      <w:sz w:val="18"/>
    </w:rPr>
  </w:style>
  <w:style w:type="character" w:customStyle="1" w:styleId="HeaderChar">
    <w:name w:val="Header Char"/>
    <w:basedOn w:val="a1"/>
    <w:uiPriority w:val="99"/>
    <w:semiHidden/>
    <w:qFormat/>
    <w:rsid w:val="001F3188"/>
    <w:rPr>
      <w:rFonts w:ascii="Times New Roman" w:hAnsi="Times New Roman"/>
      <w:sz w:val="18"/>
      <w:szCs w:val="18"/>
    </w:rPr>
  </w:style>
  <w:style w:type="character" w:customStyle="1" w:styleId="FooterChar">
    <w:name w:val="Footer Char"/>
    <w:basedOn w:val="a1"/>
    <w:uiPriority w:val="99"/>
    <w:semiHidden/>
    <w:qFormat/>
    <w:rsid w:val="001F3188"/>
    <w:rPr>
      <w:rFonts w:ascii="Times New Roman" w:hAnsi="Times New Roman"/>
      <w:sz w:val="18"/>
      <w:szCs w:val="18"/>
    </w:rPr>
  </w:style>
  <w:style w:type="character" w:customStyle="1" w:styleId="BodyTextChar">
    <w:name w:val="Body Text Char"/>
    <w:basedOn w:val="a1"/>
    <w:uiPriority w:val="99"/>
    <w:semiHidden/>
    <w:qFormat/>
    <w:rsid w:val="001F3188"/>
    <w:rPr>
      <w:rFonts w:ascii="Times New Roman" w:hAnsi="Times New Roman"/>
      <w:szCs w:val="24"/>
    </w:rPr>
  </w:style>
  <w:style w:type="paragraph" w:customStyle="1" w:styleId="Default">
    <w:name w:val="Default"/>
    <w:uiPriority w:val="99"/>
    <w:qFormat/>
    <w:rsid w:val="001F3188"/>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rsid w:val="001F3188"/>
    <w:pPr>
      <w:ind w:firstLineChars="200" w:firstLine="420"/>
    </w:pPr>
  </w:style>
  <w:style w:type="paragraph" w:customStyle="1" w:styleId="TOC1">
    <w:name w:val="TOC 标题1"/>
    <w:basedOn w:val="1"/>
    <w:next w:val="a"/>
    <w:uiPriority w:val="39"/>
    <w:unhideWhenUsed/>
    <w:qFormat/>
    <w:rsid w:val="001F318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1F318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TableNormal">
    <w:name w:val="Table Normal"/>
    <w:semiHidden/>
    <w:unhideWhenUsed/>
    <w:qFormat/>
    <w:rsid w:val="001F3188"/>
    <w:rPr>
      <w:rFonts w:ascii="Arial" w:hAnsi="Arial" w:cs="Arial"/>
    </w:rPr>
    <w:tblPr>
      <w:tblCellMar>
        <w:top w:w="0" w:type="dxa"/>
        <w:left w:w="0" w:type="dxa"/>
        <w:bottom w:w="0" w:type="dxa"/>
        <w:right w:w="0" w:type="dxa"/>
      </w:tblCellMar>
    </w:tblPr>
  </w:style>
  <w:style w:type="character" w:customStyle="1" w:styleId="Char0">
    <w:name w:val="日期 Char"/>
    <w:basedOn w:val="a1"/>
    <w:link w:val="a6"/>
    <w:uiPriority w:val="99"/>
    <w:semiHidden/>
    <w:rsid w:val="001F3188"/>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baidu.com/link?url=imyGx4AUwLJXJMM87R3VaDekkOZBS94DOTlwsntDuO8q0IYK9GF10E7NgGwfHrLmkxK33uwkLuAIYNdgnhmmza&amp;wd=&amp;eqid=a9c0298000174fd200000006637c37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Sheet1!$A$15</c:f>
              <c:strCache>
                <c:ptCount val="1"/>
                <c:pt idx="0">
                  <c:v>基本支出占本年支出比例</c:v>
                </c:pt>
              </c:strCache>
            </c:strRef>
          </c:tx>
          <c:dLbls>
            <c:dLbl>
              <c:idx val="0"/>
              <c:layout>
                <c:manualLayout>
                  <c:x val="-3.820428696412961E-3"/>
                  <c:y val="-0.31528215223097311"/>
                </c:manualLayout>
              </c:layout>
              <c:dLblPos val="bestFit"/>
              <c:showVal val="1"/>
              <c:extLst>
                <c:ext xmlns:c15="http://schemas.microsoft.com/office/drawing/2012/chart" uri="{CE6537A1-D6FC-4f65-9D91-7224C49458BB}">
                  <c15:layout/>
                </c:ext>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extLst>
              <c:ext xmlns:c15="http://schemas.microsoft.com/office/drawing/2012/chart" uri="{CE6537A1-D6FC-4f65-9D91-7224C49458BB}">
                <c15:layout/>
                <c15:showLeaderLines val="1"/>
                <c15:leaderLines/>
              </c:ext>
            </c:extLst>
          </c:dLbls>
          <c:val>
            <c:numRef>
              <c:f>Sheet1!$B$15</c:f>
              <c:numCache>
                <c:formatCode>0%</c:formatCode>
                <c:ptCount val="1"/>
                <c:pt idx="0">
                  <c:v>1</c:v>
                </c:pt>
              </c:numCache>
            </c:numRef>
          </c:val>
        </c:ser>
        <c:firstSliceAng val="0"/>
      </c:pieChart>
    </c:plotArea>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Sheet1!$A$15</c:f>
              <c:strCache>
                <c:ptCount val="1"/>
                <c:pt idx="0">
                  <c:v>基本支出占本年支出比例</c:v>
                </c:pt>
              </c:strCache>
            </c:strRef>
          </c:tx>
          <c:dLbls>
            <c:dLbl>
              <c:idx val="0"/>
              <c:layout>
                <c:manualLayout>
                  <c:x val="-3.820428696412961E-3"/>
                  <c:y val="-0.31528215223097311"/>
                </c:manualLayout>
              </c:layout>
              <c:dLblPos val="bestFit"/>
              <c:showVal val="1"/>
              <c:extLst>
                <c:ext xmlns:c15="http://schemas.microsoft.com/office/drawing/2012/chart" uri="{CE6537A1-D6FC-4f65-9D91-7224C49458BB}">
                  <c15:layout/>
                </c:ext>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extLst>
              <c:ext xmlns:c15="http://schemas.microsoft.com/office/drawing/2012/chart" uri="{CE6537A1-D6FC-4f65-9D91-7224C49458BB}">
                <c15:layout/>
                <c15:showLeaderLines val="1"/>
                <c15:leaderLines/>
              </c:ext>
            </c:extLst>
          </c:dLbls>
          <c:val>
            <c:numRef>
              <c:f>Sheet1!$B$15</c:f>
              <c:numCache>
                <c:formatCode>0%</c:formatCode>
                <c:ptCount val="1"/>
                <c:pt idx="0">
                  <c:v>1</c:v>
                </c:pt>
              </c:numCache>
            </c:numRef>
          </c:val>
        </c:ser>
        <c:firstSliceAng val="0"/>
      </c:pie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DA08EE-8133-4B9B-B38E-B3DE8554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2755</Words>
  <Characters>15708</Characters>
  <Application>Microsoft Office Word</Application>
  <DocSecurity>0</DocSecurity>
  <Lines>130</Lines>
  <Paragraphs>36</Paragraphs>
  <ScaleCrop>false</ScaleCrop>
  <Company>四川省财政厅</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5</cp:revision>
  <cp:lastPrinted>2022-08-06T02:23:00Z</cp:lastPrinted>
  <dcterms:created xsi:type="dcterms:W3CDTF">2023-09-25T03:32:00Z</dcterms:created>
  <dcterms:modified xsi:type="dcterms:W3CDTF">2023-09-25T08:21:00Z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6D931282CED14B1F94459B14B2395D96_13</vt:lpwstr>
  </property>
</Properties>
</file>