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after="24" w:line="240" w:lineRule="atLeast"/>
        <w:ind w:left="0" w:leftChars="0" w:firstLine="0"/>
        <w:jc w:val="center"/>
        <w:rPr>
          <w:rFonts w:hint="eastAsia" w:ascii="Times New Roman" w:hAnsi="Times New Roman" w:eastAsia="华文中宋"/>
          <w:b/>
          <w:sz w:val="64"/>
          <w:szCs w:val="64"/>
        </w:rPr>
      </w:pPr>
      <w:r>
        <w:rPr>
          <w:rFonts w:hint="eastAsia" w:ascii="Times New Roman" w:hAnsi="Times New Roman" w:eastAsia="华文中宋"/>
          <w:b/>
          <w:sz w:val="64"/>
          <w:szCs w:val="64"/>
        </w:rPr>
        <w:t>四川省栖凤峡森林公园</w:t>
      </w:r>
    </w:p>
    <w:p>
      <w:pPr>
        <w:pStyle w:val="8"/>
        <w:spacing w:after="24" w:line="240" w:lineRule="atLeast"/>
        <w:ind w:left="0" w:leftChars="0" w:firstLine="0"/>
        <w:jc w:val="center"/>
        <w:rPr>
          <w:rFonts w:ascii="Times New Roman" w:hAnsi="Times New Roman" w:eastAsia="华文中宋"/>
          <w:b/>
          <w:spacing w:val="20"/>
          <w:sz w:val="96"/>
          <w:szCs w:val="96"/>
        </w:rPr>
      </w:pPr>
      <w:r>
        <w:rPr>
          <w:rFonts w:hint="eastAsia" w:ascii="Times New Roman" w:hAnsi="Times New Roman" w:eastAsia="华文中宋"/>
          <w:b/>
          <w:spacing w:val="20"/>
          <w:sz w:val="96"/>
          <w:szCs w:val="96"/>
        </w:rPr>
        <w:t>总体规划</w:t>
      </w:r>
      <w:r>
        <w:rPr>
          <w:rFonts w:ascii="Times New Roman" w:hAnsi="Times New Roman" w:eastAsia="华文中宋"/>
          <w:b/>
          <w:spacing w:val="20"/>
          <w:sz w:val="96"/>
          <w:szCs w:val="96"/>
        </w:rPr>
        <w:t>修编</w:t>
      </w:r>
    </w:p>
    <w:p>
      <w:pPr>
        <w:pStyle w:val="8"/>
        <w:spacing w:after="24" w:line="240" w:lineRule="atLeast"/>
        <w:ind w:left="0" w:leftChars="0" w:firstLine="0"/>
        <w:jc w:val="center"/>
        <w:rPr>
          <w:rFonts w:ascii="Times New Roman" w:hAnsi="Times New Roman" w:eastAsia="方正小标宋简体"/>
          <w:b/>
          <w:sz w:val="52"/>
          <w:szCs w:val="52"/>
        </w:rPr>
      </w:pPr>
      <w:r>
        <w:rPr>
          <w:rFonts w:ascii="Times New Roman" w:hAnsi="Times New Roman" w:eastAsia="方正小标宋简体"/>
          <w:b/>
          <w:sz w:val="52"/>
          <w:szCs w:val="52"/>
        </w:rPr>
        <w:t>（</w:t>
      </w:r>
      <w:r>
        <w:rPr>
          <w:rFonts w:hint="eastAsia" w:ascii="Times New Roman" w:hAnsi="Times New Roman" w:eastAsia="方正小标宋简体"/>
          <w:b/>
          <w:sz w:val="52"/>
          <w:szCs w:val="52"/>
          <w:lang w:eastAsia="zh-CN"/>
        </w:rPr>
        <w:t>2021—2030年</w:t>
      </w:r>
      <w:r>
        <w:rPr>
          <w:rFonts w:ascii="Times New Roman" w:hAnsi="Times New Roman" w:eastAsia="方正小标宋简体"/>
          <w:b/>
          <w:sz w:val="52"/>
          <w:szCs w:val="52"/>
        </w:rPr>
        <w:t>）</w:t>
      </w:r>
    </w:p>
    <w:p>
      <w:pPr>
        <w:pStyle w:val="8"/>
        <w:spacing w:after="24" w:line="240" w:lineRule="atLeast"/>
        <w:ind w:left="0" w:leftChars="0" w:firstLine="0"/>
        <w:jc w:val="center"/>
        <w:rPr>
          <w:rFonts w:ascii="Times New Roman" w:hAnsi="Times New Roman" w:eastAsia="方正小标宋简体"/>
          <w:b/>
          <w:sz w:val="52"/>
          <w:szCs w:val="52"/>
        </w:rPr>
      </w:pPr>
    </w:p>
    <w:p>
      <w:pPr>
        <w:pStyle w:val="8"/>
        <w:spacing w:after="24" w:line="240" w:lineRule="atLeast"/>
        <w:ind w:left="0" w:leftChars="0" w:firstLine="0"/>
        <w:jc w:val="center"/>
        <w:rPr>
          <w:rFonts w:ascii="Times New Roman" w:hAnsi="Times New Roman" w:eastAsia="方正小标宋简体"/>
          <w:b/>
          <w:sz w:val="52"/>
          <w:szCs w:val="52"/>
        </w:rPr>
      </w:pPr>
    </w:p>
    <w:p>
      <w:pPr>
        <w:pStyle w:val="8"/>
        <w:spacing w:after="24" w:line="240" w:lineRule="atLeast"/>
        <w:ind w:left="0" w:leftChars="0" w:firstLine="0"/>
        <w:jc w:val="center"/>
        <w:rPr>
          <w:rFonts w:ascii="Times New Roman" w:hAnsi="Times New Roman" w:eastAsia="方正小标宋简体"/>
          <w:b/>
          <w:sz w:val="52"/>
          <w:szCs w:val="52"/>
        </w:rPr>
      </w:pPr>
    </w:p>
    <w:p>
      <w:pPr>
        <w:pStyle w:val="8"/>
        <w:spacing w:after="24" w:line="240" w:lineRule="atLeast"/>
        <w:ind w:left="0" w:leftChars="0" w:firstLine="0"/>
        <w:jc w:val="center"/>
        <w:rPr>
          <w:rFonts w:ascii="Times New Roman" w:hAnsi="Times New Roman" w:eastAsia="方正小标宋简体"/>
          <w:b/>
          <w:sz w:val="52"/>
          <w:szCs w:val="52"/>
        </w:rPr>
      </w:pPr>
    </w:p>
    <w:p>
      <w:pPr>
        <w:pStyle w:val="8"/>
        <w:spacing w:after="24" w:line="240" w:lineRule="atLeast"/>
        <w:ind w:left="0" w:leftChars="0" w:firstLine="0"/>
        <w:jc w:val="center"/>
        <w:rPr>
          <w:rFonts w:ascii="Times New Roman" w:hAnsi="Times New Roman" w:eastAsia="方正小标宋简体"/>
          <w:b/>
          <w:sz w:val="52"/>
          <w:szCs w:val="52"/>
        </w:rPr>
      </w:pPr>
    </w:p>
    <w:p>
      <w:pPr>
        <w:pStyle w:val="8"/>
        <w:spacing w:after="24" w:line="240" w:lineRule="atLeast"/>
        <w:ind w:left="0" w:leftChars="0" w:firstLine="0"/>
        <w:jc w:val="center"/>
        <w:rPr>
          <w:rFonts w:ascii="Times New Roman" w:hAnsi="Times New Roman" w:eastAsia="方正小标宋简体"/>
          <w:b/>
          <w:sz w:val="52"/>
          <w:szCs w:val="52"/>
        </w:rPr>
      </w:pPr>
    </w:p>
    <w:p>
      <w:pPr>
        <w:pStyle w:val="8"/>
        <w:spacing w:after="24" w:line="240" w:lineRule="atLeast"/>
        <w:ind w:left="0" w:leftChars="0" w:firstLine="0"/>
        <w:jc w:val="center"/>
        <w:rPr>
          <w:rFonts w:ascii="Times New Roman" w:hAnsi="Times New Roman" w:eastAsia="方正小标宋简体"/>
          <w:b/>
          <w:sz w:val="52"/>
          <w:szCs w:val="52"/>
        </w:rPr>
      </w:pPr>
    </w:p>
    <w:p>
      <w:pPr>
        <w:pStyle w:val="8"/>
        <w:spacing w:after="24" w:line="240" w:lineRule="atLeast"/>
        <w:ind w:left="0" w:leftChars="0" w:firstLine="0"/>
        <w:jc w:val="center"/>
        <w:rPr>
          <w:rFonts w:ascii="Times New Roman" w:hAnsi="Times New Roman" w:eastAsia="方正小标宋简体"/>
          <w:b/>
          <w:sz w:val="52"/>
          <w:szCs w:val="52"/>
        </w:rPr>
      </w:pPr>
    </w:p>
    <w:p>
      <w:pPr>
        <w:pStyle w:val="8"/>
        <w:spacing w:after="24" w:line="240" w:lineRule="atLeast"/>
        <w:ind w:left="0" w:leftChars="0" w:firstLine="0"/>
        <w:jc w:val="center"/>
        <w:rPr>
          <w:rFonts w:ascii="Times New Roman" w:hAnsi="Times New Roman" w:eastAsia="方正小标宋简体"/>
          <w:b/>
          <w:sz w:val="52"/>
          <w:szCs w:val="52"/>
        </w:rPr>
      </w:pPr>
    </w:p>
    <w:p>
      <w:pPr>
        <w:pStyle w:val="8"/>
        <w:spacing w:after="24" w:line="240" w:lineRule="atLeast"/>
        <w:ind w:left="0" w:leftChars="0" w:firstLine="0"/>
        <w:jc w:val="center"/>
        <w:rPr>
          <w:rFonts w:ascii="Times New Roman" w:hAnsi="Times New Roman" w:eastAsia="方正小标宋简体"/>
          <w:b/>
          <w:sz w:val="52"/>
          <w:szCs w:val="52"/>
        </w:rPr>
      </w:pPr>
    </w:p>
    <w:p>
      <w:pPr>
        <w:pStyle w:val="8"/>
        <w:spacing w:after="24" w:line="240" w:lineRule="atLeast"/>
        <w:ind w:left="0" w:leftChars="0" w:firstLine="0"/>
        <w:jc w:val="center"/>
        <w:rPr>
          <w:rFonts w:ascii="Times New Roman" w:hAnsi="Times New Roman" w:eastAsia="方正小标宋简体"/>
          <w:b/>
          <w:sz w:val="52"/>
          <w:szCs w:val="52"/>
        </w:rPr>
      </w:pPr>
    </w:p>
    <w:p>
      <w:pPr>
        <w:pStyle w:val="8"/>
        <w:spacing w:after="24" w:line="240" w:lineRule="atLeast"/>
        <w:ind w:left="0" w:leftChars="0" w:firstLine="0"/>
        <w:jc w:val="center"/>
        <w:rPr>
          <w:rFonts w:ascii="Times New Roman" w:hAnsi="Times New Roman" w:eastAsia="方正小标宋简体"/>
          <w:b/>
          <w:sz w:val="52"/>
          <w:szCs w:val="52"/>
        </w:rPr>
      </w:pPr>
    </w:p>
    <w:p>
      <w:pPr>
        <w:pStyle w:val="8"/>
        <w:spacing w:after="24" w:line="240" w:lineRule="atLeast"/>
        <w:ind w:left="0" w:leftChars="0" w:firstLine="0"/>
        <w:jc w:val="center"/>
        <w:rPr>
          <w:rFonts w:ascii="Times New Roman" w:hAnsi="Times New Roman" w:eastAsia="方正小标宋简体"/>
          <w:b/>
          <w:sz w:val="52"/>
          <w:szCs w:val="52"/>
        </w:rPr>
      </w:pPr>
    </w:p>
    <w:p>
      <w:pPr>
        <w:pStyle w:val="8"/>
        <w:spacing w:after="24" w:line="240" w:lineRule="atLeast"/>
        <w:ind w:left="0" w:leftChars="0" w:firstLine="0"/>
        <w:jc w:val="center"/>
        <w:rPr>
          <w:rFonts w:ascii="Times New Roman" w:hAnsi="Times New Roman" w:eastAsia="方正小标宋简体"/>
          <w:b/>
          <w:sz w:val="52"/>
          <w:szCs w:val="52"/>
        </w:rPr>
      </w:pPr>
    </w:p>
    <w:p>
      <w:pPr>
        <w:pStyle w:val="8"/>
        <w:spacing w:after="24" w:line="240" w:lineRule="atLeast"/>
        <w:ind w:left="0" w:leftChars="0" w:firstLine="0"/>
        <w:jc w:val="center"/>
        <w:rPr>
          <w:rFonts w:ascii="Times New Roman" w:hAnsi="Times New Roman" w:eastAsia="方正小标宋简体"/>
          <w:b/>
          <w:sz w:val="52"/>
          <w:szCs w:val="52"/>
        </w:rPr>
      </w:pPr>
    </w:p>
    <w:p>
      <w:pPr>
        <w:pStyle w:val="8"/>
        <w:spacing w:after="24" w:line="240" w:lineRule="atLeast"/>
        <w:ind w:left="0" w:leftChars="0" w:firstLine="0"/>
        <w:jc w:val="center"/>
        <w:rPr>
          <w:rFonts w:hint="eastAsia" w:ascii="Times New Roman" w:hAnsi="Times New Roman" w:eastAsia="方正小标宋简体"/>
          <w:b/>
          <w:sz w:val="30"/>
          <w:szCs w:val="30"/>
        </w:rPr>
      </w:pPr>
      <w:r>
        <w:rPr>
          <w:rFonts w:hint="eastAsia" w:ascii="Times New Roman" w:hAnsi="Times New Roman" w:eastAsia="方正小标宋简体"/>
          <w:b/>
          <w:sz w:val="30"/>
          <w:szCs w:val="30"/>
        </w:rPr>
        <w:t>四川省林业勘察设计研究院</w:t>
      </w:r>
    </w:p>
    <w:p>
      <w:pPr>
        <w:pStyle w:val="8"/>
        <w:spacing w:after="24" w:line="240" w:lineRule="atLeast"/>
        <w:ind w:left="0" w:leftChars="0" w:firstLine="0"/>
        <w:jc w:val="center"/>
        <w:rPr>
          <w:rFonts w:hint="eastAsia" w:ascii="Times New Roman" w:hAnsi="Times New Roman" w:eastAsia="方正小标宋简体"/>
          <w:b/>
          <w:sz w:val="30"/>
          <w:szCs w:val="30"/>
        </w:rPr>
      </w:pPr>
    </w:p>
    <w:p>
      <w:pPr>
        <w:pStyle w:val="8"/>
        <w:spacing w:after="24" w:line="240" w:lineRule="atLeast"/>
        <w:ind w:left="0" w:leftChars="0" w:firstLine="0"/>
        <w:jc w:val="center"/>
        <w:rPr>
          <w:rFonts w:hint="default" w:ascii="Times New Roman" w:hAnsi="Times New Roman" w:eastAsia="方正小标宋简体"/>
          <w:b/>
          <w:sz w:val="30"/>
          <w:szCs w:val="30"/>
          <w:lang w:val="en-US" w:eastAsia="zh-CN"/>
        </w:rPr>
        <w:sectPr>
          <w:headerReference r:id="rId5" w:type="default"/>
          <w:pgSz w:w="11907" w:h="16840"/>
          <w:pgMar w:top="1440" w:right="1440" w:bottom="1440" w:left="1440" w:header="851" w:footer="992" w:gutter="284"/>
          <w:pgNumType w:fmt="decimal" w:start="1"/>
          <w:cols w:space="720" w:num="1"/>
          <w:titlePg/>
          <w:docGrid w:linePitch="326" w:charSpace="716"/>
        </w:sectPr>
      </w:pPr>
      <w:r>
        <w:rPr>
          <w:rFonts w:hint="eastAsia" w:ascii="Times New Roman" w:hAnsi="Times New Roman" w:eastAsia="方正小标宋简体"/>
          <w:b/>
          <w:sz w:val="30"/>
          <w:szCs w:val="30"/>
          <w:lang w:val="en-US" w:eastAsia="zh-CN"/>
        </w:rPr>
        <w:t>2021年12月</w:t>
      </w:r>
    </w:p>
    <w:p>
      <w:pPr>
        <w:pStyle w:val="8"/>
        <w:spacing w:after="24" w:line="240" w:lineRule="atLeast"/>
        <w:ind w:left="0" w:leftChars="0" w:firstLine="0"/>
        <w:jc w:val="center"/>
        <w:rPr>
          <w:rFonts w:hint="eastAsia" w:ascii="Times New Roman" w:hAnsi="Times New Roman" w:eastAsia="华文中宋"/>
          <w:b/>
          <w:sz w:val="64"/>
          <w:szCs w:val="64"/>
        </w:rPr>
      </w:pPr>
      <w:r>
        <w:rPr>
          <w:rFonts w:hint="eastAsia" w:ascii="Times New Roman" w:hAnsi="Times New Roman" w:eastAsia="华文中宋"/>
          <w:b/>
          <w:sz w:val="64"/>
          <w:szCs w:val="64"/>
        </w:rPr>
        <w:t>四川省栖凤峡森林公园</w:t>
      </w:r>
    </w:p>
    <w:p>
      <w:pPr>
        <w:pStyle w:val="8"/>
        <w:spacing w:after="24" w:line="240" w:lineRule="atLeast"/>
        <w:ind w:left="0" w:leftChars="0" w:firstLine="0"/>
        <w:jc w:val="center"/>
        <w:rPr>
          <w:rFonts w:ascii="Times New Roman" w:hAnsi="Times New Roman" w:eastAsia="华文中宋"/>
          <w:b/>
          <w:spacing w:val="20"/>
          <w:sz w:val="96"/>
          <w:szCs w:val="96"/>
        </w:rPr>
      </w:pPr>
      <w:r>
        <w:rPr>
          <w:rFonts w:hint="eastAsia" w:ascii="Times New Roman" w:hAnsi="Times New Roman" w:eastAsia="华文中宋"/>
          <w:b/>
          <w:spacing w:val="20"/>
          <w:sz w:val="96"/>
          <w:szCs w:val="96"/>
        </w:rPr>
        <w:t>总体规划</w:t>
      </w:r>
      <w:r>
        <w:rPr>
          <w:rFonts w:ascii="Times New Roman" w:hAnsi="Times New Roman" w:eastAsia="华文中宋"/>
          <w:b/>
          <w:spacing w:val="20"/>
          <w:sz w:val="96"/>
          <w:szCs w:val="96"/>
        </w:rPr>
        <w:t>修编</w:t>
      </w:r>
    </w:p>
    <w:p>
      <w:pPr>
        <w:pStyle w:val="8"/>
        <w:spacing w:after="24" w:line="240" w:lineRule="atLeast"/>
        <w:ind w:left="0" w:leftChars="0" w:firstLine="0"/>
        <w:jc w:val="center"/>
        <w:rPr>
          <w:rFonts w:ascii="Times New Roman" w:hAnsi="Times New Roman" w:eastAsia="方正小标宋简体"/>
          <w:b/>
          <w:sz w:val="52"/>
          <w:szCs w:val="52"/>
        </w:rPr>
      </w:pPr>
      <w:r>
        <w:rPr>
          <w:rFonts w:ascii="Times New Roman" w:hAnsi="Times New Roman" w:eastAsia="方正小标宋简体"/>
          <w:b/>
          <w:sz w:val="52"/>
          <w:szCs w:val="52"/>
        </w:rPr>
        <w:t>（</w:t>
      </w:r>
      <w:r>
        <w:rPr>
          <w:rFonts w:hint="eastAsia" w:ascii="Times New Roman" w:hAnsi="Times New Roman" w:eastAsia="方正小标宋简体"/>
          <w:b/>
          <w:sz w:val="52"/>
          <w:szCs w:val="52"/>
          <w:lang w:eastAsia="zh-CN"/>
        </w:rPr>
        <w:t>2021—2030年</w:t>
      </w:r>
      <w:r>
        <w:rPr>
          <w:rFonts w:ascii="Times New Roman" w:hAnsi="Times New Roman" w:eastAsia="方正小标宋简体"/>
          <w:b/>
          <w:sz w:val="52"/>
          <w:szCs w:val="52"/>
        </w:rPr>
        <w:t>）</w:t>
      </w:r>
    </w:p>
    <w:p>
      <w:pPr>
        <w:pStyle w:val="8"/>
        <w:spacing w:after="24"/>
        <w:ind w:left="-206" w:firstLine="602"/>
        <w:jc w:val="center"/>
        <w:rPr>
          <w:rFonts w:ascii="Times New Roman" w:hAnsi="Times New Roman"/>
          <w:b/>
          <w:sz w:val="30"/>
          <w:szCs w:val="30"/>
        </w:rPr>
      </w:pPr>
    </w:p>
    <w:p>
      <w:pPr>
        <w:pStyle w:val="8"/>
        <w:spacing w:after="24"/>
        <w:ind w:left="-206" w:firstLine="602"/>
        <w:jc w:val="center"/>
        <w:rPr>
          <w:rFonts w:ascii="Times New Roman" w:hAnsi="Times New Roman"/>
          <w:b/>
          <w:sz w:val="30"/>
          <w:szCs w:val="30"/>
        </w:rPr>
      </w:pPr>
    </w:p>
    <w:p>
      <w:pPr>
        <w:pStyle w:val="8"/>
        <w:spacing w:after="24"/>
        <w:ind w:left="-206" w:firstLine="602"/>
        <w:jc w:val="center"/>
        <w:rPr>
          <w:rFonts w:ascii="Times New Roman" w:hAnsi="Times New Roman"/>
          <w:b/>
          <w:sz w:val="30"/>
          <w:szCs w:val="30"/>
        </w:rPr>
      </w:pPr>
    </w:p>
    <w:p>
      <w:pPr>
        <w:spacing w:before="480" w:beforeLines="200" w:after="480" w:afterLines="200" w:line="240" w:lineRule="auto"/>
        <w:ind w:firstLine="2139" w:firstLineChars="761"/>
        <w:rPr>
          <w:sz w:val="28"/>
          <w:szCs w:val="28"/>
        </w:rPr>
      </w:pPr>
      <w:r>
        <w:rPr>
          <w:b/>
          <w:bCs/>
          <w:sz w:val="28"/>
          <w:szCs w:val="28"/>
        </w:rPr>
        <w:t>项目编号</w:t>
      </w:r>
      <w:r>
        <w:rPr>
          <w:sz w:val="28"/>
          <w:szCs w:val="28"/>
        </w:rPr>
        <w:t>：</w:t>
      </w:r>
    </w:p>
    <w:p>
      <w:pPr>
        <w:spacing w:before="480" w:beforeLines="200" w:after="480" w:afterLines="200" w:line="240" w:lineRule="auto"/>
        <w:ind w:firstLine="2139" w:firstLineChars="761"/>
      </w:pPr>
      <w:r>
        <w:rPr>
          <w:b/>
          <w:sz w:val="28"/>
          <w:szCs w:val="28"/>
        </w:rPr>
        <w:t>院    长</w:t>
      </w:r>
      <w:r>
        <w:rPr>
          <w:sz w:val="28"/>
          <w:szCs w:val="28"/>
        </w:rPr>
        <w:t>：</w:t>
      </w:r>
    </w:p>
    <w:p>
      <w:pPr>
        <w:spacing w:before="480" w:beforeLines="200" w:after="480" w:afterLines="200" w:line="240" w:lineRule="auto"/>
        <w:ind w:firstLine="2139" w:firstLineChars="761"/>
      </w:pPr>
      <w:r>
        <w:rPr>
          <w:b/>
          <w:sz w:val="28"/>
          <w:szCs w:val="28"/>
        </w:rPr>
        <w:t>总工程师</w:t>
      </w:r>
      <w:r>
        <w:rPr>
          <w:sz w:val="28"/>
          <w:szCs w:val="28"/>
        </w:rPr>
        <w:t>：</w:t>
      </w:r>
    </w:p>
    <w:p>
      <w:pPr>
        <w:pStyle w:val="8"/>
        <w:spacing w:after="24"/>
        <w:ind w:left="-206" w:firstLine="602"/>
        <w:jc w:val="center"/>
        <w:rPr>
          <w:rFonts w:ascii="Times New Roman" w:hAnsi="Times New Roman"/>
          <w:b/>
          <w:sz w:val="30"/>
          <w:szCs w:val="30"/>
        </w:rPr>
      </w:pPr>
    </w:p>
    <w:p>
      <w:pPr>
        <w:spacing w:after="24"/>
        <w:ind w:firstLine="1807" w:firstLineChars="750"/>
        <w:rPr>
          <w:b/>
        </w:rPr>
      </w:pPr>
    </w:p>
    <w:p>
      <w:pPr>
        <w:spacing w:after="24"/>
        <w:ind w:firstLine="1807" w:firstLineChars="750"/>
        <w:rPr>
          <w:b/>
        </w:rPr>
      </w:pPr>
    </w:p>
    <w:tbl>
      <w:tblPr>
        <w:tblStyle w:val="14"/>
        <w:tblpPr w:leftFromText="180" w:rightFromText="180" w:vertAnchor="text" w:horzAnchor="margin" w:tblpXSpec="center" w:tblpY="418"/>
        <w:tblW w:w="0" w:type="auto"/>
        <w:tblInd w:w="0" w:type="dxa"/>
        <w:tblLayout w:type="fixed"/>
        <w:tblCellMar>
          <w:top w:w="0" w:type="dxa"/>
          <w:left w:w="0" w:type="dxa"/>
          <w:bottom w:w="0" w:type="dxa"/>
          <w:right w:w="0" w:type="dxa"/>
        </w:tblCellMar>
      </w:tblPr>
      <w:tblGrid>
        <w:gridCol w:w="1188"/>
        <w:gridCol w:w="3140"/>
        <w:gridCol w:w="161"/>
        <w:gridCol w:w="1188"/>
        <w:gridCol w:w="2810"/>
      </w:tblGrid>
      <w:tr>
        <w:tblPrEx>
          <w:tblCellMar>
            <w:top w:w="0" w:type="dxa"/>
            <w:left w:w="0" w:type="dxa"/>
            <w:bottom w:w="0" w:type="dxa"/>
            <w:right w:w="0" w:type="dxa"/>
          </w:tblCellMar>
        </w:tblPrEx>
        <w:trPr>
          <w:trHeight w:val="510" w:hRule="exact"/>
        </w:trPr>
        <w:tc>
          <w:tcPr>
            <w:tcW w:w="1188" w:type="dxa"/>
            <w:noWrap w:val="0"/>
            <w:tcMar>
              <w:top w:w="20" w:type="dxa"/>
              <w:left w:w="20" w:type="dxa"/>
              <w:bottom w:w="0" w:type="dxa"/>
              <w:right w:w="20" w:type="dxa"/>
            </w:tcMar>
            <w:vAlign w:val="center"/>
          </w:tcPr>
          <w:p>
            <w:pPr>
              <w:spacing w:after="24" w:afterLines="0"/>
              <w:ind w:left="-48" w:leftChars="-20" w:right="-48" w:rightChars="-20" w:firstLine="0" w:firstLineChars="0"/>
              <w:jc w:val="center"/>
              <w:rPr>
                <w:rFonts w:eastAsia="方正小标宋简体"/>
                <w:b/>
                <w:bCs/>
                <w:w w:val="90"/>
                <w:sz w:val="28"/>
                <w:szCs w:val="28"/>
              </w:rPr>
            </w:pPr>
            <w:r>
              <w:rPr>
                <w:rFonts w:eastAsia="方正小标宋简体"/>
                <w:b/>
                <w:bCs/>
                <w:w w:val="90"/>
                <w:sz w:val="28"/>
                <w:szCs w:val="28"/>
              </w:rPr>
              <w:t>咨询单位:</w:t>
            </w:r>
          </w:p>
        </w:tc>
        <w:tc>
          <w:tcPr>
            <w:tcW w:w="3140" w:type="dxa"/>
            <w:noWrap w:val="0"/>
            <w:tcMar>
              <w:top w:w="20" w:type="dxa"/>
              <w:left w:w="20" w:type="dxa"/>
              <w:bottom w:w="0" w:type="dxa"/>
              <w:right w:w="20" w:type="dxa"/>
            </w:tcMar>
            <w:vAlign w:val="center"/>
          </w:tcPr>
          <w:p>
            <w:pPr>
              <w:spacing w:after="24" w:afterLines="0"/>
              <w:ind w:right="-48" w:rightChars="-20" w:firstLine="0" w:firstLineChars="0"/>
              <w:jc w:val="left"/>
              <w:rPr>
                <w:w w:val="80"/>
                <w:sz w:val="28"/>
                <w:szCs w:val="28"/>
              </w:rPr>
            </w:pPr>
            <w:r>
              <w:rPr>
                <w:w w:val="80"/>
                <w:sz w:val="28"/>
                <w:szCs w:val="28"/>
              </w:rPr>
              <w:t>四川省林业勘察设计研究院</w:t>
            </w:r>
          </w:p>
        </w:tc>
        <w:tc>
          <w:tcPr>
            <w:tcW w:w="161" w:type="dxa"/>
            <w:noWrap w:val="0"/>
            <w:vAlign w:val="center"/>
          </w:tcPr>
          <w:p>
            <w:pPr>
              <w:spacing w:after="24" w:afterLines="0"/>
              <w:ind w:right="-48" w:rightChars="-20" w:firstLine="0" w:firstLineChars="0"/>
              <w:jc w:val="left"/>
              <w:rPr>
                <w:w w:val="80"/>
                <w:sz w:val="28"/>
                <w:szCs w:val="28"/>
              </w:rPr>
            </w:pPr>
          </w:p>
        </w:tc>
        <w:tc>
          <w:tcPr>
            <w:tcW w:w="1188" w:type="dxa"/>
            <w:noWrap w:val="0"/>
            <w:vAlign w:val="center"/>
          </w:tcPr>
          <w:p>
            <w:pPr>
              <w:spacing w:after="24" w:afterLines="0"/>
              <w:ind w:left="-48" w:leftChars="-20" w:right="-48" w:rightChars="-20" w:firstLine="0" w:firstLineChars="0"/>
              <w:jc w:val="center"/>
              <w:rPr>
                <w:rFonts w:eastAsia="方正小标宋简体"/>
                <w:b/>
                <w:bCs/>
                <w:w w:val="90"/>
                <w:sz w:val="28"/>
                <w:szCs w:val="28"/>
              </w:rPr>
            </w:pPr>
            <w:r>
              <w:rPr>
                <w:rFonts w:eastAsia="方正小标宋简体"/>
                <w:b/>
                <w:bCs/>
                <w:w w:val="90"/>
                <w:sz w:val="28"/>
                <w:szCs w:val="28"/>
              </w:rPr>
              <w:t>调查单位:</w:t>
            </w:r>
          </w:p>
        </w:tc>
        <w:tc>
          <w:tcPr>
            <w:tcW w:w="2810" w:type="dxa"/>
            <w:noWrap w:val="0"/>
            <w:vAlign w:val="center"/>
          </w:tcPr>
          <w:p>
            <w:pPr>
              <w:spacing w:after="24" w:afterLines="0"/>
              <w:ind w:right="-48" w:rightChars="-20" w:firstLine="0" w:firstLineChars="0"/>
              <w:jc w:val="left"/>
              <w:rPr>
                <w:w w:val="80"/>
                <w:sz w:val="28"/>
                <w:szCs w:val="28"/>
              </w:rPr>
            </w:pPr>
            <w:r>
              <w:rPr>
                <w:w w:val="80"/>
                <w:sz w:val="28"/>
                <w:szCs w:val="28"/>
              </w:rPr>
              <w:t>四川省林业勘察设计研究院</w:t>
            </w:r>
          </w:p>
        </w:tc>
      </w:tr>
      <w:tr>
        <w:tblPrEx>
          <w:tblCellMar>
            <w:top w:w="0" w:type="dxa"/>
            <w:left w:w="0" w:type="dxa"/>
            <w:bottom w:w="0" w:type="dxa"/>
            <w:right w:w="0" w:type="dxa"/>
          </w:tblCellMar>
        </w:tblPrEx>
        <w:trPr>
          <w:trHeight w:val="510" w:hRule="exact"/>
        </w:trPr>
        <w:tc>
          <w:tcPr>
            <w:tcW w:w="1188" w:type="dxa"/>
            <w:noWrap w:val="0"/>
            <w:tcMar>
              <w:top w:w="20" w:type="dxa"/>
              <w:left w:w="20" w:type="dxa"/>
              <w:bottom w:w="0" w:type="dxa"/>
              <w:right w:w="20" w:type="dxa"/>
            </w:tcMar>
            <w:vAlign w:val="center"/>
          </w:tcPr>
          <w:p>
            <w:pPr>
              <w:spacing w:after="24" w:afterLines="0"/>
              <w:ind w:left="-48" w:leftChars="-20" w:right="-48" w:rightChars="-20" w:firstLine="0" w:firstLineChars="0"/>
              <w:jc w:val="center"/>
              <w:rPr>
                <w:rFonts w:eastAsia="方正小标宋简体"/>
                <w:b/>
                <w:bCs/>
                <w:w w:val="90"/>
                <w:sz w:val="28"/>
                <w:szCs w:val="28"/>
              </w:rPr>
            </w:pPr>
            <w:r>
              <w:rPr>
                <w:rFonts w:eastAsia="方正小标宋简体"/>
                <w:b/>
                <w:bCs/>
                <w:w w:val="90"/>
                <w:sz w:val="28"/>
                <w:szCs w:val="28"/>
              </w:rPr>
              <w:t>证书等级:</w:t>
            </w:r>
          </w:p>
        </w:tc>
        <w:tc>
          <w:tcPr>
            <w:tcW w:w="3140" w:type="dxa"/>
            <w:noWrap w:val="0"/>
            <w:tcMar>
              <w:top w:w="20" w:type="dxa"/>
              <w:left w:w="20" w:type="dxa"/>
              <w:bottom w:w="0" w:type="dxa"/>
              <w:right w:w="20" w:type="dxa"/>
            </w:tcMar>
            <w:vAlign w:val="center"/>
          </w:tcPr>
          <w:p>
            <w:pPr>
              <w:spacing w:after="24" w:afterLines="0"/>
              <w:ind w:right="-48" w:rightChars="-20" w:firstLine="0" w:firstLineChars="0"/>
              <w:jc w:val="left"/>
              <w:rPr>
                <w:w w:val="80"/>
                <w:sz w:val="28"/>
                <w:szCs w:val="28"/>
              </w:rPr>
            </w:pPr>
            <w:r>
              <w:rPr>
                <w:w w:val="80"/>
                <w:sz w:val="28"/>
                <w:szCs w:val="28"/>
              </w:rPr>
              <w:t>甲级</w:t>
            </w:r>
          </w:p>
        </w:tc>
        <w:tc>
          <w:tcPr>
            <w:tcW w:w="161" w:type="dxa"/>
            <w:noWrap w:val="0"/>
            <w:vAlign w:val="center"/>
          </w:tcPr>
          <w:p>
            <w:pPr>
              <w:spacing w:after="24" w:afterLines="0"/>
              <w:ind w:right="-48" w:rightChars="-20" w:firstLine="0" w:firstLineChars="0"/>
              <w:jc w:val="left"/>
              <w:rPr>
                <w:w w:val="80"/>
                <w:sz w:val="28"/>
                <w:szCs w:val="28"/>
              </w:rPr>
            </w:pPr>
          </w:p>
        </w:tc>
        <w:tc>
          <w:tcPr>
            <w:tcW w:w="1188" w:type="dxa"/>
            <w:noWrap w:val="0"/>
            <w:vAlign w:val="center"/>
          </w:tcPr>
          <w:p>
            <w:pPr>
              <w:spacing w:after="24" w:afterLines="0"/>
              <w:ind w:left="-48" w:leftChars="-20" w:right="-48" w:rightChars="-20" w:firstLine="0" w:firstLineChars="0"/>
              <w:jc w:val="center"/>
              <w:rPr>
                <w:rFonts w:eastAsia="方正小标宋简体"/>
                <w:b/>
                <w:bCs/>
                <w:w w:val="90"/>
                <w:sz w:val="28"/>
                <w:szCs w:val="28"/>
              </w:rPr>
            </w:pPr>
            <w:r>
              <w:rPr>
                <w:rFonts w:eastAsia="方正小标宋简体"/>
                <w:b/>
                <w:bCs/>
                <w:w w:val="90"/>
                <w:sz w:val="28"/>
                <w:szCs w:val="28"/>
              </w:rPr>
              <w:t>证书等级:</w:t>
            </w:r>
          </w:p>
        </w:tc>
        <w:tc>
          <w:tcPr>
            <w:tcW w:w="2810" w:type="dxa"/>
            <w:noWrap w:val="0"/>
            <w:vAlign w:val="center"/>
          </w:tcPr>
          <w:p>
            <w:pPr>
              <w:spacing w:after="24" w:afterLines="0"/>
              <w:ind w:right="-48" w:rightChars="-20" w:firstLine="0" w:firstLineChars="0"/>
              <w:jc w:val="left"/>
              <w:rPr>
                <w:w w:val="80"/>
                <w:sz w:val="28"/>
                <w:szCs w:val="28"/>
              </w:rPr>
            </w:pPr>
            <w:r>
              <w:rPr>
                <w:w w:val="80"/>
                <w:sz w:val="28"/>
                <w:szCs w:val="28"/>
              </w:rPr>
              <w:t>甲B级</w:t>
            </w:r>
          </w:p>
        </w:tc>
      </w:tr>
      <w:tr>
        <w:tblPrEx>
          <w:tblCellMar>
            <w:top w:w="0" w:type="dxa"/>
            <w:left w:w="0" w:type="dxa"/>
            <w:bottom w:w="0" w:type="dxa"/>
            <w:right w:w="0" w:type="dxa"/>
          </w:tblCellMar>
        </w:tblPrEx>
        <w:trPr>
          <w:trHeight w:val="510" w:hRule="exact"/>
        </w:trPr>
        <w:tc>
          <w:tcPr>
            <w:tcW w:w="1188" w:type="dxa"/>
            <w:noWrap w:val="0"/>
            <w:tcMar>
              <w:top w:w="20" w:type="dxa"/>
              <w:left w:w="20" w:type="dxa"/>
              <w:bottom w:w="0" w:type="dxa"/>
              <w:right w:w="20" w:type="dxa"/>
            </w:tcMar>
            <w:vAlign w:val="center"/>
          </w:tcPr>
          <w:p>
            <w:pPr>
              <w:spacing w:after="24" w:afterLines="0"/>
              <w:ind w:left="-48" w:leftChars="-20" w:right="-48" w:rightChars="-20" w:firstLine="0" w:firstLineChars="0"/>
              <w:jc w:val="center"/>
              <w:rPr>
                <w:rFonts w:eastAsia="方正小标宋简体"/>
                <w:b/>
                <w:bCs/>
                <w:w w:val="90"/>
                <w:sz w:val="28"/>
                <w:szCs w:val="28"/>
              </w:rPr>
            </w:pPr>
            <w:r>
              <w:rPr>
                <w:rFonts w:eastAsia="方正小标宋简体"/>
                <w:b/>
                <w:bCs/>
                <w:w w:val="90"/>
                <w:sz w:val="28"/>
                <w:szCs w:val="28"/>
              </w:rPr>
              <w:t>证书编号:</w:t>
            </w:r>
          </w:p>
        </w:tc>
        <w:tc>
          <w:tcPr>
            <w:tcW w:w="3140" w:type="dxa"/>
            <w:noWrap w:val="0"/>
            <w:tcMar>
              <w:top w:w="20" w:type="dxa"/>
              <w:left w:w="20" w:type="dxa"/>
              <w:bottom w:w="0" w:type="dxa"/>
              <w:right w:w="20" w:type="dxa"/>
            </w:tcMar>
            <w:vAlign w:val="center"/>
          </w:tcPr>
          <w:p>
            <w:pPr>
              <w:spacing w:after="24" w:afterLines="0"/>
              <w:ind w:right="-48" w:rightChars="-20" w:firstLine="0" w:firstLineChars="0"/>
              <w:jc w:val="left"/>
              <w:rPr>
                <w:w w:val="80"/>
                <w:sz w:val="28"/>
                <w:szCs w:val="28"/>
              </w:rPr>
            </w:pPr>
            <w:r>
              <w:rPr>
                <w:w w:val="80"/>
                <w:sz w:val="28"/>
                <w:szCs w:val="28"/>
              </w:rPr>
              <w:t>91510000450714377M-18ZYJ18</w:t>
            </w:r>
          </w:p>
        </w:tc>
        <w:tc>
          <w:tcPr>
            <w:tcW w:w="161" w:type="dxa"/>
            <w:noWrap w:val="0"/>
            <w:vAlign w:val="center"/>
          </w:tcPr>
          <w:p>
            <w:pPr>
              <w:spacing w:after="24" w:afterLines="0"/>
              <w:ind w:right="-48" w:rightChars="-20" w:firstLine="0" w:firstLineChars="0"/>
              <w:jc w:val="left"/>
              <w:rPr>
                <w:w w:val="80"/>
                <w:sz w:val="28"/>
                <w:szCs w:val="28"/>
              </w:rPr>
            </w:pPr>
          </w:p>
        </w:tc>
        <w:tc>
          <w:tcPr>
            <w:tcW w:w="1188" w:type="dxa"/>
            <w:noWrap w:val="0"/>
            <w:vAlign w:val="center"/>
          </w:tcPr>
          <w:p>
            <w:pPr>
              <w:spacing w:after="24" w:afterLines="0"/>
              <w:ind w:left="-48" w:leftChars="-20" w:right="-48" w:rightChars="-20" w:firstLine="0" w:firstLineChars="0"/>
              <w:jc w:val="center"/>
              <w:rPr>
                <w:rFonts w:eastAsia="方正小标宋简体"/>
                <w:b/>
                <w:bCs/>
                <w:w w:val="90"/>
                <w:sz w:val="28"/>
                <w:szCs w:val="28"/>
              </w:rPr>
            </w:pPr>
            <w:r>
              <w:rPr>
                <w:rFonts w:eastAsia="方正小标宋简体"/>
                <w:b/>
                <w:bCs/>
                <w:w w:val="90"/>
                <w:sz w:val="28"/>
                <w:szCs w:val="28"/>
              </w:rPr>
              <w:t>证书编号:</w:t>
            </w:r>
          </w:p>
        </w:tc>
        <w:tc>
          <w:tcPr>
            <w:tcW w:w="2810" w:type="dxa"/>
            <w:noWrap w:val="0"/>
            <w:vAlign w:val="center"/>
          </w:tcPr>
          <w:p>
            <w:pPr>
              <w:spacing w:after="24" w:afterLines="0"/>
              <w:ind w:right="-48" w:rightChars="-20" w:firstLine="0" w:firstLineChars="0"/>
              <w:jc w:val="left"/>
              <w:rPr>
                <w:w w:val="80"/>
                <w:sz w:val="28"/>
                <w:szCs w:val="28"/>
              </w:rPr>
            </w:pPr>
            <w:r>
              <w:rPr>
                <w:w w:val="80"/>
                <w:sz w:val="28"/>
                <w:szCs w:val="28"/>
              </w:rPr>
              <w:t>甲B23-001</w:t>
            </w:r>
          </w:p>
        </w:tc>
      </w:tr>
      <w:tr>
        <w:tblPrEx>
          <w:tblCellMar>
            <w:top w:w="0" w:type="dxa"/>
            <w:left w:w="0" w:type="dxa"/>
            <w:bottom w:w="0" w:type="dxa"/>
            <w:right w:w="0" w:type="dxa"/>
          </w:tblCellMar>
        </w:tblPrEx>
        <w:trPr>
          <w:trHeight w:val="510" w:hRule="exact"/>
        </w:trPr>
        <w:tc>
          <w:tcPr>
            <w:tcW w:w="1188" w:type="dxa"/>
            <w:noWrap w:val="0"/>
            <w:tcMar>
              <w:top w:w="20" w:type="dxa"/>
              <w:left w:w="20" w:type="dxa"/>
              <w:bottom w:w="0" w:type="dxa"/>
              <w:right w:w="20" w:type="dxa"/>
            </w:tcMar>
            <w:vAlign w:val="center"/>
          </w:tcPr>
          <w:p>
            <w:pPr>
              <w:spacing w:after="24" w:afterLines="0"/>
              <w:ind w:left="-48" w:leftChars="-20" w:right="-48" w:rightChars="-20" w:firstLine="0" w:firstLineChars="0"/>
              <w:jc w:val="center"/>
              <w:rPr>
                <w:rFonts w:eastAsia="方正小标宋简体"/>
                <w:b/>
                <w:bCs/>
                <w:w w:val="90"/>
                <w:sz w:val="28"/>
                <w:szCs w:val="28"/>
              </w:rPr>
            </w:pPr>
            <w:r>
              <w:rPr>
                <w:rFonts w:eastAsia="方正小标宋简体"/>
                <w:b/>
                <w:bCs/>
                <w:w w:val="90"/>
                <w:sz w:val="28"/>
                <w:szCs w:val="28"/>
              </w:rPr>
              <w:t>发证单位:</w:t>
            </w:r>
          </w:p>
        </w:tc>
        <w:tc>
          <w:tcPr>
            <w:tcW w:w="3140" w:type="dxa"/>
            <w:noWrap w:val="0"/>
            <w:tcMar>
              <w:top w:w="20" w:type="dxa"/>
              <w:left w:w="20" w:type="dxa"/>
              <w:bottom w:w="0" w:type="dxa"/>
              <w:right w:w="20" w:type="dxa"/>
            </w:tcMar>
            <w:vAlign w:val="center"/>
          </w:tcPr>
          <w:p>
            <w:pPr>
              <w:spacing w:after="24" w:afterLines="0"/>
              <w:ind w:right="-48" w:rightChars="-20" w:firstLine="0" w:firstLineChars="0"/>
              <w:jc w:val="left"/>
              <w:rPr>
                <w:w w:val="80"/>
                <w:sz w:val="28"/>
                <w:szCs w:val="28"/>
              </w:rPr>
            </w:pPr>
            <w:r>
              <w:rPr>
                <w:w w:val="80"/>
                <w:sz w:val="28"/>
                <w:szCs w:val="28"/>
              </w:rPr>
              <w:t>中国工程咨询协会</w:t>
            </w:r>
          </w:p>
        </w:tc>
        <w:tc>
          <w:tcPr>
            <w:tcW w:w="161" w:type="dxa"/>
            <w:noWrap w:val="0"/>
            <w:vAlign w:val="center"/>
          </w:tcPr>
          <w:p>
            <w:pPr>
              <w:spacing w:after="24" w:afterLines="0"/>
              <w:ind w:right="-48" w:rightChars="-20" w:firstLine="0" w:firstLineChars="0"/>
              <w:jc w:val="left"/>
              <w:rPr>
                <w:w w:val="80"/>
                <w:sz w:val="28"/>
                <w:szCs w:val="28"/>
              </w:rPr>
            </w:pPr>
          </w:p>
        </w:tc>
        <w:tc>
          <w:tcPr>
            <w:tcW w:w="1188" w:type="dxa"/>
            <w:noWrap w:val="0"/>
            <w:vAlign w:val="center"/>
          </w:tcPr>
          <w:p>
            <w:pPr>
              <w:spacing w:after="24" w:afterLines="0"/>
              <w:ind w:left="-48" w:leftChars="-20" w:right="-48" w:rightChars="-20" w:firstLine="0" w:firstLineChars="0"/>
              <w:jc w:val="center"/>
              <w:rPr>
                <w:rFonts w:eastAsia="方正小标宋简体"/>
                <w:b/>
                <w:bCs/>
                <w:w w:val="90"/>
                <w:sz w:val="28"/>
                <w:szCs w:val="28"/>
              </w:rPr>
            </w:pPr>
            <w:r>
              <w:rPr>
                <w:rFonts w:eastAsia="方正小标宋简体"/>
                <w:b/>
                <w:bCs/>
                <w:w w:val="90"/>
                <w:sz w:val="28"/>
                <w:szCs w:val="28"/>
              </w:rPr>
              <w:t>发证机构:</w:t>
            </w:r>
          </w:p>
        </w:tc>
        <w:tc>
          <w:tcPr>
            <w:tcW w:w="2810" w:type="dxa"/>
            <w:noWrap w:val="0"/>
            <w:vAlign w:val="center"/>
          </w:tcPr>
          <w:p>
            <w:pPr>
              <w:spacing w:after="24" w:afterLines="0"/>
              <w:ind w:right="-48" w:rightChars="-20" w:firstLine="0" w:firstLineChars="0"/>
              <w:jc w:val="left"/>
              <w:rPr>
                <w:w w:val="80"/>
                <w:sz w:val="28"/>
                <w:szCs w:val="28"/>
              </w:rPr>
            </w:pPr>
            <w:r>
              <w:rPr>
                <w:w w:val="80"/>
                <w:sz w:val="28"/>
                <w:szCs w:val="28"/>
              </w:rPr>
              <w:t>中国林业工程建设协会</w:t>
            </w:r>
          </w:p>
        </w:tc>
      </w:tr>
    </w:tbl>
    <w:p>
      <w:pPr>
        <w:spacing w:after="0" w:afterLines="0" w:line="580" w:lineRule="exact"/>
        <w:ind w:firstLine="0" w:firstLineChars="0"/>
        <w:rPr>
          <w:b/>
          <w:bCs/>
          <w:spacing w:val="40"/>
          <w:sz w:val="28"/>
          <w:szCs w:val="28"/>
        </w:rPr>
      </w:pPr>
    </w:p>
    <w:p>
      <w:pPr>
        <w:spacing w:after="0" w:afterLines="0" w:line="580" w:lineRule="exact"/>
        <w:ind w:firstLine="0" w:firstLineChars="0"/>
        <w:rPr>
          <w:b/>
          <w:bCs/>
          <w:spacing w:val="40"/>
          <w:sz w:val="28"/>
          <w:szCs w:val="28"/>
        </w:rPr>
      </w:pPr>
    </w:p>
    <w:p>
      <w:pPr>
        <w:spacing w:after="0" w:afterLines="0" w:line="580" w:lineRule="exact"/>
        <w:ind w:firstLine="0" w:firstLineChars="0"/>
        <w:rPr>
          <w:b/>
          <w:bCs/>
          <w:spacing w:val="40"/>
          <w:sz w:val="28"/>
          <w:szCs w:val="28"/>
        </w:rPr>
      </w:pPr>
    </w:p>
    <w:p>
      <w:pPr>
        <w:spacing w:after="0" w:afterLines="0" w:line="580" w:lineRule="exact"/>
        <w:ind w:firstLine="0" w:firstLineChars="0"/>
        <w:rPr>
          <w:b/>
          <w:bCs/>
          <w:spacing w:val="40"/>
          <w:sz w:val="28"/>
          <w:szCs w:val="28"/>
        </w:rPr>
      </w:pPr>
    </w:p>
    <w:p>
      <w:pPr>
        <w:spacing w:after="0" w:afterLines="0" w:line="580" w:lineRule="exact"/>
        <w:ind w:firstLine="0" w:firstLineChars="0"/>
        <w:rPr>
          <w:b/>
          <w:bCs/>
          <w:spacing w:val="40"/>
          <w:sz w:val="28"/>
          <w:szCs w:val="28"/>
        </w:rPr>
      </w:pPr>
    </w:p>
    <w:p>
      <w:pPr>
        <w:spacing w:after="0" w:afterLines="0" w:line="580" w:lineRule="exact"/>
        <w:ind w:firstLine="0" w:firstLineChars="0"/>
        <w:rPr>
          <w:sz w:val="28"/>
          <w:szCs w:val="28"/>
        </w:rPr>
      </w:pPr>
      <w:r>
        <w:rPr>
          <w:b/>
          <w:bCs/>
          <w:spacing w:val="40"/>
          <w:sz w:val="28"/>
          <w:szCs w:val="28"/>
        </w:rPr>
        <w:t>项目名称：</w:t>
      </w:r>
      <w:bookmarkStart w:id="0" w:name="OLE_LINK10"/>
      <w:r>
        <w:rPr>
          <w:sz w:val="28"/>
          <w:szCs w:val="28"/>
        </w:rPr>
        <w:t>四川</w:t>
      </w:r>
      <w:r>
        <w:rPr>
          <w:spacing w:val="-4"/>
          <w:sz w:val="28"/>
          <w:szCs w:val="28"/>
        </w:rPr>
        <w:t>省</w:t>
      </w:r>
      <w:r>
        <w:rPr>
          <w:rFonts w:hint="eastAsia"/>
          <w:spacing w:val="-4"/>
          <w:sz w:val="28"/>
          <w:szCs w:val="28"/>
          <w:lang w:val="en-US" w:eastAsia="zh-CN"/>
        </w:rPr>
        <w:t>栖凤峡</w:t>
      </w:r>
      <w:r>
        <w:rPr>
          <w:spacing w:val="-4"/>
          <w:sz w:val="28"/>
          <w:szCs w:val="28"/>
        </w:rPr>
        <w:t>森林公园总体规划修编（</w:t>
      </w:r>
      <w:r>
        <w:rPr>
          <w:rFonts w:hint="eastAsia"/>
          <w:spacing w:val="-4"/>
          <w:sz w:val="28"/>
          <w:szCs w:val="28"/>
          <w:lang w:eastAsia="zh-CN"/>
        </w:rPr>
        <w:t>2021—2030年</w:t>
      </w:r>
      <w:r>
        <w:rPr>
          <w:spacing w:val="-4"/>
          <w:sz w:val="28"/>
          <w:szCs w:val="28"/>
        </w:rPr>
        <w:t>）</w:t>
      </w:r>
      <w:bookmarkEnd w:id="0"/>
    </w:p>
    <w:p>
      <w:pPr>
        <w:spacing w:after="0" w:afterLines="0" w:line="580" w:lineRule="exact"/>
        <w:ind w:firstLine="0" w:firstLineChars="0"/>
        <w:rPr>
          <w:bCs/>
          <w:spacing w:val="40"/>
          <w:sz w:val="28"/>
          <w:szCs w:val="28"/>
        </w:rPr>
      </w:pPr>
      <w:r>
        <w:rPr>
          <w:b/>
          <w:bCs/>
          <w:spacing w:val="40"/>
          <w:sz w:val="28"/>
          <w:szCs w:val="28"/>
        </w:rPr>
        <w:t>设计单位：</w:t>
      </w:r>
      <w:r>
        <w:rPr>
          <w:sz w:val="28"/>
          <w:szCs w:val="28"/>
        </w:rPr>
        <w:t>四川省林业勘察设计研究院</w:t>
      </w:r>
    </w:p>
    <w:p>
      <w:pPr>
        <w:spacing w:after="0" w:afterLines="0" w:line="580" w:lineRule="exact"/>
        <w:ind w:left="720" w:leftChars="300" w:firstLine="0" w:firstLineChars="0"/>
        <w:rPr>
          <w:sz w:val="28"/>
          <w:szCs w:val="28"/>
        </w:rPr>
      </w:pPr>
      <w:r>
        <w:rPr>
          <w:b/>
          <w:bCs/>
          <w:spacing w:val="432"/>
          <w:sz w:val="28"/>
          <w:szCs w:val="28"/>
        </w:rPr>
        <w:t>院</w:t>
      </w:r>
      <w:r>
        <w:rPr>
          <w:b/>
          <w:bCs/>
          <w:sz w:val="28"/>
          <w:szCs w:val="28"/>
        </w:rPr>
        <w:t>长</w:t>
      </w:r>
      <w:r>
        <w:rPr>
          <w:b/>
          <w:bCs/>
          <w:spacing w:val="40"/>
          <w:sz w:val="28"/>
          <w:szCs w:val="28"/>
        </w:rPr>
        <w:t>：</w:t>
      </w:r>
      <w:r>
        <w:rPr>
          <w:sz w:val="28"/>
          <w:szCs w:val="28"/>
        </w:rPr>
        <w:t>刘广兵      正高级工程师</w:t>
      </w:r>
    </w:p>
    <w:p>
      <w:pPr>
        <w:spacing w:after="0" w:afterLines="0" w:line="580" w:lineRule="exact"/>
        <w:ind w:left="720" w:leftChars="300" w:firstLine="0" w:firstLineChars="0"/>
        <w:rPr>
          <w:sz w:val="28"/>
          <w:szCs w:val="28"/>
        </w:rPr>
      </w:pPr>
      <w:r>
        <w:rPr>
          <w:b/>
          <w:bCs/>
          <w:spacing w:val="48"/>
          <w:sz w:val="28"/>
          <w:szCs w:val="28"/>
        </w:rPr>
        <w:t>总工程</w:t>
      </w:r>
      <w:r>
        <w:rPr>
          <w:b/>
          <w:bCs/>
          <w:sz w:val="28"/>
          <w:szCs w:val="28"/>
        </w:rPr>
        <w:t>师</w:t>
      </w:r>
      <w:r>
        <w:rPr>
          <w:b/>
          <w:bCs/>
          <w:spacing w:val="40"/>
          <w:sz w:val="28"/>
          <w:szCs w:val="28"/>
        </w:rPr>
        <w:t>：</w:t>
      </w:r>
      <w:r>
        <w:rPr>
          <w:sz w:val="28"/>
          <w:szCs w:val="28"/>
        </w:rPr>
        <w:t>陈家德      正高级工程师</w:t>
      </w:r>
    </w:p>
    <w:p>
      <w:pPr>
        <w:spacing w:after="0" w:afterLines="0" w:line="580" w:lineRule="exact"/>
        <w:ind w:firstLine="0" w:firstLineChars="0"/>
        <w:rPr>
          <w:sz w:val="28"/>
          <w:szCs w:val="28"/>
        </w:rPr>
      </w:pPr>
      <w:r>
        <w:rPr>
          <w:b/>
          <w:bCs/>
          <w:spacing w:val="40"/>
          <w:sz w:val="28"/>
          <w:szCs w:val="28"/>
        </w:rPr>
        <w:t>承担部门：</w:t>
      </w:r>
      <w:r>
        <w:rPr>
          <w:sz w:val="28"/>
          <w:szCs w:val="28"/>
        </w:rPr>
        <w:t>营林调查队</w:t>
      </w:r>
    </w:p>
    <w:p>
      <w:pPr>
        <w:spacing w:after="0" w:afterLines="0" w:line="580" w:lineRule="exact"/>
        <w:ind w:left="720" w:leftChars="300" w:firstLine="0" w:firstLineChars="0"/>
        <w:rPr>
          <w:sz w:val="28"/>
          <w:szCs w:val="28"/>
        </w:rPr>
      </w:pPr>
      <w:r>
        <w:rPr>
          <w:b/>
          <w:bCs/>
          <w:sz w:val="28"/>
          <w:szCs w:val="28"/>
        </w:rPr>
        <w:t>队      长</w:t>
      </w:r>
      <w:r>
        <w:rPr>
          <w:b/>
          <w:bCs/>
          <w:spacing w:val="40"/>
          <w:sz w:val="28"/>
          <w:szCs w:val="28"/>
        </w:rPr>
        <w:t>：</w:t>
      </w:r>
      <w:r>
        <w:rPr>
          <w:sz w:val="28"/>
          <w:szCs w:val="28"/>
        </w:rPr>
        <w:t>朱子政      正高级工程师</w:t>
      </w:r>
    </w:p>
    <w:p>
      <w:pPr>
        <w:spacing w:after="0" w:afterLines="0" w:line="580" w:lineRule="exact"/>
        <w:ind w:left="720" w:leftChars="300" w:firstLine="0" w:firstLineChars="0"/>
        <w:rPr>
          <w:sz w:val="28"/>
          <w:szCs w:val="28"/>
        </w:rPr>
      </w:pPr>
      <w:r>
        <w:rPr>
          <w:b/>
          <w:bCs/>
          <w:sz w:val="28"/>
          <w:szCs w:val="28"/>
        </w:rPr>
        <w:t>主管副队长</w:t>
      </w:r>
      <w:r>
        <w:rPr>
          <w:b/>
          <w:bCs/>
          <w:spacing w:val="40"/>
          <w:sz w:val="28"/>
          <w:szCs w:val="28"/>
        </w:rPr>
        <w:t>：</w:t>
      </w:r>
      <w:r>
        <w:rPr>
          <w:sz w:val="28"/>
          <w:szCs w:val="28"/>
        </w:rPr>
        <w:t>董刚明      正高级工程师</w:t>
      </w:r>
    </w:p>
    <w:p>
      <w:pPr>
        <w:spacing w:after="0" w:afterLines="0" w:line="580" w:lineRule="exact"/>
        <w:ind w:left="720" w:leftChars="300" w:firstLine="0" w:firstLineChars="0"/>
        <w:rPr>
          <w:sz w:val="28"/>
          <w:szCs w:val="28"/>
        </w:rPr>
      </w:pPr>
      <w:r>
        <w:rPr>
          <w:b/>
          <w:bCs/>
          <w:sz w:val="28"/>
          <w:szCs w:val="28"/>
        </w:rPr>
        <w:t>副总工程师</w:t>
      </w:r>
      <w:r>
        <w:rPr>
          <w:b/>
          <w:bCs/>
          <w:spacing w:val="40"/>
          <w:sz w:val="28"/>
          <w:szCs w:val="28"/>
        </w:rPr>
        <w:t>：</w:t>
      </w:r>
      <w:r>
        <w:rPr>
          <w:sz w:val="28"/>
          <w:szCs w:val="28"/>
        </w:rPr>
        <w:t>李守剑      正高级工程师</w:t>
      </w:r>
    </w:p>
    <w:p>
      <w:pPr>
        <w:spacing w:after="0" w:afterLines="0" w:line="580" w:lineRule="exact"/>
        <w:ind w:left="720" w:leftChars="300" w:firstLine="0" w:firstLineChars="0"/>
        <w:rPr>
          <w:sz w:val="28"/>
          <w:szCs w:val="28"/>
        </w:rPr>
      </w:pPr>
      <w:r>
        <w:rPr>
          <w:b/>
          <w:bCs/>
          <w:sz w:val="28"/>
          <w:szCs w:val="28"/>
        </w:rPr>
        <w:t>审      核:</w:t>
      </w:r>
      <w:r>
        <w:rPr>
          <w:sz w:val="28"/>
          <w:szCs w:val="28"/>
        </w:rPr>
        <w:t xml:space="preserve">  李守剑</w:t>
      </w:r>
    </w:p>
    <w:p>
      <w:pPr>
        <w:spacing w:after="0" w:afterLines="0" w:line="580" w:lineRule="exact"/>
        <w:ind w:left="720" w:leftChars="300" w:firstLine="0" w:firstLineChars="0"/>
        <w:rPr>
          <w:sz w:val="28"/>
          <w:szCs w:val="28"/>
        </w:rPr>
      </w:pPr>
      <w:r>
        <w:rPr>
          <w:b/>
          <w:bCs/>
          <w:sz w:val="28"/>
          <w:szCs w:val="28"/>
        </w:rPr>
        <w:t>项目负责人</w:t>
      </w:r>
      <w:r>
        <w:rPr>
          <w:b/>
          <w:bCs/>
          <w:spacing w:val="40"/>
          <w:sz w:val="28"/>
          <w:szCs w:val="28"/>
        </w:rPr>
        <w:t>：</w:t>
      </w:r>
      <w:r>
        <w:rPr>
          <w:rFonts w:hint="eastAsia"/>
          <w:sz w:val="28"/>
          <w:szCs w:val="28"/>
          <w:lang w:val="en-US" w:eastAsia="zh-CN"/>
        </w:rPr>
        <w:t>陈均烽</w:t>
      </w:r>
      <w:r>
        <w:rPr>
          <w:sz w:val="28"/>
          <w:szCs w:val="28"/>
        </w:rPr>
        <w:t xml:space="preserve">      高级工程师</w:t>
      </w:r>
    </w:p>
    <w:p>
      <w:pPr>
        <w:spacing w:after="0" w:afterLines="0" w:line="580" w:lineRule="exact"/>
        <w:ind w:left="720" w:leftChars="300" w:firstLine="0" w:firstLineChars="0"/>
        <w:rPr>
          <w:sz w:val="28"/>
          <w:szCs w:val="28"/>
        </w:rPr>
      </w:pPr>
      <w:r>
        <w:rPr>
          <w:b/>
          <w:bCs/>
          <w:sz w:val="28"/>
          <w:szCs w:val="28"/>
        </w:rPr>
        <w:t>技术负责人</w:t>
      </w:r>
      <w:r>
        <w:rPr>
          <w:b/>
          <w:bCs/>
          <w:spacing w:val="40"/>
          <w:sz w:val="28"/>
          <w:szCs w:val="28"/>
        </w:rPr>
        <w:t>：</w:t>
      </w:r>
      <w:r>
        <w:rPr>
          <w:rFonts w:hint="eastAsia"/>
          <w:sz w:val="28"/>
          <w:szCs w:val="28"/>
          <w:lang w:val="en-US" w:eastAsia="zh-CN"/>
        </w:rPr>
        <w:t>郑银雪</w:t>
      </w:r>
      <w:r>
        <w:rPr>
          <w:sz w:val="28"/>
          <w:szCs w:val="28"/>
        </w:rPr>
        <w:t xml:space="preserve">      工程师</w:t>
      </w:r>
    </w:p>
    <w:p>
      <w:pPr>
        <w:spacing w:after="0" w:afterLines="0" w:line="580" w:lineRule="exact"/>
        <w:ind w:firstLine="701" w:firstLineChars="186"/>
        <w:rPr>
          <w:sz w:val="28"/>
          <w:szCs w:val="28"/>
        </w:rPr>
      </w:pPr>
      <w:r>
        <w:rPr>
          <w:b/>
          <w:bCs/>
          <w:spacing w:val="48"/>
          <w:sz w:val="28"/>
          <w:szCs w:val="28"/>
        </w:rPr>
        <w:t>报告编</w:t>
      </w:r>
      <w:r>
        <w:rPr>
          <w:b/>
          <w:bCs/>
          <w:sz w:val="28"/>
          <w:szCs w:val="28"/>
        </w:rPr>
        <w:t>写</w:t>
      </w:r>
      <w:r>
        <w:rPr>
          <w:b/>
          <w:bCs/>
          <w:spacing w:val="40"/>
          <w:sz w:val="28"/>
          <w:szCs w:val="28"/>
        </w:rPr>
        <w:t>：</w:t>
      </w:r>
      <w:r>
        <w:rPr>
          <w:rFonts w:hint="eastAsia"/>
          <w:sz w:val="28"/>
          <w:szCs w:val="28"/>
          <w:lang w:val="en-US" w:eastAsia="zh-CN"/>
        </w:rPr>
        <w:t>陈均烽</w:t>
      </w:r>
      <w:r>
        <w:rPr>
          <w:sz w:val="28"/>
          <w:szCs w:val="28"/>
        </w:rPr>
        <w:t xml:space="preserve">   </w:t>
      </w:r>
      <w:r>
        <w:rPr>
          <w:rFonts w:hint="eastAsia"/>
          <w:sz w:val="28"/>
          <w:szCs w:val="28"/>
          <w:lang w:val="en-US" w:eastAsia="zh-CN"/>
        </w:rPr>
        <w:t>郑银雪</w:t>
      </w:r>
      <w:r>
        <w:rPr>
          <w:sz w:val="28"/>
          <w:szCs w:val="28"/>
        </w:rPr>
        <w:t xml:space="preserve">   肖  波（高级工程师）</w:t>
      </w:r>
    </w:p>
    <w:p>
      <w:pPr>
        <w:spacing w:after="0" w:afterLines="0" w:line="580" w:lineRule="exact"/>
        <w:ind w:firstLine="520" w:firstLineChars="186"/>
        <w:jc w:val="center"/>
        <w:rPr>
          <w:rFonts w:hint="eastAsia"/>
          <w:sz w:val="28"/>
          <w:szCs w:val="28"/>
          <w:lang w:val="en-US" w:eastAsia="zh-CN"/>
        </w:rPr>
      </w:pPr>
      <w:r>
        <w:rPr>
          <w:rFonts w:hint="eastAsia"/>
          <w:sz w:val="28"/>
          <w:szCs w:val="28"/>
          <w:lang w:val="en-US" w:eastAsia="zh-CN"/>
        </w:rPr>
        <w:t xml:space="preserve">        左佳（助理工程师）  张 庆（高级工程师） </w:t>
      </w:r>
    </w:p>
    <w:p>
      <w:pPr>
        <w:spacing w:after="0" w:afterLines="0" w:line="580" w:lineRule="exact"/>
        <w:ind w:firstLine="2475" w:firstLineChars="884"/>
        <w:jc w:val="both"/>
        <w:rPr>
          <w:rFonts w:hint="default"/>
          <w:sz w:val="28"/>
          <w:szCs w:val="28"/>
          <w:lang w:val="en-US" w:eastAsia="zh-CN"/>
        </w:rPr>
      </w:pPr>
      <w:r>
        <w:rPr>
          <w:rFonts w:hint="eastAsia"/>
          <w:sz w:val="28"/>
          <w:szCs w:val="28"/>
          <w:lang w:val="en-US" w:eastAsia="zh-CN"/>
        </w:rPr>
        <w:t xml:space="preserve">张逸迪   鲁  洋（高级工程师）   </w:t>
      </w:r>
    </w:p>
    <w:p>
      <w:pPr>
        <w:spacing w:after="0" w:afterLines="0" w:line="580" w:lineRule="exact"/>
        <w:ind w:left="720" w:leftChars="300" w:firstLine="0" w:firstLineChars="0"/>
        <w:rPr>
          <w:b/>
          <w:bCs/>
          <w:sz w:val="28"/>
          <w:szCs w:val="28"/>
        </w:rPr>
      </w:pPr>
      <w:r>
        <w:rPr>
          <w:b/>
          <w:bCs/>
          <w:sz w:val="28"/>
          <w:szCs w:val="28"/>
        </w:rPr>
        <w:t>制      图</w:t>
      </w:r>
      <w:r>
        <w:rPr>
          <w:b/>
          <w:bCs/>
          <w:spacing w:val="40"/>
          <w:sz w:val="28"/>
          <w:szCs w:val="28"/>
        </w:rPr>
        <w:t>：</w:t>
      </w:r>
      <w:r>
        <w:rPr>
          <w:rFonts w:hint="eastAsia"/>
          <w:sz w:val="28"/>
          <w:szCs w:val="28"/>
          <w:lang w:val="en-US" w:eastAsia="zh-CN"/>
        </w:rPr>
        <w:t>张  迪（助理</w:t>
      </w:r>
      <w:r>
        <w:rPr>
          <w:sz w:val="28"/>
          <w:szCs w:val="28"/>
        </w:rPr>
        <w:t>工程师</w:t>
      </w:r>
      <w:r>
        <w:rPr>
          <w:rFonts w:hint="eastAsia"/>
          <w:sz w:val="28"/>
          <w:szCs w:val="28"/>
          <w:lang w:val="en-US" w:eastAsia="zh-CN"/>
        </w:rPr>
        <w:t>）</w:t>
      </w:r>
      <w:r>
        <w:rPr>
          <w:bCs/>
          <w:spacing w:val="-4"/>
          <w:sz w:val="28"/>
          <w:szCs w:val="28"/>
        </w:rPr>
        <w:t xml:space="preserve">   冯</w:t>
      </w:r>
      <w:r>
        <w:rPr>
          <w:rFonts w:hint="eastAsia"/>
          <w:bCs/>
          <w:spacing w:val="-4"/>
          <w:sz w:val="28"/>
          <w:szCs w:val="28"/>
          <w:lang w:val="en-US" w:eastAsia="zh-CN"/>
        </w:rPr>
        <w:t xml:space="preserve"> </w:t>
      </w:r>
      <w:r>
        <w:rPr>
          <w:bCs/>
          <w:spacing w:val="-4"/>
          <w:sz w:val="28"/>
          <w:szCs w:val="28"/>
        </w:rPr>
        <w:t>琼</w:t>
      </w:r>
      <w:r>
        <w:rPr>
          <w:rFonts w:hint="eastAsia"/>
          <w:bCs/>
          <w:spacing w:val="-4"/>
          <w:sz w:val="28"/>
          <w:szCs w:val="28"/>
        </w:rPr>
        <w:t>（高级工程师）</w:t>
      </w:r>
    </w:p>
    <w:p>
      <w:pPr>
        <w:spacing w:after="0" w:afterLines="0" w:line="580" w:lineRule="exact"/>
        <w:ind w:left="720" w:leftChars="300" w:firstLine="0" w:firstLineChars="0"/>
        <w:rPr>
          <w:rFonts w:hint="eastAsia" w:eastAsia="宋体"/>
          <w:b/>
          <w:bCs/>
          <w:sz w:val="28"/>
          <w:szCs w:val="28"/>
          <w:lang w:eastAsia="zh-CN"/>
        </w:rPr>
      </w:pPr>
      <w:r>
        <w:rPr>
          <w:b/>
          <w:bCs/>
          <w:spacing w:val="48"/>
          <w:sz w:val="28"/>
          <w:szCs w:val="28"/>
        </w:rPr>
        <w:t>统计分</w:t>
      </w:r>
      <w:r>
        <w:rPr>
          <w:b/>
          <w:bCs/>
          <w:sz w:val="28"/>
          <w:szCs w:val="28"/>
        </w:rPr>
        <w:t>析</w:t>
      </w:r>
      <w:r>
        <w:rPr>
          <w:b/>
          <w:bCs/>
          <w:spacing w:val="40"/>
          <w:sz w:val="28"/>
          <w:szCs w:val="28"/>
        </w:rPr>
        <w:t>：</w:t>
      </w:r>
      <w:r>
        <w:rPr>
          <w:rFonts w:hint="eastAsia"/>
          <w:sz w:val="28"/>
          <w:szCs w:val="28"/>
          <w:lang w:val="en-US" w:eastAsia="zh-CN"/>
        </w:rPr>
        <w:t>肖  波</w:t>
      </w:r>
      <w:r>
        <w:rPr>
          <w:sz w:val="28"/>
          <w:szCs w:val="28"/>
        </w:rPr>
        <w:t xml:space="preserve">   </w:t>
      </w:r>
      <w:r>
        <w:rPr>
          <w:rFonts w:hint="eastAsia"/>
          <w:sz w:val="28"/>
          <w:szCs w:val="28"/>
          <w:lang w:val="en-US" w:eastAsia="zh-CN"/>
        </w:rPr>
        <w:t xml:space="preserve">张逸迪  </w:t>
      </w:r>
    </w:p>
    <w:p>
      <w:pPr>
        <w:spacing w:after="0" w:afterLines="0" w:line="580" w:lineRule="exact"/>
        <w:ind w:left="2519" w:leftChars="300" w:hanging="1799" w:hangingChars="640"/>
        <w:rPr>
          <w:rFonts w:hint="eastAsia" w:eastAsia="宋体"/>
          <w:sz w:val="28"/>
          <w:szCs w:val="28"/>
          <w:lang w:eastAsia="zh-CN"/>
        </w:rPr>
      </w:pPr>
      <w:r>
        <w:rPr>
          <w:b/>
          <w:bCs/>
          <w:sz w:val="28"/>
          <w:szCs w:val="28"/>
        </w:rPr>
        <w:t>项目规划组</w:t>
      </w:r>
      <w:r>
        <w:rPr>
          <w:b/>
          <w:bCs/>
          <w:spacing w:val="40"/>
          <w:sz w:val="28"/>
          <w:szCs w:val="28"/>
        </w:rPr>
        <w:t>：</w:t>
      </w:r>
      <w:r>
        <w:rPr>
          <w:sz w:val="28"/>
          <w:szCs w:val="28"/>
        </w:rPr>
        <w:t xml:space="preserve">肖  波   </w:t>
      </w:r>
      <w:r>
        <w:rPr>
          <w:rFonts w:hint="eastAsia"/>
          <w:sz w:val="28"/>
          <w:szCs w:val="28"/>
          <w:lang w:val="en-US" w:eastAsia="zh-CN"/>
        </w:rPr>
        <w:t>陈均烽</w:t>
      </w:r>
      <w:r>
        <w:rPr>
          <w:sz w:val="28"/>
          <w:szCs w:val="28"/>
        </w:rPr>
        <w:t xml:space="preserve">   张  庆   冯  琼   </w:t>
      </w:r>
      <w:r>
        <w:rPr>
          <w:rFonts w:hint="eastAsia"/>
          <w:sz w:val="28"/>
          <w:szCs w:val="28"/>
          <w:lang w:val="en-US" w:eastAsia="zh-CN"/>
        </w:rPr>
        <w:t>郑银雪</w:t>
      </w:r>
    </w:p>
    <w:p>
      <w:pPr>
        <w:spacing w:after="0" w:afterLines="0" w:line="580" w:lineRule="exact"/>
        <w:ind w:left="2501" w:leftChars="1042" w:firstLine="0" w:firstLineChars="0"/>
        <w:rPr>
          <w:sz w:val="28"/>
          <w:szCs w:val="28"/>
        </w:rPr>
      </w:pPr>
      <w:r>
        <w:rPr>
          <w:rFonts w:hint="eastAsia"/>
          <w:sz w:val="28"/>
          <w:szCs w:val="28"/>
          <w:lang w:val="en-US" w:eastAsia="zh-CN"/>
        </w:rPr>
        <w:t>张  迪</w:t>
      </w:r>
      <w:r>
        <w:rPr>
          <w:bCs/>
          <w:sz w:val="28"/>
          <w:szCs w:val="28"/>
        </w:rPr>
        <w:t xml:space="preserve">   </w:t>
      </w:r>
      <w:r>
        <w:rPr>
          <w:rFonts w:hint="eastAsia"/>
          <w:sz w:val="28"/>
          <w:szCs w:val="28"/>
          <w:lang w:val="en-US" w:eastAsia="zh-CN"/>
        </w:rPr>
        <w:t>左  佳</w:t>
      </w:r>
      <w:r>
        <w:rPr>
          <w:sz w:val="28"/>
          <w:szCs w:val="28"/>
        </w:rPr>
        <w:t xml:space="preserve">   </w:t>
      </w:r>
      <w:r>
        <w:rPr>
          <w:rFonts w:hint="eastAsia"/>
          <w:sz w:val="28"/>
          <w:szCs w:val="28"/>
          <w:lang w:val="en-US" w:eastAsia="zh-CN"/>
        </w:rPr>
        <w:t>张逸迪</w:t>
      </w:r>
      <w:r>
        <w:rPr>
          <w:sz w:val="28"/>
          <w:szCs w:val="28"/>
        </w:rPr>
        <w:t xml:space="preserve">   鲁  洋   骆劲涛</w:t>
      </w:r>
    </w:p>
    <w:p>
      <w:pPr>
        <w:spacing w:after="0" w:afterLines="0" w:line="580" w:lineRule="exact"/>
        <w:ind w:left="2501" w:leftChars="1042" w:firstLine="0" w:firstLineChars="0"/>
        <w:rPr>
          <w:sz w:val="28"/>
          <w:szCs w:val="28"/>
        </w:rPr>
      </w:pPr>
      <w:r>
        <w:rPr>
          <w:sz w:val="28"/>
          <w:szCs w:val="28"/>
        </w:rPr>
        <w:t>朱子政   李守剑   董刚明   舒  宇   周  勇</w:t>
      </w:r>
    </w:p>
    <w:p>
      <w:pPr>
        <w:spacing w:after="0" w:afterLines="0" w:line="580" w:lineRule="exact"/>
        <w:ind w:left="2501" w:leftChars="1042" w:firstLine="0" w:firstLineChars="0"/>
        <w:rPr>
          <w:sz w:val="28"/>
          <w:szCs w:val="28"/>
        </w:rPr>
      </w:pPr>
      <w:r>
        <w:rPr>
          <w:sz w:val="28"/>
          <w:szCs w:val="28"/>
        </w:rPr>
        <w:t>沈京晶   王  钰</w:t>
      </w:r>
    </w:p>
    <w:p>
      <w:pPr>
        <w:spacing w:after="0" w:afterLines="0" w:line="580" w:lineRule="exact"/>
        <w:ind w:firstLine="0" w:firstLineChars="0"/>
        <w:rPr>
          <w:sz w:val="28"/>
          <w:szCs w:val="28"/>
        </w:rPr>
      </w:pPr>
      <w:r>
        <w:rPr>
          <w:b/>
          <w:bCs/>
          <w:spacing w:val="40"/>
          <w:sz w:val="28"/>
          <w:szCs w:val="28"/>
        </w:rPr>
        <w:t>协作单位及人员</w:t>
      </w:r>
    </w:p>
    <w:p>
      <w:pPr>
        <w:spacing w:after="24" w:line="580" w:lineRule="exact"/>
        <w:ind w:firstLine="562"/>
        <w:rPr>
          <w:b/>
          <w:bCs/>
          <w:spacing w:val="40"/>
          <w:sz w:val="28"/>
          <w:szCs w:val="28"/>
        </w:rPr>
      </w:pPr>
      <w:r>
        <w:rPr>
          <w:rFonts w:hint="eastAsia"/>
          <w:b/>
          <w:bCs/>
          <w:sz w:val="28"/>
          <w:szCs w:val="28"/>
          <w:lang w:val="en-US" w:eastAsia="zh-CN"/>
        </w:rPr>
        <w:t>昭化区</w:t>
      </w:r>
      <w:r>
        <w:rPr>
          <w:b/>
          <w:bCs/>
          <w:sz w:val="28"/>
          <w:szCs w:val="28"/>
        </w:rPr>
        <w:t>林业局：</w:t>
      </w:r>
    </w:p>
    <w:p>
      <w:pPr>
        <w:spacing w:after="0" w:afterLines="0" w:line="520" w:lineRule="exact"/>
        <w:ind w:left="720" w:leftChars="300" w:firstLine="560" w:firstLineChars="0"/>
        <w:rPr>
          <w:b/>
          <w:sz w:val="32"/>
          <w:szCs w:val="32"/>
        </w:rPr>
        <w:sectPr>
          <w:pgSz w:w="11907" w:h="16840"/>
          <w:pgMar w:top="1440" w:right="1440" w:bottom="1440" w:left="1440" w:header="851" w:footer="992" w:gutter="284"/>
          <w:pgNumType w:fmt="decimal" w:start="1"/>
          <w:cols w:space="720" w:num="1"/>
          <w:titlePg/>
          <w:docGrid w:linePitch="326" w:charSpace="716"/>
        </w:sectPr>
      </w:pPr>
      <w:r>
        <w:rPr>
          <w:b/>
          <w:sz w:val="32"/>
          <w:szCs w:val="32"/>
        </w:rPr>
        <w:t xml:space="preserve">  </w:t>
      </w:r>
    </w:p>
    <w:p>
      <w:pPr>
        <w:pStyle w:val="4"/>
        <w:numPr>
          <w:ilvl w:val="0"/>
          <w:numId w:val="0"/>
        </w:numPr>
        <w:spacing w:after="192"/>
        <w:jc w:val="center"/>
        <w:rPr>
          <w:rFonts w:ascii="黑体" w:hAnsi="黑体"/>
          <w:b/>
          <w:bCs w:val="0"/>
        </w:rPr>
      </w:pPr>
      <w:bookmarkStart w:id="1" w:name="_Toc53060470"/>
      <w:bookmarkStart w:id="2" w:name="_Toc25558"/>
      <w:bookmarkStart w:id="3" w:name="_Toc60308157"/>
      <w:r>
        <w:rPr>
          <w:rFonts w:ascii="黑体" w:hAnsi="黑体"/>
          <w:b/>
          <w:bCs w:val="0"/>
        </w:rPr>
        <w:t>前  言</w:t>
      </w:r>
      <w:bookmarkEnd w:id="1"/>
      <w:bookmarkEnd w:id="2"/>
      <w:bookmarkEnd w:id="3"/>
    </w:p>
    <w:p/>
    <w:p>
      <w:pPr>
        <w:numPr>
          <w:ilvl w:val="0"/>
          <w:numId w:val="2"/>
        </w:numPr>
        <w:spacing w:before="120" w:beforeLines="50" w:after="120" w:afterLines="50"/>
        <w:ind w:firstLineChars="0"/>
        <w:outlineLvl w:val="1"/>
        <w:rPr>
          <w:b/>
          <w:kern w:val="0"/>
          <w:sz w:val="30"/>
          <w:szCs w:val="30"/>
        </w:rPr>
      </w:pPr>
      <w:bookmarkStart w:id="4" w:name="_Toc23446"/>
      <w:bookmarkStart w:id="5" w:name="_Toc60308158"/>
      <w:bookmarkStart w:id="6" w:name="_Toc16268"/>
      <w:bookmarkStart w:id="7" w:name="_Toc53060471"/>
      <w:r>
        <w:rPr>
          <w:b/>
          <w:kern w:val="0"/>
          <w:sz w:val="30"/>
          <w:szCs w:val="30"/>
        </w:rPr>
        <w:t>概况</w:t>
      </w:r>
      <w:bookmarkEnd w:id="4"/>
      <w:bookmarkEnd w:id="5"/>
      <w:bookmarkEnd w:id="6"/>
      <w:bookmarkEnd w:id="7"/>
    </w:p>
    <w:p>
      <w:pPr>
        <w:spacing w:after="24"/>
        <w:ind w:firstLine="480"/>
        <w:rPr>
          <w:rFonts w:hint="default" w:eastAsia="宋体"/>
          <w:lang w:val="en-US" w:eastAsia="zh-CN"/>
        </w:rPr>
      </w:pPr>
      <w:r>
        <w:t>四川省</w:t>
      </w:r>
      <w:r>
        <w:rPr>
          <w:rFonts w:hint="eastAsia"/>
          <w:lang w:val="en-US" w:eastAsia="zh-CN"/>
        </w:rPr>
        <w:t>栖凤峡</w:t>
      </w:r>
      <w:r>
        <w:t>森林公园（以下简称“公园”） 是四川省人民政府</w:t>
      </w:r>
      <w:bookmarkStart w:id="8" w:name="OLE_LINK15"/>
      <w:r>
        <w:t>以川府函〔20</w:t>
      </w:r>
      <w:r>
        <w:rPr>
          <w:rFonts w:hint="eastAsia"/>
          <w:lang w:val="en-US" w:eastAsia="zh-CN"/>
        </w:rPr>
        <w:t>09</w:t>
      </w:r>
      <w:r>
        <w:t>〕</w:t>
      </w:r>
      <w:r>
        <w:rPr>
          <w:rFonts w:hint="eastAsia"/>
          <w:lang w:val="en-US" w:eastAsia="zh-CN"/>
        </w:rPr>
        <w:t>243</w:t>
      </w:r>
      <w:r>
        <w:t>号</w:t>
      </w:r>
      <w:bookmarkEnd w:id="8"/>
      <w:r>
        <w:t>文同意设立的省级森林公园，公园批复的位置和范围为“</w:t>
      </w:r>
      <w:r>
        <w:rPr>
          <w:rFonts w:hint="eastAsia"/>
          <w:lang w:val="en-US" w:eastAsia="zh-CN"/>
        </w:rPr>
        <w:t>公园</w:t>
      </w:r>
      <w:r>
        <w:t>面积</w:t>
      </w:r>
      <w:r>
        <w:rPr>
          <w:rFonts w:hint="eastAsia"/>
          <w:lang w:val="en-US" w:eastAsia="zh-CN"/>
        </w:rPr>
        <w:t>871.577</w:t>
      </w:r>
      <w:r>
        <w:t>hm</w:t>
      </w:r>
      <w:r>
        <w:rPr>
          <w:vertAlign w:val="superscript"/>
        </w:rPr>
        <w:t>2</w:t>
      </w:r>
      <w:r>
        <w:t>，地理坐标为</w:t>
      </w:r>
      <w:r>
        <w:rPr>
          <w:rFonts w:hint="eastAsia"/>
        </w:rPr>
        <w:t>东经105</w:t>
      </w:r>
      <w:r>
        <w:t>°</w:t>
      </w:r>
      <w:r>
        <w:rPr>
          <w:rFonts w:hint="eastAsia"/>
        </w:rPr>
        <w:t>59</w:t>
      </w:r>
      <w:r>
        <w:t>′</w:t>
      </w:r>
      <w:r>
        <w:rPr>
          <w:rFonts w:hint="eastAsia"/>
        </w:rPr>
        <w:t>42</w:t>
      </w:r>
      <w:r>
        <w:t>″</w:t>
      </w:r>
      <w:r>
        <w:rPr>
          <w:rFonts w:hint="eastAsia"/>
        </w:rPr>
        <w:t>~106</w:t>
      </w:r>
      <w:r>
        <w:t>°</w:t>
      </w:r>
      <w:r>
        <w:rPr>
          <w:rFonts w:hint="eastAsia"/>
        </w:rPr>
        <w:t>2</w:t>
      </w:r>
      <w:r>
        <w:t>′</w:t>
      </w:r>
      <w:r>
        <w:rPr>
          <w:rFonts w:hint="eastAsia"/>
        </w:rPr>
        <w:t>28</w:t>
      </w:r>
      <w:r>
        <w:t>″</w:t>
      </w:r>
      <w:r>
        <w:rPr>
          <w:rFonts w:hint="eastAsia"/>
        </w:rPr>
        <w:t>，北纬32</w:t>
      </w:r>
      <w:r>
        <w:t>°</w:t>
      </w:r>
      <w:r>
        <w:rPr>
          <w:rFonts w:hint="eastAsia"/>
        </w:rPr>
        <w:t>18</w:t>
      </w:r>
      <w:r>
        <w:t>′</w:t>
      </w:r>
      <w:r>
        <w:rPr>
          <w:rFonts w:hint="eastAsia"/>
        </w:rPr>
        <w:t>16</w:t>
      </w:r>
      <w:r>
        <w:t>″</w:t>
      </w:r>
      <w:r>
        <w:rPr>
          <w:rFonts w:hint="eastAsia"/>
        </w:rPr>
        <w:t>~32</w:t>
      </w:r>
      <w:r>
        <w:t>°</w:t>
      </w:r>
      <w:r>
        <w:rPr>
          <w:rFonts w:hint="eastAsia"/>
        </w:rPr>
        <w:t>20</w:t>
      </w:r>
      <w:r>
        <w:t>′</w:t>
      </w:r>
      <w:r>
        <w:rPr>
          <w:rFonts w:hint="eastAsia"/>
        </w:rPr>
        <w:t>6</w:t>
      </w:r>
      <w:r>
        <w:t>″</w:t>
      </w:r>
      <w:r>
        <w:rPr>
          <w:rFonts w:hint="eastAsia"/>
        </w:rPr>
        <w:t>之间</w:t>
      </w:r>
      <w:r>
        <w:rPr>
          <w:rFonts w:hint="eastAsia"/>
          <w:lang w:eastAsia="zh-CN"/>
        </w:rPr>
        <w:t>，</w:t>
      </w:r>
      <w:r>
        <w:rPr>
          <w:rFonts w:hint="eastAsia"/>
          <w:lang w:val="en-US" w:eastAsia="zh-CN"/>
        </w:rPr>
        <w:t>原行政区划位于广元市元坝区拣银岩社区街道办事处和柳桥村，因</w:t>
      </w:r>
      <w:r>
        <w:rPr>
          <w:rFonts w:hint="eastAsia" w:ascii="宋体" w:hAnsi="宋体"/>
          <w:lang w:val="en-US" w:eastAsia="zh-CN"/>
        </w:rPr>
        <w:t>2019年</w:t>
      </w:r>
      <w:r>
        <w:rPr>
          <w:rFonts w:hint="eastAsia" w:ascii="宋体" w:hAnsi="宋体"/>
        </w:rPr>
        <w:t>撤销柳桥乡、紫云乡和拣银岩街道，将原柳桥乡、原紫云乡和原拣银岩街道所属行政区域划归元坝镇管辖</w:t>
      </w:r>
      <w:r>
        <w:rPr>
          <w:rFonts w:hint="eastAsia" w:ascii="宋体" w:hAnsi="宋体"/>
          <w:lang w:eastAsia="zh-CN"/>
        </w:rPr>
        <w:t>，</w:t>
      </w:r>
      <w:r>
        <w:rPr>
          <w:rFonts w:hint="eastAsia" w:ascii="宋体" w:hAnsi="宋体"/>
          <w:lang w:val="en-US" w:eastAsia="zh-CN"/>
        </w:rPr>
        <w:t>公园现行政区划位于广元市元坝镇（元坝镇为广元市昭化区下辖镇）。</w:t>
      </w:r>
    </w:p>
    <w:p>
      <w:pPr>
        <w:spacing w:after="0" w:afterLines="0" w:line="460" w:lineRule="exact"/>
        <w:ind w:firstLine="480"/>
        <w:rPr>
          <w:highlight w:val="none"/>
        </w:rPr>
      </w:pPr>
      <w:r>
        <w:t>公园现行总体规划《</w:t>
      </w:r>
      <w:r>
        <w:rPr>
          <w:rFonts w:hint="eastAsia"/>
        </w:rPr>
        <w:t>四川省栖凤峡森林公园总体规划</w:t>
      </w:r>
      <w:r>
        <w:t>（201</w:t>
      </w:r>
      <w:r>
        <w:rPr>
          <w:rFonts w:hint="eastAsia"/>
          <w:lang w:val="en-US" w:eastAsia="zh-CN"/>
        </w:rPr>
        <w:t>3</w:t>
      </w:r>
      <w:r>
        <w:t>—202</w:t>
      </w:r>
      <w:r>
        <w:rPr>
          <w:rFonts w:hint="eastAsia"/>
          <w:lang w:val="en-US" w:eastAsia="zh-CN"/>
        </w:rPr>
        <w:t>2</w:t>
      </w:r>
      <w:r>
        <w:t>年）》（以下简称“上期规划”）由四川省林业勘察设计研究院于201</w:t>
      </w:r>
      <w:r>
        <w:rPr>
          <w:rFonts w:hint="eastAsia"/>
          <w:lang w:val="en-US" w:eastAsia="zh-CN"/>
        </w:rPr>
        <w:t>2</w:t>
      </w:r>
      <w:r>
        <w:t>年</w:t>
      </w:r>
      <w:r>
        <w:rPr>
          <w:rFonts w:hint="eastAsia"/>
          <w:lang w:val="en-US" w:eastAsia="zh-CN"/>
        </w:rPr>
        <w:t>12</w:t>
      </w:r>
      <w:r>
        <w:t>月编制完成</w:t>
      </w:r>
      <w:r>
        <w:rPr>
          <w:highlight w:val="none"/>
        </w:rPr>
        <w:t>，由原四川省林业厅于201</w:t>
      </w:r>
      <w:r>
        <w:rPr>
          <w:rFonts w:hint="eastAsia"/>
          <w:highlight w:val="none"/>
          <w:lang w:val="en-US" w:eastAsia="zh-CN"/>
        </w:rPr>
        <w:t>3</w:t>
      </w:r>
      <w:r>
        <w:rPr>
          <w:highlight w:val="none"/>
        </w:rPr>
        <w:t>年</w:t>
      </w:r>
      <w:r>
        <w:rPr>
          <w:rFonts w:hint="eastAsia"/>
          <w:highlight w:val="none"/>
          <w:lang w:val="en-US" w:eastAsia="zh-CN"/>
        </w:rPr>
        <w:t>7</w:t>
      </w:r>
      <w:r>
        <w:rPr>
          <w:highlight w:val="none"/>
        </w:rPr>
        <w:t>月</w:t>
      </w:r>
      <w:r>
        <w:rPr>
          <w:rFonts w:hint="eastAsia"/>
          <w:highlight w:val="none"/>
          <w:lang w:val="en-US" w:eastAsia="zh-CN"/>
        </w:rPr>
        <w:t>9</w:t>
      </w:r>
      <w:r>
        <w:rPr>
          <w:highlight w:val="none"/>
        </w:rPr>
        <w:t>日以</w:t>
      </w:r>
      <w:r>
        <w:rPr>
          <w:rFonts w:hint="eastAsia"/>
          <w:highlight w:val="none"/>
          <w:lang w:val="en-US" w:eastAsia="zh-CN"/>
        </w:rPr>
        <w:t>川林旅函[2013]705号</w:t>
      </w:r>
      <w:r>
        <w:rPr>
          <w:highlight w:val="none"/>
        </w:rPr>
        <w:t>文件原则同意。</w:t>
      </w:r>
    </w:p>
    <w:p>
      <w:pPr>
        <w:keepNext/>
        <w:numPr>
          <w:ilvl w:val="0"/>
          <w:numId w:val="2"/>
        </w:numPr>
        <w:spacing w:before="120" w:beforeLines="50" w:after="120" w:afterLines="50"/>
        <w:ind w:firstLineChars="0"/>
        <w:outlineLvl w:val="1"/>
        <w:rPr>
          <w:b/>
          <w:kern w:val="0"/>
          <w:sz w:val="30"/>
          <w:szCs w:val="30"/>
        </w:rPr>
      </w:pPr>
      <w:bookmarkStart w:id="9" w:name="_Toc13101"/>
      <w:bookmarkStart w:id="10" w:name="_Toc60308159"/>
      <w:bookmarkStart w:id="11" w:name="_Toc53060472"/>
      <w:bookmarkStart w:id="12" w:name="_Toc13498"/>
      <w:r>
        <w:rPr>
          <w:b/>
          <w:kern w:val="0"/>
          <w:sz w:val="30"/>
          <w:szCs w:val="30"/>
        </w:rPr>
        <w:t>规划修编的背景和由来</w:t>
      </w:r>
      <w:bookmarkEnd w:id="9"/>
      <w:bookmarkEnd w:id="10"/>
      <w:bookmarkEnd w:id="11"/>
      <w:bookmarkEnd w:id="12"/>
    </w:p>
    <w:p>
      <w:pPr>
        <w:spacing w:after="0" w:afterLines="0" w:line="460" w:lineRule="exact"/>
        <w:ind w:firstLine="480"/>
        <w:rPr>
          <w:rFonts w:hint="eastAsia"/>
        </w:rPr>
      </w:pPr>
      <w:r>
        <w:t>2016年以来，围绕建设生态文明和健康美丽中国</w:t>
      </w:r>
      <w:r>
        <w:rPr>
          <w:rFonts w:hint="eastAsia"/>
        </w:rPr>
        <w:t>、推动</w:t>
      </w:r>
      <w:r>
        <w:t>绿色发展等</w:t>
      </w:r>
      <w:r>
        <w:rPr>
          <w:rFonts w:hint="eastAsia"/>
          <w:shd w:val="clear" w:color="auto" w:fill="FFFFFF"/>
        </w:rPr>
        <w:t>新理念新思想新战略</w:t>
      </w:r>
      <w:r>
        <w:rPr>
          <w:rFonts w:hint="eastAsia" w:ascii="宋体" w:hAnsi="宋体"/>
        </w:rPr>
        <w:t>，</w:t>
      </w:r>
      <w:r>
        <w:t>从中央到地方出台了一系列政策</w:t>
      </w:r>
      <w:r>
        <w:rPr>
          <w:rFonts w:hint="eastAsia"/>
        </w:rPr>
        <w:t>措施和决策部署，对</w:t>
      </w:r>
      <w:r>
        <w:rPr>
          <w:rFonts w:ascii="宋体" w:hAnsi="宋体"/>
        </w:rPr>
        <w:t>进一步保护森林资源</w:t>
      </w:r>
      <w:r>
        <w:rPr>
          <w:rFonts w:hint="eastAsia" w:ascii="宋体" w:hAnsi="宋体"/>
        </w:rPr>
        <w:t>、</w:t>
      </w:r>
      <w:r>
        <w:rPr>
          <w:rFonts w:ascii="宋体" w:hAnsi="宋体"/>
        </w:rPr>
        <w:t>发挥森林</w:t>
      </w:r>
      <w:r>
        <w:rPr>
          <w:rFonts w:hint="eastAsia" w:ascii="宋体" w:hAnsi="宋体"/>
        </w:rPr>
        <w:t>生态</w:t>
      </w:r>
      <w:r>
        <w:rPr>
          <w:rFonts w:ascii="宋体" w:hAnsi="宋体"/>
        </w:rPr>
        <w:t>功能</w:t>
      </w:r>
      <w:r>
        <w:rPr>
          <w:rFonts w:hint="eastAsia" w:ascii="宋体" w:hAnsi="宋体"/>
        </w:rPr>
        <w:t>、</w:t>
      </w:r>
      <w:r>
        <w:rPr>
          <w:rFonts w:ascii="宋体" w:hAnsi="宋体"/>
        </w:rPr>
        <w:t>有效利用森林提供自然体验机会和促进公众健康的突出优势</w:t>
      </w:r>
      <w:r>
        <w:rPr>
          <w:rFonts w:hint="eastAsia" w:ascii="宋体" w:hAnsi="宋体"/>
        </w:rPr>
        <w:t>、</w:t>
      </w:r>
      <w:r>
        <w:rPr>
          <w:rFonts w:ascii="宋体" w:hAnsi="宋体"/>
        </w:rPr>
        <w:t>推动森林旅游健康快速发展具有积极意义</w:t>
      </w:r>
      <w:r>
        <w:rPr>
          <w:rFonts w:hint="eastAsia"/>
        </w:rPr>
        <w:t>。</w:t>
      </w:r>
    </w:p>
    <w:p>
      <w:pPr>
        <w:spacing w:after="0" w:afterLines="0" w:line="460" w:lineRule="exact"/>
        <w:ind w:firstLine="480"/>
        <w:rPr>
          <w:rFonts w:hint="eastAsia"/>
        </w:rPr>
      </w:pPr>
      <w:r>
        <w:rPr>
          <w:rFonts w:hint="eastAsia"/>
        </w:rPr>
        <w:t>（1）系列法规政策对国土空间管控和天然林保护修复提出了新要求。2016年以来，</w:t>
      </w:r>
      <w:r>
        <w:t>《森林法》</w:t>
      </w:r>
      <w:r>
        <w:rPr>
          <w:rFonts w:hint="eastAsia"/>
        </w:rPr>
        <w:t>、</w:t>
      </w:r>
      <w:r>
        <w:t>《土地管理法》</w:t>
      </w:r>
      <w:r>
        <w:rPr>
          <w:rFonts w:hint="eastAsia"/>
        </w:rPr>
        <w:t>、</w:t>
      </w:r>
      <w:r>
        <w:t>《森林法实施条例》</w:t>
      </w:r>
      <w:r>
        <w:rPr>
          <w:rFonts w:hint="eastAsia"/>
        </w:rPr>
        <w:t>、</w:t>
      </w:r>
      <w:r>
        <w:t>《森林公园管理办法》等</w:t>
      </w:r>
      <w:r>
        <w:rPr>
          <w:rFonts w:hint="eastAsia"/>
        </w:rPr>
        <w:t>法规相继进行了修订（改）；中办国办印发了《天然林保护修复制度方案》、《关于在国土空间规划中统筹划定落实三条控制线的指导意见》，四川省出台了《四川省天然林保护修复制度实施方案》等文件，要求“落实最严格的生态环境保护制度、耕地保护制度和节约用地制度”，“用最严格制度、最严密法治保护修复天然林”。</w:t>
      </w:r>
    </w:p>
    <w:p>
      <w:pPr>
        <w:spacing w:after="0" w:afterLines="0" w:line="460" w:lineRule="exact"/>
        <w:ind w:firstLine="480"/>
        <w:rPr>
          <w:rFonts w:hint="default"/>
          <w:lang w:val="en-US" w:eastAsia="zh-CN"/>
        </w:rPr>
      </w:pPr>
      <w:r>
        <w:t>（</w:t>
      </w:r>
      <w:r>
        <w:rPr>
          <w:rFonts w:hint="eastAsia"/>
        </w:rPr>
        <w:t>2</w:t>
      </w:r>
      <w:r>
        <w:t>）</w:t>
      </w:r>
      <w:r>
        <w:rPr>
          <w:rFonts w:hint="eastAsia" w:ascii="ˎ̥" w:hAnsi="ˎ̥" w:cs="宋体"/>
          <w:color w:val="000000"/>
          <w:kern w:val="0"/>
          <w:lang w:val="en-US" w:eastAsia="zh-CN"/>
        </w:rPr>
        <w:t>城郊森林公园位于城市及其周边、方便市民走进森林、体验而得名。2015年以来，从中央到地方出台了城郊森林公园的相关通知和意见，原国家林业局</w:t>
      </w:r>
      <w:r>
        <w:rPr>
          <w:rFonts w:hint="eastAsia"/>
        </w:rPr>
        <w:t>印发《全国城郊森林公园发展规划（2016—2025年）》的通知</w:t>
      </w:r>
      <w:r>
        <w:rPr>
          <w:rFonts w:hint="eastAsia"/>
          <w:lang w:eastAsia="zh-CN"/>
        </w:rPr>
        <w:t>，</w:t>
      </w:r>
      <w:r>
        <w:rPr>
          <w:rFonts w:hint="eastAsia"/>
          <w:lang w:val="en-US" w:eastAsia="zh-CN"/>
        </w:rPr>
        <w:t>目标要求到2025年基本实现5万常住人口以上城镇均建设有1处以上城郊森林公园，</w:t>
      </w:r>
      <w:r>
        <w:rPr>
          <w:rFonts w:ascii="ˎ̥" w:hAnsi="ˎ̥" w:eastAsia="宋体" w:cs="宋体"/>
          <w:color w:val="000000"/>
          <w:kern w:val="0"/>
        </w:rPr>
        <w:t>构建覆盖全国的城郊森林公园体系，普遍增强城镇生态承载能力；完善并提升城郊森林公园的基础设施、生态设施、健身游憩设施建设，满足7亿城镇居民森林休闲、森林健身、森林教育等需求，增强城镇居民的生态福祉</w:t>
      </w:r>
      <w:r>
        <w:rPr>
          <w:rFonts w:hint="eastAsia"/>
          <w:lang w:val="en-US" w:eastAsia="zh-CN"/>
        </w:rPr>
        <w:t>；原四川省林业厅发布了《四川省林业厅关于转发加快推进城郊森林公园发展指导意见的通知》，结合我省实际情况对省内发展城郊森林公园发展提出意见。</w:t>
      </w:r>
    </w:p>
    <w:p>
      <w:pPr>
        <w:spacing w:after="24"/>
        <w:ind w:firstLine="480"/>
        <w:rPr>
          <w:rFonts w:hint="eastAsia"/>
        </w:rPr>
      </w:pPr>
      <w:r>
        <w:rPr>
          <w:rFonts w:hint="eastAsia"/>
        </w:rPr>
        <w:t>（3）</w:t>
      </w:r>
      <w:r>
        <w:t>自然教育成为公众回归自然的新需求</w:t>
      </w:r>
      <w:r>
        <w:rPr>
          <w:rFonts w:hint="eastAsia"/>
        </w:rPr>
        <w:t>。</w:t>
      </w:r>
      <w:r>
        <w:t>随着我国经济社会的快速发展和人们生态文明意识的提高，以走进自然保护地、回归自然为主要特点的自然教育成为公众的新需求。人们对自然生态、旅游观光、休闲游憩、森林康养、山水摄影、自然探索等方面的愿望越来越迫切。2016年教育部等11部门联合印发《关于推进中小学生研学旅行的意见》</w:t>
      </w:r>
      <w:r>
        <w:rPr>
          <w:rFonts w:hint="eastAsia"/>
        </w:rPr>
        <w:t>、</w:t>
      </w:r>
      <w:r>
        <w:t>国家旅游局发布</w:t>
      </w:r>
      <w:r>
        <w:rPr>
          <w:rFonts w:hint="eastAsia"/>
        </w:rPr>
        <w:t>《研学旅行服务规范》</w:t>
      </w:r>
      <w:r>
        <w:t>，2017年教育部颁布《中小学综合实践活动课程指导纲要》</w:t>
      </w:r>
      <w:r>
        <w:rPr>
          <w:rFonts w:hint="eastAsia"/>
        </w:rPr>
        <w:t>，</w:t>
      </w:r>
      <w:r>
        <w:t>明确要求促进研学旅行和各中小学综合实践活动课程的有机融合</w:t>
      </w:r>
      <w:r>
        <w:rPr>
          <w:rFonts w:hint="eastAsia"/>
        </w:rPr>
        <w:t>，而</w:t>
      </w:r>
      <w:r>
        <w:t>自然教育可谓最契合</w:t>
      </w:r>
      <w:r>
        <w:rPr>
          <w:rFonts w:hint="eastAsia"/>
        </w:rPr>
        <w:t>该融合</w:t>
      </w:r>
      <w:r>
        <w:t>的</w:t>
      </w:r>
      <w:r>
        <w:rPr>
          <w:rFonts w:hint="eastAsia"/>
        </w:rPr>
        <w:t>方式之一</w:t>
      </w:r>
      <w:r>
        <w:t>。</w:t>
      </w:r>
      <w:r>
        <w:rPr>
          <w:rFonts w:hint="eastAsia"/>
        </w:rPr>
        <w:t>2019年</w:t>
      </w:r>
      <w:r>
        <w:t>国家林业和草原局发布</w:t>
      </w:r>
      <w:r>
        <w:rPr>
          <w:rFonts w:hint="eastAsia"/>
        </w:rPr>
        <w:t>《</w:t>
      </w:r>
      <w:r>
        <w:t>关于充分发挥各类自然保护地社会功能大力开展自然教育工作的通知</w:t>
      </w:r>
      <w:r>
        <w:rPr>
          <w:rFonts w:hint="eastAsia"/>
        </w:rPr>
        <w:t>》，标示着</w:t>
      </w:r>
      <w:r>
        <w:t>自然教育正成为林业草原的新兴事业，成为社会关注的新热点。</w:t>
      </w:r>
    </w:p>
    <w:p>
      <w:pPr>
        <w:spacing w:after="24"/>
        <w:ind w:firstLine="480"/>
        <w:rPr>
          <w:rFonts w:hint="eastAsia"/>
        </w:rPr>
      </w:pPr>
      <w:r>
        <w:t>（</w:t>
      </w:r>
      <w:r>
        <w:rPr>
          <w:rFonts w:hint="eastAsia"/>
          <w:lang w:val="en-US" w:eastAsia="zh-CN"/>
        </w:rPr>
        <w:t>4</w:t>
      </w:r>
      <w:r>
        <w:t>）上期规划以</w:t>
      </w:r>
      <w:r>
        <w:rPr>
          <w:rFonts w:hint="eastAsia"/>
        </w:rPr>
        <w:t>来出台的一系列新思想、新理念、新战略、新法规、新政策以及新规范、新标准、新规划等，</w:t>
      </w:r>
      <w:r>
        <w:rPr>
          <w:rFonts w:hint="eastAsia"/>
          <w:highlight w:val="none"/>
        </w:rPr>
        <w:t>对森林公园在功能分区及管控措施、森林康养产业建设和开展自然教育工作、森林火险预防与扑救等方面提出了新的要求，需要有相应的规划内容支撑，以确保公园规划和建设的合法合规和可操作性，</w:t>
      </w:r>
      <w:r>
        <w:rPr>
          <w:highlight w:val="none"/>
        </w:rPr>
        <w:t>上期规划</w:t>
      </w:r>
      <w:r>
        <w:t>难以满足</w:t>
      </w:r>
      <w:r>
        <w:rPr>
          <w:rFonts w:hint="eastAsia"/>
        </w:rPr>
        <w:t>以上</w:t>
      </w:r>
      <w:r>
        <w:t>要求，急需</w:t>
      </w:r>
      <w:r>
        <w:rPr>
          <w:rFonts w:hint="eastAsia"/>
        </w:rPr>
        <w:t>修编</w:t>
      </w:r>
      <w:r>
        <w:t>。</w:t>
      </w:r>
    </w:p>
    <w:p>
      <w:pPr>
        <w:spacing w:after="24"/>
        <w:ind w:firstLine="480"/>
        <w:rPr>
          <w:rFonts w:hint="eastAsia"/>
        </w:rPr>
      </w:pPr>
      <w:bookmarkStart w:id="13" w:name="_Toc53060473"/>
      <w:r>
        <w:rPr>
          <w:rFonts w:hint="eastAsia"/>
        </w:rPr>
        <w:t>（6）</w:t>
      </w:r>
      <w:r>
        <w:t>20</w:t>
      </w:r>
      <w:r>
        <w:rPr>
          <w:rFonts w:hint="eastAsia"/>
          <w:lang w:val="en-US" w:eastAsia="zh-CN"/>
        </w:rPr>
        <w:t>21</w:t>
      </w:r>
      <w:r>
        <w:t>年6月</w:t>
      </w:r>
      <w:r>
        <w:rPr>
          <w:rFonts w:hint="eastAsia"/>
          <w:lang w:val="en-US" w:eastAsia="zh-CN"/>
        </w:rPr>
        <w:t>10</w:t>
      </w:r>
      <w:r>
        <w:t>日，</w:t>
      </w:r>
      <w:r>
        <w:rPr>
          <w:rFonts w:hint="eastAsia"/>
          <w:lang w:val="en-US" w:eastAsia="zh-CN"/>
        </w:rPr>
        <w:t>广元市昭化区林业局委托</w:t>
      </w:r>
      <w:r>
        <w:t>四川省林业勘察设计研究院承担“</w:t>
      </w:r>
      <w:r>
        <w:rPr>
          <w:rFonts w:hint="eastAsia"/>
        </w:rPr>
        <w:t>四川省栖凤峡森林公园总体规划修编（</w:t>
      </w:r>
      <w:r>
        <w:rPr>
          <w:rFonts w:hint="eastAsia"/>
          <w:lang w:eastAsia="zh-CN"/>
        </w:rPr>
        <w:t>2021—2030年</w:t>
      </w:r>
      <w:r>
        <w:rPr>
          <w:rFonts w:hint="eastAsia"/>
        </w:rPr>
        <w:t>）</w:t>
      </w:r>
      <w:r>
        <w:t>”工作。</w:t>
      </w:r>
    </w:p>
    <w:p>
      <w:pPr>
        <w:keepNext/>
        <w:numPr>
          <w:ilvl w:val="0"/>
          <w:numId w:val="2"/>
        </w:numPr>
        <w:spacing w:before="120" w:beforeLines="50" w:after="120" w:afterLines="50"/>
        <w:ind w:firstLineChars="0"/>
        <w:outlineLvl w:val="1"/>
        <w:rPr>
          <w:b/>
          <w:kern w:val="0"/>
          <w:sz w:val="30"/>
          <w:szCs w:val="30"/>
        </w:rPr>
      </w:pPr>
      <w:bookmarkStart w:id="14" w:name="_Toc60308160"/>
      <w:bookmarkStart w:id="15" w:name="_Toc23381"/>
      <w:r>
        <w:rPr>
          <w:b/>
          <w:kern w:val="0"/>
          <w:sz w:val="30"/>
          <w:szCs w:val="30"/>
        </w:rPr>
        <w:t>工作开展情况</w:t>
      </w:r>
      <w:bookmarkEnd w:id="13"/>
      <w:bookmarkEnd w:id="14"/>
      <w:bookmarkEnd w:id="15"/>
    </w:p>
    <w:p>
      <w:pPr>
        <w:adjustRightInd w:val="0"/>
        <w:spacing w:after="0" w:afterLines="0" w:line="460" w:lineRule="exact"/>
        <w:ind w:firstLine="480"/>
        <w:rPr>
          <w:rFonts w:hint="eastAsia" w:eastAsia="宋体"/>
          <w:highlight w:val="yellow"/>
          <w:lang w:eastAsia="zh-CN"/>
        </w:rPr>
      </w:pPr>
      <w:r>
        <w:t>四川省林业勘察设计研究院接受任务后，随即组织多学科专业技术人员组成了《</w:t>
      </w:r>
      <w:r>
        <w:rPr>
          <w:rFonts w:hint="eastAsia"/>
        </w:rPr>
        <w:t>四川省栖凤峡森林公园总体规划修编（</w:t>
      </w:r>
      <w:r>
        <w:rPr>
          <w:rFonts w:hint="eastAsia"/>
          <w:lang w:eastAsia="zh-CN"/>
        </w:rPr>
        <w:t>2021—2030年</w:t>
      </w:r>
      <w:r>
        <w:rPr>
          <w:rFonts w:hint="eastAsia"/>
        </w:rPr>
        <w:t>）</w:t>
      </w:r>
      <w:r>
        <w:t>》（以下简称“《总规修编》”）项目组。</w:t>
      </w:r>
      <w:r>
        <w:rPr>
          <w:color w:val="000000"/>
        </w:rPr>
        <w:t>20</w:t>
      </w:r>
      <w:r>
        <w:rPr>
          <w:rFonts w:hint="eastAsia"/>
          <w:color w:val="000000"/>
          <w:lang w:val="en-US" w:eastAsia="zh-CN"/>
        </w:rPr>
        <w:t>21</w:t>
      </w:r>
      <w:r>
        <w:rPr>
          <w:color w:val="000000"/>
        </w:rPr>
        <w:t>年</w:t>
      </w:r>
      <w:r>
        <w:rPr>
          <w:rFonts w:hint="eastAsia"/>
          <w:color w:val="000000"/>
          <w:lang w:val="en-US" w:eastAsia="zh-CN"/>
        </w:rPr>
        <w:t>6</w:t>
      </w:r>
      <w:r>
        <w:rPr>
          <w:color w:val="000000"/>
        </w:rPr>
        <w:t>月期间，项目组先后多次赴公园现场进行实地考察，深入调查公园的风景资源、基础设施条件等，认真分析、研究上期规划及实施情况，根据公园开发建设的实际需要，结合新时期</w:t>
      </w:r>
      <w:r>
        <w:t>生态文明建设的新要求</w:t>
      </w:r>
      <w:r>
        <w:rPr>
          <w:color w:val="000000"/>
        </w:rPr>
        <w:t>，</w:t>
      </w:r>
      <w:r>
        <w:rPr>
          <w:color w:val="000000"/>
          <w:highlight w:val="none"/>
        </w:rPr>
        <w:t>于202</w:t>
      </w:r>
      <w:r>
        <w:rPr>
          <w:rFonts w:hint="eastAsia"/>
          <w:color w:val="000000"/>
          <w:highlight w:val="none"/>
          <w:lang w:val="en-US" w:eastAsia="zh-CN"/>
        </w:rPr>
        <w:t>1</w:t>
      </w:r>
      <w:r>
        <w:rPr>
          <w:color w:val="000000"/>
          <w:highlight w:val="none"/>
        </w:rPr>
        <w:t>年</w:t>
      </w:r>
      <w:r>
        <w:rPr>
          <w:rFonts w:hint="eastAsia"/>
          <w:color w:val="000000"/>
          <w:highlight w:val="none"/>
          <w:lang w:val="en-US" w:eastAsia="zh-CN"/>
        </w:rPr>
        <w:t>7</w:t>
      </w:r>
      <w:r>
        <w:rPr>
          <w:color w:val="000000"/>
          <w:highlight w:val="none"/>
        </w:rPr>
        <w:t>月下旬编制完成了</w:t>
      </w:r>
      <w:r>
        <w:rPr>
          <w:highlight w:val="none"/>
        </w:rPr>
        <w:t>《总规修编》</w:t>
      </w:r>
      <w:r>
        <w:rPr>
          <w:color w:val="000000"/>
          <w:highlight w:val="none"/>
        </w:rPr>
        <w:t>征求意见稿</w:t>
      </w:r>
      <w:r>
        <w:rPr>
          <w:rFonts w:hint="eastAsia"/>
          <w:color w:val="000000"/>
          <w:highlight w:val="none"/>
          <w:lang w:eastAsia="zh-CN"/>
        </w:rPr>
        <w:t>。</w:t>
      </w:r>
    </w:p>
    <w:p>
      <w:pPr>
        <w:adjustRightInd w:val="0"/>
        <w:spacing w:after="0" w:afterLines="0" w:line="460" w:lineRule="exact"/>
        <w:ind w:firstLine="480"/>
      </w:pPr>
      <w:r>
        <w:t>《总规修编》报告在编制过程中，得到了四川省林业和草原局、</w:t>
      </w:r>
      <w:r>
        <w:rPr>
          <w:rFonts w:hint="eastAsia"/>
          <w:lang w:val="en-US" w:eastAsia="zh-CN"/>
        </w:rPr>
        <w:t>广元市昭化区人民政府</w:t>
      </w:r>
      <w:r>
        <w:t>、</w:t>
      </w:r>
      <w:r>
        <w:rPr>
          <w:rFonts w:hint="eastAsia"/>
          <w:lang w:val="en-US" w:eastAsia="zh-CN"/>
        </w:rPr>
        <w:t>广元市林业局、</w:t>
      </w:r>
      <w:r>
        <w:rPr>
          <w:rFonts w:hint="eastAsia"/>
        </w:rPr>
        <w:t>昭化区</w:t>
      </w:r>
      <w:r>
        <w:t>发展和改革局、</w:t>
      </w:r>
      <w:r>
        <w:rPr>
          <w:rFonts w:hint="eastAsia"/>
        </w:rPr>
        <w:t>昭化区</w:t>
      </w:r>
      <w:r>
        <w:t>林业局、</w:t>
      </w:r>
      <w:r>
        <w:rPr>
          <w:rFonts w:hint="eastAsia"/>
        </w:rPr>
        <w:t>昭化区</w:t>
      </w:r>
      <w:r>
        <w:t>文化旅游和体育局、</w:t>
      </w:r>
      <w:r>
        <w:rPr>
          <w:rFonts w:hint="eastAsia"/>
        </w:rPr>
        <w:t>昭化区</w:t>
      </w:r>
      <w:r>
        <w:t>交通运输</w:t>
      </w:r>
      <w:r>
        <w:rPr>
          <w:highlight w:val="none"/>
        </w:rPr>
        <w:t>局、森林公园管理</w:t>
      </w:r>
      <w:r>
        <w:rPr>
          <w:rFonts w:hint="eastAsia"/>
          <w:highlight w:val="none"/>
          <w:lang w:val="en-US" w:eastAsia="zh-CN"/>
        </w:rPr>
        <w:t>处</w:t>
      </w:r>
      <w:r>
        <w:rPr>
          <w:highlight w:val="none"/>
        </w:rPr>
        <w:t>等单位的大</w:t>
      </w:r>
      <w:r>
        <w:t>力支持和帮助，在此一并致以衷心的感谢。</w:t>
      </w:r>
    </w:p>
    <w:p>
      <w:pPr>
        <w:adjustRightInd w:val="0"/>
        <w:spacing w:after="0" w:afterLines="0" w:line="460" w:lineRule="exact"/>
        <w:ind w:firstLine="480"/>
      </w:pPr>
      <w:r>
        <w:t>不妥之处敬请指正。</w:t>
      </w:r>
    </w:p>
    <w:p>
      <w:pPr>
        <w:adjustRightInd w:val="0"/>
        <w:spacing w:after="0" w:afterLines="0" w:line="460" w:lineRule="exact"/>
        <w:ind w:firstLine="480"/>
      </w:pPr>
    </w:p>
    <w:p>
      <w:pPr>
        <w:spacing w:afterLines="0"/>
        <w:ind w:firstLine="480"/>
        <w:jc w:val="right"/>
      </w:pPr>
      <w:r>
        <w:t>《</w:t>
      </w:r>
      <w:r>
        <w:rPr>
          <w:rFonts w:hint="eastAsia"/>
        </w:rPr>
        <w:t>四川省栖凤峡森林公园总体规划修编（</w:t>
      </w:r>
      <w:r>
        <w:rPr>
          <w:rFonts w:hint="eastAsia"/>
          <w:lang w:eastAsia="zh-CN"/>
        </w:rPr>
        <w:t>2021—2030年</w:t>
      </w:r>
      <w:r>
        <w:rPr>
          <w:rFonts w:hint="eastAsia"/>
        </w:rPr>
        <w:t>）</w:t>
      </w:r>
      <w:r>
        <w:t>》项目组</w:t>
      </w:r>
    </w:p>
    <w:p>
      <w:pPr>
        <w:spacing w:after="24"/>
        <w:ind w:firstLine="480"/>
        <w:jc w:val="right"/>
      </w:pPr>
      <w:r>
        <w:t>202</w:t>
      </w:r>
      <w:r>
        <w:rPr>
          <w:rFonts w:hint="eastAsia"/>
          <w:lang w:val="en-US" w:eastAsia="zh-CN"/>
        </w:rPr>
        <w:t>1</w:t>
      </w:r>
      <w:r>
        <w:t>年</w:t>
      </w:r>
      <w:r>
        <w:rPr>
          <w:rFonts w:hint="eastAsia"/>
          <w:lang w:val="en-US" w:eastAsia="zh-CN"/>
        </w:rPr>
        <w:t>12</w:t>
      </w:r>
      <w:r>
        <w:t>月</w:t>
      </w:r>
    </w:p>
    <w:p>
      <w:pPr>
        <w:spacing w:after="24" w:afterLines="0"/>
        <w:ind w:firstLine="480"/>
        <w:jc w:val="right"/>
        <w:sectPr>
          <w:footerReference r:id="rId6" w:type="default"/>
          <w:pgSz w:w="11907" w:h="16840"/>
          <w:pgMar w:top="1440" w:right="1588" w:bottom="1440" w:left="1588" w:header="851" w:footer="992" w:gutter="0"/>
          <w:pgNumType w:fmt="upperRoman" w:start="1"/>
          <w:cols w:space="720" w:num="1"/>
          <w:docGrid w:linePitch="326" w:charSpace="716"/>
        </w:sectPr>
      </w:pPr>
    </w:p>
    <w:p>
      <w:pPr>
        <w:spacing w:afterLines="0"/>
        <w:ind w:firstLine="0"/>
        <w:jc w:val="center"/>
        <w:rPr>
          <w:rFonts w:hint="eastAsia" w:ascii="Times New Roman" w:hAnsi="Times New Roman" w:eastAsia="新宋体" w:cs="Times New Roman"/>
          <w:sz w:val="24"/>
          <w:szCs w:val="24"/>
          <w:highlight w:val="none"/>
          <w:lang w:val="en-US" w:eastAsia="zh-CN"/>
        </w:rPr>
      </w:pPr>
      <w:r>
        <w:rPr>
          <w:rFonts w:hint="default" w:ascii="Times New Roman" w:hAnsi="Times New Roman" w:cs="Times New Roman"/>
          <w:sz w:val="24"/>
          <w:szCs w:val="24"/>
          <w:highlight w:val="none"/>
        </w:rPr>
        <w:t>姓名：</w:t>
      </w:r>
      <w:r>
        <w:rPr>
          <w:rFonts w:hint="eastAsia" w:cs="Times New Roman"/>
          <w:sz w:val="24"/>
          <w:szCs w:val="24"/>
          <w:highlight w:val="none"/>
          <w:lang w:val="en-US" w:eastAsia="zh-CN"/>
        </w:rPr>
        <w:t>刘爽</w:t>
      </w:r>
      <w:r>
        <w:rPr>
          <w:rFonts w:hint="default" w:ascii="Times New Roman" w:hAnsi="Times New Roman" w:cs="Times New Roman"/>
          <w:sz w:val="24"/>
          <w:szCs w:val="24"/>
          <w:highlight w:val="none"/>
        </w:rPr>
        <w:t xml:space="preserve">   单位：</w:t>
      </w:r>
      <w:r>
        <w:rPr>
          <w:rFonts w:hint="eastAsia" w:cs="Times New Roman"/>
          <w:sz w:val="24"/>
          <w:szCs w:val="24"/>
          <w:highlight w:val="none"/>
          <w:lang w:val="en-US" w:eastAsia="zh-CN"/>
        </w:rPr>
        <w:t>广元市林业局</w:t>
      </w:r>
      <w:r>
        <w:rPr>
          <w:rFonts w:hint="default" w:ascii="Times New Roman" w:hAnsi="Times New Roman" w:cs="Times New Roman"/>
          <w:sz w:val="24"/>
          <w:szCs w:val="24"/>
          <w:highlight w:val="none"/>
        </w:rPr>
        <w:t xml:space="preserve">  职称：</w:t>
      </w:r>
      <w:r>
        <w:rPr>
          <w:rFonts w:hint="eastAsia" w:cs="Times New Roman"/>
          <w:sz w:val="24"/>
          <w:szCs w:val="24"/>
          <w:highlight w:val="none"/>
          <w:lang w:val="en-US" w:eastAsia="zh-CN"/>
        </w:rPr>
        <w:t>经济师</w:t>
      </w:r>
    </w:p>
    <w:p>
      <w:pPr>
        <w:pStyle w:val="2"/>
        <w:rPr>
          <w:rFonts w:hint="default" w:ascii="Times New Roman" w:hAnsi="Times New Roman" w:cs="Times New Roman"/>
          <w:highlight w:val="none"/>
          <w:lang w:eastAsia="zh-CN"/>
        </w:rPr>
      </w:pPr>
    </w:p>
    <w:p>
      <w:pPr>
        <w:spacing w:afterLines="0" w:line="360" w:lineRule="auto"/>
        <w:ind w:firstLine="480"/>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1、</w:t>
      </w:r>
      <w:r>
        <w:rPr>
          <w:rFonts w:hint="eastAsia" w:eastAsia="宋体" w:cs="Times New Roman"/>
          <w:kern w:val="0"/>
          <w:sz w:val="24"/>
          <w:szCs w:val="24"/>
          <w:highlight w:val="none"/>
          <w:lang w:val="en-US" w:eastAsia="zh-CN"/>
        </w:rPr>
        <w:t>建议把规划时间与国家五年规划充分衔接，改为2021-2030年。</w:t>
      </w:r>
    </w:p>
    <w:p>
      <w:pPr>
        <w:spacing w:afterLines="0" w:line="360" w:lineRule="auto"/>
        <w:ind w:firstLine="480"/>
        <w:rPr>
          <w:rFonts w:hint="eastAsia" w:ascii="Times New Roman" w:hAnsi="Times New Roman" w:eastAsia="宋体" w:cs="Times New Roman"/>
          <w:kern w:val="0"/>
          <w:sz w:val="24"/>
          <w:szCs w:val="24"/>
          <w:highlight w:val="none"/>
          <w:lang w:eastAsia="zh-CN"/>
        </w:r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已修改</w:t>
      </w:r>
      <w:r>
        <w:rPr>
          <w:rFonts w:hint="eastAsia" w:ascii="Times New Roman" w:hAnsi="Times New Roman" w:eastAsia="宋体" w:cs="Times New Roman"/>
          <w:kern w:val="0"/>
          <w:sz w:val="24"/>
          <w:szCs w:val="24"/>
          <w:highlight w:val="none"/>
          <w:lang w:eastAsia="zh-CN"/>
        </w:rPr>
        <w:t>。</w:t>
      </w:r>
    </w:p>
    <w:p>
      <w:pPr>
        <w:spacing w:afterLines="0" w:line="360" w:lineRule="auto"/>
        <w:ind w:firstLine="480"/>
        <w:jc w:val="left"/>
        <w:rPr>
          <w:rFonts w:hint="default" w:ascii="Times New Roman" w:hAnsi="Times New Roman" w:eastAsia="宋体" w:cs="Times New Roman"/>
          <w:kern w:val="0"/>
          <w:sz w:val="24"/>
          <w:szCs w:val="24"/>
          <w:highlight w:val="none"/>
        </w:rPr>
      </w:pPr>
      <w:r>
        <w:rPr>
          <w:rFonts w:hint="default" w:ascii="Times New Roman" w:hAnsi="Times New Roman" w:eastAsia="宋体" w:cs="Times New Roman"/>
          <w:kern w:val="0"/>
          <w:sz w:val="24"/>
          <w:szCs w:val="24"/>
          <w:highlight w:val="none"/>
        </w:rPr>
        <w:t>2、</w:t>
      </w:r>
      <w:r>
        <w:rPr>
          <w:rFonts w:hint="eastAsia" w:eastAsia="宋体" w:cs="Times New Roman"/>
          <w:kern w:val="0"/>
          <w:sz w:val="24"/>
          <w:szCs w:val="24"/>
          <w:highlight w:val="none"/>
          <w:lang w:val="en-US" w:eastAsia="zh-CN"/>
        </w:rPr>
        <w:t>关于动植物保护中，需有古树名木资源的描述</w:t>
      </w:r>
      <w:r>
        <w:rPr>
          <w:rFonts w:hint="default" w:ascii="Times New Roman" w:hAnsi="Times New Roman" w:eastAsia="宋体" w:cs="Times New Roman"/>
          <w:kern w:val="0"/>
          <w:sz w:val="24"/>
          <w:szCs w:val="24"/>
          <w:highlight w:val="none"/>
        </w:rPr>
        <w:t>。</w:t>
      </w:r>
    </w:p>
    <w:p>
      <w:pPr>
        <w:spacing w:afterLines="0" w:line="360" w:lineRule="auto"/>
        <w:ind w:firstLine="480"/>
        <w:rPr>
          <w:rFonts w:hint="eastAsia"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已增加公园内古树分布情况，详见附图</w:t>
      </w:r>
      <w:r>
        <w:rPr>
          <w:rFonts w:hint="default" w:ascii="Times New Roman" w:hAnsi="Times New Roman" w:eastAsia="宋体" w:cs="Times New Roman"/>
          <w:kern w:val="0"/>
          <w:sz w:val="24"/>
          <w:szCs w:val="24"/>
          <w:highlight w:val="none"/>
        </w:rPr>
        <w:t>04森林风景资源分布图</w:t>
      </w:r>
      <w:r>
        <w:rPr>
          <w:rFonts w:hint="eastAsia" w:eastAsia="宋体" w:cs="Times New Roman"/>
          <w:kern w:val="0"/>
          <w:sz w:val="24"/>
          <w:szCs w:val="24"/>
          <w:highlight w:val="none"/>
          <w:lang w:eastAsia="zh-CN"/>
        </w:rPr>
        <w:t>。</w:t>
      </w:r>
    </w:p>
    <w:p>
      <w:pPr>
        <w:spacing w:afterLines="0" w:line="360" w:lineRule="auto"/>
        <w:ind w:firstLine="480"/>
        <w:rPr>
          <w:rFonts w:hint="default" w:ascii="Times New Roman" w:hAnsi="Times New Roman" w:eastAsia="宋体" w:cs="Times New Roman"/>
          <w:kern w:val="0"/>
          <w:sz w:val="24"/>
          <w:szCs w:val="24"/>
          <w:highlight w:val="none"/>
          <w:lang w:val="en-US" w:eastAsia="zh-CN"/>
        </w:rPr>
      </w:pPr>
      <w:r>
        <w:rPr>
          <w:rFonts w:hint="eastAsia" w:ascii="Times New Roman" w:hAnsi="Times New Roman" w:eastAsia="宋体" w:cs="Times New Roman"/>
          <w:kern w:val="0"/>
          <w:sz w:val="24"/>
          <w:szCs w:val="24"/>
          <w:highlight w:val="none"/>
          <w:lang w:val="en-US" w:eastAsia="zh-CN"/>
        </w:rPr>
        <w:t>3</w:t>
      </w:r>
      <w:r>
        <w:rPr>
          <w:rFonts w:hint="default" w:ascii="Times New Roman" w:hAnsi="Times New Roman" w:eastAsia="宋体" w:cs="Times New Roman"/>
          <w:kern w:val="0"/>
          <w:sz w:val="24"/>
          <w:szCs w:val="24"/>
          <w:highlight w:val="none"/>
        </w:rPr>
        <w:t>、</w:t>
      </w:r>
      <w:r>
        <w:rPr>
          <w:rFonts w:hint="eastAsia" w:eastAsia="宋体" w:cs="Times New Roman"/>
          <w:kern w:val="0"/>
          <w:sz w:val="24"/>
          <w:szCs w:val="24"/>
          <w:highlight w:val="none"/>
          <w:lang w:val="en-US" w:eastAsia="zh-CN"/>
        </w:rPr>
        <w:t>在投资预算表中</w:t>
      </w:r>
      <w:r>
        <w:rPr>
          <w:rFonts w:hint="default" w:ascii="Times New Roman" w:hAnsi="Times New Roman" w:eastAsia="宋体" w:cs="Times New Roman"/>
          <w:kern w:val="0"/>
          <w:sz w:val="24"/>
          <w:szCs w:val="24"/>
          <w:highlight w:val="none"/>
        </w:rPr>
        <w:t>。</w:t>
      </w:r>
      <w:r>
        <w:rPr>
          <w:rFonts w:hint="eastAsia" w:eastAsia="宋体" w:cs="Times New Roman"/>
          <w:kern w:val="0"/>
          <w:sz w:val="24"/>
          <w:szCs w:val="24"/>
          <w:highlight w:val="none"/>
          <w:lang w:val="en-US" w:eastAsia="zh-CN"/>
        </w:rPr>
        <w:t>需取消门票收入预算。</w:t>
      </w:r>
    </w:p>
    <w:p>
      <w:pPr>
        <w:spacing w:afterLines="0" w:line="360" w:lineRule="auto"/>
        <w:ind w:firstLine="480"/>
        <w:rPr>
          <w:rFonts w:hint="eastAsia"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已将门票改为其他</w:t>
      </w:r>
      <w:r>
        <w:rPr>
          <w:rFonts w:hint="eastAsia" w:ascii="Times New Roman" w:hAnsi="Times New Roman" w:eastAsia="宋体" w:cs="Times New Roman"/>
          <w:kern w:val="0"/>
          <w:sz w:val="24"/>
          <w:szCs w:val="24"/>
          <w:highlight w:val="none"/>
          <w:lang w:eastAsia="zh-CN"/>
        </w:rPr>
        <w:t>。</w:t>
      </w:r>
      <w:r>
        <w:rPr>
          <w:rFonts w:hint="eastAsia" w:ascii="Times New Roman" w:hAnsi="Times New Roman" w:eastAsia="宋体" w:cs="Times New Roman"/>
          <w:kern w:val="0"/>
          <w:sz w:val="24"/>
          <w:szCs w:val="24"/>
          <w:highlight w:val="none"/>
          <w:lang w:val="en-US" w:eastAsia="zh-CN"/>
        </w:rPr>
        <w:t xml:space="preserve"> </w:t>
      </w:r>
      <w:r>
        <w:rPr>
          <w:rFonts w:hint="eastAsia" w:eastAsia="宋体" w:cs="Times New Roman"/>
          <w:kern w:val="0"/>
          <w:sz w:val="24"/>
          <w:szCs w:val="24"/>
          <w:highlight w:val="none"/>
          <w:lang w:val="en-US" w:eastAsia="zh-CN"/>
        </w:rPr>
        <w:t xml:space="preserve">   </w:t>
      </w:r>
    </w:p>
    <w:p>
      <w:pPr>
        <w:spacing w:afterLines="0" w:line="360" w:lineRule="auto"/>
        <w:ind w:firstLine="480"/>
        <w:rPr>
          <w:rFonts w:hint="default" w:ascii="Times New Roman" w:hAnsi="Times New Roman" w:eastAsia="宋体" w:cs="Times New Roman"/>
          <w:kern w:val="0"/>
          <w:sz w:val="24"/>
          <w:szCs w:val="24"/>
          <w:highlight w:val="none"/>
        </w:rPr>
      </w:pPr>
      <w:r>
        <w:rPr>
          <w:rFonts w:hint="eastAsia" w:ascii="Times New Roman" w:hAnsi="Times New Roman" w:eastAsia="宋体" w:cs="Times New Roman"/>
          <w:kern w:val="0"/>
          <w:sz w:val="24"/>
          <w:szCs w:val="24"/>
          <w:highlight w:val="none"/>
          <w:lang w:val="en-US" w:eastAsia="zh-CN"/>
        </w:rPr>
        <w:t>4</w:t>
      </w:r>
      <w:r>
        <w:rPr>
          <w:rFonts w:hint="default" w:ascii="Times New Roman" w:hAnsi="Times New Roman" w:eastAsia="宋体" w:cs="Times New Roman"/>
          <w:kern w:val="0"/>
          <w:sz w:val="24"/>
          <w:szCs w:val="24"/>
          <w:highlight w:val="none"/>
        </w:rPr>
        <w:t>、</w:t>
      </w:r>
      <w:r>
        <w:rPr>
          <w:rFonts w:hint="eastAsia" w:eastAsia="宋体" w:cs="Times New Roman"/>
          <w:kern w:val="0"/>
          <w:sz w:val="24"/>
          <w:szCs w:val="24"/>
          <w:highlight w:val="none"/>
          <w:lang w:val="en-US" w:eastAsia="zh-CN"/>
        </w:rPr>
        <w:t>在后面的设备采买表中，不能单独用森林防火的设备替代生态监测设备</w:t>
      </w:r>
      <w:r>
        <w:rPr>
          <w:rFonts w:hint="default" w:ascii="Times New Roman" w:hAnsi="Times New Roman" w:eastAsia="宋体" w:cs="Times New Roman"/>
          <w:kern w:val="0"/>
          <w:sz w:val="24"/>
          <w:szCs w:val="24"/>
          <w:highlight w:val="none"/>
        </w:rPr>
        <w:t>。</w:t>
      </w:r>
    </w:p>
    <w:p>
      <w:pPr>
        <w:spacing w:afterLines="0" w:line="360" w:lineRule="auto"/>
        <w:ind w:firstLine="480"/>
        <w:rPr>
          <w:rFonts w:hint="eastAsia"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已改为森林防灭火实时监控系统设备清单</w:t>
      </w:r>
      <w:r>
        <w:rPr>
          <w:rFonts w:hint="eastAsia" w:ascii="Times New Roman" w:hAnsi="Times New Roman" w:eastAsia="宋体" w:cs="Times New Roman"/>
          <w:kern w:val="0"/>
          <w:sz w:val="24"/>
          <w:szCs w:val="24"/>
          <w:highlight w:val="none"/>
          <w:lang w:val="en-US" w:eastAsia="zh-CN"/>
        </w:rPr>
        <w:t>。</w:t>
      </w:r>
    </w:p>
    <w:p>
      <w:pPr>
        <w:spacing w:afterLines="0" w:line="360" w:lineRule="auto"/>
        <w:ind w:firstLine="480"/>
        <w:rPr>
          <w:rFonts w:hint="eastAsia" w:asciiTheme="minorEastAsia" w:hAnsiTheme="minorEastAsia" w:eastAsiaTheme="minorEastAsia" w:cstheme="minorEastAsia"/>
          <w:b/>
          <w:bCs/>
          <w:sz w:val="32"/>
          <w:szCs w:val="32"/>
          <w:highlight w:val="none"/>
        </w:rPr>
        <w:sectPr>
          <w:pgSz w:w="11906" w:h="16838"/>
          <w:pgMar w:top="1440" w:right="1800" w:bottom="1440" w:left="1800" w:header="851" w:footer="992" w:gutter="0"/>
          <w:cols w:space="425" w:num="1"/>
          <w:docGrid w:type="lines" w:linePitch="312" w:charSpace="0"/>
        </w:sectPr>
      </w:pPr>
    </w:p>
    <w:p>
      <w:pPr>
        <w:spacing w:afterLines="0"/>
        <w:ind w:firstLine="0"/>
        <w:jc w:val="center"/>
        <w:rPr>
          <w:rFonts w:hint="default" w:ascii="Times New Roman" w:hAnsi="Times New Roman" w:eastAsia="新宋体" w:cs="Times New Roman"/>
          <w:sz w:val="24"/>
          <w:szCs w:val="24"/>
          <w:highlight w:val="none"/>
          <w:lang w:val="en-US" w:eastAsia="zh-CN"/>
        </w:rPr>
      </w:pPr>
      <w:r>
        <w:rPr>
          <w:rFonts w:hint="default" w:ascii="Times New Roman" w:hAnsi="Times New Roman" w:cs="Times New Roman"/>
          <w:sz w:val="24"/>
          <w:szCs w:val="24"/>
          <w:highlight w:val="none"/>
        </w:rPr>
        <w:t>姓名：</w:t>
      </w:r>
      <w:r>
        <w:rPr>
          <w:rFonts w:hint="eastAsia" w:cs="Times New Roman"/>
          <w:sz w:val="24"/>
          <w:szCs w:val="24"/>
          <w:highlight w:val="none"/>
          <w:lang w:val="en-US" w:eastAsia="zh-CN"/>
        </w:rPr>
        <w:t>杨宇</w:t>
      </w:r>
      <w:r>
        <w:rPr>
          <w:rFonts w:hint="default" w:ascii="Times New Roman" w:hAnsi="Times New Roman" w:cs="Times New Roman"/>
          <w:sz w:val="24"/>
          <w:szCs w:val="24"/>
          <w:highlight w:val="none"/>
        </w:rPr>
        <w:t xml:space="preserve">  单位：</w:t>
      </w:r>
      <w:r>
        <w:rPr>
          <w:rFonts w:hint="eastAsia" w:cs="Times New Roman"/>
          <w:sz w:val="24"/>
          <w:szCs w:val="24"/>
          <w:highlight w:val="none"/>
          <w:lang w:val="en-US" w:eastAsia="zh-CN"/>
        </w:rPr>
        <w:t>昭化区文体局</w:t>
      </w:r>
      <w:r>
        <w:rPr>
          <w:rFonts w:hint="default" w:ascii="Times New Roman" w:hAnsi="Times New Roman" w:cs="Times New Roman"/>
          <w:sz w:val="24"/>
          <w:szCs w:val="24"/>
          <w:highlight w:val="none"/>
        </w:rPr>
        <w:t xml:space="preserve">  职称：</w:t>
      </w:r>
      <w:r>
        <w:rPr>
          <w:rFonts w:hint="eastAsia" w:cs="Times New Roman"/>
          <w:sz w:val="24"/>
          <w:szCs w:val="24"/>
          <w:highlight w:val="none"/>
          <w:lang w:val="en-US" w:eastAsia="zh-CN"/>
        </w:rPr>
        <w:t>高级工程师</w:t>
      </w:r>
    </w:p>
    <w:p>
      <w:pPr>
        <w:pStyle w:val="2"/>
        <w:rPr>
          <w:rFonts w:hint="default" w:ascii="Times New Roman" w:hAnsi="Times New Roman" w:cs="Times New Roman"/>
          <w:highlight w:val="none"/>
          <w:lang w:eastAsia="zh-CN"/>
        </w:rPr>
      </w:pPr>
    </w:p>
    <w:p>
      <w:pPr>
        <w:spacing w:afterLines="0" w:line="360" w:lineRule="auto"/>
        <w:ind w:firstLine="480"/>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1、</w:t>
      </w:r>
      <w:r>
        <w:rPr>
          <w:rFonts w:hint="eastAsia" w:eastAsia="宋体" w:cs="Times New Roman"/>
          <w:kern w:val="0"/>
          <w:sz w:val="24"/>
          <w:szCs w:val="24"/>
          <w:highlight w:val="none"/>
          <w:lang w:val="en-US" w:eastAsia="zh-CN"/>
        </w:rPr>
        <w:t>修编解决问题导向、短板导向、发展导向，应重点梳理出公园范围内现有各类建设用地规模、位置和发展引导方向。</w:t>
      </w:r>
    </w:p>
    <w:p>
      <w:pPr>
        <w:spacing w:afterLines="0" w:line="360" w:lineRule="auto"/>
        <w:ind w:firstLine="480"/>
        <w:rPr>
          <w:rFonts w:hint="eastAsia" w:ascii="Times New Roman" w:hAnsi="Times New Roman" w:eastAsia="宋体" w:cs="Times New Roman"/>
          <w:kern w:val="0"/>
          <w:sz w:val="24"/>
          <w:szCs w:val="24"/>
          <w:highlight w:val="none"/>
          <w:lang w:eastAsia="zh-CN"/>
        </w:r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详见</w:t>
      </w:r>
      <w:r>
        <w:rPr>
          <w:rFonts w:hint="eastAsia" w:cs="Times New Roman"/>
          <w:kern w:val="0"/>
          <w:sz w:val="24"/>
          <w:szCs w:val="24"/>
          <w:highlight w:val="none"/>
          <w:lang w:val="en-US" w:eastAsia="zh-CN"/>
        </w:rPr>
        <w:t>P124</w:t>
      </w:r>
      <w:r>
        <w:rPr>
          <w:rFonts w:hint="eastAsia" w:eastAsia="宋体" w:cs="Times New Roman"/>
          <w:kern w:val="0"/>
          <w:sz w:val="24"/>
          <w:szCs w:val="24"/>
          <w:highlight w:val="none"/>
          <w:lang w:val="en-US" w:eastAsia="zh-CN"/>
        </w:rPr>
        <w:t>第十三章 土地利用规划。</w:t>
      </w:r>
    </w:p>
    <w:p>
      <w:pPr>
        <w:spacing w:afterLines="0" w:line="360" w:lineRule="auto"/>
        <w:ind w:firstLine="480"/>
        <w:jc w:val="left"/>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2、</w:t>
      </w:r>
      <w:r>
        <w:rPr>
          <w:rFonts w:hint="eastAsia" w:eastAsia="宋体" w:cs="Times New Roman"/>
          <w:kern w:val="0"/>
          <w:sz w:val="24"/>
          <w:szCs w:val="24"/>
          <w:highlight w:val="none"/>
          <w:lang w:val="en-US" w:eastAsia="zh-CN"/>
        </w:rPr>
        <w:t>考虑森林公园位于和介于几个景区之间，各类配套服务设施应与周边功能区和项目规划安排，避免重复和浪费。</w:t>
      </w:r>
    </w:p>
    <w:p>
      <w:pPr>
        <w:spacing w:afterLines="0" w:line="360" w:lineRule="auto"/>
        <w:ind w:firstLine="480"/>
        <w:rPr>
          <w:rFonts w:hint="default" w:ascii="Times New Roman" w:hAnsi="Times New Roman" w:eastAsia="宋体" w:cs="Times New Roman"/>
          <w:kern w:val="0"/>
          <w:sz w:val="24"/>
          <w:szCs w:val="24"/>
          <w:highlight w:val="yellow"/>
          <w:lang w:val="en-US" w:eastAsia="zh-CN"/>
        </w:r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森林公园与周边景点分布图详见图10-1 昭化区旅游资源分布图</w:t>
      </w:r>
      <w:r>
        <w:rPr>
          <w:rFonts w:hint="eastAsia" w:ascii="Times New Roman" w:hAnsi="Times New Roman" w:eastAsia="宋体" w:cs="Times New Roman"/>
          <w:kern w:val="0"/>
          <w:sz w:val="24"/>
          <w:szCs w:val="24"/>
          <w:highlight w:val="none"/>
          <w:lang w:val="en-US" w:eastAsia="zh-CN"/>
        </w:rPr>
        <w:t>。</w:t>
      </w:r>
    </w:p>
    <w:p>
      <w:pPr>
        <w:spacing w:afterLines="0" w:line="360" w:lineRule="auto"/>
        <w:ind w:firstLine="480"/>
        <w:rPr>
          <w:rFonts w:hint="default" w:ascii="Times New Roman" w:hAnsi="Times New Roman" w:eastAsia="宋体" w:cs="Times New Roman"/>
          <w:kern w:val="0"/>
          <w:sz w:val="24"/>
          <w:szCs w:val="24"/>
          <w:highlight w:val="none"/>
        </w:rPr>
      </w:pPr>
      <w:r>
        <w:rPr>
          <w:rFonts w:hint="eastAsia" w:ascii="Times New Roman" w:hAnsi="Times New Roman" w:eastAsia="宋体" w:cs="Times New Roman"/>
          <w:kern w:val="0"/>
          <w:sz w:val="24"/>
          <w:szCs w:val="24"/>
          <w:highlight w:val="none"/>
          <w:lang w:val="en-US" w:eastAsia="zh-CN"/>
        </w:rPr>
        <w:t>3</w:t>
      </w:r>
      <w:r>
        <w:rPr>
          <w:rFonts w:hint="default" w:ascii="Times New Roman" w:hAnsi="Times New Roman" w:eastAsia="宋体" w:cs="Times New Roman"/>
          <w:kern w:val="0"/>
          <w:sz w:val="24"/>
          <w:szCs w:val="24"/>
          <w:highlight w:val="none"/>
        </w:rPr>
        <w:t>、</w:t>
      </w:r>
      <w:r>
        <w:rPr>
          <w:rFonts w:hint="eastAsia" w:eastAsia="宋体" w:cs="Times New Roman"/>
          <w:kern w:val="0"/>
          <w:sz w:val="24"/>
          <w:szCs w:val="24"/>
          <w:highlight w:val="none"/>
          <w:lang w:val="en-US" w:eastAsia="zh-CN"/>
        </w:rPr>
        <w:t>管理设施增加：杨家院子、755洞口区域管理服务站点，管理位置不太合理</w:t>
      </w:r>
      <w:r>
        <w:rPr>
          <w:rFonts w:hint="default" w:ascii="Times New Roman" w:hAnsi="Times New Roman" w:eastAsia="宋体" w:cs="Times New Roman"/>
          <w:kern w:val="0"/>
          <w:sz w:val="24"/>
          <w:szCs w:val="24"/>
          <w:highlight w:val="none"/>
        </w:rPr>
        <w:t>。</w:t>
      </w:r>
    </w:p>
    <w:p>
      <w:pPr>
        <w:spacing w:afterLines="0" w:line="360" w:lineRule="auto"/>
        <w:ind w:firstLine="480"/>
        <w:rPr>
          <w:rFonts w:hint="eastAsia"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杨家院子紧邻栖凤峡管理点和许家坪管理点，755洞口紧邻春帽石管理点，不再设置管理服务站点。</w:t>
      </w:r>
      <w:r>
        <w:rPr>
          <w:rFonts w:hint="eastAsia" w:ascii="Times New Roman" w:hAnsi="Times New Roman" w:eastAsia="宋体" w:cs="Times New Roman"/>
          <w:kern w:val="0"/>
          <w:sz w:val="24"/>
          <w:szCs w:val="24"/>
          <w:highlight w:val="none"/>
          <w:lang w:val="en-US" w:eastAsia="zh-CN"/>
        </w:rPr>
        <w:t xml:space="preserve"> </w:t>
      </w:r>
      <w:r>
        <w:rPr>
          <w:rFonts w:hint="eastAsia" w:eastAsia="宋体" w:cs="Times New Roman"/>
          <w:kern w:val="0"/>
          <w:sz w:val="24"/>
          <w:szCs w:val="24"/>
          <w:highlight w:val="none"/>
          <w:lang w:val="en-US" w:eastAsia="zh-CN"/>
        </w:rPr>
        <w:t xml:space="preserve">   </w:t>
      </w:r>
    </w:p>
    <w:p>
      <w:pPr>
        <w:spacing w:afterLines="0" w:line="360" w:lineRule="auto"/>
        <w:ind w:firstLine="480"/>
        <w:rPr>
          <w:rFonts w:hint="default" w:ascii="Times New Roman" w:hAnsi="Times New Roman" w:eastAsia="宋体" w:cs="Times New Roman"/>
          <w:kern w:val="0"/>
          <w:sz w:val="24"/>
          <w:szCs w:val="24"/>
          <w:highlight w:val="none"/>
        </w:rPr>
      </w:pPr>
      <w:r>
        <w:rPr>
          <w:rFonts w:hint="eastAsia" w:ascii="Times New Roman" w:hAnsi="Times New Roman" w:eastAsia="宋体" w:cs="Times New Roman"/>
          <w:kern w:val="0"/>
          <w:sz w:val="24"/>
          <w:szCs w:val="24"/>
          <w:highlight w:val="none"/>
          <w:lang w:val="en-US" w:eastAsia="zh-CN"/>
        </w:rPr>
        <w:t>4</w:t>
      </w:r>
      <w:r>
        <w:rPr>
          <w:rFonts w:hint="default" w:ascii="Times New Roman" w:hAnsi="Times New Roman" w:eastAsia="宋体" w:cs="Times New Roman"/>
          <w:kern w:val="0"/>
          <w:sz w:val="24"/>
          <w:szCs w:val="24"/>
          <w:highlight w:val="none"/>
        </w:rPr>
        <w:t>、</w:t>
      </w:r>
      <w:r>
        <w:rPr>
          <w:rFonts w:hint="eastAsia" w:eastAsia="宋体" w:cs="Times New Roman"/>
          <w:kern w:val="0"/>
          <w:sz w:val="24"/>
          <w:szCs w:val="24"/>
          <w:highlight w:val="none"/>
          <w:lang w:val="en-US" w:eastAsia="zh-CN"/>
        </w:rPr>
        <w:t>产品规划中在平乐组团增加研学产品规划设计，在栖凤峡片区增加研学实践、温泉疗养项目</w:t>
      </w:r>
      <w:r>
        <w:rPr>
          <w:rFonts w:hint="default" w:ascii="Times New Roman" w:hAnsi="Times New Roman" w:eastAsia="宋体" w:cs="Times New Roman"/>
          <w:kern w:val="0"/>
          <w:sz w:val="24"/>
          <w:szCs w:val="24"/>
          <w:highlight w:val="none"/>
        </w:rPr>
        <w:t>。</w:t>
      </w:r>
    </w:p>
    <w:p>
      <w:pPr>
        <w:spacing w:afterLines="0" w:line="360" w:lineRule="auto"/>
        <w:ind w:firstLine="480"/>
        <w:rPr>
          <w:rFonts w:hint="eastAsia" w:ascii="Times New Roman" w:hAnsi="Times New Roman" w:eastAsia="宋体" w:cs="Times New Roman"/>
          <w:kern w:val="0"/>
          <w:sz w:val="24"/>
          <w:szCs w:val="24"/>
          <w:highlight w:val="none"/>
          <w:lang w:eastAsia="zh-CN"/>
        </w:r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已在平乐寺组团中增加温泉景点</w:t>
      </w:r>
      <w:r>
        <w:rPr>
          <w:rFonts w:hint="eastAsia" w:cs="Times New Roman"/>
          <w:kern w:val="0"/>
          <w:sz w:val="24"/>
          <w:szCs w:val="24"/>
          <w:highlight w:val="none"/>
          <w:lang w:val="en-US" w:eastAsia="zh-CN"/>
        </w:rPr>
        <w:t>，详见P48</w:t>
      </w:r>
      <w:r>
        <w:rPr>
          <w:rFonts w:hint="eastAsia" w:eastAsia="宋体" w:cs="Times New Roman"/>
          <w:kern w:val="0"/>
          <w:sz w:val="24"/>
          <w:szCs w:val="24"/>
          <w:highlight w:val="none"/>
          <w:lang w:val="en-US" w:eastAsia="zh-CN"/>
        </w:rPr>
        <w:t>；栖凤峡片区现规划亲子营地、森林课堂等景点均具备研学实践的功能</w:t>
      </w:r>
      <w:r>
        <w:rPr>
          <w:rFonts w:hint="eastAsia" w:cs="Times New Roman"/>
          <w:kern w:val="0"/>
          <w:sz w:val="24"/>
          <w:szCs w:val="24"/>
          <w:highlight w:val="none"/>
          <w:lang w:val="en-US" w:eastAsia="zh-CN"/>
        </w:rPr>
        <w:t>，详见P49-50</w:t>
      </w:r>
      <w:r>
        <w:rPr>
          <w:rFonts w:hint="eastAsia" w:eastAsia="宋体" w:cs="Times New Roman"/>
          <w:kern w:val="0"/>
          <w:sz w:val="24"/>
          <w:szCs w:val="24"/>
          <w:highlight w:val="none"/>
          <w:lang w:val="en-US" w:eastAsia="zh-CN"/>
        </w:rPr>
        <w:t>。</w:t>
      </w:r>
    </w:p>
    <w:p>
      <w:pPr>
        <w:spacing w:afterLines="0" w:line="360" w:lineRule="auto"/>
        <w:ind w:firstLine="480"/>
        <w:rPr>
          <w:rFonts w:hint="default" w:ascii="Times New Roman" w:hAnsi="Times New Roman" w:eastAsia="宋体" w:cs="Times New Roman"/>
          <w:kern w:val="0"/>
          <w:sz w:val="24"/>
          <w:szCs w:val="24"/>
          <w:highlight w:val="none"/>
          <w:lang w:val="en-US" w:eastAsia="zh-CN"/>
        </w:rPr>
      </w:pPr>
      <w:r>
        <w:rPr>
          <w:rFonts w:hint="eastAsia" w:ascii="Times New Roman" w:hAnsi="Times New Roman" w:eastAsia="宋体" w:cs="Times New Roman"/>
          <w:kern w:val="0"/>
          <w:sz w:val="24"/>
          <w:szCs w:val="24"/>
          <w:highlight w:val="none"/>
          <w:lang w:val="en-US" w:eastAsia="zh-CN"/>
        </w:rPr>
        <w:t>5</w:t>
      </w:r>
      <w:r>
        <w:rPr>
          <w:rFonts w:hint="default" w:ascii="Times New Roman" w:hAnsi="Times New Roman" w:eastAsia="宋体" w:cs="Times New Roman"/>
          <w:kern w:val="0"/>
          <w:sz w:val="24"/>
          <w:szCs w:val="24"/>
          <w:highlight w:val="none"/>
        </w:rPr>
        <w:t>、</w:t>
      </w:r>
      <w:r>
        <w:rPr>
          <w:rFonts w:hint="eastAsia" w:eastAsia="宋体" w:cs="Times New Roman"/>
          <w:kern w:val="0"/>
          <w:sz w:val="24"/>
          <w:szCs w:val="24"/>
          <w:highlight w:val="none"/>
          <w:lang w:val="en-US" w:eastAsia="zh-CN"/>
        </w:rPr>
        <w:t>交通规划增加应</w:t>
      </w:r>
      <w:r>
        <w:rPr>
          <w:rFonts w:hint="eastAsia" w:cs="Times New Roman"/>
          <w:kern w:val="0"/>
          <w:sz w:val="24"/>
          <w:szCs w:val="24"/>
          <w:highlight w:val="none"/>
          <w:lang w:val="en-US" w:eastAsia="zh-CN"/>
        </w:rPr>
        <w:t>加</w:t>
      </w:r>
      <w:r>
        <w:rPr>
          <w:rFonts w:hint="eastAsia" w:eastAsia="宋体" w:cs="Times New Roman"/>
          <w:kern w:val="0"/>
          <w:sz w:val="24"/>
          <w:szCs w:val="24"/>
          <w:highlight w:val="none"/>
          <w:lang w:val="en-US" w:eastAsia="zh-CN"/>
        </w:rPr>
        <w:t>编到东山林的森林防火道路，杨家院子、640索道，峡谷溜索等</w:t>
      </w:r>
      <w:r>
        <w:rPr>
          <w:rFonts w:hint="default" w:ascii="Times New Roman" w:hAnsi="Times New Roman" w:eastAsia="宋体" w:cs="Times New Roman"/>
          <w:kern w:val="0"/>
          <w:sz w:val="24"/>
          <w:szCs w:val="24"/>
          <w:highlight w:val="none"/>
        </w:rPr>
        <w:t>。</w:t>
      </w:r>
      <w:r>
        <w:rPr>
          <w:rFonts w:hint="eastAsia" w:eastAsia="宋体" w:cs="Times New Roman"/>
          <w:kern w:val="0"/>
          <w:sz w:val="24"/>
          <w:szCs w:val="24"/>
          <w:highlight w:val="none"/>
          <w:lang w:val="en-US" w:eastAsia="zh-CN"/>
        </w:rPr>
        <w:t>小火车旁增设人行道路。</w:t>
      </w:r>
    </w:p>
    <w:p>
      <w:pPr>
        <w:spacing w:afterLines="0" w:line="360" w:lineRule="auto"/>
        <w:ind w:firstLine="480"/>
        <w:rPr>
          <w:rFonts w:hint="eastAsia"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已增加虎劈崖-拣银岩记忆-自驾车营地索道，小火车旁增设游步道</w:t>
      </w:r>
      <w:r>
        <w:rPr>
          <w:rFonts w:hint="eastAsia" w:cs="Times New Roman"/>
          <w:kern w:val="0"/>
          <w:sz w:val="24"/>
          <w:szCs w:val="24"/>
          <w:highlight w:val="none"/>
          <w:lang w:val="en-US" w:eastAsia="zh-CN"/>
        </w:rPr>
        <w:t>，详见P49</w:t>
      </w:r>
      <w:r>
        <w:rPr>
          <w:rFonts w:hint="eastAsia" w:eastAsia="宋体" w:cs="Times New Roman"/>
          <w:kern w:val="0"/>
          <w:sz w:val="24"/>
          <w:szCs w:val="24"/>
          <w:highlight w:val="none"/>
          <w:lang w:val="en-US" w:eastAsia="zh-CN"/>
        </w:rPr>
        <w:t>。</w:t>
      </w:r>
    </w:p>
    <w:p>
      <w:pPr>
        <w:spacing w:afterLines="0" w:line="360" w:lineRule="auto"/>
        <w:ind w:firstLine="480"/>
        <w:rPr>
          <w:rFonts w:hint="default" w:ascii="Times New Roman" w:hAnsi="Times New Roman" w:eastAsia="宋体" w:cs="Times New Roman"/>
          <w:kern w:val="0"/>
          <w:sz w:val="24"/>
          <w:szCs w:val="24"/>
          <w:highlight w:val="none"/>
          <w:lang w:val="en-US" w:eastAsia="zh-CN"/>
        </w:rPr>
      </w:pPr>
      <w:r>
        <w:rPr>
          <w:rFonts w:hint="eastAsia" w:eastAsia="宋体" w:cs="Times New Roman"/>
          <w:kern w:val="0"/>
          <w:sz w:val="24"/>
          <w:szCs w:val="24"/>
          <w:highlight w:val="none"/>
          <w:lang w:val="en-US" w:eastAsia="zh-CN"/>
        </w:rPr>
        <w:t>6</w:t>
      </w:r>
      <w:r>
        <w:rPr>
          <w:rFonts w:hint="default" w:ascii="Times New Roman" w:hAnsi="Times New Roman" w:eastAsia="宋体" w:cs="Times New Roman"/>
          <w:kern w:val="0"/>
          <w:sz w:val="24"/>
          <w:szCs w:val="24"/>
          <w:highlight w:val="none"/>
        </w:rPr>
        <w:t>、</w:t>
      </w:r>
      <w:r>
        <w:rPr>
          <w:rFonts w:hint="eastAsia" w:eastAsia="宋体" w:cs="Times New Roman"/>
          <w:kern w:val="0"/>
          <w:sz w:val="24"/>
          <w:szCs w:val="24"/>
          <w:highlight w:val="none"/>
          <w:lang w:val="en-US" w:eastAsia="zh-CN"/>
        </w:rPr>
        <w:t>工业遗迹建筑风貌引导规划设计。</w:t>
      </w:r>
    </w:p>
    <w:p>
      <w:pPr>
        <w:spacing w:afterLines="0" w:line="360" w:lineRule="auto"/>
        <w:ind w:firstLine="480"/>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已在</w:t>
      </w:r>
      <w:r>
        <w:rPr>
          <w:rFonts w:hint="eastAsia" w:cs="Times New Roman"/>
          <w:kern w:val="0"/>
          <w:sz w:val="24"/>
          <w:szCs w:val="24"/>
          <w:highlight w:val="none"/>
          <w:lang w:val="en-US" w:eastAsia="zh-CN"/>
        </w:rPr>
        <w:t>P140</w:t>
      </w:r>
      <w:r>
        <w:rPr>
          <w:rFonts w:hint="eastAsia" w:ascii="Times New Roman" w:hAnsi="Times New Roman" w:eastAsia="宋体" w:cs="Times New Roman"/>
          <w:kern w:val="0"/>
          <w:sz w:val="24"/>
          <w:szCs w:val="24"/>
          <w:highlight w:val="none"/>
          <w:lang w:val="en-US" w:eastAsia="zh-CN"/>
        </w:rPr>
        <w:t>第十六章 环境影响评价</w:t>
      </w:r>
      <w:r>
        <w:rPr>
          <w:rFonts w:hint="eastAsia" w:eastAsia="宋体" w:cs="Times New Roman"/>
          <w:kern w:val="0"/>
          <w:sz w:val="24"/>
          <w:szCs w:val="24"/>
          <w:highlight w:val="none"/>
          <w:lang w:val="en-US" w:eastAsia="zh-CN"/>
        </w:rPr>
        <w:t xml:space="preserve"> 第二节 对人文环境的影响分析中补充。</w:t>
      </w:r>
    </w:p>
    <w:p>
      <w:pPr>
        <w:pStyle w:val="2"/>
        <w:rPr>
          <w:rFonts w:hint="eastAsia"/>
          <w:lang w:val="en-US" w:eastAsia="zh-CN"/>
        </w:rPr>
      </w:pPr>
    </w:p>
    <w:p>
      <w:pPr>
        <w:pStyle w:val="2"/>
        <w:rPr>
          <w:rFonts w:hint="eastAsia"/>
        </w:rPr>
        <w:sectPr>
          <w:pgSz w:w="11906" w:h="16838"/>
          <w:pgMar w:top="1440" w:right="1800" w:bottom="1440" w:left="1800" w:header="851" w:footer="992" w:gutter="0"/>
          <w:cols w:space="425" w:num="1"/>
          <w:docGrid w:type="lines" w:linePitch="312" w:charSpace="0"/>
        </w:sectPr>
      </w:pPr>
    </w:p>
    <w:p>
      <w:pPr>
        <w:spacing w:afterLines="0"/>
        <w:ind w:firstLine="0"/>
        <w:jc w:val="center"/>
        <w:rPr>
          <w:rFonts w:hint="default" w:ascii="Times New Roman" w:hAnsi="Times New Roman" w:eastAsia="新宋体" w:cs="Times New Roman"/>
          <w:sz w:val="24"/>
          <w:szCs w:val="24"/>
          <w:highlight w:val="none"/>
          <w:lang w:val="en-US" w:eastAsia="zh-CN"/>
        </w:rPr>
      </w:pPr>
      <w:r>
        <w:rPr>
          <w:rFonts w:hint="default" w:ascii="Times New Roman" w:hAnsi="Times New Roman" w:cs="Times New Roman"/>
          <w:sz w:val="24"/>
          <w:szCs w:val="24"/>
          <w:highlight w:val="none"/>
        </w:rPr>
        <w:t>姓名：</w:t>
      </w:r>
      <w:r>
        <w:rPr>
          <w:rFonts w:hint="eastAsia" w:cs="Times New Roman"/>
          <w:sz w:val="24"/>
          <w:szCs w:val="24"/>
          <w:highlight w:val="none"/>
          <w:lang w:val="en-US" w:eastAsia="zh-CN"/>
        </w:rPr>
        <w:t>姜兴勇</w:t>
      </w:r>
      <w:r>
        <w:rPr>
          <w:rFonts w:hint="default" w:ascii="Times New Roman" w:hAnsi="Times New Roman" w:cs="Times New Roman"/>
          <w:sz w:val="24"/>
          <w:szCs w:val="24"/>
          <w:highlight w:val="none"/>
        </w:rPr>
        <w:t xml:space="preserve">  单位：</w:t>
      </w:r>
      <w:r>
        <w:rPr>
          <w:rFonts w:hint="eastAsia" w:cs="Times New Roman"/>
          <w:sz w:val="24"/>
          <w:szCs w:val="24"/>
          <w:highlight w:val="none"/>
          <w:lang w:val="en-US" w:eastAsia="zh-CN"/>
        </w:rPr>
        <w:t>广元市生态环境局</w:t>
      </w:r>
      <w:r>
        <w:rPr>
          <w:rFonts w:hint="default" w:ascii="Times New Roman" w:hAnsi="Times New Roman" w:cs="Times New Roman"/>
          <w:sz w:val="24"/>
          <w:szCs w:val="24"/>
          <w:highlight w:val="none"/>
        </w:rPr>
        <w:t xml:space="preserve">  职称：</w:t>
      </w:r>
      <w:r>
        <w:rPr>
          <w:rFonts w:hint="eastAsia" w:cs="Times New Roman"/>
          <w:sz w:val="24"/>
          <w:szCs w:val="24"/>
          <w:highlight w:val="none"/>
          <w:lang w:val="en-US" w:eastAsia="zh-CN"/>
        </w:rPr>
        <w:t>高级工程师</w:t>
      </w:r>
    </w:p>
    <w:p>
      <w:pPr>
        <w:pStyle w:val="2"/>
        <w:rPr>
          <w:rFonts w:hint="default" w:ascii="Times New Roman" w:hAnsi="Times New Roman" w:cs="Times New Roman"/>
          <w:highlight w:val="none"/>
          <w:lang w:eastAsia="zh-CN"/>
        </w:rPr>
      </w:pPr>
    </w:p>
    <w:p>
      <w:pPr>
        <w:spacing w:afterLines="0" w:line="360" w:lineRule="auto"/>
        <w:ind w:firstLine="480"/>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1、</w:t>
      </w:r>
      <w:r>
        <w:rPr>
          <w:rFonts w:hint="eastAsia" w:eastAsia="宋体" w:cs="Times New Roman"/>
          <w:kern w:val="0"/>
          <w:sz w:val="24"/>
          <w:szCs w:val="24"/>
          <w:highlight w:val="none"/>
          <w:lang w:val="en-US" w:eastAsia="zh-CN"/>
        </w:rPr>
        <w:t>补充森林公园范围与生态红线、现有水源保护区的关系。</w:t>
      </w:r>
    </w:p>
    <w:p>
      <w:pPr>
        <w:spacing w:afterLines="0" w:line="360" w:lineRule="auto"/>
        <w:ind w:firstLine="480"/>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详见附图02与敏感区位置图。</w:t>
      </w:r>
    </w:p>
    <w:p>
      <w:pPr>
        <w:spacing w:afterLines="0" w:line="360" w:lineRule="auto"/>
        <w:ind w:firstLine="480"/>
        <w:jc w:val="left"/>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2、</w:t>
      </w:r>
      <w:r>
        <w:rPr>
          <w:rFonts w:hint="eastAsia" w:eastAsia="宋体" w:cs="Times New Roman"/>
          <w:kern w:val="0"/>
          <w:sz w:val="24"/>
          <w:szCs w:val="24"/>
          <w:highlight w:val="none"/>
          <w:lang w:val="en-US" w:eastAsia="zh-CN"/>
        </w:rPr>
        <w:t>补充完善生态影响及修复措施。</w:t>
      </w:r>
    </w:p>
    <w:p>
      <w:pPr>
        <w:spacing w:afterLines="0" w:line="360" w:lineRule="auto"/>
        <w:ind w:firstLine="480"/>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回复：</w:t>
      </w:r>
      <w:r>
        <w:rPr>
          <w:rFonts w:hint="eastAsia" w:cs="Times New Roman"/>
          <w:kern w:val="0"/>
          <w:sz w:val="24"/>
          <w:szCs w:val="24"/>
          <w:highlight w:val="none"/>
          <w:lang w:val="en-US" w:eastAsia="zh-CN"/>
        </w:rPr>
        <w:t>已完善，详见P76第八章 资源与环境保护规划</w:t>
      </w:r>
      <w:r>
        <w:rPr>
          <w:rFonts w:hint="eastAsia" w:ascii="Times New Roman" w:hAnsi="Times New Roman" w:eastAsia="宋体" w:cs="Times New Roman"/>
          <w:kern w:val="0"/>
          <w:sz w:val="24"/>
          <w:szCs w:val="24"/>
          <w:highlight w:val="none"/>
          <w:lang w:val="en-US" w:eastAsia="zh-CN"/>
        </w:rPr>
        <w:t>。</w:t>
      </w:r>
    </w:p>
    <w:p>
      <w:pPr>
        <w:spacing w:afterLines="0" w:line="360" w:lineRule="auto"/>
        <w:ind w:firstLine="480"/>
        <w:rPr>
          <w:rFonts w:hint="default" w:ascii="Times New Roman" w:hAnsi="Times New Roman" w:eastAsia="宋体" w:cs="Times New Roman"/>
          <w:kern w:val="0"/>
          <w:sz w:val="24"/>
          <w:szCs w:val="24"/>
          <w:highlight w:val="none"/>
        </w:rPr>
      </w:pPr>
      <w:r>
        <w:rPr>
          <w:rFonts w:hint="eastAsia" w:ascii="Times New Roman" w:hAnsi="Times New Roman" w:eastAsia="宋体" w:cs="Times New Roman"/>
          <w:kern w:val="0"/>
          <w:sz w:val="24"/>
          <w:szCs w:val="24"/>
          <w:highlight w:val="none"/>
          <w:lang w:val="en-US" w:eastAsia="zh-CN"/>
        </w:rPr>
        <w:t>3</w:t>
      </w:r>
      <w:r>
        <w:rPr>
          <w:rFonts w:hint="default" w:ascii="Times New Roman" w:hAnsi="Times New Roman" w:eastAsia="宋体" w:cs="Times New Roman"/>
          <w:kern w:val="0"/>
          <w:sz w:val="24"/>
          <w:szCs w:val="24"/>
          <w:highlight w:val="none"/>
        </w:rPr>
        <w:t>、</w:t>
      </w:r>
      <w:r>
        <w:rPr>
          <w:rFonts w:hint="eastAsia" w:eastAsia="宋体" w:cs="Times New Roman"/>
          <w:kern w:val="0"/>
          <w:sz w:val="24"/>
          <w:szCs w:val="24"/>
          <w:highlight w:val="none"/>
          <w:lang w:val="en-US" w:eastAsia="zh-CN"/>
        </w:rPr>
        <w:t>补充对弃土及回用土的措施</w:t>
      </w:r>
      <w:r>
        <w:rPr>
          <w:rFonts w:hint="default" w:ascii="Times New Roman" w:hAnsi="Times New Roman" w:eastAsia="宋体" w:cs="Times New Roman"/>
          <w:kern w:val="0"/>
          <w:sz w:val="24"/>
          <w:szCs w:val="24"/>
          <w:highlight w:val="none"/>
        </w:rPr>
        <w:t>。</w:t>
      </w:r>
    </w:p>
    <w:p>
      <w:pPr>
        <w:spacing w:afterLines="0" w:line="360" w:lineRule="auto"/>
        <w:ind w:firstLine="480"/>
        <w:rPr>
          <w:rFonts w:hint="eastAsia"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已在</w:t>
      </w:r>
      <w:r>
        <w:rPr>
          <w:rFonts w:hint="eastAsia" w:cs="Times New Roman"/>
          <w:kern w:val="0"/>
          <w:sz w:val="24"/>
          <w:szCs w:val="24"/>
          <w:highlight w:val="none"/>
          <w:lang w:val="en-US" w:eastAsia="zh-CN"/>
        </w:rPr>
        <w:t xml:space="preserve">P86 </w:t>
      </w:r>
      <w:r>
        <w:rPr>
          <w:rFonts w:hint="eastAsia" w:eastAsia="宋体" w:cs="Times New Roman"/>
          <w:kern w:val="0"/>
          <w:sz w:val="24"/>
          <w:szCs w:val="24"/>
          <w:highlight w:val="none"/>
          <w:lang w:val="en-US" w:eastAsia="zh-CN"/>
        </w:rPr>
        <w:t>第八章第四节七、生态系统保护中补充</w:t>
      </w:r>
      <w:r>
        <w:rPr>
          <w:rFonts w:hint="eastAsia" w:ascii="Times New Roman" w:hAnsi="Times New Roman" w:eastAsia="宋体" w:cs="Times New Roman"/>
          <w:kern w:val="0"/>
          <w:sz w:val="24"/>
          <w:szCs w:val="24"/>
          <w:highlight w:val="none"/>
          <w:lang w:eastAsia="zh-CN"/>
        </w:rPr>
        <w:t>。</w:t>
      </w:r>
      <w:r>
        <w:rPr>
          <w:rFonts w:hint="eastAsia" w:ascii="Times New Roman" w:hAnsi="Times New Roman" w:eastAsia="宋体" w:cs="Times New Roman"/>
          <w:kern w:val="0"/>
          <w:sz w:val="24"/>
          <w:szCs w:val="24"/>
          <w:highlight w:val="none"/>
          <w:lang w:val="en-US" w:eastAsia="zh-CN"/>
        </w:rPr>
        <w:t xml:space="preserve"> </w:t>
      </w:r>
      <w:r>
        <w:rPr>
          <w:rFonts w:hint="eastAsia" w:eastAsia="宋体" w:cs="Times New Roman"/>
          <w:kern w:val="0"/>
          <w:sz w:val="24"/>
          <w:szCs w:val="24"/>
          <w:highlight w:val="none"/>
          <w:lang w:val="en-US" w:eastAsia="zh-CN"/>
        </w:rPr>
        <w:t xml:space="preserve">   </w:t>
      </w:r>
    </w:p>
    <w:p>
      <w:pPr>
        <w:spacing w:afterLines="0" w:line="360" w:lineRule="auto"/>
        <w:ind w:firstLine="480"/>
        <w:rPr>
          <w:rFonts w:hint="default" w:ascii="Times New Roman" w:hAnsi="Times New Roman" w:eastAsia="宋体" w:cs="Times New Roman"/>
          <w:kern w:val="0"/>
          <w:sz w:val="24"/>
          <w:szCs w:val="24"/>
          <w:highlight w:val="none"/>
        </w:rPr>
      </w:pPr>
      <w:r>
        <w:rPr>
          <w:rFonts w:hint="eastAsia" w:ascii="Times New Roman" w:hAnsi="Times New Roman" w:eastAsia="宋体" w:cs="Times New Roman"/>
          <w:kern w:val="0"/>
          <w:sz w:val="24"/>
          <w:szCs w:val="24"/>
          <w:highlight w:val="none"/>
          <w:lang w:val="en-US" w:eastAsia="zh-CN"/>
        </w:rPr>
        <w:t>4</w:t>
      </w:r>
      <w:r>
        <w:rPr>
          <w:rFonts w:hint="default" w:ascii="Times New Roman" w:hAnsi="Times New Roman" w:eastAsia="宋体" w:cs="Times New Roman"/>
          <w:kern w:val="0"/>
          <w:sz w:val="24"/>
          <w:szCs w:val="24"/>
          <w:highlight w:val="none"/>
        </w:rPr>
        <w:t>、</w:t>
      </w:r>
      <w:r>
        <w:rPr>
          <w:rFonts w:hint="eastAsia" w:eastAsia="宋体" w:cs="Times New Roman"/>
          <w:kern w:val="0"/>
          <w:sz w:val="24"/>
          <w:szCs w:val="24"/>
          <w:highlight w:val="none"/>
          <w:lang w:val="en-US" w:eastAsia="zh-CN"/>
        </w:rPr>
        <w:t>补充空气质量指标，复核相关数据</w:t>
      </w:r>
      <w:r>
        <w:rPr>
          <w:rFonts w:hint="default" w:ascii="Times New Roman" w:hAnsi="Times New Roman" w:eastAsia="宋体" w:cs="Times New Roman"/>
          <w:kern w:val="0"/>
          <w:sz w:val="24"/>
          <w:szCs w:val="24"/>
          <w:highlight w:val="none"/>
        </w:rPr>
        <w:t>。</w:t>
      </w:r>
    </w:p>
    <w:p>
      <w:pPr>
        <w:spacing w:afterLines="0" w:line="360" w:lineRule="auto"/>
        <w:ind w:firstLine="480"/>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空气质量指标详见P18第二章第一节一、生态环境现状。</w:t>
      </w:r>
    </w:p>
    <w:p>
      <w:pPr>
        <w:spacing w:afterLines="0" w:line="360" w:lineRule="auto"/>
        <w:ind w:firstLine="480"/>
        <w:rPr>
          <w:rFonts w:hint="default" w:ascii="Times New Roman" w:hAnsi="Times New Roman" w:eastAsia="宋体" w:cs="Times New Roman"/>
          <w:kern w:val="0"/>
          <w:sz w:val="24"/>
          <w:szCs w:val="24"/>
          <w:highlight w:val="none"/>
        </w:rPr>
      </w:pPr>
      <w:r>
        <w:rPr>
          <w:rFonts w:hint="eastAsia" w:ascii="Times New Roman" w:hAnsi="Times New Roman" w:eastAsia="宋体" w:cs="Times New Roman"/>
          <w:kern w:val="0"/>
          <w:sz w:val="24"/>
          <w:szCs w:val="24"/>
          <w:highlight w:val="none"/>
          <w:lang w:val="en-US" w:eastAsia="zh-CN"/>
        </w:rPr>
        <w:t>5</w:t>
      </w:r>
      <w:r>
        <w:rPr>
          <w:rFonts w:hint="default" w:ascii="Times New Roman" w:hAnsi="Times New Roman" w:eastAsia="宋体" w:cs="Times New Roman"/>
          <w:kern w:val="0"/>
          <w:sz w:val="24"/>
          <w:szCs w:val="24"/>
          <w:highlight w:val="none"/>
        </w:rPr>
        <w:t>、</w:t>
      </w:r>
      <w:r>
        <w:rPr>
          <w:rFonts w:hint="eastAsia" w:eastAsia="宋体" w:cs="Times New Roman"/>
          <w:kern w:val="0"/>
          <w:sz w:val="24"/>
          <w:szCs w:val="24"/>
          <w:highlight w:val="none"/>
          <w:lang w:val="en-US" w:eastAsia="zh-CN"/>
        </w:rPr>
        <w:t>复核污水处理措施</w:t>
      </w:r>
      <w:r>
        <w:rPr>
          <w:rFonts w:hint="default" w:ascii="Times New Roman" w:hAnsi="Times New Roman" w:eastAsia="宋体" w:cs="Times New Roman"/>
          <w:kern w:val="0"/>
          <w:sz w:val="24"/>
          <w:szCs w:val="24"/>
          <w:highlight w:val="none"/>
        </w:rPr>
        <w:t>。</w:t>
      </w:r>
    </w:p>
    <w:p>
      <w:pPr>
        <w:rPr>
          <w:rFonts w:hint="default" w:eastAsia="宋体"/>
          <w:lang w:val="en-US" w:eastAsia="zh-CN"/>
        </w:r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已修改。</w:t>
      </w:r>
    </w:p>
    <w:p>
      <w:pPr>
        <w:pStyle w:val="2"/>
        <w:rPr>
          <w:rFonts w:hint="eastAsia"/>
          <w:lang w:eastAsia="zh-CN"/>
        </w:rPr>
      </w:pPr>
    </w:p>
    <w:p>
      <w:pPr>
        <w:ind w:left="0" w:leftChars="0" w:firstLine="0" w:firstLineChars="0"/>
        <w:sectPr>
          <w:pgSz w:w="11906" w:h="16838"/>
          <w:pgMar w:top="1440" w:right="1800" w:bottom="1440" w:left="1800" w:header="851" w:footer="992" w:gutter="0"/>
          <w:cols w:space="425" w:num="1"/>
          <w:docGrid w:type="lines" w:linePitch="312" w:charSpace="0"/>
        </w:sectPr>
      </w:pPr>
    </w:p>
    <w:p>
      <w:pPr>
        <w:spacing w:afterLines="0"/>
        <w:ind w:firstLine="0"/>
        <w:jc w:val="center"/>
        <w:rPr>
          <w:rFonts w:hint="default" w:ascii="Times New Roman" w:hAnsi="Times New Roman" w:eastAsia="新宋体" w:cs="Times New Roman"/>
          <w:sz w:val="24"/>
          <w:szCs w:val="24"/>
          <w:highlight w:val="none"/>
          <w:lang w:val="en-US" w:eastAsia="zh-CN"/>
        </w:rPr>
      </w:pPr>
      <w:r>
        <w:rPr>
          <w:rFonts w:hint="default" w:ascii="Times New Roman" w:hAnsi="Times New Roman" w:cs="Times New Roman"/>
          <w:sz w:val="24"/>
          <w:szCs w:val="24"/>
          <w:highlight w:val="none"/>
        </w:rPr>
        <w:t>姓名：</w:t>
      </w:r>
      <w:r>
        <w:rPr>
          <w:rFonts w:hint="eastAsia" w:cs="Times New Roman"/>
          <w:sz w:val="24"/>
          <w:szCs w:val="24"/>
          <w:highlight w:val="none"/>
          <w:lang w:val="en-US" w:eastAsia="zh-CN"/>
        </w:rPr>
        <w:t>吴玲霖</w:t>
      </w:r>
      <w:r>
        <w:rPr>
          <w:rFonts w:hint="default" w:ascii="Times New Roman" w:hAnsi="Times New Roman" w:cs="Times New Roman"/>
          <w:sz w:val="24"/>
          <w:szCs w:val="24"/>
          <w:highlight w:val="none"/>
        </w:rPr>
        <w:t xml:space="preserve">  单位：</w:t>
      </w:r>
      <w:r>
        <w:rPr>
          <w:rFonts w:hint="eastAsia" w:cs="Times New Roman"/>
          <w:sz w:val="24"/>
          <w:szCs w:val="24"/>
          <w:highlight w:val="none"/>
          <w:lang w:val="en-US" w:eastAsia="zh-CN"/>
        </w:rPr>
        <w:t>广元方圆建筑设计有限公司</w:t>
      </w:r>
      <w:r>
        <w:rPr>
          <w:rFonts w:hint="default" w:ascii="Times New Roman" w:hAnsi="Times New Roman" w:cs="Times New Roman"/>
          <w:sz w:val="24"/>
          <w:szCs w:val="24"/>
          <w:highlight w:val="none"/>
        </w:rPr>
        <w:t xml:space="preserve">  职称：</w:t>
      </w:r>
      <w:r>
        <w:rPr>
          <w:rFonts w:hint="eastAsia" w:cs="Times New Roman"/>
          <w:sz w:val="24"/>
          <w:szCs w:val="24"/>
          <w:highlight w:val="none"/>
          <w:lang w:val="en-US" w:eastAsia="zh-CN"/>
        </w:rPr>
        <w:t>一级注册建筑师</w:t>
      </w:r>
    </w:p>
    <w:p>
      <w:pPr>
        <w:pStyle w:val="2"/>
        <w:rPr>
          <w:rFonts w:hint="default" w:ascii="Times New Roman" w:hAnsi="Times New Roman" w:cs="Times New Roman"/>
          <w:highlight w:val="none"/>
          <w:lang w:eastAsia="zh-CN"/>
        </w:rPr>
      </w:pPr>
    </w:p>
    <w:p>
      <w:pPr>
        <w:spacing w:afterLines="0" w:line="360" w:lineRule="auto"/>
        <w:ind w:firstLine="480"/>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1、</w:t>
      </w:r>
      <w:r>
        <w:rPr>
          <w:rFonts w:hint="eastAsia" w:eastAsia="宋体" w:cs="Times New Roman"/>
          <w:kern w:val="0"/>
          <w:sz w:val="24"/>
          <w:szCs w:val="24"/>
          <w:highlight w:val="none"/>
          <w:lang w:val="en-US" w:eastAsia="zh-CN"/>
        </w:rPr>
        <w:t>与昭化区</w:t>
      </w:r>
      <w:r>
        <w:rPr>
          <w:rFonts w:hint="eastAsia" w:cs="Times New Roman"/>
          <w:kern w:val="0"/>
          <w:sz w:val="24"/>
          <w:szCs w:val="24"/>
          <w:highlight w:val="none"/>
          <w:lang w:val="en-US" w:eastAsia="zh-CN"/>
        </w:rPr>
        <w:t>“十四五”</w:t>
      </w:r>
      <w:r>
        <w:rPr>
          <w:rFonts w:hint="eastAsia" w:eastAsia="宋体" w:cs="Times New Roman"/>
          <w:kern w:val="0"/>
          <w:sz w:val="24"/>
          <w:szCs w:val="24"/>
          <w:highlight w:val="none"/>
          <w:lang w:val="en-US" w:eastAsia="zh-CN"/>
        </w:rPr>
        <w:t>规划、文旅规划、乡镇规划相结合。</w:t>
      </w:r>
    </w:p>
    <w:p>
      <w:pPr>
        <w:spacing w:afterLines="0" w:line="360" w:lineRule="auto"/>
        <w:ind w:firstLine="480"/>
        <w:rPr>
          <w:rFonts w:hint="eastAsia" w:ascii="Times New Roman" w:hAnsi="Times New Roman" w:eastAsia="宋体" w:cs="Times New Roman"/>
          <w:kern w:val="0"/>
          <w:sz w:val="24"/>
          <w:szCs w:val="24"/>
          <w:highlight w:val="none"/>
          <w:lang w:eastAsia="zh-CN"/>
        </w:r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昭化区现未编制</w:t>
      </w:r>
      <w:bookmarkStart w:id="570" w:name="_GoBack"/>
      <w:r>
        <w:rPr>
          <w:rFonts w:hint="eastAsia" w:eastAsia="宋体" w:cs="Times New Roman"/>
          <w:kern w:val="0"/>
          <w:sz w:val="24"/>
          <w:szCs w:val="24"/>
          <w:highlight w:val="none"/>
          <w:lang w:val="en-US" w:eastAsia="zh-CN"/>
        </w:rPr>
        <w:t>十四五</w:t>
      </w:r>
      <w:bookmarkEnd w:id="570"/>
      <w:r>
        <w:rPr>
          <w:rFonts w:hint="eastAsia" w:eastAsia="宋体" w:cs="Times New Roman"/>
          <w:kern w:val="0"/>
          <w:sz w:val="24"/>
          <w:szCs w:val="24"/>
          <w:highlight w:val="none"/>
          <w:lang w:val="en-US" w:eastAsia="zh-CN"/>
        </w:rPr>
        <w:t>规划、乡镇规划；与《昭化区全域旅游发展规划（2020-2035年）》衔接详见</w:t>
      </w:r>
      <w:r>
        <w:rPr>
          <w:rFonts w:hint="eastAsia" w:cs="Times New Roman"/>
          <w:kern w:val="0"/>
          <w:sz w:val="24"/>
          <w:szCs w:val="24"/>
          <w:highlight w:val="none"/>
          <w:lang w:val="en-US" w:eastAsia="zh-CN"/>
        </w:rPr>
        <w:t xml:space="preserve">P31 </w:t>
      </w:r>
      <w:r>
        <w:rPr>
          <w:rFonts w:hint="eastAsia" w:eastAsia="宋体" w:cs="Times New Roman"/>
          <w:kern w:val="0"/>
          <w:sz w:val="24"/>
          <w:szCs w:val="24"/>
          <w:highlight w:val="none"/>
          <w:lang w:val="en-US" w:eastAsia="zh-CN"/>
        </w:rPr>
        <w:t>第三章第二节</w:t>
      </w:r>
      <w:r>
        <w:rPr>
          <w:rFonts w:hint="eastAsia" w:cs="Times New Roman"/>
          <w:kern w:val="0"/>
          <w:sz w:val="24"/>
          <w:szCs w:val="24"/>
          <w:highlight w:val="none"/>
          <w:lang w:val="en-US" w:eastAsia="zh-CN"/>
        </w:rPr>
        <w:t xml:space="preserve"> 与上位规划的衔接</w:t>
      </w:r>
      <w:r>
        <w:rPr>
          <w:rFonts w:hint="eastAsia" w:ascii="Times New Roman" w:hAnsi="Times New Roman" w:eastAsia="宋体" w:cs="Times New Roman"/>
          <w:kern w:val="0"/>
          <w:sz w:val="24"/>
          <w:szCs w:val="24"/>
          <w:highlight w:val="none"/>
          <w:lang w:eastAsia="zh-CN"/>
        </w:rPr>
        <w:t>。</w:t>
      </w:r>
    </w:p>
    <w:p>
      <w:pPr>
        <w:spacing w:afterLines="0" w:line="360" w:lineRule="auto"/>
        <w:ind w:firstLine="480"/>
        <w:jc w:val="left"/>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2、</w:t>
      </w:r>
      <w:r>
        <w:rPr>
          <w:rFonts w:hint="eastAsia" w:eastAsia="宋体" w:cs="Times New Roman"/>
          <w:kern w:val="0"/>
          <w:sz w:val="24"/>
          <w:szCs w:val="24"/>
          <w:highlight w:val="none"/>
          <w:lang w:val="en-US" w:eastAsia="zh-CN"/>
        </w:rPr>
        <w:t>与有关部门加强联系与对接，提交资料的有效性，空间规划、土地利用规划。</w:t>
      </w:r>
    </w:p>
    <w:p>
      <w:pPr>
        <w:spacing w:afterLines="0" w:line="360" w:lineRule="auto"/>
        <w:ind w:firstLine="480"/>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已与县国土局、水务局等部门对接，核实水源保护地、生态红线、城市开发边界等数据，并在报告中增加了相关内容</w:t>
      </w:r>
      <w:r>
        <w:rPr>
          <w:rFonts w:hint="eastAsia" w:ascii="Times New Roman" w:hAnsi="Times New Roman" w:eastAsia="宋体" w:cs="Times New Roman"/>
          <w:kern w:val="0"/>
          <w:sz w:val="24"/>
          <w:szCs w:val="24"/>
          <w:highlight w:val="none"/>
          <w:lang w:val="en-US" w:eastAsia="zh-CN"/>
        </w:rPr>
        <w:t>。</w:t>
      </w:r>
    </w:p>
    <w:p>
      <w:pPr>
        <w:spacing w:afterLines="0" w:line="360" w:lineRule="auto"/>
        <w:ind w:firstLine="480"/>
        <w:rPr>
          <w:rFonts w:hint="default" w:ascii="Times New Roman" w:hAnsi="Times New Roman" w:eastAsia="宋体" w:cs="Times New Roman"/>
          <w:kern w:val="0"/>
          <w:sz w:val="24"/>
          <w:szCs w:val="24"/>
          <w:highlight w:val="none"/>
        </w:rPr>
      </w:pPr>
      <w:r>
        <w:rPr>
          <w:rFonts w:hint="eastAsia" w:ascii="Times New Roman" w:hAnsi="Times New Roman" w:eastAsia="宋体" w:cs="Times New Roman"/>
          <w:kern w:val="0"/>
          <w:sz w:val="24"/>
          <w:szCs w:val="24"/>
          <w:highlight w:val="none"/>
          <w:lang w:val="en-US" w:eastAsia="zh-CN"/>
        </w:rPr>
        <w:t>3</w:t>
      </w:r>
      <w:r>
        <w:rPr>
          <w:rFonts w:hint="default" w:ascii="Times New Roman" w:hAnsi="Times New Roman" w:eastAsia="宋体" w:cs="Times New Roman"/>
          <w:kern w:val="0"/>
          <w:sz w:val="24"/>
          <w:szCs w:val="24"/>
          <w:highlight w:val="none"/>
        </w:rPr>
        <w:t>、</w:t>
      </w:r>
      <w:r>
        <w:rPr>
          <w:rFonts w:hint="eastAsia" w:eastAsia="宋体" w:cs="Times New Roman"/>
          <w:kern w:val="0"/>
          <w:sz w:val="24"/>
          <w:szCs w:val="24"/>
          <w:highlight w:val="none"/>
          <w:lang w:val="en-US" w:eastAsia="zh-CN"/>
        </w:rPr>
        <w:t>扩大研究范围，与平乐寺、紫云湖的交通及旅游组织及配套，用图纸表示</w:t>
      </w:r>
      <w:r>
        <w:rPr>
          <w:rFonts w:hint="default" w:ascii="Times New Roman" w:hAnsi="Times New Roman" w:eastAsia="宋体" w:cs="Times New Roman"/>
          <w:kern w:val="0"/>
          <w:sz w:val="24"/>
          <w:szCs w:val="24"/>
          <w:highlight w:val="none"/>
        </w:rPr>
        <w:t>。</w:t>
      </w:r>
    </w:p>
    <w:p>
      <w:pPr>
        <w:spacing w:afterLines="0" w:line="360" w:lineRule="auto"/>
        <w:ind w:firstLine="480"/>
        <w:rPr>
          <w:rFonts w:hint="eastAsia"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详见附图10建设现状图。</w:t>
      </w:r>
      <w:r>
        <w:rPr>
          <w:rFonts w:hint="eastAsia" w:ascii="Times New Roman" w:hAnsi="Times New Roman" w:eastAsia="宋体" w:cs="Times New Roman"/>
          <w:kern w:val="0"/>
          <w:sz w:val="24"/>
          <w:szCs w:val="24"/>
          <w:highlight w:val="none"/>
          <w:lang w:val="en-US" w:eastAsia="zh-CN"/>
        </w:rPr>
        <w:t xml:space="preserve"> </w:t>
      </w:r>
      <w:r>
        <w:rPr>
          <w:rFonts w:hint="eastAsia" w:eastAsia="宋体" w:cs="Times New Roman"/>
          <w:kern w:val="0"/>
          <w:sz w:val="24"/>
          <w:szCs w:val="24"/>
          <w:highlight w:val="none"/>
          <w:lang w:val="en-US" w:eastAsia="zh-CN"/>
        </w:rPr>
        <w:t xml:space="preserve">  </w:t>
      </w:r>
    </w:p>
    <w:p>
      <w:pPr>
        <w:spacing w:afterLines="0" w:line="360" w:lineRule="auto"/>
        <w:ind w:firstLine="480"/>
        <w:rPr>
          <w:rFonts w:hint="default" w:ascii="Times New Roman" w:hAnsi="Times New Roman" w:eastAsia="宋体" w:cs="Times New Roman"/>
          <w:kern w:val="0"/>
          <w:sz w:val="24"/>
          <w:szCs w:val="24"/>
          <w:highlight w:val="none"/>
        </w:rPr>
      </w:pPr>
      <w:r>
        <w:rPr>
          <w:rFonts w:hint="eastAsia" w:ascii="Times New Roman" w:hAnsi="Times New Roman" w:eastAsia="宋体" w:cs="Times New Roman"/>
          <w:kern w:val="0"/>
          <w:sz w:val="24"/>
          <w:szCs w:val="24"/>
          <w:highlight w:val="none"/>
          <w:lang w:val="en-US" w:eastAsia="zh-CN"/>
        </w:rPr>
        <w:t>4</w:t>
      </w:r>
      <w:r>
        <w:rPr>
          <w:rFonts w:hint="default" w:ascii="Times New Roman" w:hAnsi="Times New Roman" w:eastAsia="宋体" w:cs="Times New Roman"/>
          <w:kern w:val="0"/>
          <w:sz w:val="24"/>
          <w:szCs w:val="24"/>
          <w:highlight w:val="none"/>
        </w:rPr>
        <w:t>、</w:t>
      </w:r>
      <w:r>
        <w:rPr>
          <w:rFonts w:hint="eastAsia" w:eastAsia="宋体" w:cs="Times New Roman"/>
          <w:kern w:val="0"/>
          <w:sz w:val="24"/>
          <w:szCs w:val="24"/>
          <w:highlight w:val="none"/>
          <w:lang w:val="en-US" w:eastAsia="zh-CN"/>
        </w:rPr>
        <w:t>对上期规划的评价缺少实质性内容</w:t>
      </w:r>
      <w:r>
        <w:rPr>
          <w:rFonts w:hint="default" w:ascii="Times New Roman" w:hAnsi="Times New Roman" w:eastAsia="宋体" w:cs="Times New Roman"/>
          <w:kern w:val="0"/>
          <w:sz w:val="24"/>
          <w:szCs w:val="24"/>
          <w:highlight w:val="none"/>
        </w:rPr>
        <w:t>。</w:t>
      </w:r>
    </w:p>
    <w:p>
      <w:pPr>
        <w:spacing w:afterLines="0" w:line="360" w:lineRule="auto"/>
        <w:ind w:firstLine="480"/>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详见</w:t>
      </w:r>
      <w:r>
        <w:rPr>
          <w:rFonts w:hint="eastAsia" w:cs="Times New Roman"/>
          <w:kern w:val="0"/>
          <w:sz w:val="24"/>
          <w:szCs w:val="24"/>
          <w:highlight w:val="none"/>
          <w:lang w:val="en-US" w:eastAsia="zh-CN"/>
        </w:rPr>
        <w:t>P6第一章</w:t>
      </w:r>
      <w:r>
        <w:rPr>
          <w:rFonts w:hint="eastAsia" w:eastAsia="宋体" w:cs="Times New Roman"/>
          <w:kern w:val="0"/>
          <w:sz w:val="24"/>
          <w:szCs w:val="24"/>
          <w:highlight w:val="none"/>
          <w:lang w:val="en-US" w:eastAsia="zh-CN"/>
        </w:rPr>
        <w:t>第五节 上期规划概况及实施评价。</w:t>
      </w:r>
    </w:p>
    <w:p>
      <w:pPr>
        <w:spacing w:afterLines="0" w:line="360" w:lineRule="auto"/>
        <w:ind w:firstLine="480"/>
        <w:rPr>
          <w:rFonts w:hint="default" w:ascii="Times New Roman" w:hAnsi="Times New Roman" w:eastAsia="宋体" w:cs="Times New Roman"/>
          <w:kern w:val="0"/>
          <w:sz w:val="24"/>
          <w:szCs w:val="24"/>
          <w:highlight w:val="none"/>
        </w:rPr>
      </w:pPr>
      <w:r>
        <w:rPr>
          <w:rFonts w:hint="eastAsia" w:ascii="Times New Roman" w:hAnsi="Times New Roman" w:eastAsia="宋体" w:cs="Times New Roman"/>
          <w:kern w:val="0"/>
          <w:sz w:val="24"/>
          <w:szCs w:val="24"/>
          <w:highlight w:val="none"/>
          <w:lang w:val="en-US" w:eastAsia="zh-CN"/>
        </w:rPr>
        <w:t>5</w:t>
      </w:r>
      <w:r>
        <w:rPr>
          <w:rFonts w:hint="default" w:ascii="Times New Roman" w:hAnsi="Times New Roman" w:eastAsia="宋体" w:cs="Times New Roman"/>
          <w:kern w:val="0"/>
          <w:sz w:val="24"/>
          <w:szCs w:val="24"/>
          <w:highlight w:val="none"/>
        </w:rPr>
        <w:t>、</w:t>
      </w:r>
      <w:r>
        <w:rPr>
          <w:rFonts w:hint="eastAsia" w:eastAsia="宋体" w:cs="Times New Roman"/>
          <w:kern w:val="0"/>
          <w:sz w:val="24"/>
          <w:szCs w:val="24"/>
          <w:highlight w:val="none"/>
          <w:lang w:val="en-US" w:eastAsia="zh-CN"/>
        </w:rPr>
        <w:t>明确规划用地范围</w:t>
      </w:r>
      <w:r>
        <w:rPr>
          <w:rFonts w:hint="default" w:ascii="Times New Roman" w:hAnsi="Times New Roman" w:eastAsia="宋体" w:cs="Times New Roman"/>
          <w:kern w:val="0"/>
          <w:sz w:val="24"/>
          <w:szCs w:val="24"/>
          <w:highlight w:val="none"/>
        </w:rPr>
        <w:t>。</w:t>
      </w:r>
    </w:p>
    <w:p>
      <w:pPr>
        <w:rPr>
          <w:rFonts w:hint="eastAsia"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总体规划中各景点用地为大致范围，没有落实到具体坐标，方便后期具体设计操作</w:t>
      </w:r>
      <w:r>
        <w:rPr>
          <w:rFonts w:hint="eastAsia" w:ascii="Times New Roman" w:hAnsi="Times New Roman" w:eastAsia="宋体" w:cs="Times New Roman"/>
          <w:kern w:val="0"/>
          <w:sz w:val="24"/>
          <w:szCs w:val="24"/>
          <w:highlight w:val="none"/>
          <w:lang w:val="en-US" w:eastAsia="zh-CN"/>
        </w:rPr>
        <w:t>。</w:t>
      </w:r>
    </w:p>
    <w:p>
      <w:pPr>
        <w:spacing w:afterLines="0" w:line="360" w:lineRule="auto"/>
        <w:ind w:firstLine="480"/>
        <w:rPr>
          <w:rFonts w:hint="default" w:ascii="Times New Roman" w:hAnsi="Times New Roman" w:eastAsia="宋体" w:cs="Times New Roman"/>
          <w:kern w:val="0"/>
          <w:sz w:val="24"/>
          <w:szCs w:val="24"/>
          <w:highlight w:val="none"/>
        </w:rPr>
      </w:pPr>
      <w:r>
        <w:rPr>
          <w:rFonts w:hint="eastAsia" w:eastAsia="宋体" w:cs="Times New Roman"/>
          <w:kern w:val="0"/>
          <w:sz w:val="24"/>
          <w:szCs w:val="24"/>
          <w:highlight w:val="none"/>
          <w:lang w:val="en-US" w:eastAsia="zh-CN"/>
        </w:rPr>
        <w:t>6</w:t>
      </w:r>
      <w:r>
        <w:rPr>
          <w:rFonts w:hint="default" w:ascii="Times New Roman" w:hAnsi="Times New Roman" w:eastAsia="宋体" w:cs="Times New Roman"/>
          <w:kern w:val="0"/>
          <w:sz w:val="24"/>
          <w:szCs w:val="24"/>
          <w:highlight w:val="none"/>
        </w:rPr>
        <w:t>、</w:t>
      </w:r>
      <w:r>
        <w:rPr>
          <w:rFonts w:hint="eastAsia" w:eastAsia="宋体" w:cs="Times New Roman"/>
          <w:kern w:val="0"/>
          <w:sz w:val="24"/>
          <w:szCs w:val="24"/>
          <w:highlight w:val="none"/>
          <w:lang w:val="en-US" w:eastAsia="zh-CN"/>
        </w:rPr>
        <w:t>停车位可根据地形分散布置，优化用地范围的机动车道、游道的规划，相配套的垃圾收集</w:t>
      </w:r>
      <w:r>
        <w:rPr>
          <w:rFonts w:hint="default" w:ascii="Times New Roman" w:hAnsi="Times New Roman" w:eastAsia="宋体" w:cs="Times New Roman"/>
          <w:kern w:val="0"/>
          <w:sz w:val="24"/>
          <w:szCs w:val="24"/>
          <w:highlight w:val="none"/>
        </w:rPr>
        <w:t>。</w:t>
      </w:r>
    </w:p>
    <w:p>
      <w:pPr>
        <w:spacing w:afterLines="0" w:line="360" w:lineRule="auto"/>
        <w:ind w:firstLine="480"/>
        <w:rPr>
          <w:rFonts w:hint="eastAsia"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在各服务点均布设了停车场，小火车旁增设游步道</w:t>
      </w:r>
      <w:r>
        <w:rPr>
          <w:rFonts w:hint="eastAsia" w:cs="Times New Roman"/>
          <w:kern w:val="0"/>
          <w:sz w:val="24"/>
          <w:szCs w:val="24"/>
          <w:highlight w:val="none"/>
          <w:lang w:val="en-US" w:eastAsia="zh-CN"/>
        </w:rPr>
        <w:t>，详见P48-52</w:t>
      </w:r>
      <w:r>
        <w:rPr>
          <w:rFonts w:hint="eastAsia" w:eastAsia="宋体" w:cs="Times New Roman"/>
          <w:kern w:val="0"/>
          <w:sz w:val="24"/>
          <w:szCs w:val="24"/>
          <w:highlight w:val="none"/>
          <w:lang w:val="en-US" w:eastAsia="zh-CN"/>
        </w:rPr>
        <w:t>。</w:t>
      </w:r>
    </w:p>
    <w:p>
      <w:pPr>
        <w:spacing w:afterLines="0" w:line="360" w:lineRule="auto"/>
        <w:ind w:firstLine="480"/>
        <w:rPr>
          <w:rFonts w:hint="default" w:ascii="Times New Roman" w:hAnsi="Times New Roman" w:eastAsia="宋体" w:cs="Times New Roman"/>
          <w:kern w:val="0"/>
          <w:sz w:val="24"/>
          <w:szCs w:val="24"/>
          <w:highlight w:val="none"/>
        </w:rPr>
      </w:pPr>
      <w:r>
        <w:rPr>
          <w:rFonts w:hint="eastAsia" w:eastAsia="宋体" w:cs="Times New Roman"/>
          <w:kern w:val="0"/>
          <w:sz w:val="24"/>
          <w:szCs w:val="24"/>
          <w:highlight w:val="none"/>
          <w:lang w:val="en-US" w:eastAsia="zh-CN"/>
        </w:rPr>
        <w:t>7</w:t>
      </w:r>
      <w:r>
        <w:rPr>
          <w:rFonts w:hint="default" w:ascii="Times New Roman" w:hAnsi="Times New Roman" w:eastAsia="宋体" w:cs="Times New Roman"/>
          <w:kern w:val="0"/>
          <w:sz w:val="24"/>
          <w:szCs w:val="24"/>
          <w:highlight w:val="none"/>
        </w:rPr>
        <w:t>、</w:t>
      </w:r>
      <w:r>
        <w:rPr>
          <w:rFonts w:hint="eastAsia" w:eastAsia="宋体" w:cs="Times New Roman"/>
          <w:kern w:val="0"/>
          <w:sz w:val="24"/>
          <w:szCs w:val="24"/>
          <w:highlight w:val="none"/>
          <w:lang w:val="en-US" w:eastAsia="zh-CN"/>
        </w:rPr>
        <w:t>对给水、污水收集、排放的内容图纸欠缺</w:t>
      </w:r>
      <w:r>
        <w:rPr>
          <w:rFonts w:hint="default" w:ascii="Times New Roman" w:hAnsi="Times New Roman" w:eastAsia="宋体" w:cs="Times New Roman"/>
          <w:kern w:val="0"/>
          <w:sz w:val="24"/>
          <w:szCs w:val="24"/>
          <w:highlight w:val="none"/>
        </w:rPr>
        <w:t>。</w:t>
      </w:r>
    </w:p>
    <w:p>
      <w:pPr>
        <w:spacing w:afterLines="0" w:line="360" w:lineRule="auto"/>
        <w:ind w:firstLine="480"/>
        <w:rPr>
          <w:rFonts w:hint="eastAsia"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详见附图15给排水、通信网络规划图。</w:t>
      </w:r>
    </w:p>
    <w:p>
      <w:pPr>
        <w:spacing w:afterLines="0" w:line="360" w:lineRule="auto"/>
        <w:ind w:firstLine="480"/>
        <w:rPr>
          <w:rFonts w:hint="default" w:ascii="Times New Roman" w:hAnsi="Times New Roman" w:eastAsia="宋体" w:cs="Times New Roman"/>
          <w:kern w:val="0"/>
          <w:sz w:val="24"/>
          <w:szCs w:val="24"/>
          <w:highlight w:val="none"/>
          <w:lang w:val="en-US" w:eastAsia="zh-CN"/>
        </w:rPr>
      </w:pPr>
      <w:r>
        <w:rPr>
          <w:rFonts w:hint="eastAsia" w:eastAsia="宋体" w:cs="Times New Roman"/>
          <w:kern w:val="0"/>
          <w:sz w:val="24"/>
          <w:szCs w:val="24"/>
          <w:highlight w:val="none"/>
          <w:lang w:val="en-US" w:eastAsia="zh-CN"/>
        </w:rPr>
        <w:t>8</w:t>
      </w:r>
      <w:r>
        <w:rPr>
          <w:rFonts w:hint="default" w:ascii="Times New Roman" w:hAnsi="Times New Roman" w:eastAsia="宋体" w:cs="Times New Roman"/>
          <w:kern w:val="0"/>
          <w:sz w:val="24"/>
          <w:szCs w:val="24"/>
          <w:highlight w:val="none"/>
        </w:rPr>
        <w:t>、</w:t>
      </w:r>
      <w:r>
        <w:rPr>
          <w:rFonts w:hint="eastAsia" w:eastAsia="宋体" w:cs="Times New Roman"/>
          <w:kern w:val="0"/>
          <w:sz w:val="24"/>
          <w:szCs w:val="24"/>
          <w:highlight w:val="none"/>
          <w:lang w:val="en-US" w:eastAsia="zh-CN"/>
        </w:rPr>
        <w:t>对工业遗迹利用较欠缺，应提出相应要求，对工业遗迹利用、保护改造的分类及指导内容</w:t>
      </w:r>
      <w:r>
        <w:rPr>
          <w:rFonts w:hint="default" w:ascii="Times New Roman" w:hAnsi="Times New Roman" w:eastAsia="宋体" w:cs="Times New Roman"/>
          <w:kern w:val="0"/>
          <w:sz w:val="24"/>
          <w:szCs w:val="24"/>
          <w:highlight w:val="none"/>
        </w:rPr>
        <w:t>。</w:t>
      </w:r>
      <w:r>
        <w:rPr>
          <w:rFonts w:hint="eastAsia" w:eastAsia="宋体" w:cs="Times New Roman"/>
          <w:kern w:val="0"/>
          <w:sz w:val="24"/>
          <w:szCs w:val="24"/>
          <w:highlight w:val="none"/>
          <w:lang w:val="en-US" w:eastAsia="zh-CN"/>
        </w:rPr>
        <w:t>如：是否进行安全鉴定后，进行加固后可使用，这部分的费用是很高的。</w:t>
      </w:r>
    </w:p>
    <w:p>
      <w:pPr>
        <w:spacing w:afterLines="0" w:line="360" w:lineRule="auto"/>
        <w:ind w:firstLine="480"/>
        <w:rPr>
          <w:rFonts w:hint="eastAsia"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已在P49第五章第四节（三） 工业遗迹体验区中补充文字说明，在估算表中将拣银岩记忆的经费增加到7.6亿。</w:t>
      </w:r>
    </w:p>
    <w:p>
      <w:pPr>
        <w:spacing w:afterLines="0" w:line="360" w:lineRule="auto"/>
        <w:ind w:firstLine="480"/>
        <w:rPr>
          <w:rFonts w:hint="default" w:ascii="Times New Roman" w:hAnsi="Times New Roman" w:eastAsia="宋体" w:cs="Times New Roman"/>
          <w:kern w:val="0"/>
          <w:sz w:val="24"/>
          <w:szCs w:val="24"/>
          <w:highlight w:val="none"/>
          <w:lang w:val="en-US" w:eastAsia="zh-CN"/>
        </w:rPr>
      </w:pPr>
      <w:r>
        <w:rPr>
          <w:rFonts w:hint="eastAsia" w:eastAsia="宋体" w:cs="Times New Roman"/>
          <w:kern w:val="0"/>
          <w:sz w:val="24"/>
          <w:szCs w:val="24"/>
          <w:highlight w:val="none"/>
          <w:lang w:val="en-US" w:eastAsia="zh-CN"/>
        </w:rPr>
        <w:t>9</w:t>
      </w:r>
      <w:r>
        <w:rPr>
          <w:rFonts w:hint="default" w:ascii="Times New Roman" w:hAnsi="Times New Roman" w:eastAsia="宋体" w:cs="Times New Roman"/>
          <w:kern w:val="0"/>
          <w:sz w:val="24"/>
          <w:szCs w:val="24"/>
          <w:highlight w:val="none"/>
        </w:rPr>
        <w:t>、</w:t>
      </w:r>
      <w:r>
        <w:rPr>
          <w:rFonts w:hint="eastAsia" w:eastAsia="宋体" w:cs="Times New Roman"/>
          <w:kern w:val="0"/>
          <w:sz w:val="24"/>
          <w:szCs w:val="24"/>
          <w:highlight w:val="none"/>
          <w:lang w:val="en-US" w:eastAsia="zh-CN"/>
        </w:rPr>
        <w:t>用地范围内的传统村落，与乡村振兴的吻合，及规划方向等。</w:t>
      </w:r>
    </w:p>
    <w:p>
      <w:pPr>
        <w:spacing w:afterLines="0" w:line="360" w:lineRule="auto"/>
        <w:ind w:firstLine="480"/>
        <w:rPr>
          <w:rFonts w:hint="eastAsia"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昭化区尚未编制乡镇规划。</w:t>
      </w:r>
    </w:p>
    <w:p>
      <w:pPr>
        <w:spacing w:afterLines="0" w:line="360" w:lineRule="auto"/>
        <w:ind w:firstLine="480"/>
        <w:rPr>
          <w:rFonts w:hint="default" w:ascii="Times New Roman" w:hAnsi="Times New Roman" w:eastAsia="宋体" w:cs="Times New Roman"/>
          <w:kern w:val="0"/>
          <w:sz w:val="24"/>
          <w:szCs w:val="24"/>
          <w:highlight w:val="none"/>
          <w:lang w:val="en-US" w:eastAsia="zh-CN"/>
        </w:rPr>
      </w:pPr>
      <w:r>
        <w:rPr>
          <w:rFonts w:hint="eastAsia" w:eastAsia="宋体" w:cs="Times New Roman"/>
          <w:kern w:val="0"/>
          <w:sz w:val="24"/>
          <w:szCs w:val="24"/>
          <w:highlight w:val="none"/>
          <w:lang w:val="en-US" w:eastAsia="zh-CN"/>
        </w:rPr>
        <w:t>10</w:t>
      </w:r>
      <w:r>
        <w:rPr>
          <w:rFonts w:hint="default" w:ascii="Times New Roman" w:hAnsi="Times New Roman" w:eastAsia="宋体" w:cs="Times New Roman"/>
          <w:kern w:val="0"/>
          <w:sz w:val="24"/>
          <w:szCs w:val="24"/>
          <w:highlight w:val="none"/>
        </w:rPr>
        <w:t>、</w:t>
      </w:r>
      <w:r>
        <w:rPr>
          <w:rFonts w:hint="eastAsia" w:eastAsia="宋体" w:cs="Times New Roman"/>
          <w:kern w:val="0"/>
          <w:sz w:val="24"/>
          <w:szCs w:val="24"/>
          <w:highlight w:val="none"/>
          <w:lang w:val="en-US" w:eastAsia="zh-CN"/>
        </w:rPr>
        <w:t>便于实施部门的可操作性。</w:t>
      </w:r>
    </w:p>
    <w:p>
      <w:pPr>
        <w:spacing w:afterLines="0" w:line="360" w:lineRule="auto"/>
        <w:ind w:firstLine="480"/>
        <w:rPr>
          <w:rFonts w:hint="default" w:ascii="Times New Roman" w:hAnsi="Times New Roman" w:eastAsia="宋体" w:cs="Times New Roman"/>
          <w:kern w:val="0"/>
          <w:sz w:val="24"/>
          <w:szCs w:val="24"/>
          <w:highlight w:val="none"/>
          <w:lang w:val="en-US" w:eastAsia="zh-CN"/>
        </w:rPr>
        <w:sectPr>
          <w:pgSz w:w="11906" w:h="16838"/>
          <w:pgMar w:top="1440" w:right="1800" w:bottom="1440" w:left="1800" w:header="851" w:footer="992" w:gutter="0"/>
          <w:cols w:space="425" w:num="1"/>
          <w:docGrid w:type="lines" w:linePitch="312" w:charSpace="0"/>
        </w:sect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已完善相关内容。</w:t>
      </w:r>
    </w:p>
    <w:p>
      <w:pPr>
        <w:spacing w:afterLines="0"/>
        <w:ind w:firstLine="0"/>
        <w:jc w:val="center"/>
        <w:rPr>
          <w:rFonts w:hint="default" w:ascii="Times New Roman" w:hAnsi="Times New Roman" w:eastAsia="新宋体" w:cs="Times New Roman"/>
          <w:sz w:val="24"/>
          <w:szCs w:val="24"/>
          <w:highlight w:val="none"/>
          <w:lang w:val="en-US" w:eastAsia="zh-CN"/>
        </w:rPr>
      </w:pPr>
      <w:r>
        <w:rPr>
          <w:rFonts w:hint="default" w:ascii="Times New Roman" w:hAnsi="Times New Roman" w:cs="Times New Roman"/>
          <w:sz w:val="24"/>
          <w:szCs w:val="24"/>
          <w:highlight w:val="none"/>
        </w:rPr>
        <w:t>姓名：</w:t>
      </w:r>
      <w:r>
        <w:rPr>
          <w:rFonts w:hint="eastAsia" w:cs="Times New Roman"/>
          <w:sz w:val="24"/>
          <w:szCs w:val="24"/>
          <w:highlight w:val="none"/>
          <w:lang w:val="en-US" w:eastAsia="zh-CN"/>
        </w:rPr>
        <w:t>段玉学</w:t>
      </w:r>
      <w:r>
        <w:rPr>
          <w:rFonts w:hint="default" w:ascii="Times New Roman" w:hAnsi="Times New Roman" w:cs="Times New Roman"/>
          <w:sz w:val="24"/>
          <w:szCs w:val="24"/>
          <w:highlight w:val="none"/>
        </w:rPr>
        <w:t xml:space="preserve">  单位：</w:t>
      </w:r>
      <w:r>
        <w:rPr>
          <w:rFonts w:hint="eastAsia" w:cs="Times New Roman"/>
          <w:sz w:val="24"/>
          <w:szCs w:val="24"/>
          <w:highlight w:val="none"/>
          <w:lang w:val="en-US" w:eastAsia="zh-CN"/>
        </w:rPr>
        <w:t>广元市林业局</w:t>
      </w:r>
      <w:r>
        <w:rPr>
          <w:rFonts w:hint="default" w:ascii="Times New Roman" w:hAnsi="Times New Roman" w:cs="Times New Roman"/>
          <w:sz w:val="24"/>
          <w:szCs w:val="24"/>
          <w:highlight w:val="none"/>
        </w:rPr>
        <w:t xml:space="preserve">  职称：</w:t>
      </w:r>
      <w:r>
        <w:rPr>
          <w:rFonts w:hint="eastAsia" w:cs="Times New Roman"/>
          <w:sz w:val="24"/>
          <w:szCs w:val="24"/>
          <w:highlight w:val="none"/>
          <w:lang w:val="en-US" w:eastAsia="zh-CN"/>
        </w:rPr>
        <w:t>高级工程师</w:t>
      </w:r>
    </w:p>
    <w:p>
      <w:pPr>
        <w:pStyle w:val="2"/>
        <w:rPr>
          <w:rFonts w:hint="default" w:ascii="Times New Roman" w:hAnsi="Times New Roman" w:cs="Times New Roman"/>
          <w:highlight w:val="none"/>
          <w:lang w:eastAsia="zh-CN"/>
        </w:rPr>
      </w:pPr>
    </w:p>
    <w:p>
      <w:pPr>
        <w:spacing w:afterLines="0" w:line="360" w:lineRule="auto"/>
        <w:ind w:firstLine="480"/>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1、</w:t>
      </w:r>
      <w:r>
        <w:rPr>
          <w:rFonts w:hint="eastAsia" w:eastAsia="宋体" w:cs="Times New Roman"/>
          <w:kern w:val="0"/>
          <w:sz w:val="24"/>
          <w:szCs w:val="24"/>
          <w:highlight w:val="none"/>
          <w:lang w:val="en-US" w:eastAsia="zh-CN"/>
        </w:rPr>
        <w:t>补充完善上位规划的衔接，尤其是《国土空间规划》、《土地利用规划》、《城镇总体规划》、《林地保护利用规划》。</w:t>
      </w:r>
    </w:p>
    <w:p>
      <w:pPr>
        <w:spacing w:afterLines="0" w:line="360" w:lineRule="auto"/>
        <w:ind w:firstLine="480"/>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已在附图中补充。</w:t>
      </w:r>
    </w:p>
    <w:p>
      <w:pPr>
        <w:spacing w:afterLines="0" w:line="360" w:lineRule="auto"/>
        <w:ind w:firstLine="480"/>
        <w:jc w:val="left"/>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2、</w:t>
      </w:r>
      <w:r>
        <w:rPr>
          <w:rFonts w:hint="eastAsia" w:eastAsia="宋体" w:cs="Times New Roman"/>
          <w:kern w:val="0"/>
          <w:sz w:val="24"/>
          <w:szCs w:val="24"/>
          <w:highlight w:val="none"/>
          <w:lang w:val="en-US" w:eastAsia="zh-CN"/>
        </w:rPr>
        <w:t>深入完善规划修编的理由和依据，加强对上一版规划的评价。</w:t>
      </w:r>
    </w:p>
    <w:p>
      <w:pPr>
        <w:spacing w:afterLines="0" w:line="360" w:lineRule="auto"/>
        <w:ind w:firstLine="480"/>
        <w:rPr>
          <w:rFonts w:hint="default" w:ascii="Times New Roman" w:hAnsi="Times New Roman" w:eastAsia="宋体" w:cs="Times New Roman"/>
          <w:kern w:val="0"/>
          <w:sz w:val="24"/>
          <w:szCs w:val="24"/>
          <w:highlight w:val="yellow"/>
          <w:lang w:val="en-US" w:eastAsia="zh-CN"/>
        </w:r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已在P12第一章第五节二</w:t>
      </w:r>
      <w:r>
        <w:rPr>
          <w:rFonts w:hint="eastAsia" w:cs="Times New Roman"/>
          <w:kern w:val="0"/>
          <w:sz w:val="24"/>
          <w:szCs w:val="24"/>
          <w:highlight w:val="none"/>
          <w:lang w:val="en-US" w:eastAsia="zh-CN"/>
        </w:rPr>
        <w:t xml:space="preserve"> </w:t>
      </w:r>
      <w:r>
        <w:rPr>
          <w:rFonts w:hint="eastAsia" w:eastAsia="宋体" w:cs="Times New Roman"/>
          <w:kern w:val="0"/>
          <w:sz w:val="24"/>
          <w:szCs w:val="24"/>
          <w:highlight w:val="none"/>
          <w:lang w:val="en-US" w:eastAsia="zh-CN"/>
        </w:rPr>
        <w:t>上期规划项目实施情况中补充</w:t>
      </w:r>
      <w:r>
        <w:rPr>
          <w:rFonts w:hint="eastAsia" w:ascii="Times New Roman" w:hAnsi="Times New Roman" w:eastAsia="宋体" w:cs="Times New Roman"/>
          <w:kern w:val="0"/>
          <w:sz w:val="24"/>
          <w:szCs w:val="24"/>
          <w:highlight w:val="none"/>
          <w:lang w:val="en-US" w:eastAsia="zh-CN"/>
        </w:rPr>
        <w:t>。</w:t>
      </w:r>
    </w:p>
    <w:p>
      <w:pPr>
        <w:spacing w:afterLines="0" w:line="360" w:lineRule="auto"/>
        <w:ind w:firstLine="480"/>
        <w:rPr>
          <w:rFonts w:hint="default" w:ascii="Times New Roman" w:hAnsi="Times New Roman" w:eastAsia="宋体" w:cs="Times New Roman"/>
          <w:kern w:val="0"/>
          <w:sz w:val="24"/>
          <w:szCs w:val="24"/>
          <w:highlight w:val="none"/>
          <w:lang w:val="en-US"/>
        </w:rPr>
      </w:pPr>
      <w:r>
        <w:rPr>
          <w:rFonts w:hint="eastAsia" w:ascii="Times New Roman" w:hAnsi="Times New Roman" w:eastAsia="宋体" w:cs="Times New Roman"/>
          <w:kern w:val="0"/>
          <w:sz w:val="24"/>
          <w:szCs w:val="24"/>
          <w:highlight w:val="none"/>
          <w:lang w:val="en-US" w:eastAsia="zh-CN"/>
        </w:rPr>
        <w:t>3</w:t>
      </w:r>
      <w:r>
        <w:rPr>
          <w:rFonts w:hint="default" w:ascii="Times New Roman" w:hAnsi="Times New Roman" w:eastAsia="宋体" w:cs="Times New Roman"/>
          <w:kern w:val="0"/>
          <w:sz w:val="24"/>
          <w:szCs w:val="24"/>
          <w:highlight w:val="none"/>
        </w:rPr>
        <w:t>、</w:t>
      </w:r>
      <w:r>
        <w:rPr>
          <w:rFonts w:hint="eastAsia" w:eastAsia="宋体" w:cs="Times New Roman"/>
          <w:kern w:val="0"/>
          <w:sz w:val="24"/>
          <w:szCs w:val="24"/>
          <w:highlight w:val="none"/>
          <w:lang w:val="en-US" w:eastAsia="zh-CN"/>
        </w:rPr>
        <w:t>优化功能分区和功能布局，完善交通、服务合理将两大片区有效衔接。</w:t>
      </w:r>
    </w:p>
    <w:p>
      <w:pPr>
        <w:spacing w:afterLines="0" w:line="360" w:lineRule="auto"/>
        <w:ind w:firstLine="480"/>
        <w:rPr>
          <w:rFonts w:hint="eastAsia"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回复：</w:t>
      </w:r>
      <w:r>
        <w:rPr>
          <w:rFonts w:hint="eastAsia" w:eastAsia="宋体" w:cs="Times New Roman"/>
          <w:kern w:val="0"/>
          <w:sz w:val="24"/>
          <w:szCs w:val="24"/>
          <w:highlight w:val="none"/>
          <w:lang w:val="en-US" w:eastAsia="zh-CN"/>
        </w:rPr>
        <w:t>已完善</w:t>
      </w:r>
      <w:r>
        <w:rPr>
          <w:rFonts w:hint="eastAsia" w:ascii="Times New Roman" w:hAnsi="Times New Roman" w:eastAsia="宋体" w:cs="Times New Roman"/>
          <w:kern w:val="0"/>
          <w:sz w:val="24"/>
          <w:szCs w:val="24"/>
          <w:highlight w:val="none"/>
          <w:lang w:eastAsia="zh-CN"/>
        </w:rPr>
        <w:t>。</w:t>
      </w:r>
      <w:r>
        <w:rPr>
          <w:rFonts w:hint="eastAsia" w:ascii="Times New Roman" w:hAnsi="Times New Roman" w:eastAsia="宋体" w:cs="Times New Roman"/>
          <w:kern w:val="0"/>
          <w:sz w:val="24"/>
          <w:szCs w:val="24"/>
          <w:highlight w:val="none"/>
          <w:lang w:val="en-US" w:eastAsia="zh-CN"/>
        </w:rPr>
        <w:t xml:space="preserve"> </w:t>
      </w:r>
      <w:r>
        <w:rPr>
          <w:rFonts w:hint="eastAsia" w:eastAsia="宋体" w:cs="Times New Roman"/>
          <w:kern w:val="0"/>
          <w:sz w:val="24"/>
          <w:szCs w:val="24"/>
          <w:highlight w:val="none"/>
          <w:lang w:val="en-US" w:eastAsia="zh-CN"/>
        </w:rPr>
        <w:t xml:space="preserve">   </w:t>
      </w:r>
    </w:p>
    <w:p>
      <w:pPr>
        <w:spacing w:afterLines="0" w:line="360" w:lineRule="auto"/>
        <w:ind w:firstLine="480"/>
        <w:rPr>
          <w:rFonts w:hint="default" w:ascii="Times New Roman" w:hAnsi="Times New Roman" w:eastAsia="宋体" w:cs="Times New Roman"/>
          <w:kern w:val="0"/>
          <w:sz w:val="24"/>
          <w:szCs w:val="24"/>
          <w:highlight w:val="none"/>
        </w:rPr>
      </w:pPr>
      <w:r>
        <w:rPr>
          <w:rFonts w:hint="eastAsia" w:ascii="Times New Roman" w:hAnsi="Times New Roman" w:eastAsia="宋体" w:cs="Times New Roman"/>
          <w:kern w:val="0"/>
          <w:sz w:val="24"/>
          <w:szCs w:val="24"/>
          <w:highlight w:val="none"/>
          <w:lang w:val="en-US" w:eastAsia="zh-CN"/>
        </w:rPr>
        <w:t>4</w:t>
      </w:r>
      <w:r>
        <w:rPr>
          <w:rFonts w:hint="default" w:ascii="Times New Roman" w:hAnsi="Times New Roman" w:eastAsia="宋体" w:cs="Times New Roman"/>
          <w:kern w:val="0"/>
          <w:sz w:val="24"/>
          <w:szCs w:val="24"/>
          <w:highlight w:val="none"/>
        </w:rPr>
        <w:t>、</w:t>
      </w:r>
      <w:r>
        <w:rPr>
          <w:rFonts w:hint="eastAsia" w:eastAsia="宋体" w:cs="Times New Roman"/>
          <w:kern w:val="0"/>
          <w:sz w:val="24"/>
          <w:szCs w:val="24"/>
          <w:highlight w:val="none"/>
          <w:lang w:val="en-US" w:eastAsia="zh-CN"/>
        </w:rPr>
        <w:t>对</w:t>
      </w:r>
      <w:r>
        <w:rPr>
          <w:rFonts w:hint="eastAsia" w:ascii="Times New Roman" w:hAnsi="Times New Roman" w:eastAsia="宋体" w:cs="Times New Roman"/>
          <w:kern w:val="0"/>
          <w:sz w:val="24"/>
          <w:szCs w:val="24"/>
          <w:highlight w:val="none"/>
          <w:lang w:val="en-US" w:eastAsia="zh-CN"/>
        </w:rPr>
        <w:t>拣银岩煤矿做深入分析，对建筑保留和改造提出风貌指导方向</w:t>
      </w:r>
      <w:r>
        <w:rPr>
          <w:rFonts w:hint="default" w:ascii="Times New Roman" w:hAnsi="Times New Roman" w:eastAsia="宋体" w:cs="Times New Roman"/>
          <w:kern w:val="0"/>
          <w:sz w:val="24"/>
          <w:szCs w:val="24"/>
          <w:highlight w:val="none"/>
        </w:rPr>
        <w:t>。</w:t>
      </w:r>
    </w:p>
    <w:p>
      <w:pPr>
        <w:spacing w:afterLines="0" w:line="360" w:lineRule="auto"/>
        <w:ind w:firstLine="480"/>
        <w:rPr>
          <w:rFonts w:hint="eastAsia"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回复：</w:t>
      </w:r>
      <w:r>
        <w:rPr>
          <w:rFonts w:hint="eastAsia" w:ascii="Times New Roman" w:hAnsi="Times New Roman" w:eastAsia="宋体" w:cs="Times New Roman"/>
          <w:kern w:val="0"/>
          <w:sz w:val="24"/>
          <w:szCs w:val="24"/>
          <w:highlight w:val="none"/>
          <w:lang w:val="en-US" w:eastAsia="zh-CN"/>
        </w:rPr>
        <w:t>已在P140第十六章第二节 对人文环境的影响分析中补充。</w:t>
      </w:r>
    </w:p>
    <w:p>
      <w:pPr>
        <w:spacing w:afterLines="0" w:line="360" w:lineRule="auto"/>
        <w:ind w:firstLine="480"/>
        <w:rPr>
          <w:rFonts w:hint="default" w:ascii="Times New Roman" w:hAnsi="Times New Roman" w:eastAsia="宋体" w:cs="Times New Roman"/>
          <w:kern w:val="0"/>
          <w:sz w:val="24"/>
          <w:szCs w:val="24"/>
          <w:highlight w:val="none"/>
        </w:rPr>
      </w:pPr>
      <w:r>
        <w:rPr>
          <w:rFonts w:hint="eastAsia" w:ascii="Times New Roman" w:hAnsi="Times New Roman" w:eastAsia="宋体" w:cs="Times New Roman"/>
          <w:kern w:val="0"/>
          <w:sz w:val="24"/>
          <w:szCs w:val="24"/>
          <w:highlight w:val="none"/>
          <w:lang w:val="en-US" w:eastAsia="zh-CN"/>
        </w:rPr>
        <w:t>5</w:t>
      </w:r>
      <w:r>
        <w:rPr>
          <w:rFonts w:hint="default" w:ascii="Times New Roman" w:hAnsi="Times New Roman" w:eastAsia="宋体" w:cs="Times New Roman"/>
          <w:kern w:val="0"/>
          <w:sz w:val="24"/>
          <w:szCs w:val="24"/>
          <w:highlight w:val="none"/>
        </w:rPr>
        <w:t>、</w:t>
      </w:r>
      <w:r>
        <w:rPr>
          <w:rFonts w:hint="eastAsia" w:ascii="Times New Roman" w:hAnsi="Times New Roman" w:eastAsia="宋体" w:cs="Times New Roman"/>
          <w:kern w:val="0"/>
          <w:sz w:val="24"/>
          <w:szCs w:val="24"/>
          <w:highlight w:val="none"/>
          <w:lang w:val="en-US" w:eastAsia="zh-CN"/>
        </w:rPr>
        <w:t>对建筑、指示牌等提出风貌要求</w:t>
      </w:r>
      <w:r>
        <w:rPr>
          <w:rFonts w:hint="default" w:ascii="Times New Roman" w:hAnsi="Times New Roman" w:eastAsia="宋体" w:cs="Times New Roman"/>
          <w:kern w:val="0"/>
          <w:sz w:val="24"/>
          <w:szCs w:val="24"/>
          <w:highlight w:val="none"/>
        </w:rPr>
        <w:t>。</w:t>
      </w:r>
    </w:p>
    <w:p>
      <w:pPr>
        <w:spacing w:afterLines="0" w:line="360" w:lineRule="auto"/>
        <w:ind w:firstLine="480"/>
        <w:rPr>
          <w:rFonts w:hint="default" w:ascii="Times New Roman" w:hAnsi="Times New Roman" w:eastAsia="宋体" w:cs="Times New Roman"/>
          <w:kern w:val="0"/>
          <w:sz w:val="24"/>
          <w:szCs w:val="24"/>
          <w:highlight w:val="none"/>
          <w:lang w:val="en-US" w:eastAsia="zh-CN"/>
        </w:rPr>
      </w:pPr>
      <w:r>
        <w:rPr>
          <w:rFonts w:hint="default" w:ascii="Times New Roman" w:hAnsi="Times New Roman" w:eastAsia="宋体" w:cs="Times New Roman"/>
          <w:kern w:val="0"/>
          <w:sz w:val="24"/>
          <w:szCs w:val="24"/>
          <w:highlight w:val="none"/>
        </w:rPr>
        <w:t>回复：</w:t>
      </w:r>
      <w:r>
        <w:rPr>
          <w:rFonts w:hint="eastAsia" w:ascii="Times New Roman" w:hAnsi="Times New Roman" w:eastAsia="宋体" w:cs="Times New Roman"/>
          <w:kern w:val="0"/>
          <w:sz w:val="24"/>
          <w:szCs w:val="24"/>
          <w:highlight w:val="none"/>
          <w:lang w:val="en-US" w:eastAsia="zh-CN"/>
        </w:rPr>
        <w:t>指示牌等风貌要求为详规中具体设计。</w:t>
      </w:r>
    </w:p>
    <w:p>
      <w:pPr>
        <w:spacing w:afterLines="0" w:line="360" w:lineRule="auto"/>
        <w:ind w:firstLine="480"/>
        <w:rPr>
          <w:rFonts w:hint="default" w:ascii="Times New Roman" w:hAnsi="Times New Roman" w:eastAsia="宋体" w:cs="Times New Roman"/>
          <w:kern w:val="0"/>
          <w:sz w:val="24"/>
          <w:szCs w:val="24"/>
          <w:highlight w:val="none"/>
        </w:rPr>
      </w:pPr>
      <w:r>
        <w:rPr>
          <w:rFonts w:hint="eastAsia" w:ascii="Times New Roman" w:hAnsi="Times New Roman" w:eastAsia="宋体" w:cs="Times New Roman"/>
          <w:kern w:val="0"/>
          <w:sz w:val="24"/>
          <w:szCs w:val="24"/>
          <w:highlight w:val="none"/>
          <w:lang w:val="en-US" w:eastAsia="zh-CN"/>
        </w:rPr>
        <w:t>6</w:t>
      </w:r>
      <w:r>
        <w:rPr>
          <w:rFonts w:hint="default" w:ascii="Times New Roman" w:hAnsi="Times New Roman" w:eastAsia="宋体" w:cs="Times New Roman"/>
          <w:kern w:val="0"/>
          <w:sz w:val="24"/>
          <w:szCs w:val="24"/>
          <w:highlight w:val="none"/>
        </w:rPr>
        <w:t>、</w:t>
      </w:r>
      <w:r>
        <w:rPr>
          <w:rFonts w:hint="eastAsia" w:ascii="Times New Roman" w:hAnsi="Times New Roman" w:eastAsia="宋体" w:cs="Times New Roman"/>
          <w:kern w:val="0"/>
          <w:sz w:val="24"/>
          <w:szCs w:val="24"/>
          <w:highlight w:val="none"/>
          <w:lang w:val="en-US" w:eastAsia="zh-CN"/>
        </w:rPr>
        <w:t>完善排污、排水等基础设施</w:t>
      </w:r>
      <w:r>
        <w:rPr>
          <w:rFonts w:hint="default" w:ascii="Times New Roman" w:hAnsi="Times New Roman" w:eastAsia="宋体" w:cs="Times New Roman"/>
          <w:kern w:val="0"/>
          <w:sz w:val="24"/>
          <w:szCs w:val="24"/>
          <w:highlight w:val="none"/>
        </w:rPr>
        <w:t>。</w:t>
      </w:r>
    </w:p>
    <w:p>
      <w:pPr>
        <w:spacing w:afterLines="0" w:line="360" w:lineRule="auto"/>
        <w:ind w:firstLine="480"/>
        <w:rPr>
          <w:rFonts w:hint="default" w:ascii="Times New Roman" w:hAnsi="Times New Roman" w:eastAsia="宋体" w:cs="Times New Roman"/>
          <w:kern w:val="0"/>
          <w:sz w:val="24"/>
          <w:szCs w:val="24"/>
          <w:highlight w:val="none"/>
          <w:lang w:val="en-US" w:eastAsia="zh-CN"/>
        </w:rPr>
        <w:sectPr>
          <w:pgSz w:w="11906" w:h="16838"/>
          <w:pgMar w:top="1440" w:right="1800" w:bottom="1440" w:left="1800" w:header="851" w:footer="992" w:gutter="0"/>
          <w:cols w:space="425" w:num="1"/>
          <w:docGrid w:type="lines" w:linePitch="312" w:charSpace="0"/>
        </w:sectPr>
      </w:pPr>
      <w:r>
        <w:rPr>
          <w:rFonts w:hint="default" w:ascii="Times New Roman" w:hAnsi="Times New Roman" w:eastAsia="宋体" w:cs="Times New Roman"/>
          <w:kern w:val="0"/>
          <w:sz w:val="24"/>
          <w:szCs w:val="24"/>
          <w:highlight w:val="none"/>
        </w:rPr>
        <w:t>回复：</w:t>
      </w:r>
      <w:r>
        <w:rPr>
          <w:rFonts w:hint="eastAsia" w:ascii="Times New Roman" w:hAnsi="Times New Roman" w:eastAsia="宋体" w:cs="Times New Roman"/>
          <w:kern w:val="0"/>
          <w:sz w:val="24"/>
          <w:szCs w:val="24"/>
          <w:highlight w:val="none"/>
          <w:lang w:val="en-US" w:eastAsia="zh-CN"/>
        </w:rPr>
        <w:t>详见附图15给排水、通信网络规划图。</w:t>
      </w:r>
    </w:p>
    <w:p/>
    <w:p>
      <w:pPr>
        <w:rPr>
          <w:rFonts w:hint="eastAsia"/>
          <w:b/>
          <w:sz w:val="32"/>
          <w:szCs w:val="32"/>
        </w:rPr>
      </w:pPr>
    </w:p>
    <w:p>
      <w:pPr>
        <w:spacing w:after="24"/>
        <w:ind w:firstLine="0" w:firstLineChars="0"/>
        <w:jc w:val="center"/>
      </w:pPr>
      <w:r>
        <w:rPr>
          <w:rFonts w:hint="eastAsia"/>
          <w:b/>
          <w:sz w:val="32"/>
          <w:szCs w:val="32"/>
        </w:rPr>
        <w:t>目   录</w:t>
      </w:r>
    </w:p>
    <w:p>
      <w:pPr>
        <w:pStyle w:val="11"/>
        <w:tabs>
          <w:tab w:val="right" w:leader="dot" w:pos="9027"/>
        </w:tabs>
      </w:pPr>
      <w:r>
        <w:rPr>
          <w:rFonts w:ascii="黑体" w:hAnsi="黑体"/>
          <w:bCs w:val="0"/>
        </w:rPr>
        <w:t>前  言</w:t>
      </w:r>
      <w:r>
        <w:tab/>
      </w:r>
      <w:r>
        <w:t>I</w:t>
      </w:r>
    </w:p>
    <w:p>
      <w:pPr>
        <w:pStyle w:val="13"/>
        <w:tabs>
          <w:tab w:val="right" w:leader="dot" w:pos="9027"/>
        </w:tabs>
      </w:pPr>
      <w:r>
        <w:rPr>
          <w:rFonts w:hint="default" w:ascii="Wingdings" w:hAnsi="Wingdings"/>
          <w:kern w:val="0"/>
          <w:szCs w:val="30"/>
        </w:rPr>
        <w:t xml:space="preserve"> </w:t>
      </w:r>
      <w:r>
        <w:rPr>
          <w:kern w:val="0"/>
          <w:szCs w:val="30"/>
        </w:rPr>
        <w:t>概况</w:t>
      </w:r>
      <w:r>
        <w:tab/>
      </w:r>
      <w:r>
        <w:t>I</w:t>
      </w:r>
    </w:p>
    <w:p>
      <w:pPr>
        <w:pStyle w:val="13"/>
        <w:tabs>
          <w:tab w:val="right" w:leader="dot" w:pos="9027"/>
        </w:tabs>
      </w:pPr>
      <w:r>
        <w:rPr>
          <w:rFonts w:hint="default" w:ascii="Wingdings" w:hAnsi="Wingdings"/>
          <w:kern w:val="0"/>
          <w:szCs w:val="30"/>
        </w:rPr>
        <w:t xml:space="preserve"> </w:t>
      </w:r>
      <w:r>
        <w:rPr>
          <w:kern w:val="0"/>
          <w:szCs w:val="30"/>
        </w:rPr>
        <w:t>规划修编的背景和由来</w:t>
      </w:r>
      <w:r>
        <w:tab/>
      </w:r>
      <w:r>
        <w:t>I</w:t>
      </w:r>
    </w:p>
    <w:p>
      <w:pPr>
        <w:pStyle w:val="13"/>
        <w:tabs>
          <w:tab w:val="right" w:leader="dot" w:pos="9027"/>
        </w:tabs>
      </w:pPr>
      <w:r>
        <w:rPr>
          <w:rFonts w:hint="default" w:ascii="Wingdings" w:hAnsi="Wingdings"/>
          <w:kern w:val="0"/>
          <w:szCs w:val="30"/>
        </w:rPr>
        <w:t xml:space="preserve"> </w:t>
      </w:r>
      <w:r>
        <w:rPr>
          <w:kern w:val="0"/>
          <w:szCs w:val="30"/>
        </w:rPr>
        <w:t>工作开展情况</w:t>
      </w:r>
      <w:r>
        <w:tab/>
      </w:r>
      <w:r>
        <w:t>II</w:t>
      </w:r>
    </w:p>
    <w:p>
      <w:pPr>
        <w:pStyle w:val="11"/>
        <w:tabs>
          <w:tab w:val="right" w:leader="dot" w:pos="9027"/>
        </w:tabs>
      </w:pPr>
      <w:r>
        <w:rPr>
          <w:rFonts w:cs="Times New Roman"/>
        </w:rPr>
        <w:t>第一章 基本情况</w:t>
      </w:r>
      <w:r>
        <w:tab/>
      </w:r>
      <w:r>
        <w:t>1</w:t>
      </w:r>
    </w:p>
    <w:p>
      <w:pPr>
        <w:pStyle w:val="13"/>
        <w:tabs>
          <w:tab w:val="right" w:leader="dot" w:pos="9027"/>
        </w:tabs>
      </w:pPr>
      <w:r>
        <w:rPr>
          <w:rFonts w:ascii="Times New Roman" w:hAnsi="Times New Roman"/>
        </w:rPr>
        <w:t>第一节 自然地理条件</w:t>
      </w:r>
      <w:r>
        <w:tab/>
      </w:r>
      <w:r>
        <w:t>1</w:t>
      </w:r>
    </w:p>
    <w:p>
      <w:pPr>
        <w:pStyle w:val="13"/>
        <w:tabs>
          <w:tab w:val="right" w:leader="dot" w:pos="9027"/>
        </w:tabs>
      </w:pPr>
      <w:r>
        <w:rPr>
          <w:rFonts w:ascii="Times New Roman" w:hAnsi="Times New Roman"/>
        </w:rPr>
        <w:t>第二节 社会经济条件</w:t>
      </w:r>
      <w:r>
        <w:tab/>
      </w:r>
      <w:r>
        <w:t>3</w:t>
      </w:r>
    </w:p>
    <w:p>
      <w:pPr>
        <w:pStyle w:val="13"/>
        <w:tabs>
          <w:tab w:val="right" w:leader="dot" w:pos="9027"/>
        </w:tabs>
      </w:pPr>
      <w:r>
        <w:rPr>
          <w:rFonts w:ascii="Times New Roman" w:hAnsi="Times New Roman"/>
        </w:rPr>
        <w:t>第三节 历史沿革</w:t>
      </w:r>
      <w:r>
        <w:tab/>
      </w:r>
      <w:r>
        <w:t>4</w:t>
      </w:r>
    </w:p>
    <w:p>
      <w:pPr>
        <w:pStyle w:val="13"/>
        <w:tabs>
          <w:tab w:val="right" w:leader="dot" w:pos="9027"/>
        </w:tabs>
      </w:pPr>
      <w:r>
        <w:rPr>
          <w:rFonts w:ascii="Times New Roman" w:hAnsi="Times New Roman"/>
        </w:rPr>
        <w:t>第</w:t>
      </w:r>
      <w:r>
        <w:rPr>
          <w:rFonts w:hint="eastAsia" w:ascii="Times New Roman" w:hAnsi="Times New Roman"/>
        </w:rPr>
        <w:t>四</w:t>
      </w:r>
      <w:r>
        <w:rPr>
          <w:rFonts w:ascii="Times New Roman" w:hAnsi="Times New Roman"/>
        </w:rPr>
        <w:t>节 森林公园建设与旅游现状</w:t>
      </w:r>
      <w:r>
        <w:tab/>
      </w:r>
      <w:r>
        <w:t>4</w:t>
      </w:r>
    </w:p>
    <w:p>
      <w:pPr>
        <w:pStyle w:val="13"/>
        <w:tabs>
          <w:tab w:val="right" w:leader="dot" w:pos="9027"/>
        </w:tabs>
      </w:pPr>
      <w:r>
        <w:rPr>
          <w:rFonts w:ascii="Times New Roman" w:hAnsi="Times New Roman"/>
        </w:rPr>
        <w:t>第</w:t>
      </w:r>
      <w:r>
        <w:rPr>
          <w:rFonts w:hint="eastAsia" w:ascii="Times New Roman" w:hAnsi="Times New Roman"/>
        </w:rPr>
        <w:t>五</w:t>
      </w:r>
      <w:r>
        <w:rPr>
          <w:rFonts w:ascii="Times New Roman" w:hAnsi="Times New Roman"/>
        </w:rPr>
        <w:t>节 上期规划概况及实施评价</w:t>
      </w:r>
      <w:r>
        <w:tab/>
      </w:r>
      <w:r>
        <w:t>6</w:t>
      </w:r>
    </w:p>
    <w:p>
      <w:pPr>
        <w:pStyle w:val="13"/>
        <w:tabs>
          <w:tab w:val="right" w:leader="dot" w:pos="9027"/>
        </w:tabs>
      </w:pPr>
      <w:r>
        <w:rPr>
          <w:rFonts w:ascii="Times New Roman" w:hAnsi="Times New Roman"/>
        </w:rPr>
        <w:t>第</w:t>
      </w:r>
      <w:r>
        <w:rPr>
          <w:rFonts w:hint="eastAsia" w:ascii="Times New Roman" w:hAnsi="Times New Roman"/>
        </w:rPr>
        <w:t>六</w:t>
      </w:r>
      <w:r>
        <w:rPr>
          <w:rFonts w:ascii="Times New Roman" w:hAnsi="Times New Roman"/>
        </w:rPr>
        <w:t>节</w:t>
      </w:r>
      <w:r>
        <w:rPr>
          <w:rFonts w:hint="eastAsia" w:ascii="Times New Roman" w:hAnsi="Times New Roman"/>
        </w:rPr>
        <w:t xml:space="preserve"> </w:t>
      </w:r>
      <w:r>
        <w:rPr>
          <w:rFonts w:ascii="Times New Roman" w:hAnsi="Times New Roman"/>
        </w:rPr>
        <w:t>规划修编的理由及必要性分析</w:t>
      </w:r>
      <w:r>
        <w:tab/>
      </w:r>
      <w:r>
        <w:t>13</w:t>
      </w:r>
    </w:p>
    <w:p>
      <w:pPr>
        <w:pStyle w:val="13"/>
        <w:tabs>
          <w:tab w:val="right" w:leader="dot" w:pos="9027"/>
        </w:tabs>
      </w:pPr>
      <w:r>
        <w:rPr>
          <w:rFonts w:ascii="Times New Roman" w:hAnsi="Times New Roman"/>
        </w:rPr>
        <w:t>第</w:t>
      </w:r>
      <w:r>
        <w:rPr>
          <w:rFonts w:hint="eastAsia" w:ascii="Times New Roman" w:hAnsi="Times New Roman"/>
        </w:rPr>
        <w:t>七</w:t>
      </w:r>
      <w:r>
        <w:rPr>
          <w:rFonts w:ascii="Times New Roman" w:hAnsi="Times New Roman"/>
        </w:rPr>
        <w:t>节</w:t>
      </w:r>
      <w:r>
        <w:rPr>
          <w:rFonts w:hint="eastAsia" w:ascii="Times New Roman" w:hAnsi="Times New Roman"/>
        </w:rPr>
        <w:t xml:space="preserve"> </w:t>
      </w:r>
      <w:r>
        <w:rPr>
          <w:rFonts w:ascii="Times New Roman" w:hAnsi="Times New Roman"/>
        </w:rPr>
        <w:t>规划修编的</w:t>
      </w:r>
      <w:r>
        <w:rPr>
          <w:rFonts w:hint="eastAsia" w:ascii="Times New Roman" w:hAnsi="Times New Roman"/>
        </w:rPr>
        <w:t>主要内容</w:t>
      </w:r>
      <w:r>
        <w:tab/>
      </w:r>
      <w:r>
        <w:t>14</w:t>
      </w:r>
    </w:p>
    <w:p>
      <w:pPr>
        <w:pStyle w:val="11"/>
        <w:tabs>
          <w:tab w:val="right" w:leader="dot" w:pos="9027"/>
        </w:tabs>
      </w:pPr>
      <w:r>
        <w:rPr>
          <w:rFonts w:cs="Times New Roman"/>
        </w:rPr>
        <w:t>第二章 生态环境及森林风景资源</w:t>
      </w:r>
      <w:r>
        <w:tab/>
      </w:r>
      <w:r>
        <w:t>18</w:t>
      </w:r>
    </w:p>
    <w:p>
      <w:pPr>
        <w:pStyle w:val="13"/>
        <w:tabs>
          <w:tab w:val="right" w:leader="dot" w:pos="9027"/>
        </w:tabs>
      </w:pPr>
      <w:r>
        <w:rPr>
          <w:rFonts w:ascii="Times New Roman" w:hAnsi="Times New Roman"/>
        </w:rPr>
        <w:t>第一节 生态环境评价</w:t>
      </w:r>
      <w:r>
        <w:tab/>
      </w:r>
      <w:r>
        <w:t>18</w:t>
      </w:r>
    </w:p>
    <w:p>
      <w:pPr>
        <w:pStyle w:val="13"/>
        <w:tabs>
          <w:tab w:val="right" w:leader="dot" w:pos="9027"/>
        </w:tabs>
      </w:pPr>
      <w:r>
        <w:rPr>
          <w:rFonts w:ascii="Times New Roman" w:hAnsi="Times New Roman"/>
        </w:rPr>
        <w:t>第二节 森林风景资源调查与评价</w:t>
      </w:r>
      <w:r>
        <w:tab/>
      </w:r>
      <w:r>
        <w:t>20</w:t>
      </w:r>
    </w:p>
    <w:p>
      <w:pPr>
        <w:pStyle w:val="11"/>
        <w:tabs>
          <w:tab w:val="right" w:leader="dot" w:pos="9027"/>
        </w:tabs>
      </w:pPr>
      <w:r>
        <w:rPr>
          <w:rFonts w:cs="Times New Roman"/>
        </w:rPr>
        <w:t>第三章 森林公园发展条件分析</w:t>
      </w:r>
      <w:r>
        <w:tab/>
      </w:r>
      <w:r>
        <w:t>26</w:t>
      </w:r>
    </w:p>
    <w:p>
      <w:pPr>
        <w:pStyle w:val="13"/>
        <w:tabs>
          <w:tab w:val="right" w:leader="dot" w:pos="9027"/>
        </w:tabs>
      </w:pPr>
      <w:r>
        <w:rPr>
          <w:rFonts w:ascii="Times New Roman" w:hAnsi="Times New Roman"/>
        </w:rPr>
        <w:t>第一节 SWOT分析</w:t>
      </w:r>
      <w:r>
        <w:tab/>
      </w:r>
      <w:r>
        <w:t>26</w:t>
      </w:r>
    </w:p>
    <w:p>
      <w:pPr>
        <w:pStyle w:val="13"/>
        <w:tabs>
          <w:tab w:val="right" w:leader="dot" w:pos="9027"/>
        </w:tabs>
      </w:pPr>
      <w:r>
        <w:rPr>
          <w:rFonts w:ascii="Times New Roman" w:hAnsi="Times New Roman"/>
        </w:rPr>
        <w:t>第二节 与上位规划的衔接</w:t>
      </w:r>
      <w:r>
        <w:tab/>
      </w:r>
      <w:r>
        <w:t>31</w:t>
      </w:r>
    </w:p>
    <w:p>
      <w:pPr>
        <w:pStyle w:val="13"/>
        <w:tabs>
          <w:tab w:val="right" w:leader="dot" w:pos="9027"/>
        </w:tabs>
      </w:pPr>
      <w:r>
        <w:rPr>
          <w:rFonts w:ascii="Times New Roman" w:hAnsi="Times New Roman"/>
        </w:rPr>
        <w:t>第三节 森林公园开发利用条件评价</w:t>
      </w:r>
      <w:r>
        <w:tab/>
      </w:r>
      <w:r>
        <w:t>35</w:t>
      </w:r>
    </w:p>
    <w:p>
      <w:pPr>
        <w:pStyle w:val="13"/>
        <w:tabs>
          <w:tab w:val="right" w:leader="dot" w:pos="9027"/>
        </w:tabs>
      </w:pPr>
      <w:r>
        <w:rPr>
          <w:rFonts w:ascii="Times New Roman" w:hAnsi="Times New Roman"/>
        </w:rPr>
        <w:t>第</w:t>
      </w:r>
      <w:r>
        <w:rPr>
          <w:rFonts w:hint="eastAsia" w:ascii="Times New Roman" w:hAnsi="Times New Roman"/>
        </w:rPr>
        <w:t>四</w:t>
      </w:r>
      <w:r>
        <w:rPr>
          <w:rFonts w:ascii="Times New Roman" w:hAnsi="Times New Roman"/>
        </w:rPr>
        <w:t>节 森林公园</w:t>
      </w:r>
      <w:r>
        <w:rPr>
          <w:rFonts w:hint="eastAsia" w:ascii="Times New Roman" w:hAnsi="Times New Roman"/>
        </w:rPr>
        <w:t>空间管控要求</w:t>
      </w:r>
      <w:r>
        <w:tab/>
      </w:r>
      <w:r>
        <w:t>36</w:t>
      </w:r>
    </w:p>
    <w:p>
      <w:pPr>
        <w:pStyle w:val="11"/>
        <w:tabs>
          <w:tab w:val="right" w:leader="dot" w:pos="9027"/>
        </w:tabs>
      </w:pPr>
      <w:r>
        <w:rPr>
          <w:rFonts w:cs="Times New Roman"/>
        </w:rPr>
        <w:t>第四章 总  则</w:t>
      </w:r>
      <w:r>
        <w:tab/>
      </w:r>
      <w:r>
        <w:t>37</w:t>
      </w:r>
    </w:p>
    <w:p>
      <w:pPr>
        <w:pStyle w:val="13"/>
        <w:tabs>
          <w:tab w:val="right" w:leader="dot" w:pos="9027"/>
        </w:tabs>
      </w:pPr>
      <w:r>
        <w:rPr>
          <w:rFonts w:ascii="Times New Roman" w:hAnsi="Times New Roman"/>
        </w:rPr>
        <w:t>第一节 规划指导思想</w:t>
      </w:r>
      <w:r>
        <w:tab/>
      </w:r>
      <w:r>
        <w:t>37</w:t>
      </w:r>
    </w:p>
    <w:p>
      <w:pPr>
        <w:pStyle w:val="13"/>
        <w:tabs>
          <w:tab w:val="right" w:leader="dot" w:pos="9027"/>
        </w:tabs>
      </w:pPr>
      <w:r>
        <w:rPr>
          <w:rFonts w:ascii="Times New Roman" w:hAnsi="Times New Roman"/>
        </w:rPr>
        <w:t>第二节 规划原则</w:t>
      </w:r>
      <w:r>
        <w:tab/>
      </w:r>
      <w:r>
        <w:t>37</w:t>
      </w:r>
    </w:p>
    <w:p>
      <w:pPr>
        <w:pStyle w:val="13"/>
        <w:tabs>
          <w:tab w:val="right" w:leader="dot" w:pos="9027"/>
        </w:tabs>
      </w:pPr>
      <w:r>
        <w:rPr>
          <w:rFonts w:ascii="Times New Roman" w:hAnsi="Times New Roman"/>
        </w:rPr>
        <w:t>第三节 规划依据</w:t>
      </w:r>
      <w:r>
        <w:tab/>
      </w:r>
      <w:r>
        <w:t>38</w:t>
      </w:r>
    </w:p>
    <w:p>
      <w:pPr>
        <w:pStyle w:val="13"/>
        <w:tabs>
          <w:tab w:val="right" w:leader="dot" w:pos="9027"/>
        </w:tabs>
      </w:pPr>
      <w:r>
        <w:rPr>
          <w:rFonts w:ascii="Times New Roman" w:hAnsi="Times New Roman"/>
        </w:rPr>
        <w:t>第四节 规划分期</w:t>
      </w:r>
      <w:r>
        <w:tab/>
      </w:r>
      <w:r>
        <w:t>41</w:t>
      </w:r>
    </w:p>
    <w:p>
      <w:pPr>
        <w:pStyle w:val="13"/>
        <w:tabs>
          <w:tab w:val="right" w:leader="dot" w:pos="9027"/>
        </w:tabs>
      </w:pPr>
      <w:r>
        <w:rPr>
          <w:rFonts w:ascii="Times New Roman" w:hAnsi="Times New Roman"/>
        </w:rPr>
        <w:t>第五节 规划目标</w:t>
      </w:r>
      <w:r>
        <w:tab/>
      </w:r>
      <w:r>
        <w:t>41</w:t>
      </w:r>
    </w:p>
    <w:p>
      <w:pPr>
        <w:pStyle w:val="11"/>
        <w:tabs>
          <w:tab w:val="right" w:leader="dot" w:pos="9027"/>
        </w:tabs>
      </w:pPr>
      <w:r>
        <w:rPr>
          <w:rFonts w:cs="Times New Roman"/>
        </w:rPr>
        <w:t>第五章 总体布局与发展战略</w:t>
      </w:r>
      <w:r>
        <w:tab/>
      </w:r>
      <w:r>
        <w:t>44</w:t>
      </w:r>
    </w:p>
    <w:p>
      <w:pPr>
        <w:pStyle w:val="13"/>
        <w:keepNext w:val="0"/>
        <w:keepLines w:val="0"/>
        <w:pageBreakBefore w:val="0"/>
        <w:widowControl w:val="0"/>
        <w:tabs>
          <w:tab w:val="right" w:leader="dot" w:pos="9027"/>
        </w:tabs>
        <w:kinsoku/>
        <w:wordWrap/>
        <w:overflowPunct/>
        <w:topLinePunct w:val="0"/>
        <w:autoSpaceDE/>
        <w:autoSpaceDN/>
        <w:bidi w:val="0"/>
        <w:adjustRightInd/>
        <w:snapToGrid/>
        <w:textAlignment w:val="auto"/>
      </w:pPr>
      <w:r>
        <w:rPr>
          <w:rFonts w:ascii="Times New Roman" w:hAnsi="Times New Roman"/>
        </w:rPr>
        <w:t>第一节 森林公园性质与范围</w:t>
      </w:r>
      <w:r>
        <w:tab/>
      </w:r>
      <w:r>
        <w:t>44</w:t>
      </w:r>
    </w:p>
    <w:p>
      <w:pPr>
        <w:pStyle w:val="13"/>
        <w:keepNext w:val="0"/>
        <w:keepLines w:val="0"/>
        <w:pageBreakBefore w:val="0"/>
        <w:widowControl w:val="0"/>
        <w:tabs>
          <w:tab w:val="right" w:leader="dot" w:pos="9027"/>
        </w:tabs>
        <w:kinsoku/>
        <w:wordWrap/>
        <w:overflowPunct/>
        <w:topLinePunct w:val="0"/>
        <w:autoSpaceDE/>
        <w:autoSpaceDN/>
        <w:bidi w:val="0"/>
        <w:adjustRightInd/>
        <w:snapToGrid/>
        <w:textAlignment w:val="auto"/>
      </w:pPr>
      <w:r>
        <w:rPr>
          <w:rFonts w:ascii="Times New Roman" w:hAnsi="Times New Roman"/>
        </w:rPr>
        <w:t>第二节 森林公园主题定位</w:t>
      </w:r>
      <w:r>
        <w:tab/>
      </w:r>
      <w:r>
        <w:t>44</w:t>
      </w:r>
    </w:p>
    <w:p>
      <w:pPr>
        <w:pStyle w:val="13"/>
        <w:keepNext w:val="0"/>
        <w:keepLines w:val="0"/>
        <w:pageBreakBefore w:val="0"/>
        <w:widowControl w:val="0"/>
        <w:tabs>
          <w:tab w:val="right" w:leader="dot" w:pos="9027"/>
        </w:tabs>
        <w:kinsoku/>
        <w:wordWrap/>
        <w:overflowPunct/>
        <w:topLinePunct w:val="0"/>
        <w:autoSpaceDE/>
        <w:autoSpaceDN/>
        <w:bidi w:val="0"/>
        <w:adjustRightInd/>
        <w:snapToGrid/>
        <w:textAlignment w:val="auto"/>
      </w:pPr>
      <w:r>
        <w:rPr>
          <w:rFonts w:ascii="Times New Roman" w:hAnsi="Times New Roman"/>
        </w:rPr>
        <w:t>第三节 森林公园功能分区</w:t>
      </w:r>
      <w:r>
        <w:tab/>
      </w:r>
      <w:r>
        <w:t>45</w:t>
      </w:r>
    </w:p>
    <w:p>
      <w:pPr>
        <w:pStyle w:val="13"/>
        <w:tabs>
          <w:tab w:val="right" w:leader="dot" w:pos="9027"/>
        </w:tabs>
      </w:pPr>
      <w:r>
        <w:rPr>
          <w:rFonts w:hint="eastAsia" w:ascii="Times New Roman" w:hAnsi="Times New Roman"/>
        </w:rPr>
        <w:t xml:space="preserve">第四节 </w:t>
      </w:r>
      <w:r>
        <w:rPr>
          <w:rFonts w:ascii="Times New Roman" w:hAnsi="Times New Roman"/>
        </w:rPr>
        <w:t>分区建设项目及景点规划</w:t>
      </w:r>
      <w:r>
        <w:tab/>
      </w:r>
      <w:r>
        <w:t>47</w:t>
      </w:r>
    </w:p>
    <w:p>
      <w:pPr>
        <w:pStyle w:val="13"/>
        <w:tabs>
          <w:tab w:val="right" w:leader="dot" w:pos="9027"/>
        </w:tabs>
      </w:pPr>
      <w:r>
        <w:rPr>
          <w:rFonts w:ascii="Times New Roman" w:hAnsi="Times New Roman"/>
        </w:rPr>
        <w:t>第五节 森林公园发展战略与营销策划</w:t>
      </w:r>
      <w:r>
        <w:tab/>
      </w:r>
      <w:r>
        <w:t>56</w:t>
      </w:r>
    </w:p>
    <w:p>
      <w:pPr>
        <w:pStyle w:val="11"/>
        <w:tabs>
          <w:tab w:val="right" w:leader="dot" w:pos="9027"/>
        </w:tabs>
      </w:pPr>
      <w:r>
        <w:rPr>
          <w:rFonts w:cs="Times New Roman"/>
        </w:rPr>
        <w:t>第六章 容量估算及客源市场分析与预测</w:t>
      </w:r>
      <w:r>
        <w:tab/>
      </w:r>
      <w:r>
        <w:t>60</w:t>
      </w:r>
    </w:p>
    <w:p>
      <w:pPr>
        <w:pStyle w:val="13"/>
        <w:tabs>
          <w:tab w:val="right" w:leader="dot" w:pos="9027"/>
        </w:tabs>
      </w:pPr>
      <w:r>
        <w:rPr>
          <w:rFonts w:ascii="Times New Roman" w:hAnsi="Times New Roman"/>
        </w:rPr>
        <w:t>第一节 容量估算</w:t>
      </w:r>
      <w:r>
        <w:tab/>
      </w:r>
      <w:r>
        <w:t>60</w:t>
      </w:r>
    </w:p>
    <w:p>
      <w:pPr>
        <w:pStyle w:val="13"/>
        <w:tabs>
          <w:tab w:val="right" w:leader="dot" w:pos="9027"/>
        </w:tabs>
      </w:pPr>
      <w:r>
        <w:rPr>
          <w:rFonts w:ascii="Times New Roman" w:hAnsi="Times New Roman"/>
        </w:rPr>
        <w:t>第二节 客源市场分析</w:t>
      </w:r>
      <w:r>
        <w:tab/>
      </w:r>
      <w:r>
        <w:t>63</w:t>
      </w:r>
    </w:p>
    <w:p>
      <w:pPr>
        <w:pStyle w:val="13"/>
        <w:tabs>
          <w:tab w:val="right" w:leader="dot" w:pos="9027"/>
        </w:tabs>
      </w:pPr>
      <w:r>
        <w:rPr>
          <w:rFonts w:ascii="Times New Roman" w:hAnsi="Times New Roman"/>
        </w:rPr>
        <w:t>第三节 规模预测</w:t>
      </w:r>
      <w:r>
        <w:tab/>
      </w:r>
      <w:r>
        <w:t>66</w:t>
      </w:r>
    </w:p>
    <w:p>
      <w:pPr>
        <w:pStyle w:val="11"/>
        <w:tabs>
          <w:tab w:val="right" w:leader="dot" w:pos="9027"/>
        </w:tabs>
      </w:pPr>
      <w:r>
        <w:rPr>
          <w:rFonts w:cs="Times New Roman"/>
        </w:rPr>
        <w:t>第七章 植被与森林景观规划</w:t>
      </w:r>
      <w:r>
        <w:tab/>
      </w:r>
      <w:r>
        <w:t>70</w:t>
      </w:r>
    </w:p>
    <w:p>
      <w:pPr>
        <w:pStyle w:val="13"/>
        <w:tabs>
          <w:tab w:val="right" w:leader="dot" w:pos="9027"/>
        </w:tabs>
      </w:pPr>
      <w:r>
        <w:rPr>
          <w:rFonts w:ascii="Times New Roman" w:hAnsi="Times New Roman"/>
        </w:rPr>
        <w:t>第一节 规划原则</w:t>
      </w:r>
      <w:r>
        <w:tab/>
      </w:r>
      <w:r>
        <w:t>70</w:t>
      </w:r>
    </w:p>
    <w:p>
      <w:pPr>
        <w:pStyle w:val="13"/>
        <w:tabs>
          <w:tab w:val="right" w:leader="dot" w:pos="9027"/>
        </w:tabs>
      </w:pPr>
      <w:r>
        <w:rPr>
          <w:rFonts w:ascii="Times New Roman" w:hAnsi="Times New Roman"/>
        </w:rPr>
        <w:t>第二节 植被规划</w:t>
      </w:r>
      <w:r>
        <w:tab/>
      </w:r>
      <w:r>
        <w:t>70</w:t>
      </w:r>
    </w:p>
    <w:p>
      <w:pPr>
        <w:pStyle w:val="13"/>
        <w:tabs>
          <w:tab w:val="right" w:leader="dot" w:pos="9027"/>
        </w:tabs>
      </w:pPr>
      <w:r>
        <w:rPr>
          <w:rFonts w:ascii="Times New Roman" w:hAnsi="Times New Roman"/>
        </w:rPr>
        <w:t>第三节 森林景观规划</w:t>
      </w:r>
      <w:r>
        <w:tab/>
      </w:r>
      <w:r>
        <w:t>72</w:t>
      </w:r>
    </w:p>
    <w:p>
      <w:pPr>
        <w:pStyle w:val="13"/>
        <w:tabs>
          <w:tab w:val="right" w:leader="dot" w:pos="9027"/>
        </w:tabs>
      </w:pPr>
      <w:r>
        <w:rPr>
          <w:rFonts w:ascii="Times New Roman" w:hAnsi="Times New Roman"/>
        </w:rPr>
        <w:t>第四节 风景林经营管理规划</w:t>
      </w:r>
      <w:r>
        <w:tab/>
      </w:r>
      <w:r>
        <w:t>75</w:t>
      </w:r>
    </w:p>
    <w:p>
      <w:pPr>
        <w:pStyle w:val="11"/>
        <w:tabs>
          <w:tab w:val="right" w:leader="dot" w:pos="9027"/>
        </w:tabs>
      </w:pPr>
      <w:r>
        <w:rPr>
          <w:rFonts w:cs="Times New Roman"/>
        </w:rPr>
        <w:t>第八章 资源与环境保护规划</w:t>
      </w:r>
      <w:r>
        <w:tab/>
      </w:r>
      <w:r>
        <w:t>76</w:t>
      </w:r>
    </w:p>
    <w:p>
      <w:pPr>
        <w:pStyle w:val="13"/>
        <w:tabs>
          <w:tab w:val="right" w:leader="dot" w:pos="9027"/>
        </w:tabs>
      </w:pPr>
      <w:r>
        <w:rPr>
          <w:rFonts w:ascii="Times New Roman" w:hAnsi="Times New Roman" w:cs="Times New Roman"/>
          <w:bCs/>
        </w:rPr>
        <w:t>第一节 规划原则</w:t>
      </w:r>
      <w:r>
        <w:tab/>
      </w:r>
      <w:r>
        <w:t>76</w:t>
      </w:r>
    </w:p>
    <w:p>
      <w:pPr>
        <w:pStyle w:val="13"/>
        <w:tabs>
          <w:tab w:val="right" w:leader="dot" w:pos="9027"/>
        </w:tabs>
      </w:pPr>
      <w:r>
        <w:rPr>
          <w:rFonts w:ascii="Times New Roman" w:hAnsi="Times New Roman" w:cs="Times New Roman"/>
          <w:bCs/>
        </w:rPr>
        <w:t>第二节 重点森林风景资源保护</w:t>
      </w:r>
      <w:r>
        <w:tab/>
      </w:r>
      <w:r>
        <w:t>76</w:t>
      </w:r>
    </w:p>
    <w:p>
      <w:pPr>
        <w:pStyle w:val="13"/>
        <w:tabs>
          <w:tab w:val="right" w:leader="dot" w:pos="9027"/>
        </w:tabs>
      </w:pPr>
      <w:r>
        <w:rPr>
          <w:rFonts w:ascii="Times New Roman" w:hAnsi="Times New Roman" w:cs="Times New Roman"/>
          <w:bCs/>
        </w:rPr>
        <w:t>第三节 森林植物和野生动物保护</w:t>
      </w:r>
      <w:r>
        <w:tab/>
      </w:r>
      <w:r>
        <w:t>80</w:t>
      </w:r>
    </w:p>
    <w:p>
      <w:pPr>
        <w:pStyle w:val="13"/>
        <w:tabs>
          <w:tab w:val="right" w:leader="dot" w:pos="9027"/>
        </w:tabs>
      </w:pPr>
      <w:r>
        <w:rPr>
          <w:rFonts w:ascii="Times New Roman" w:hAnsi="Times New Roman" w:cs="Times New Roman"/>
          <w:bCs/>
        </w:rPr>
        <w:t>第四节 环境保护</w:t>
      </w:r>
      <w:r>
        <w:tab/>
      </w:r>
      <w:r>
        <w:t>83</w:t>
      </w:r>
    </w:p>
    <w:p>
      <w:pPr>
        <w:pStyle w:val="13"/>
        <w:tabs>
          <w:tab w:val="right" w:leader="dot" w:pos="9027"/>
        </w:tabs>
      </w:pPr>
      <w:r>
        <w:rPr>
          <w:rFonts w:ascii="Times New Roman" w:hAnsi="Times New Roman" w:cs="Times New Roman"/>
          <w:bCs/>
        </w:rPr>
        <w:t>第</w:t>
      </w:r>
      <w:r>
        <w:rPr>
          <w:rFonts w:hint="eastAsia" w:ascii="Times New Roman" w:hAnsi="Times New Roman" w:cs="Times New Roman"/>
          <w:bCs/>
        </w:rPr>
        <w:t>五</w:t>
      </w:r>
      <w:r>
        <w:rPr>
          <w:rFonts w:ascii="Times New Roman" w:hAnsi="Times New Roman" w:cs="Times New Roman"/>
          <w:bCs/>
        </w:rPr>
        <w:t>节 科研监测</w:t>
      </w:r>
      <w:r>
        <w:tab/>
      </w:r>
      <w:r>
        <w:t>87</w:t>
      </w:r>
    </w:p>
    <w:p>
      <w:pPr>
        <w:pStyle w:val="11"/>
        <w:tabs>
          <w:tab w:val="right" w:leader="dot" w:pos="9027"/>
        </w:tabs>
      </w:pPr>
      <w:r>
        <w:rPr>
          <w:rFonts w:cs="Times New Roman"/>
        </w:rPr>
        <w:t>第九章 生态文化建设规划</w:t>
      </w:r>
      <w:r>
        <w:tab/>
      </w:r>
      <w:r>
        <w:t>91</w:t>
      </w:r>
    </w:p>
    <w:p>
      <w:pPr>
        <w:pStyle w:val="13"/>
        <w:tabs>
          <w:tab w:val="right" w:leader="dot" w:pos="9027"/>
        </w:tabs>
      </w:pPr>
      <w:r>
        <w:rPr>
          <w:rFonts w:ascii="Times New Roman" w:hAnsi="Times New Roman" w:cs="Times New Roman"/>
          <w:bCs/>
        </w:rPr>
        <w:t>第一节 规划原则</w:t>
      </w:r>
      <w:r>
        <w:tab/>
      </w:r>
      <w:r>
        <w:t>91</w:t>
      </w:r>
    </w:p>
    <w:p>
      <w:pPr>
        <w:pStyle w:val="13"/>
        <w:tabs>
          <w:tab w:val="right" w:leader="dot" w:pos="9027"/>
        </w:tabs>
      </w:pPr>
      <w:r>
        <w:rPr>
          <w:rFonts w:ascii="Times New Roman" w:hAnsi="Times New Roman" w:cs="Times New Roman"/>
          <w:bCs/>
        </w:rPr>
        <w:t>第二节 生态文化建设重点和布局</w:t>
      </w:r>
      <w:r>
        <w:tab/>
      </w:r>
      <w:r>
        <w:t>91</w:t>
      </w:r>
    </w:p>
    <w:p>
      <w:pPr>
        <w:pStyle w:val="13"/>
        <w:tabs>
          <w:tab w:val="right" w:leader="dot" w:pos="9027"/>
        </w:tabs>
      </w:pPr>
      <w:r>
        <w:rPr>
          <w:rFonts w:ascii="Times New Roman" w:hAnsi="Times New Roman" w:cs="Times New Roman"/>
          <w:bCs/>
        </w:rPr>
        <w:t>第三节 生态文化设施规划</w:t>
      </w:r>
      <w:r>
        <w:tab/>
      </w:r>
      <w:r>
        <w:t>93</w:t>
      </w:r>
    </w:p>
    <w:p>
      <w:pPr>
        <w:pStyle w:val="13"/>
        <w:tabs>
          <w:tab w:val="right" w:leader="dot" w:pos="9027"/>
        </w:tabs>
      </w:pPr>
      <w:r>
        <w:rPr>
          <w:rFonts w:ascii="Times New Roman" w:hAnsi="Times New Roman" w:cs="Times New Roman"/>
          <w:bCs/>
        </w:rPr>
        <w:t>第四节 解说系统规划</w:t>
      </w:r>
      <w:r>
        <w:tab/>
      </w:r>
      <w:r>
        <w:t>93</w:t>
      </w:r>
    </w:p>
    <w:p>
      <w:pPr>
        <w:pStyle w:val="11"/>
        <w:tabs>
          <w:tab w:val="right" w:leader="dot" w:pos="9027"/>
        </w:tabs>
      </w:pPr>
      <w:r>
        <w:rPr>
          <w:rFonts w:cs="Times New Roman"/>
        </w:rPr>
        <w:t>第十章 森林生态旅游及服务设施规划</w:t>
      </w:r>
      <w:r>
        <w:tab/>
      </w:r>
      <w:r>
        <w:t>95</w:t>
      </w:r>
    </w:p>
    <w:p>
      <w:pPr>
        <w:pStyle w:val="13"/>
        <w:tabs>
          <w:tab w:val="right" w:leader="dot" w:pos="9027"/>
        </w:tabs>
      </w:pPr>
      <w:r>
        <w:rPr>
          <w:rFonts w:ascii="Times New Roman" w:hAnsi="Times New Roman" w:cs="Times New Roman"/>
          <w:bCs/>
        </w:rPr>
        <w:t>第一节 森林生态旅游产品定位</w:t>
      </w:r>
      <w:r>
        <w:tab/>
      </w:r>
      <w:r>
        <w:t>95</w:t>
      </w:r>
    </w:p>
    <w:p>
      <w:pPr>
        <w:pStyle w:val="13"/>
        <w:tabs>
          <w:tab w:val="right" w:leader="dot" w:pos="9027"/>
        </w:tabs>
      </w:pPr>
      <w:r>
        <w:rPr>
          <w:rFonts w:ascii="Times New Roman" w:hAnsi="Times New Roman" w:cs="Times New Roman"/>
          <w:bCs/>
        </w:rPr>
        <w:t>第二节 游憩项目策划</w:t>
      </w:r>
      <w:r>
        <w:tab/>
      </w:r>
      <w:r>
        <w:t>95</w:t>
      </w:r>
    </w:p>
    <w:p>
      <w:pPr>
        <w:pStyle w:val="13"/>
        <w:tabs>
          <w:tab w:val="right" w:leader="dot" w:pos="9027"/>
        </w:tabs>
      </w:pPr>
      <w:r>
        <w:rPr>
          <w:rFonts w:ascii="Times New Roman" w:hAnsi="Times New Roman" w:cs="Times New Roman"/>
          <w:bCs/>
        </w:rPr>
        <w:t>第三节 旅游服务设施规划</w:t>
      </w:r>
      <w:r>
        <w:tab/>
      </w:r>
      <w:r>
        <w:t>99</w:t>
      </w:r>
    </w:p>
    <w:p>
      <w:pPr>
        <w:pStyle w:val="13"/>
        <w:tabs>
          <w:tab w:val="right" w:leader="dot" w:pos="9027"/>
        </w:tabs>
      </w:pPr>
      <w:r>
        <w:rPr>
          <w:rFonts w:ascii="Times New Roman" w:hAnsi="Times New Roman" w:cs="Times New Roman"/>
          <w:bCs/>
        </w:rPr>
        <w:t>第四节 游览组织规划</w:t>
      </w:r>
      <w:r>
        <w:tab/>
      </w:r>
      <w:r>
        <w:t>103</w:t>
      </w:r>
    </w:p>
    <w:p>
      <w:pPr>
        <w:pStyle w:val="11"/>
        <w:tabs>
          <w:tab w:val="right" w:leader="dot" w:pos="9027"/>
        </w:tabs>
      </w:pPr>
      <w:r>
        <w:rPr>
          <w:rFonts w:cs="Times New Roman"/>
        </w:rPr>
        <w:t>第十一章 基础工程规划</w:t>
      </w:r>
      <w:r>
        <w:tab/>
      </w:r>
      <w:r>
        <w:t>106</w:t>
      </w:r>
    </w:p>
    <w:p>
      <w:pPr>
        <w:pStyle w:val="13"/>
        <w:tabs>
          <w:tab w:val="right" w:leader="dot" w:pos="9027"/>
        </w:tabs>
      </w:pPr>
      <w:r>
        <w:rPr>
          <w:rFonts w:ascii="Times New Roman" w:hAnsi="Times New Roman" w:cs="Times New Roman"/>
          <w:bCs/>
        </w:rPr>
        <w:t>第一节 道路交通规划</w:t>
      </w:r>
      <w:r>
        <w:tab/>
      </w:r>
      <w:r>
        <w:t>106</w:t>
      </w:r>
    </w:p>
    <w:p>
      <w:pPr>
        <w:pStyle w:val="13"/>
        <w:tabs>
          <w:tab w:val="right" w:leader="dot" w:pos="9027"/>
        </w:tabs>
      </w:pPr>
      <w:r>
        <w:rPr>
          <w:rFonts w:ascii="Times New Roman" w:hAnsi="Times New Roman" w:cs="Times New Roman"/>
          <w:bCs/>
        </w:rPr>
        <w:t>第二节 给、排水工程规划</w:t>
      </w:r>
      <w:r>
        <w:tab/>
      </w:r>
      <w:r>
        <w:t>109</w:t>
      </w:r>
    </w:p>
    <w:p>
      <w:pPr>
        <w:pStyle w:val="13"/>
        <w:tabs>
          <w:tab w:val="right" w:leader="dot" w:pos="9027"/>
        </w:tabs>
      </w:pPr>
      <w:r>
        <w:rPr>
          <w:rFonts w:ascii="Times New Roman" w:hAnsi="Times New Roman" w:cs="Times New Roman"/>
          <w:bCs/>
        </w:rPr>
        <w:t>第三节 供电工程规划</w:t>
      </w:r>
      <w:r>
        <w:tab/>
      </w:r>
      <w:r>
        <w:t>111</w:t>
      </w:r>
    </w:p>
    <w:p>
      <w:pPr>
        <w:pStyle w:val="13"/>
        <w:tabs>
          <w:tab w:val="right" w:leader="dot" w:pos="9027"/>
        </w:tabs>
      </w:pPr>
      <w:r>
        <w:rPr>
          <w:rFonts w:ascii="Times New Roman" w:hAnsi="Times New Roman" w:cs="Times New Roman"/>
          <w:bCs/>
        </w:rPr>
        <w:t>第四节 邮电通讯工程规划</w:t>
      </w:r>
      <w:r>
        <w:tab/>
      </w:r>
      <w:r>
        <w:t>112</w:t>
      </w:r>
    </w:p>
    <w:p>
      <w:pPr>
        <w:pStyle w:val="13"/>
        <w:tabs>
          <w:tab w:val="right" w:leader="dot" w:pos="9027"/>
        </w:tabs>
      </w:pPr>
      <w:r>
        <w:rPr>
          <w:rFonts w:ascii="Times New Roman" w:hAnsi="Times New Roman" w:cs="Times New Roman"/>
          <w:bCs/>
        </w:rPr>
        <w:t>第五节 广播电视工程规划</w:t>
      </w:r>
      <w:r>
        <w:tab/>
      </w:r>
      <w:r>
        <w:t>113</w:t>
      </w:r>
    </w:p>
    <w:p>
      <w:pPr>
        <w:pStyle w:val="13"/>
        <w:tabs>
          <w:tab w:val="right" w:leader="dot" w:pos="9027"/>
        </w:tabs>
      </w:pPr>
      <w:r>
        <w:rPr>
          <w:rFonts w:ascii="Times New Roman" w:hAnsi="Times New Roman" w:cs="Times New Roman"/>
          <w:bCs/>
        </w:rPr>
        <w:t>第六节 旅游安全保障系统与设施规划</w:t>
      </w:r>
      <w:r>
        <w:tab/>
      </w:r>
      <w:r>
        <w:t>114</w:t>
      </w:r>
    </w:p>
    <w:p>
      <w:pPr>
        <w:pStyle w:val="11"/>
        <w:tabs>
          <w:tab w:val="right" w:leader="dot" w:pos="9027"/>
        </w:tabs>
      </w:pPr>
      <w:r>
        <w:rPr>
          <w:rFonts w:cs="Times New Roman"/>
        </w:rPr>
        <w:t>第十二章 防灾及应急管理规划</w:t>
      </w:r>
      <w:r>
        <w:tab/>
      </w:r>
      <w:r>
        <w:t>115</w:t>
      </w:r>
    </w:p>
    <w:p>
      <w:pPr>
        <w:pStyle w:val="13"/>
        <w:tabs>
          <w:tab w:val="right" w:leader="dot" w:pos="9027"/>
        </w:tabs>
      </w:pPr>
      <w:r>
        <w:rPr>
          <w:rFonts w:ascii="Times New Roman" w:hAnsi="Times New Roman" w:cs="Times New Roman"/>
          <w:bCs/>
        </w:rPr>
        <w:t>第一节 灾害历史</w:t>
      </w:r>
      <w:r>
        <w:tab/>
      </w:r>
      <w:r>
        <w:t>115</w:t>
      </w:r>
    </w:p>
    <w:p>
      <w:pPr>
        <w:pStyle w:val="13"/>
        <w:tabs>
          <w:tab w:val="right" w:leader="dot" w:pos="9027"/>
        </w:tabs>
      </w:pPr>
      <w:r>
        <w:rPr>
          <w:rFonts w:ascii="Times New Roman" w:hAnsi="Times New Roman" w:cs="Times New Roman"/>
          <w:bCs/>
        </w:rPr>
        <w:t>第二节 森林防火及病虫害防治规划</w:t>
      </w:r>
      <w:r>
        <w:tab/>
      </w:r>
      <w:r>
        <w:t>115</w:t>
      </w:r>
    </w:p>
    <w:p>
      <w:pPr>
        <w:pStyle w:val="13"/>
        <w:tabs>
          <w:tab w:val="right" w:leader="dot" w:pos="9027"/>
        </w:tabs>
      </w:pPr>
      <w:r>
        <w:rPr>
          <w:rFonts w:ascii="Times New Roman" w:hAnsi="Times New Roman" w:cs="Times New Roman"/>
          <w:bCs/>
        </w:rPr>
        <w:t>第三节 其它灾害防治</w:t>
      </w:r>
      <w:r>
        <w:tab/>
      </w:r>
      <w:r>
        <w:t>117</w:t>
      </w:r>
    </w:p>
    <w:p>
      <w:pPr>
        <w:pStyle w:val="13"/>
        <w:tabs>
          <w:tab w:val="right" w:leader="dot" w:pos="9027"/>
        </w:tabs>
      </w:pPr>
      <w:r>
        <w:rPr>
          <w:rFonts w:ascii="Times New Roman" w:hAnsi="Times New Roman" w:cs="Times New Roman"/>
          <w:bCs/>
        </w:rPr>
        <w:t>第四节 监测与应急预案</w:t>
      </w:r>
      <w:r>
        <w:tab/>
      </w:r>
      <w:r>
        <w:t>119</w:t>
      </w:r>
    </w:p>
    <w:p>
      <w:pPr>
        <w:pStyle w:val="11"/>
        <w:tabs>
          <w:tab w:val="right" w:leader="dot" w:pos="9027"/>
        </w:tabs>
      </w:pPr>
      <w:r>
        <w:t>第十三章 土地利用规划</w:t>
      </w:r>
      <w:r>
        <w:tab/>
      </w:r>
      <w:r>
        <w:t>124</w:t>
      </w:r>
    </w:p>
    <w:p>
      <w:pPr>
        <w:pStyle w:val="13"/>
        <w:tabs>
          <w:tab w:val="right" w:leader="dot" w:pos="9027"/>
        </w:tabs>
      </w:pPr>
      <w:r>
        <w:rPr>
          <w:rFonts w:ascii="Times New Roman" w:hAnsi="Times New Roman" w:cs="Times New Roman"/>
          <w:bCs/>
        </w:rPr>
        <w:t>第一节 土地利用现状分析</w:t>
      </w:r>
      <w:r>
        <w:tab/>
      </w:r>
      <w:r>
        <w:t>124</w:t>
      </w:r>
    </w:p>
    <w:p>
      <w:pPr>
        <w:pStyle w:val="13"/>
        <w:tabs>
          <w:tab w:val="right" w:leader="dot" w:pos="9027"/>
        </w:tabs>
      </w:pPr>
      <w:r>
        <w:rPr>
          <w:rFonts w:ascii="Times New Roman" w:hAnsi="Times New Roman" w:cs="Times New Roman"/>
          <w:bCs/>
        </w:rPr>
        <w:t>第二节 土地利用规划原则</w:t>
      </w:r>
      <w:r>
        <w:tab/>
      </w:r>
      <w:r>
        <w:t>125</w:t>
      </w:r>
    </w:p>
    <w:p>
      <w:pPr>
        <w:pStyle w:val="13"/>
        <w:tabs>
          <w:tab w:val="right" w:leader="dot" w:pos="9027"/>
        </w:tabs>
      </w:pPr>
      <w:r>
        <w:rPr>
          <w:rFonts w:ascii="Times New Roman" w:hAnsi="Times New Roman" w:cs="Times New Roman"/>
          <w:bCs/>
        </w:rPr>
        <w:t>第三节 土地利用布局的优化</w:t>
      </w:r>
      <w:r>
        <w:tab/>
      </w:r>
      <w:r>
        <w:t>125</w:t>
      </w:r>
    </w:p>
    <w:p>
      <w:pPr>
        <w:pStyle w:val="13"/>
        <w:tabs>
          <w:tab w:val="right" w:leader="dot" w:pos="9027"/>
        </w:tabs>
      </w:pPr>
      <w:r>
        <w:rPr>
          <w:rFonts w:ascii="Times New Roman" w:hAnsi="Times New Roman" w:cs="Times New Roman"/>
          <w:bCs/>
        </w:rPr>
        <w:t>第四节 土地利用规划</w:t>
      </w:r>
      <w:r>
        <w:tab/>
      </w:r>
      <w:r>
        <w:t>126</w:t>
      </w:r>
    </w:p>
    <w:p>
      <w:pPr>
        <w:pStyle w:val="11"/>
        <w:tabs>
          <w:tab w:val="right" w:leader="dot" w:pos="9027"/>
        </w:tabs>
      </w:pPr>
      <w:r>
        <w:rPr>
          <w:rFonts w:cs="Times New Roman"/>
        </w:rPr>
        <w:t>第十四章 森林公园管理规划</w:t>
      </w:r>
      <w:r>
        <w:tab/>
      </w:r>
      <w:r>
        <w:t>129</w:t>
      </w:r>
    </w:p>
    <w:p>
      <w:pPr>
        <w:pStyle w:val="13"/>
        <w:tabs>
          <w:tab w:val="right" w:leader="dot" w:pos="9027"/>
        </w:tabs>
      </w:pPr>
      <w:r>
        <w:rPr>
          <w:rFonts w:ascii="Times New Roman" w:hAnsi="Times New Roman" w:cs="Times New Roman"/>
          <w:bCs/>
        </w:rPr>
        <w:t>第一节 机构设置</w:t>
      </w:r>
      <w:r>
        <w:tab/>
      </w:r>
      <w:r>
        <w:t>129</w:t>
      </w:r>
    </w:p>
    <w:p>
      <w:pPr>
        <w:pStyle w:val="13"/>
        <w:tabs>
          <w:tab w:val="right" w:leader="dot" w:pos="9027"/>
        </w:tabs>
      </w:pPr>
      <w:r>
        <w:rPr>
          <w:rFonts w:ascii="Times New Roman" w:hAnsi="Times New Roman" w:cs="Times New Roman"/>
          <w:bCs/>
        </w:rPr>
        <w:t>第二节 综合管理</w:t>
      </w:r>
      <w:r>
        <w:tab/>
      </w:r>
      <w:r>
        <w:t>131</w:t>
      </w:r>
    </w:p>
    <w:p>
      <w:pPr>
        <w:pStyle w:val="13"/>
        <w:tabs>
          <w:tab w:val="right" w:leader="dot" w:pos="9027"/>
        </w:tabs>
      </w:pPr>
      <w:r>
        <w:rPr>
          <w:rFonts w:ascii="Times New Roman" w:hAnsi="Times New Roman" w:cs="Times New Roman"/>
          <w:bCs/>
        </w:rPr>
        <w:t>第三节 培训与教育</w:t>
      </w:r>
      <w:r>
        <w:tab/>
      </w:r>
      <w:r>
        <w:t>133</w:t>
      </w:r>
    </w:p>
    <w:p>
      <w:pPr>
        <w:pStyle w:val="11"/>
        <w:tabs>
          <w:tab w:val="right" w:leader="dot" w:pos="9027"/>
        </w:tabs>
      </w:pPr>
      <w:r>
        <w:rPr>
          <w:rFonts w:hint="eastAsia"/>
        </w:rPr>
        <w:t xml:space="preserve">第十五章 </w:t>
      </w:r>
      <w:r>
        <w:rPr>
          <w:rFonts w:hint="eastAsia" w:ascii="黑体" w:hAnsi="黑体"/>
        </w:rPr>
        <w:t>社区发展规划</w:t>
      </w:r>
      <w:r>
        <w:tab/>
      </w:r>
      <w:r>
        <w:t>135</w:t>
      </w:r>
    </w:p>
    <w:p>
      <w:pPr>
        <w:pStyle w:val="13"/>
        <w:tabs>
          <w:tab w:val="right" w:leader="dot" w:pos="9027"/>
        </w:tabs>
      </w:pPr>
      <w:r>
        <w:rPr>
          <w:rFonts w:hint="eastAsia" w:ascii="Times New Roman" w:hAnsi="Times New Roman" w:cs="Times New Roman"/>
        </w:rPr>
        <w:t>第一节 居民点分布现状分析</w:t>
      </w:r>
      <w:r>
        <w:tab/>
      </w:r>
      <w:r>
        <w:t>135</w:t>
      </w:r>
    </w:p>
    <w:p>
      <w:pPr>
        <w:pStyle w:val="13"/>
        <w:tabs>
          <w:tab w:val="right" w:leader="dot" w:pos="9027"/>
        </w:tabs>
      </w:pPr>
      <w:r>
        <w:rPr>
          <w:rFonts w:hint="eastAsia" w:ascii="Times New Roman" w:hAnsi="Times New Roman" w:cs="Times New Roman"/>
        </w:rPr>
        <w:t>第二节 社区内部问题分析</w:t>
      </w:r>
      <w:r>
        <w:tab/>
      </w:r>
      <w:r>
        <w:t>135</w:t>
      </w:r>
    </w:p>
    <w:p>
      <w:pPr>
        <w:pStyle w:val="13"/>
        <w:tabs>
          <w:tab w:val="right" w:leader="dot" w:pos="9027"/>
        </w:tabs>
      </w:pPr>
      <w:r>
        <w:rPr>
          <w:rFonts w:hint="eastAsia" w:ascii="Times New Roman" w:hAnsi="Times New Roman" w:cs="Times New Roman"/>
        </w:rPr>
        <w:t>第三节 社区发展规划原则</w:t>
      </w:r>
      <w:r>
        <w:tab/>
      </w:r>
      <w:r>
        <w:t>135</w:t>
      </w:r>
    </w:p>
    <w:p>
      <w:pPr>
        <w:pStyle w:val="13"/>
        <w:tabs>
          <w:tab w:val="right" w:leader="dot" w:pos="9027"/>
        </w:tabs>
      </w:pPr>
      <w:r>
        <w:rPr>
          <w:rFonts w:hint="eastAsia" w:ascii="Times New Roman" w:hAnsi="Times New Roman" w:cs="Times New Roman"/>
        </w:rPr>
        <w:t>第四节 社区发展规划</w:t>
      </w:r>
      <w:r>
        <w:tab/>
      </w:r>
      <w:r>
        <w:t>136</w:t>
      </w:r>
    </w:p>
    <w:p>
      <w:pPr>
        <w:pStyle w:val="11"/>
        <w:tabs>
          <w:tab w:val="right" w:leader="dot" w:pos="9027"/>
        </w:tabs>
      </w:pPr>
      <w:r>
        <w:rPr>
          <w:rFonts w:hint="eastAsia" w:cs="Times New Roman"/>
        </w:rPr>
        <w:t>第十六章 环境影响评价</w:t>
      </w:r>
      <w:r>
        <w:tab/>
      </w:r>
      <w:r>
        <w:t>139</w:t>
      </w:r>
    </w:p>
    <w:p>
      <w:pPr>
        <w:pStyle w:val="13"/>
        <w:tabs>
          <w:tab w:val="right" w:leader="dot" w:pos="9027"/>
        </w:tabs>
      </w:pPr>
      <w:r>
        <w:rPr>
          <w:rFonts w:hint="eastAsia" w:ascii="Times New Roman" w:hAnsi="Times New Roman" w:cs="Times New Roman"/>
        </w:rPr>
        <w:t>第一节 对自然环境的影响分析</w:t>
      </w:r>
      <w:r>
        <w:tab/>
      </w:r>
      <w:r>
        <w:t>139</w:t>
      </w:r>
    </w:p>
    <w:p>
      <w:pPr>
        <w:pStyle w:val="13"/>
        <w:tabs>
          <w:tab w:val="right" w:leader="dot" w:pos="9027"/>
        </w:tabs>
      </w:pPr>
      <w:r>
        <w:rPr>
          <w:rFonts w:hint="eastAsia" w:ascii="Times New Roman" w:hAnsi="Times New Roman" w:cs="Times New Roman"/>
        </w:rPr>
        <w:t>第二节 对人文环境的影响分析</w:t>
      </w:r>
      <w:r>
        <w:tab/>
      </w:r>
      <w:r>
        <w:t>140</w:t>
      </w:r>
    </w:p>
    <w:p>
      <w:pPr>
        <w:pStyle w:val="13"/>
        <w:tabs>
          <w:tab w:val="right" w:leader="dot" w:pos="9027"/>
        </w:tabs>
      </w:pPr>
      <w:r>
        <w:rPr>
          <w:rFonts w:hint="eastAsia" w:ascii="Times New Roman" w:hAnsi="Times New Roman" w:cs="Times New Roman"/>
        </w:rPr>
        <w:t>第三节 对生物多样性的影响分析</w:t>
      </w:r>
      <w:r>
        <w:tab/>
      </w:r>
      <w:r>
        <w:t>140</w:t>
      </w:r>
    </w:p>
    <w:p>
      <w:pPr>
        <w:pStyle w:val="13"/>
        <w:tabs>
          <w:tab w:val="right" w:leader="dot" w:pos="9027"/>
        </w:tabs>
      </w:pPr>
      <w:r>
        <w:rPr>
          <w:rFonts w:hint="eastAsia" w:ascii="Times New Roman" w:hAnsi="Times New Roman" w:cs="Times New Roman"/>
        </w:rPr>
        <w:t>第四节 环境保护策略和措施</w:t>
      </w:r>
      <w:r>
        <w:tab/>
      </w:r>
      <w:r>
        <w:t>140</w:t>
      </w:r>
    </w:p>
    <w:p>
      <w:pPr>
        <w:pStyle w:val="13"/>
        <w:tabs>
          <w:tab w:val="right" w:leader="dot" w:pos="9027"/>
        </w:tabs>
      </w:pPr>
      <w:r>
        <w:rPr>
          <w:rFonts w:hint="eastAsia" w:ascii="Times New Roman" w:hAnsi="Times New Roman" w:cs="Times New Roman"/>
        </w:rPr>
        <w:t>第五节 环境影响评价结论</w:t>
      </w:r>
      <w:r>
        <w:tab/>
      </w:r>
      <w:r>
        <w:t>141</w:t>
      </w:r>
    </w:p>
    <w:p>
      <w:pPr>
        <w:pStyle w:val="11"/>
        <w:tabs>
          <w:tab w:val="right" w:leader="dot" w:pos="9027"/>
        </w:tabs>
      </w:pPr>
      <w:r>
        <w:rPr>
          <w:rFonts w:hint="eastAsia" w:cs="Times New Roman"/>
        </w:rPr>
        <w:t>第十七章 投资估算</w:t>
      </w:r>
      <w:r>
        <w:tab/>
      </w:r>
      <w:r>
        <w:t>142</w:t>
      </w:r>
    </w:p>
    <w:p>
      <w:pPr>
        <w:pStyle w:val="13"/>
        <w:tabs>
          <w:tab w:val="right" w:leader="dot" w:pos="9027"/>
        </w:tabs>
      </w:pPr>
      <w:r>
        <w:rPr>
          <w:rFonts w:hint="eastAsia" w:ascii="Times New Roman" w:hAnsi="Times New Roman" w:cs="Times New Roman"/>
        </w:rPr>
        <w:t>第一节 估算依据及说明</w:t>
      </w:r>
      <w:r>
        <w:tab/>
      </w:r>
      <w:r>
        <w:t>142</w:t>
      </w:r>
    </w:p>
    <w:p>
      <w:pPr>
        <w:pStyle w:val="13"/>
        <w:tabs>
          <w:tab w:val="right" w:leader="dot" w:pos="9027"/>
        </w:tabs>
      </w:pPr>
      <w:r>
        <w:rPr>
          <w:rFonts w:hint="eastAsia" w:ascii="Times New Roman" w:hAnsi="Times New Roman" w:cs="Times New Roman"/>
        </w:rPr>
        <w:t>第二节 投资估算</w:t>
      </w:r>
      <w:r>
        <w:tab/>
      </w:r>
      <w:r>
        <w:t>142</w:t>
      </w:r>
    </w:p>
    <w:p>
      <w:pPr>
        <w:pStyle w:val="13"/>
        <w:tabs>
          <w:tab w:val="right" w:leader="dot" w:pos="9027"/>
        </w:tabs>
      </w:pPr>
      <w:r>
        <w:rPr>
          <w:rFonts w:hint="eastAsia" w:ascii="Times New Roman" w:hAnsi="Times New Roman" w:cs="Times New Roman"/>
        </w:rPr>
        <w:t>第三节 资金筹措</w:t>
      </w:r>
      <w:r>
        <w:tab/>
      </w:r>
      <w:r>
        <w:t>144</w:t>
      </w:r>
    </w:p>
    <w:p>
      <w:pPr>
        <w:pStyle w:val="11"/>
        <w:tabs>
          <w:tab w:val="right" w:leader="dot" w:pos="9027"/>
        </w:tabs>
      </w:pPr>
      <w:r>
        <w:rPr>
          <w:rFonts w:hint="eastAsia" w:cs="Times New Roman"/>
        </w:rPr>
        <w:t>第十八章 效益评估</w:t>
      </w:r>
      <w:r>
        <w:tab/>
      </w:r>
      <w:r>
        <w:t>145</w:t>
      </w:r>
    </w:p>
    <w:p>
      <w:pPr>
        <w:pStyle w:val="13"/>
        <w:tabs>
          <w:tab w:val="right" w:leader="dot" w:pos="9027"/>
        </w:tabs>
      </w:pPr>
      <w:r>
        <w:rPr>
          <w:rFonts w:hint="eastAsia" w:ascii="Times New Roman" w:hAnsi="Times New Roman" w:cs="Times New Roman"/>
        </w:rPr>
        <w:t>第一节 经济效益分析评价</w:t>
      </w:r>
      <w:r>
        <w:tab/>
      </w:r>
      <w:r>
        <w:t>145</w:t>
      </w:r>
    </w:p>
    <w:p>
      <w:pPr>
        <w:pStyle w:val="13"/>
        <w:tabs>
          <w:tab w:val="right" w:leader="dot" w:pos="9027"/>
        </w:tabs>
      </w:pPr>
      <w:r>
        <w:rPr>
          <w:rFonts w:hint="eastAsia" w:ascii="Times New Roman" w:hAnsi="Times New Roman" w:cs="Times New Roman"/>
        </w:rPr>
        <w:t>第二节 生态效益评估</w:t>
      </w:r>
      <w:r>
        <w:tab/>
      </w:r>
      <w:r>
        <w:t>146</w:t>
      </w:r>
    </w:p>
    <w:p>
      <w:pPr>
        <w:pStyle w:val="13"/>
        <w:tabs>
          <w:tab w:val="right" w:leader="dot" w:pos="9027"/>
        </w:tabs>
      </w:pPr>
      <w:r>
        <w:rPr>
          <w:rFonts w:hint="eastAsia" w:ascii="Times New Roman" w:hAnsi="Times New Roman" w:cs="Times New Roman"/>
        </w:rPr>
        <w:t>第三节 社会效益评估</w:t>
      </w:r>
      <w:r>
        <w:tab/>
      </w:r>
      <w:r>
        <w:t>147</w:t>
      </w:r>
    </w:p>
    <w:p>
      <w:pPr>
        <w:pStyle w:val="13"/>
        <w:tabs>
          <w:tab w:val="right" w:leader="dot" w:pos="9027"/>
        </w:tabs>
      </w:pPr>
      <w:r>
        <w:rPr>
          <w:rFonts w:hint="eastAsia" w:ascii="Times New Roman" w:hAnsi="Times New Roman" w:cs="Times New Roman"/>
        </w:rPr>
        <w:t>第四节 分析评价结论</w:t>
      </w:r>
      <w:r>
        <w:tab/>
      </w:r>
      <w:r>
        <w:t>148</w:t>
      </w:r>
    </w:p>
    <w:p>
      <w:pPr>
        <w:pStyle w:val="11"/>
        <w:tabs>
          <w:tab w:val="right" w:leader="dot" w:pos="9027"/>
        </w:tabs>
      </w:pPr>
      <w:r>
        <w:rPr>
          <w:rFonts w:cs="Times New Roman"/>
        </w:rPr>
        <w:t>第十九章 分期建设规划</w:t>
      </w:r>
      <w:r>
        <w:tab/>
      </w:r>
      <w:r>
        <w:t>150</w:t>
      </w:r>
    </w:p>
    <w:p>
      <w:pPr>
        <w:pStyle w:val="13"/>
        <w:tabs>
          <w:tab w:val="right" w:leader="dot" w:pos="9027"/>
        </w:tabs>
      </w:pPr>
      <w:r>
        <w:rPr>
          <w:rFonts w:ascii="Times New Roman" w:hAnsi="Times New Roman" w:cs="Times New Roman"/>
          <w:bCs/>
        </w:rPr>
        <w:t>第一节 近期建设目标及重点建设工程</w:t>
      </w:r>
      <w:r>
        <w:tab/>
      </w:r>
      <w:r>
        <w:t>150</w:t>
      </w:r>
    </w:p>
    <w:p>
      <w:pPr>
        <w:pStyle w:val="13"/>
        <w:tabs>
          <w:tab w:val="right" w:leader="dot" w:pos="9027"/>
        </w:tabs>
      </w:pPr>
      <w:r>
        <w:rPr>
          <w:rFonts w:ascii="Times New Roman" w:hAnsi="Times New Roman" w:cs="Times New Roman"/>
          <w:bCs/>
        </w:rPr>
        <w:t>第二节 远期建设目标及重点建设工程</w:t>
      </w:r>
      <w:r>
        <w:tab/>
      </w:r>
      <w:r>
        <w:t>151</w:t>
      </w:r>
    </w:p>
    <w:p>
      <w:pPr>
        <w:pStyle w:val="13"/>
        <w:tabs>
          <w:tab w:val="right" w:leader="dot" w:pos="9027"/>
        </w:tabs>
      </w:pPr>
      <w:r>
        <w:rPr>
          <w:rFonts w:ascii="Times New Roman" w:hAnsi="Times New Roman" w:cs="Times New Roman"/>
          <w:bCs/>
        </w:rPr>
        <w:t>第三节 建设进度</w:t>
      </w:r>
      <w:r>
        <w:tab/>
      </w:r>
      <w:r>
        <w:t>152</w:t>
      </w:r>
    </w:p>
    <w:p>
      <w:pPr>
        <w:pStyle w:val="11"/>
        <w:tabs>
          <w:tab w:val="right" w:leader="dot" w:pos="9027"/>
        </w:tabs>
      </w:pPr>
      <w:r>
        <w:rPr>
          <w:rFonts w:hint="eastAsia"/>
        </w:rPr>
        <w:t>第二十章 实施保障措施</w:t>
      </w:r>
      <w:r>
        <w:tab/>
      </w:r>
      <w:r>
        <w:t>154</w:t>
      </w:r>
    </w:p>
    <w:p>
      <w:pPr>
        <w:pStyle w:val="2"/>
      </w:pPr>
    </w:p>
    <w:p>
      <w:pPr>
        <w:pStyle w:val="18"/>
        <w:rPr>
          <w:rFonts w:cs="Times New Roman"/>
        </w:rPr>
        <w:sectPr>
          <w:footerReference r:id="rId7" w:type="default"/>
          <w:pgSz w:w="11907" w:h="16840"/>
          <w:pgMar w:top="1440" w:right="1440" w:bottom="1440" w:left="1440" w:header="851" w:footer="992" w:gutter="0"/>
          <w:pgNumType w:fmt="upperRoman"/>
          <w:cols w:space="720" w:num="1"/>
          <w:docGrid w:linePitch="326" w:charSpace="716"/>
        </w:sectPr>
      </w:pPr>
      <w:bookmarkStart w:id="16" w:name="_Toc302895358"/>
      <w:bookmarkStart w:id="17" w:name="_Toc60308161"/>
      <w:bookmarkStart w:id="18" w:name="_Toc229829496"/>
      <w:bookmarkStart w:id="19" w:name="_Toc302896069"/>
      <w:bookmarkStart w:id="20" w:name="_Toc14302"/>
    </w:p>
    <w:p>
      <w:pPr>
        <w:pStyle w:val="18"/>
        <w:rPr>
          <w:rFonts w:cs="Times New Roman"/>
        </w:rPr>
      </w:pPr>
      <w:r>
        <w:rPr>
          <w:rFonts w:cs="Times New Roman"/>
        </w:rPr>
        <w:t>第一章 基本情况</w:t>
      </w:r>
      <w:bookmarkEnd w:id="16"/>
      <w:bookmarkEnd w:id="17"/>
      <w:bookmarkEnd w:id="18"/>
      <w:bookmarkEnd w:id="19"/>
      <w:bookmarkEnd w:id="20"/>
    </w:p>
    <w:p>
      <w:pPr>
        <w:pStyle w:val="5"/>
        <w:numPr>
          <w:ilvl w:val="0"/>
          <w:numId w:val="0"/>
        </w:numPr>
        <w:spacing w:before="240" w:after="240" w:afterLines="0"/>
        <w:jc w:val="center"/>
        <w:rPr>
          <w:rFonts w:ascii="Times New Roman" w:hAnsi="Times New Roman"/>
        </w:rPr>
      </w:pPr>
      <w:bookmarkStart w:id="21" w:name="_Toc15842"/>
      <w:r>
        <w:rPr>
          <w:rFonts w:ascii="Times New Roman" w:hAnsi="Times New Roman"/>
        </w:rPr>
        <w:t>第一节 自然地理条件</w:t>
      </w:r>
      <w:bookmarkEnd w:id="21"/>
    </w:p>
    <w:p>
      <w:pPr>
        <w:pStyle w:val="6"/>
        <w:numPr>
          <w:ilvl w:val="0"/>
          <w:numId w:val="0"/>
        </w:numPr>
        <w:spacing w:before="120" w:after="120" w:afterLines="0" w:line="520" w:lineRule="exact"/>
        <w:jc w:val="left"/>
        <w:rPr>
          <w:sz w:val="30"/>
        </w:rPr>
      </w:pPr>
      <w:r>
        <w:rPr>
          <w:sz w:val="30"/>
        </w:rPr>
        <w:t>一、地理位置</w:t>
      </w:r>
    </w:p>
    <w:p>
      <w:pPr>
        <w:spacing w:after="24"/>
        <w:ind w:firstLine="480"/>
        <w:rPr>
          <w:rFonts w:hint="eastAsia" w:ascii="宋体" w:hAnsi="宋体"/>
        </w:rPr>
      </w:pPr>
      <w:r>
        <w:rPr>
          <w:rFonts w:hint="eastAsia" w:ascii="宋体" w:hAnsi="宋体"/>
        </w:rPr>
        <w:t>四川省栖凤峡森林公园（注：以下简称“公园”）位于四川省广元市元坝</w:t>
      </w:r>
      <w:r>
        <w:rPr>
          <w:rFonts w:hint="eastAsia" w:ascii="宋体" w:hAnsi="宋体"/>
          <w:lang w:val="en-US" w:eastAsia="zh-CN"/>
        </w:rPr>
        <w:t>镇</w:t>
      </w:r>
      <w:r>
        <w:rPr>
          <w:rFonts w:ascii="宋体" w:hAnsi="宋体"/>
        </w:rPr>
        <w:t>境域内</w:t>
      </w:r>
      <w:r>
        <w:rPr>
          <w:rFonts w:hint="eastAsia" w:ascii="宋体" w:hAnsi="宋体"/>
        </w:rPr>
        <w:t>。公园由拣银岩景区、平乐寺景区两部分组成，规划总面积871.57hm</w:t>
      </w:r>
      <w:r>
        <w:rPr>
          <w:rFonts w:hint="eastAsia" w:ascii="宋体" w:hAnsi="宋体"/>
          <w:vertAlign w:val="superscript"/>
        </w:rPr>
        <w:t>2</w:t>
      </w:r>
      <w:r>
        <w:rPr>
          <w:rFonts w:hint="eastAsia" w:ascii="宋体" w:hAnsi="宋体"/>
        </w:rPr>
        <w:t>。其中：拣银岩景区地理坐标为：东经105°59′42″</w:t>
      </w:r>
      <w:r>
        <w:t>~</w:t>
      </w:r>
      <w:r>
        <w:rPr>
          <w:rFonts w:hint="eastAsia" w:ascii="宋体" w:hAnsi="宋体"/>
        </w:rPr>
        <w:t>106°2′28″，北纬32°18′16″</w:t>
      </w:r>
      <w:r>
        <w:rPr>
          <w:rFonts w:hint="eastAsia"/>
        </w:rPr>
        <w:t>~</w:t>
      </w:r>
      <w:r>
        <w:rPr>
          <w:rFonts w:hint="eastAsia" w:ascii="宋体" w:hAnsi="宋体"/>
        </w:rPr>
        <w:t>32°20′6″之间，面积为779.60hm</w:t>
      </w:r>
      <w:r>
        <w:rPr>
          <w:rFonts w:hint="eastAsia" w:ascii="宋体" w:hAnsi="宋体"/>
          <w:vertAlign w:val="superscript"/>
        </w:rPr>
        <w:t>2</w:t>
      </w:r>
      <w:r>
        <w:rPr>
          <w:rFonts w:hint="eastAsia" w:ascii="宋体" w:hAnsi="宋体"/>
        </w:rPr>
        <w:t>；平乐寺景区地理坐标为：东经105°57′56″</w:t>
      </w:r>
      <w:r>
        <w:rPr>
          <w:rFonts w:hint="eastAsia"/>
        </w:rPr>
        <w:t>~</w:t>
      </w:r>
      <w:r>
        <w:rPr>
          <w:rFonts w:hint="eastAsia" w:ascii="宋体" w:hAnsi="宋体"/>
        </w:rPr>
        <w:t>105°58′44″，北纬32°18′3″</w:t>
      </w:r>
      <w:r>
        <w:rPr>
          <w:rFonts w:hint="eastAsia"/>
        </w:rPr>
        <w:t>~</w:t>
      </w:r>
      <w:r>
        <w:rPr>
          <w:rFonts w:hint="eastAsia" w:ascii="宋体" w:hAnsi="宋体"/>
        </w:rPr>
        <w:t>32°18′47″之间，面积为91.97hm</w:t>
      </w:r>
      <w:r>
        <w:rPr>
          <w:rFonts w:hint="eastAsia" w:ascii="宋体" w:hAnsi="宋体"/>
          <w:vertAlign w:val="superscript"/>
        </w:rPr>
        <w:t>2</w:t>
      </w:r>
      <w:r>
        <w:rPr>
          <w:rFonts w:hint="eastAsia" w:ascii="宋体" w:hAnsi="宋体"/>
        </w:rPr>
        <w:t>。</w:t>
      </w:r>
    </w:p>
    <w:p>
      <w:pPr>
        <w:pStyle w:val="6"/>
        <w:numPr>
          <w:ilvl w:val="0"/>
          <w:numId w:val="3"/>
        </w:numPr>
        <w:spacing w:before="120" w:after="120" w:afterLines="0" w:line="520" w:lineRule="exact"/>
        <w:jc w:val="left"/>
        <w:rPr>
          <w:rFonts w:hint="eastAsia"/>
          <w:sz w:val="30"/>
          <w:lang w:val="en-US" w:eastAsia="zh-CN"/>
        </w:rPr>
      </w:pPr>
      <w:r>
        <w:rPr>
          <w:rFonts w:hint="eastAsia"/>
          <w:sz w:val="30"/>
          <w:lang w:val="en-US" w:eastAsia="zh-CN"/>
        </w:rPr>
        <w:t>地质</w:t>
      </w:r>
    </w:p>
    <w:p>
      <w:pPr>
        <w:spacing w:after="0" w:afterLines="0"/>
        <w:ind w:firstLine="480"/>
      </w:pPr>
      <w:r>
        <w:t>公园所处地带属大巴山脉米仓山系，是由三迭纪末期的印支运动而形成的，在地质构造上位于扬子准地台北缘，地处扬子地台与秦岭地槽两大地质构造体系的过渡地带，基底具有地槽型特征，盖层具有地台型特征。在地质历史演变过程中经历了燕山运动和喜马拉雅山运动等造山运动，使地层沿东西向褶皱断裂，河流深、中度下切，发育为网状水系，将山体切割破碎，形成较多的深沟峡谷。境内出露地层元古界至新生界均有，仅泥盆系、石炭系缺失。元古界变质岩由浅－深变质板岩、变质灰岩、白云岩、片岩、大理岩、混合岩等组成，总厚2350m。古生界围绕元古界变质岩呈环状分布，由滨－浅海相碳酸盐岩、砂岩、页岩、生物碎屑岩等组成，总厚3384～3610m。</w:t>
      </w:r>
    </w:p>
    <w:p>
      <w:pPr>
        <w:pStyle w:val="6"/>
        <w:numPr>
          <w:ilvl w:val="0"/>
          <w:numId w:val="0"/>
        </w:numPr>
        <w:spacing w:before="120" w:after="120" w:afterLines="0" w:line="520" w:lineRule="exact"/>
        <w:jc w:val="left"/>
        <w:rPr>
          <w:sz w:val="30"/>
        </w:rPr>
      </w:pPr>
      <w:r>
        <w:rPr>
          <w:sz w:val="30"/>
        </w:rPr>
        <w:t>三、地形地貌</w:t>
      </w:r>
    </w:p>
    <w:p>
      <w:pPr>
        <w:spacing w:after="24"/>
        <w:ind w:firstLine="480"/>
        <w:rPr>
          <w:rFonts w:hint="eastAsia"/>
        </w:rPr>
      </w:pPr>
      <w:r>
        <w:rPr>
          <w:rFonts w:hint="eastAsia"/>
        </w:rPr>
        <w:t>区域地貌以低山为主，地势北高南低，并由东向西倾斜。全区的主体是嘉陵江以东，南河以南的低山——大南山网络，一般海拔在900m左右;其次是西北角嘉陵江两岸的低中山网络——牛头山网络，海拔836—1170m;第三部分为东北角的茶本山网络东南端，海拔1000—1400m。公园</w:t>
      </w:r>
      <w:r>
        <w:t>在地貌单元上属于低山深谷地貌</w:t>
      </w:r>
      <w:r>
        <w:rPr>
          <w:rFonts w:hint="eastAsia"/>
        </w:rPr>
        <w:t>，公园内最高海拔为1335.4 m，最低海拔为530.0m。</w:t>
      </w:r>
    </w:p>
    <w:p>
      <w:pPr>
        <w:pStyle w:val="6"/>
        <w:numPr>
          <w:ilvl w:val="0"/>
          <w:numId w:val="0"/>
        </w:numPr>
        <w:spacing w:before="120" w:after="120" w:afterLines="0" w:line="520" w:lineRule="exact"/>
        <w:jc w:val="left"/>
        <w:rPr>
          <w:sz w:val="30"/>
        </w:rPr>
      </w:pPr>
      <w:r>
        <w:rPr>
          <w:sz w:val="30"/>
        </w:rPr>
        <w:t>四、土壤</w:t>
      </w:r>
    </w:p>
    <w:p>
      <w:pPr>
        <w:spacing w:after="24"/>
        <w:ind w:firstLine="480"/>
        <w:rPr>
          <w:rFonts w:hint="eastAsia"/>
        </w:rPr>
      </w:pPr>
      <w:r>
        <w:rPr>
          <w:rFonts w:hint="eastAsia"/>
        </w:rPr>
        <w:t>据广元市</w:t>
      </w:r>
      <w:r>
        <w:rPr>
          <w:rFonts w:hint="eastAsia"/>
          <w:lang w:val="en-US" w:eastAsia="zh-CN"/>
        </w:rPr>
        <w:t>昭化区</w:t>
      </w:r>
      <w:r>
        <w:rPr>
          <w:rFonts w:hint="eastAsia"/>
        </w:rPr>
        <w:t>土壤普查，全区有4个土类，7个亚类，22个土属，45个土种，68个变种。林业用地土壤有紫色土、山地黄壤、新冲积土三类，以紫色土和山地黄壤为多。紫色土因发育于紫色母岩，发育较浅，土壤质地以中壤、重壤居多，沙土及粘土较少，酸碱度微酸性至微碱性，以中性及微碱性为主，土壤含N、P、K元素较多，保水保肥力较强，一般分布于海拔700</w:t>
      </w:r>
      <w:r>
        <w:t>m</w:t>
      </w:r>
      <w:r>
        <w:rPr>
          <w:rFonts w:hint="eastAsia"/>
        </w:rPr>
        <w:t>以下。山地黄壤属砂岩和页岩发育而成的土壤，质地有砂壤和粘壤，一般分布在海拔</w:t>
      </w:r>
      <w:r>
        <w:t>7</w:t>
      </w:r>
      <w:r>
        <w:rPr>
          <w:rFonts w:hint="eastAsia"/>
        </w:rPr>
        <w:t>00</w:t>
      </w:r>
      <w:r>
        <w:t>m</w:t>
      </w:r>
      <w:r>
        <w:rPr>
          <w:rFonts w:hint="eastAsia"/>
        </w:rPr>
        <w:t>以上，新冲击土主要分布于沿河两岸，海拔一般在300-500</w:t>
      </w:r>
      <w:r>
        <w:t>m</w:t>
      </w:r>
      <w:r>
        <w:rPr>
          <w:rFonts w:hint="eastAsia"/>
        </w:rPr>
        <w:t>左右，土层深厚、肥沃。</w:t>
      </w:r>
    </w:p>
    <w:p>
      <w:pPr>
        <w:pStyle w:val="6"/>
        <w:numPr>
          <w:ilvl w:val="0"/>
          <w:numId w:val="0"/>
        </w:numPr>
        <w:spacing w:before="120" w:after="120" w:afterLines="0" w:line="520" w:lineRule="exact"/>
        <w:jc w:val="left"/>
        <w:rPr>
          <w:sz w:val="30"/>
        </w:rPr>
      </w:pPr>
      <w:r>
        <w:rPr>
          <w:sz w:val="30"/>
        </w:rPr>
        <w:t>五、气候</w:t>
      </w:r>
    </w:p>
    <w:p>
      <w:pPr>
        <w:spacing w:after="24"/>
        <w:ind w:firstLine="480"/>
        <w:rPr>
          <w:rFonts w:hint="eastAsia"/>
        </w:rPr>
      </w:pPr>
      <w:r>
        <w:rPr>
          <w:rFonts w:hint="eastAsia"/>
        </w:rPr>
        <w:t>公园所在区域</w:t>
      </w:r>
      <w:r>
        <w:t>属亚热带季风性湿润气候，四季分明，冬春多风，夏秋多雨，冬暖夏热，降雨集中，高温期与多雨期一致。秋季凉爽，昼夜温差大。</w:t>
      </w:r>
    </w:p>
    <w:p>
      <w:pPr>
        <w:spacing w:after="24"/>
        <w:ind w:firstLine="480"/>
        <w:rPr>
          <w:rFonts w:hint="eastAsia"/>
        </w:rPr>
      </w:pPr>
      <w:r>
        <w:rPr>
          <w:rFonts w:hint="eastAsia"/>
        </w:rPr>
        <w:t>全年平均气温17.0℃，极端最高气温40.1℃，极端最低气温零下7.0℃，一月均温</w:t>
      </w:r>
      <w:r>
        <w:t>4.2</w:t>
      </w:r>
      <w:r>
        <w:rPr>
          <w:rFonts w:hint="eastAsia"/>
        </w:rPr>
        <w:t>℃，七月均温</w:t>
      </w:r>
      <w:r>
        <w:t>24.3</w:t>
      </w:r>
      <w:r>
        <w:rPr>
          <w:rFonts w:hint="eastAsia"/>
        </w:rPr>
        <w:t>℃，无霜期达298天。公园内日照时数最多是在8月，最少是12月，年平均日照数</w:t>
      </w:r>
      <w:r>
        <w:t>13</w:t>
      </w:r>
      <w:r>
        <w:rPr>
          <w:rFonts w:hint="eastAsia"/>
        </w:rPr>
        <w:t>70.0小时，太阳</w:t>
      </w:r>
      <w:r>
        <w:rPr>
          <w:rFonts w:hint="eastAsia"/>
          <w:lang w:val="en-US" w:eastAsia="zh-CN"/>
        </w:rPr>
        <w:t>辐</w:t>
      </w:r>
      <w:r>
        <w:rPr>
          <w:rFonts w:hint="eastAsia"/>
        </w:rPr>
        <w:t>射总量年均</w:t>
      </w:r>
      <w:r>
        <w:t>91.67</w:t>
      </w:r>
      <w:r>
        <w:rPr>
          <w:rFonts w:hint="eastAsia"/>
        </w:rPr>
        <w:t>千卡/cm</w:t>
      </w:r>
      <w:r>
        <w:rPr>
          <w:rFonts w:hint="eastAsia"/>
          <w:vertAlign w:val="superscript"/>
        </w:rPr>
        <w:t>2</w:t>
      </w:r>
      <w:r>
        <w:rPr>
          <w:rFonts w:hint="eastAsia"/>
        </w:rPr>
        <w:t>。公园内年均相对湿度70%左右，气候湿润，冬春湿度指数小，气候干燥。多年平均降雨量812.9mm，多年平均3-6月降雨量68.1mm，多年平均年蒸发量1499mm，多年平均3-6月蒸发量162.3mm。</w:t>
      </w:r>
    </w:p>
    <w:p>
      <w:pPr>
        <w:pStyle w:val="6"/>
        <w:numPr>
          <w:ilvl w:val="0"/>
          <w:numId w:val="0"/>
        </w:numPr>
        <w:spacing w:before="120" w:after="120" w:afterLines="0" w:line="520" w:lineRule="exact"/>
        <w:jc w:val="left"/>
        <w:rPr>
          <w:sz w:val="30"/>
        </w:rPr>
      </w:pPr>
      <w:r>
        <w:rPr>
          <w:sz w:val="30"/>
        </w:rPr>
        <w:t>六、水文</w:t>
      </w:r>
    </w:p>
    <w:p>
      <w:pPr>
        <w:spacing w:after="24"/>
        <w:ind w:firstLine="480"/>
        <w:rPr>
          <w:rFonts w:hint="eastAsia"/>
        </w:rPr>
      </w:pPr>
      <w:r>
        <w:rPr>
          <w:rFonts w:hint="eastAsia"/>
        </w:rPr>
        <w:t>公园</w:t>
      </w:r>
      <w:r>
        <w:t>的水体主要为地下水即裂隙潜水，其水源系大气降水以垂直形式补给，以降泉形式排泄于沟谷中，补给区与排泄区一致，交替条件好，循环周期短。夏秋降水多，冬春降水少。</w:t>
      </w:r>
      <w:r>
        <w:rPr>
          <w:rFonts w:hint="eastAsia"/>
        </w:rPr>
        <w:t>地表水多年平均径流7.57亿m</w:t>
      </w:r>
      <w:r>
        <w:rPr>
          <w:rFonts w:hint="eastAsia"/>
          <w:vertAlign w:val="superscript"/>
        </w:rPr>
        <w:t>3</w:t>
      </w:r>
      <w:r>
        <w:rPr>
          <w:rFonts w:hint="eastAsia"/>
        </w:rPr>
        <w:t>，地下水多年平均径流0.35亿m</w:t>
      </w:r>
      <w:r>
        <w:rPr>
          <w:rFonts w:hint="eastAsia"/>
          <w:vertAlign w:val="superscript"/>
        </w:rPr>
        <w:t>3</w:t>
      </w:r>
      <w:r>
        <w:rPr>
          <w:rFonts w:hint="eastAsia"/>
        </w:rPr>
        <w:t>，过境水多年平均径流105亿m</w:t>
      </w:r>
      <w:r>
        <w:rPr>
          <w:rFonts w:hint="eastAsia"/>
          <w:vertAlign w:val="superscript"/>
        </w:rPr>
        <w:t>3</w:t>
      </w:r>
      <w:r>
        <w:rPr>
          <w:rFonts w:hint="eastAsia"/>
        </w:rPr>
        <w:t>。</w:t>
      </w:r>
    </w:p>
    <w:p>
      <w:pPr>
        <w:pStyle w:val="6"/>
        <w:numPr>
          <w:ilvl w:val="0"/>
          <w:numId w:val="0"/>
        </w:numPr>
        <w:spacing w:before="120" w:after="120" w:afterLines="0" w:line="520" w:lineRule="exact"/>
        <w:jc w:val="left"/>
        <w:rPr>
          <w:sz w:val="30"/>
        </w:rPr>
      </w:pPr>
      <w:r>
        <w:rPr>
          <w:sz w:val="30"/>
        </w:rPr>
        <w:t>七、植被</w:t>
      </w:r>
    </w:p>
    <w:p>
      <w:pPr>
        <w:spacing w:after="24"/>
        <w:ind w:firstLine="480"/>
        <w:rPr>
          <w:rFonts w:hint="eastAsia"/>
        </w:rPr>
      </w:pPr>
      <w:r>
        <w:rPr>
          <w:rFonts w:hint="eastAsia"/>
        </w:rPr>
        <w:t>公园</w:t>
      </w:r>
      <w:r>
        <w:t>森林植被</w:t>
      </w:r>
      <w:r>
        <w:rPr>
          <w:rFonts w:hint="eastAsia"/>
        </w:rPr>
        <w:t>按中国植被区划其</w:t>
      </w:r>
      <w:r>
        <w:t>自然区系隶属</w:t>
      </w:r>
      <w:r>
        <w:rPr>
          <w:rFonts w:hint="eastAsia"/>
        </w:rPr>
        <w:t>泛北植物区</w:t>
      </w:r>
      <w:r>
        <w:t>，中国-日本植物亚区的</w:t>
      </w:r>
      <w:r>
        <w:rPr>
          <w:rFonts w:hint="eastAsia"/>
        </w:rPr>
        <w:t>华中植物区；按四川省的植被区划属东部湿润森林植被区、常绿阔叶植被带。</w:t>
      </w:r>
    </w:p>
    <w:p>
      <w:pPr>
        <w:spacing w:after="24"/>
        <w:ind w:firstLine="480"/>
        <w:rPr>
          <w:rFonts w:hint="eastAsia"/>
        </w:rPr>
      </w:pPr>
      <w:r>
        <w:rPr>
          <w:rFonts w:hint="eastAsia"/>
        </w:rPr>
        <w:t>（1）森林植被特征</w:t>
      </w:r>
    </w:p>
    <w:p>
      <w:pPr>
        <w:spacing w:after="24"/>
        <w:ind w:firstLine="480"/>
        <w:rPr>
          <w:rFonts w:hint="eastAsia"/>
        </w:rPr>
      </w:pPr>
      <w:r>
        <w:rPr>
          <w:rFonts w:hint="eastAsia"/>
        </w:rPr>
        <w:t>公园处于亚热带常绿阔叶林区，野生植物种类繁多，所构成的森林景观姿态万千、色彩纷呈，具有一定的典型性和代表性，不仅具有很高的艺术观赏价值和康娱保健价值，而且具有较高的生态科研价值。森林植被水平分布上呈团块状和片状。植被垂直分布为：</w:t>
      </w:r>
    </w:p>
    <w:p>
      <w:pPr>
        <w:numPr>
          <w:ilvl w:val="0"/>
          <w:numId w:val="4"/>
        </w:numPr>
        <w:spacing w:after="24"/>
        <w:ind w:firstLineChars="0"/>
        <w:rPr>
          <w:rFonts w:hint="eastAsia"/>
        </w:rPr>
      </w:pPr>
      <w:r>
        <w:rPr>
          <w:rFonts w:hint="eastAsia"/>
        </w:rPr>
        <w:t>海拔500m以下地段人为活动频繁，森林植被稀少，主要植被为桤木、枫杨、杨树、柑橘、茅草等，多呈散生或四旁分布。</w:t>
      </w:r>
    </w:p>
    <w:p>
      <w:pPr>
        <w:numPr>
          <w:ilvl w:val="0"/>
          <w:numId w:val="5"/>
        </w:numPr>
        <w:spacing w:after="24"/>
        <w:ind w:firstLineChars="0"/>
        <w:rPr>
          <w:rFonts w:hint="eastAsia"/>
        </w:rPr>
      </w:pPr>
      <w:r>
        <w:rPr>
          <w:rFonts w:hint="eastAsia"/>
        </w:rPr>
        <w:t>海拔500-1000m地段主要乔木有柏木、马尾松、栎类、桤木等；灌木有黄荆、马桑、火棘、小叶铁子等；草本以茅草、蕨类为主。</w:t>
      </w:r>
    </w:p>
    <w:p>
      <w:pPr>
        <w:numPr>
          <w:ilvl w:val="0"/>
          <w:numId w:val="6"/>
        </w:numPr>
        <w:spacing w:after="24"/>
        <w:ind w:firstLineChars="0"/>
        <w:rPr>
          <w:rFonts w:hint="eastAsia"/>
        </w:rPr>
      </w:pPr>
      <w:r>
        <w:rPr>
          <w:rFonts w:hint="eastAsia"/>
        </w:rPr>
        <w:t>海拔1000m地段主要树种有油杉、桦木、杉木等；灌木有火棘、悬钩子等；草本以茅草、蕨类及禾本科植物。</w:t>
      </w:r>
    </w:p>
    <w:p>
      <w:pPr>
        <w:spacing w:after="24"/>
        <w:ind w:firstLine="480"/>
        <w:rPr>
          <w:rFonts w:hint="eastAsia"/>
        </w:rPr>
      </w:pPr>
      <w:r>
        <w:rPr>
          <w:rFonts w:hint="eastAsia"/>
        </w:rPr>
        <w:t>（2）公园内主要植物种类和植被类型</w:t>
      </w:r>
    </w:p>
    <w:p>
      <w:pPr>
        <w:spacing w:after="24"/>
        <w:ind w:firstLine="480"/>
        <w:rPr>
          <w:rFonts w:hint="eastAsia"/>
        </w:rPr>
      </w:pPr>
      <w:r>
        <w:t>公园内植被主要为</w:t>
      </w:r>
      <w:r>
        <w:rPr>
          <w:rFonts w:hint="eastAsia"/>
        </w:rPr>
        <w:t>亚热带常绿阔叶林，森林覆盖率达82.59%</w:t>
      </w:r>
      <w:r>
        <w:t>。</w:t>
      </w:r>
      <w:r>
        <w:rPr>
          <w:rFonts w:hint="eastAsia"/>
        </w:rPr>
        <w:t>乔木树种以松柏树为主，常见的有马尾松、铁甲松、岩柏松、火炬松、红叶松、水杉、香樟树、橡子树、板栗树、樱桃树等三十多个种类，在树木和丛林中还生长繁多的山花野草，一到春夏，十里香、杜鹃花、木兰花、黄菊花、野棉花等二十多种花草，比比皆是。同时，在景区内还盛产名贵药材，如天麻、首乌、怀山、百合、柴胡、紫苏、玉竹、当归、党参、菌灵芝、金钱草等。</w:t>
      </w:r>
    </w:p>
    <w:p>
      <w:pPr>
        <w:spacing w:after="24"/>
        <w:ind w:firstLine="480"/>
        <w:rPr>
          <w:rFonts w:hint="eastAsia"/>
        </w:rPr>
      </w:pPr>
      <w:r>
        <w:rPr>
          <w:rFonts w:hint="eastAsia"/>
        </w:rPr>
        <w:t>平乐寺景区和拣银岩景区山体中下部主要分布有亚热带针叶、针阔混交林，主要树种有柏木、马尾松、铁杉、桤木、杨树、桑树等。</w:t>
      </w:r>
    </w:p>
    <w:p>
      <w:pPr>
        <w:spacing w:after="24"/>
        <w:ind w:firstLine="480"/>
        <w:rPr>
          <w:rFonts w:hint="eastAsia"/>
        </w:rPr>
      </w:pPr>
      <w:r>
        <w:rPr>
          <w:rFonts w:hint="eastAsia"/>
        </w:rPr>
        <w:t>拣银岩景区山体中上部主要是亚热带山地阔叶林，树种是以青冈为主的阔叶次生林。</w:t>
      </w:r>
    </w:p>
    <w:p>
      <w:pPr>
        <w:spacing w:after="24"/>
        <w:ind w:firstLine="480"/>
        <w:rPr>
          <w:rFonts w:hint="eastAsia"/>
        </w:rPr>
      </w:pPr>
      <w:r>
        <w:rPr>
          <w:rFonts w:hint="eastAsia"/>
        </w:rPr>
        <w:t>林下及沟底主要是灌木林以及野生果菌类，有火棘、首乌、川乌、草乌、鸢尾、石菖蒲、茜草、百合、蒲公英、金钱草、紫花地丁、青蒿、鱼腥草、金银花、黑木耳、银耳、猪苓等。</w:t>
      </w:r>
    </w:p>
    <w:p>
      <w:pPr>
        <w:pStyle w:val="6"/>
        <w:numPr>
          <w:ilvl w:val="0"/>
          <w:numId w:val="0"/>
        </w:numPr>
        <w:spacing w:before="120" w:after="120" w:afterLines="0" w:line="520" w:lineRule="exact"/>
        <w:jc w:val="left"/>
        <w:rPr>
          <w:sz w:val="30"/>
        </w:rPr>
      </w:pPr>
      <w:r>
        <w:rPr>
          <w:sz w:val="30"/>
        </w:rPr>
        <w:t>八、</w:t>
      </w:r>
      <w:r>
        <w:rPr>
          <w:rFonts w:hint="eastAsia"/>
          <w:sz w:val="30"/>
          <w:lang w:val="en-US" w:eastAsia="zh-CN"/>
        </w:rPr>
        <w:t>动植物</w:t>
      </w:r>
      <w:r>
        <w:rPr>
          <w:sz w:val="30"/>
        </w:rPr>
        <w:t>资源</w:t>
      </w:r>
    </w:p>
    <w:p>
      <w:pPr>
        <w:spacing w:after="24"/>
        <w:ind w:firstLine="480"/>
        <w:rPr>
          <w:rFonts w:hint="eastAsia" w:ascii="宋体" w:hAnsi="宋体"/>
        </w:rPr>
      </w:pPr>
      <w:r>
        <w:rPr>
          <w:rFonts w:hint="eastAsia" w:ascii="宋体" w:hAnsi="宋体"/>
        </w:rPr>
        <w:t>公园内野生动物包括以下物种：兽类有5目10科32种，主要有狐、猴等；禽类有7目23科130种，主要有啄木鸟、猫头鹰、灰喜雀等；爬行类有2目4科12种，主要有蛇等；两栖类有2目5科15种，主要有青蛙、大鲵等；鱼类包括鲤鱼、鲢鱼、黄辣丁等，其中含国家二级以上保护动物10多种。</w:t>
      </w:r>
    </w:p>
    <w:p>
      <w:pPr>
        <w:spacing w:after="0" w:afterLines="0"/>
        <w:ind w:firstLine="482"/>
        <w:rPr>
          <w:rFonts w:hint="eastAsia"/>
          <w:highlight w:val="none"/>
          <w:lang w:val="en-US" w:eastAsia="zh-CN"/>
        </w:rPr>
      </w:pPr>
      <w:r>
        <w:rPr>
          <w:rFonts w:hint="eastAsia"/>
          <w:highlight w:val="none"/>
        </w:rPr>
        <w:t>公园内共有维管束植物150科，577属，约939种。其中，蕨类植物25科，56属，91种；裸子植物8科，15属，22种；被子植物116科，506属，826种</w:t>
      </w:r>
      <w:r>
        <w:rPr>
          <w:rFonts w:hint="eastAsia"/>
          <w:highlight w:val="none"/>
          <w:lang w:eastAsia="zh-CN"/>
        </w:rPr>
        <w:t>。</w:t>
      </w:r>
      <w:r>
        <w:rPr>
          <w:rFonts w:hint="eastAsia"/>
          <w:highlight w:val="none"/>
          <w:lang w:val="en-US" w:eastAsia="zh-CN"/>
        </w:rPr>
        <w:t>其中属国家Ⅰ级保护植物有红豆杉、水杉2种，</w:t>
      </w:r>
      <w:r>
        <w:rPr>
          <w:highlight w:val="none"/>
        </w:rPr>
        <w:t>属国家</w:t>
      </w:r>
      <w:r>
        <w:rPr>
          <w:rFonts w:hint="eastAsia" w:ascii="宋体" w:hAnsi="宋体" w:cs="宋体"/>
          <w:highlight w:val="none"/>
        </w:rPr>
        <w:t>Ⅱ</w:t>
      </w:r>
      <w:r>
        <w:rPr>
          <w:highlight w:val="none"/>
        </w:rPr>
        <w:t>级保护植物有</w:t>
      </w:r>
      <w:r>
        <w:rPr>
          <w:rFonts w:hint="eastAsia"/>
          <w:highlight w:val="none"/>
        </w:rPr>
        <w:t>巴山榧</w:t>
      </w:r>
      <w:r>
        <w:rPr>
          <w:rFonts w:hint="eastAsia"/>
          <w:highlight w:val="none"/>
          <w:lang w:eastAsia="zh-CN"/>
        </w:rPr>
        <w:t>、</w:t>
      </w:r>
      <w:r>
        <w:rPr>
          <w:rFonts w:hint="eastAsia"/>
          <w:highlight w:val="none"/>
          <w:lang w:val="en-US" w:eastAsia="zh-CN"/>
        </w:rPr>
        <w:t>樟树、黄杉等3种，属于CITES附录中Ⅱ级保护的物种有14种兰科植物。</w:t>
      </w:r>
    </w:p>
    <w:p>
      <w:pPr>
        <w:pStyle w:val="5"/>
        <w:numPr>
          <w:ilvl w:val="0"/>
          <w:numId w:val="0"/>
        </w:numPr>
        <w:spacing w:before="240" w:after="240" w:afterLines="0"/>
        <w:jc w:val="center"/>
        <w:rPr>
          <w:rFonts w:ascii="Times New Roman" w:hAnsi="Times New Roman"/>
        </w:rPr>
      </w:pPr>
      <w:bookmarkStart w:id="22" w:name="_Toc109807827"/>
      <w:bookmarkStart w:id="23" w:name="_Toc60308163"/>
      <w:bookmarkStart w:id="24" w:name="_Toc302896071"/>
      <w:bookmarkStart w:id="25" w:name="_Toc302895360"/>
      <w:bookmarkStart w:id="26" w:name="_Toc29420"/>
      <w:r>
        <w:rPr>
          <w:rFonts w:ascii="Times New Roman" w:hAnsi="Times New Roman"/>
        </w:rPr>
        <w:t>第二节 社会经济</w:t>
      </w:r>
      <w:bookmarkEnd w:id="22"/>
      <w:r>
        <w:rPr>
          <w:rFonts w:ascii="Times New Roman" w:hAnsi="Times New Roman"/>
        </w:rPr>
        <w:t>条件</w:t>
      </w:r>
      <w:bookmarkEnd w:id="23"/>
      <w:bookmarkEnd w:id="24"/>
      <w:bookmarkEnd w:id="25"/>
      <w:bookmarkEnd w:id="26"/>
    </w:p>
    <w:p>
      <w:pPr>
        <w:pStyle w:val="6"/>
        <w:numPr>
          <w:ilvl w:val="0"/>
          <w:numId w:val="0"/>
        </w:numPr>
        <w:spacing w:before="120" w:after="120" w:afterLines="0" w:line="520" w:lineRule="exact"/>
        <w:jc w:val="left"/>
        <w:rPr>
          <w:sz w:val="30"/>
        </w:rPr>
      </w:pPr>
      <w:r>
        <w:rPr>
          <w:sz w:val="30"/>
        </w:rPr>
        <w:t>一、行政区划与人口</w:t>
      </w:r>
    </w:p>
    <w:p>
      <w:pPr>
        <w:spacing w:after="24"/>
        <w:ind w:firstLine="480"/>
        <w:rPr>
          <w:rFonts w:hint="eastAsia"/>
          <w:highlight w:val="none"/>
          <w:lang w:eastAsia="zh-CN"/>
        </w:rPr>
      </w:pPr>
      <w:r>
        <w:rPr>
          <w:rFonts w:hint="eastAsia"/>
          <w:highlight w:val="none"/>
        </w:rPr>
        <w:t>行政区划位于广元市</w:t>
      </w:r>
      <w:r>
        <w:rPr>
          <w:rFonts w:hint="eastAsia"/>
          <w:highlight w:val="none"/>
          <w:lang w:val="en-US" w:eastAsia="zh-CN"/>
        </w:rPr>
        <w:t>昭化区元坝镇</w:t>
      </w:r>
      <w:r>
        <w:rPr>
          <w:rFonts w:hint="eastAsia"/>
          <w:highlight w:val="none"/>
        </w:rPr>
        <w:t>拣银岩社区街道办事处和柳桥村</w:t>
      </w:r>
      <w:r>
        <w:rPr>
          <w:rFonts w:hint="eastAsia"/>
          <w:highlight w:val="none"/>
          <w:lang w:eastAsia="zh-CN"/>
        </w:rPr>
        <w:t>，</w:t>
      </w:r>
      <w:r>
        <w:rPr>
          <w:highlight w:val="none"/>
        </w:rPr>
        <w:t>公园范围内有居民</w:t>
      </w:r>
      <w:r>
        <w:rPr>
          <w:rFonts w:hint="eastAsia"/>
          <w:highlight w:val="none"/>
          <w:lang w:val="en-US" w:eastAsia="zh-CN"/>
        </w:rPr>
        <w:t>3</w:t>
      </w:r>
      <w:r>
        <w:rPr>
          <w:highlight w:val="none"/>
        </w:rPr>
        <w:t>户</w:t>
      </w:r>
      <w:r>
        <w:rPr>
          <w:rFonts w:hint="eastAsia"/>
          <w:highlight w:val="none"/>
          <w:lang w:eastAsia="zh-CN"/>
        </w:rPr>
        <w:t>。</w:t>
      </w:r>
      <w:r>
        <w:rPr>
          <w:rFonts w:hint="eastAsia" w:ascii="宋体" w:hAnsi="宋体"/>
          <w:highlight w:val="none"/>
          <w:lang w:val="en-US" w:eastAsia="zh-CN"/>
        </w:rPr>
        <w:t>居民</w:t>
      </w:r>
      <w:r>
        <w:rPr>
          <w:rFonts w:ascii="宋体" w:hAnsi="宋体"/>
          <w:highlight w:val="none"/>
        </w:rPr>
        <w:t>以</w:t>
      </w:r>
      <w:r>
        <w:rPr>
          <w:rFonts w:hint="eastAsia" w:ascii="宋体" w:hAnsi="宋体"/>
          <w:highlight w:val="none"/>
          <w:lang w:val="en-US" w:eastAsia="zh-CN"/>
        </w:rPr>
        <w:t>种植业</w:t>
      </w:r>
      <w:r>
        <w:rPr>
          <w:rFonts w:hint="eastAsia" w:ascii="宋体" w:hAnsi="宋体"/>
          <w:highlight w:val="none"/>
        </w:rPr>
        <w:t>为主要经济来源。</w:t>
      </w:r>
    </w:p>
    <w:p>
      <w:pPr>
        <w:pStyle w:val="6"/>
        <w:numPr>
          <w:ilvl w:val="0"/>
          <w:numId w:val="0"/>
        </w:numPr>
        <w:spacing w:before="120" w:after="120" w:afterLines="0" w:line="520" w:lineRule="exact"/>
        <w:jc w:val="left"/>
        <w:rPr>
          <w:sz w:val="30"/>
        </w:rPr>
      </w:pPr>
      <w:r>
        <w:rPr>
          <w:sz w:val="30"/>
        </w:rPr>
        <w:t>二、经济现状</w:t>
      </w:r>
    </w:p>
    <w:p>
      <w:pPr>
        <w:ind w:firstLine="480" w:firstLineChars="200"/>
        <w:rPr>
          <w:rFonts w:hint="eastAsia" w:ascii="仿宋" w:hAnsi="仿宋" w:eastAsia="仿宋" w:cs="仿宋"/>
          <w:sz w:val="32"/>
          <w:szCs w:val="32"/>
          <w:highlight w:val="none"/>
        </w:rPr>
      </w:pPr>
      <w:r>
        <w:rPr>
          <w:rFonts w:hint="eastAsia" w:ascii="宋体" w:hAnsi="宋体"/>
          <w:color w:val="000000"/>
          <w:highlight w:val="none"/>
        </w:rPr>
        <w:t>据《</w:t>
      </w:r>
      <w:r>
        <w:rPr>
          <w:rFonts w:hint="eastAsia" w:ascii="宋体" w:hAnsi="宋体"/>
          <w:color w:val="000000"/>
          <w:highlight w:val="none"/>
          <w:lang w:val="en-US" w:eastAsia="zh-CN"/>
        </w:rPr>
        <w:t>昭化</w:t>
      </w:r>
      <w:r>
        <w:rPr>
          <w:rFonts w:hint="eastAsia" w:ascii="宋体" w:hAnsi="宋体"/>
          <w:color w:val="000000"/>
          <w:highlight w:val="none"/>
        </w:rPr>
        <w:t>年鉴（20</w:t>
      </w:r>
      <w:r>
        <w:rPr>
          <w:rFonts w:hint="eastAsia" w:ascii="宋体" w:hAnsi="宋体"/>
          <w:color w:val="000000"/>
          <w:highlight w:val="none"/>
          <w:lang w:val="en-US" w:eastAsia="zh-CN"/>
        </w:rPr>
        <w:t>20</w:t>
      </w:r>
      <w:r>
        <w:rPr>
          <w:rFonts w:hint="eastAsia" w:ascii="宋体" w:hAnsi="宋体"/>
          <w:color w:val="000000"/>
          <w:highlight w:val="none"/>
        </w:rPr>
        <w:t>）》，</w:t>
      </w:r>
      <w:r>
        <w:rPr>
          <w:rFonts w:hint="eastAsia" w:ascii="宋体" w:hAnsi="宋体"/>
          <w:highlight w:val="none"/>
        </w:rPr>
        <w:t>2020年全年实现地区生产总值（GDP）719117万元，按可比价格计算，同比增长5.1%。其中，第一产业增加值195375万元，同比增长5.8%；第二产业增加值283718万元，同比增长5.1%；第三产业增加值240024万元，同比增长4.5%。人均GDP达到52490元。农村居民人均可支配收入14172.12元，同比增长9.6%。</w:t>
      </w:r>
    </w:p>
    <w:p>
      <w:pPr>
        <w:pStyle w:val="5"/>
        <w:numPr>
          <w:ilvl w:val="0"/>
          <w:numId w:val="0"/>
        </w:numPr>
        <w:spacing w:before="240" w:after="240" w:afterLines="0"/>
        <w:jc w:val="center"/>
        <w:rPr>
          <w:rFonts w:ascii="Times New Roman" w:hAnsi="Times New Roman"/>
        </w:rPr>
      </w:pPr>
      <w:bookmarkStart w:id="27" w:name="_Toc109807828"/>
      <w:bookmarkStart w:id="28" w:name="_Toc302896072"/>
      <w:bookmarkStart w:id="29" w:name="_Toc28859"/>
      <w:bookmarkStart w:id="30" w:name="_Toc302895361"/>
      <w:bookmarkStart w:id="31" w:name="_Toc229829499"/>
      <w:bookmarkStart w:id="32" w:name="_Toc60308164"/>
      <w:r>
        <w:rPr>
          <w:rFonts w:ascii="Times New Roman" w:hAnsi="Times New Roman"/>
        </w:rPr>
        <w:t>第三节 历史沿革</w:t>
      </w:r>
      <w:bookmarkEnd w:id="27"/>
      <w:bookmarkEnd w:id="28"/>
      <w:bookmarkEnd w:id="29"/>
      <w:bookmarkEnd w:id="30"/>
      <w:bookmarkEnd w:id="31"/>
      <w:bookmarkEnd w:id="32"/>
    </w:p>
    <w:p>
      <w:pPr>
        <w:spacing w:after="0" w:afterLines="0"/>
        <w:ind w:firstLine="480"/>
        <w:rPr>
          <w:rFonts w:hint="eastAsia"/>
          <w:highlight w:val="none"/>
          <w:lang w:val="en-US" w:eastAsia="zh-CN"/>
        </w:rPr>
      </w:pPr>
      <w:r>
        <w:rPr>
          <w:rFonts w:hint="eastAsia"/>
          <w:highlight w:val="none"/>
          <w:lang w:val="en-US" w:eastAsia="zh-CN"/>
        </w:rPr>
        <w:t>公园范围内为拣银岩街道（改制后的国有企业拣银岩煤矿）和柳桥村，兴建于1958年的拣银岩煤矿，曾创下过年产煤炭20余万吨的辉煌历史。直至1987年因资源枯竭闭坑，该矿在近30年的盛产期里，共生产煤炭622万余吨。2001年拣银岩煤矿关停。</w:t>
      </w:r>
    </w:p>
    <w:p>
      <w:pPr>
        <w:spacing w:after="24"/>
        <w:ind w:firstLine="480"/>
        <w:rPr>
          <w:rFonts w:hint="eastAsia"/>
          <w:lang w:eastAsia="zh-CN"/>
        </w:rPr>
      </w:pPr>
      <w:r>
        <w:t>——20</w:t>
      </w:r>
      <w:r>
        <w:rPr>
          <w:rFonts w:hint="eastAsia"/>
          <w:lang w:val="en-US" w:eastAsia="zh-CN"/>
        </w:rPr>
        <w:t>09</w:t>
      </w:r>
      <w:r>
        <w:t>年，</w:t>
      </w:r>
      <w:r>
        <w:rPr>
          <w:rFonts w:hint="eastAsia"/>
        </w:rPr>
        <w:t>成立四川省栖凤峡森林公园管理处（科局级单位），行政上隶属于元坝区林业局</w:t>
      </w:r>
      <w:r>
        <w:rPr>
          <w:rFonts w:hint="eastAsia"/>
          <w:lang w:eastAsia="zh-CN"/>
        </w:rPr>
        <w:t>（</w:t>
      </w:r>
      <w:r>
        <w:rPr>
          <w:rFonts w:hint="eastAsia"/>
          <w:lang w:val="en-US" w:eastAsia="zh-CN"/>
        </w:rPr>
        <w:t>现为广元市昭化区林业局</w:t>
      </w:r>
      <w:r>
        <w:rPr>
          <w:rFonts w:hint="eastAsia"/>
          <w:lang w:eastAsia="zh-CN"/>
        </w:rPr>
        <w:t>），</w:t>
      </w:r>
      <w:r>
        <w:t>并委托四川省林业勘察设计研究院编制完成《</w:t>
      </w:r>
      <w:r>
        <w:rPr>
          <w:rFonts w:hint="eastAsia"/>
        </w:rPr>
        <w:t>栖凤峡省级森林公园可行性研究报告</w:t>
      </w:r>
      <w:r>
        <w:t>》</w:t>
      </w:r>
      <w:r>
        <w:rPr>
          <w:rFonts w:hint="eastAsia"/>
          <w:lang w:eastAsia="zh-CN"/>
        </w:rPr>
        <w:t>；</w:t>
      </w:r>
    </w:p>
    <w:p>
      <w:pPr>
        <w:spacing w:after="0" w:afterLines="0"/>
        <w:ind w:firstLine="480"/>
      </w:pPr>
      <w:r>
        <w:t>——20</w:t>
      </w:r>
      <w:r>
        <w:rPr>
          <w:rFonts w:hint="eastAsia"/>
          <w:lang w:val="en-US" w:eastAsia="zh-CN"/>
        </w:rPr>
        <w:t>09</w:t>
      </w:r>
      <w:r>
        <w:t>年</w:t>
      </w:r>
      <w:r>
        <w:rPr>
          <w:rFonts w:hint="eastAsia"/>
          <w:lang w:val="en-US" w:eastAsia="zh-CN"/>
        </w:rPr>
        <w:t>10</w:t>
      </w:r>
      <w:r>
        <w:t>月</w:t>
      </w:r>
      <w:r>
        <w:rPr>
          <w:rFonts w:hint="eastAsia"/>
          <w:lang w:val="en-US" w:eastAsia="zh-CN"/>
        </w:rPr>
        <w:t>23日</w:t>
      </w:r>
      <w:r>
        <w:t>，四川省人民政府以川府函〔20</w:t>
      </w:r>
      <w:r>
        <w:rPr>
          <w:rFonts w:hint="eastAsia"/>
          <w:lang w:val="en-US" w:eastAsia="zh-CN"/>
        </w:rPr>
        <w:t>09</w:t>
      </w:r>
      <w:r>
        <w:t>〕</w:t>
      </w:r>
      <w:r>
        <w:rPr>
          <w:rFonts w:hint="eastAsia"/>
          <w:lang w:val="en-US" w:eastAsia="zh-CN"/>
        </w:rPr>
        <w:t>243</w:t>
      </w:r>
      <w:r>
        <w:t>号文同意设立</w:t>
      </w:r>
      <w:r>
        <w:rPr>
          <w:rFonts w:hint="eastAsia"/>
          <w:lang w:val="en-US" w:eastAsia="zh-CN"/>
        </w:rPr>
        <w:t>栖凤峡省级森林公园</w:t>
      </w:r>
      <w:r>
        <w:t>，由</w:t>
      </w:r>
      <w:r>
        <w:rPr>
          <w:rFonts w:hint="eastAsia"/>
        </w:rPr>
        <w:t>四川省栖凤峡森林公园管理处</w:t>
      </w:r>
      <w:r>
        <w:t>对森林公园进行保护和管护，行政上隶属于</w:t>
      </w:r>
      <w:r>
        <w:rPr>
          <w:rFonts w:hint="eastAsia"/>
        </w:rPr>
        <w:t>广元市</w:t>
      </w:r>
      <w:r>
        <w:rPr>
          <w:rFonts w:hint="eastAsia"/>
          <w:lang w:val="en-US" w:eastAsia="zh-CN"/>
        </w:rPr>
        <w:t>昭化区林业局</w:t>
      </w:r>
      <w:r>
        <w:t>（以下简称“</w:t>
      </w:r>
      <w:r>
        <w:rPr>
          <w:rFonts w:hint="eastAsia"/>
          <w:lang w:val="en-US" w:eastAsia="zh-CN"/>
        </w:rPr>
        <w:t>区</w:t>
      </w:r>
      <w:r>
        <w:t>林业局”）；</w:t>
      </w:r>
    </w:p>
    <w:p>
      <w:pPr>
        <w:pStyle w:val="5"/>
        <w:numPr>
          <w:ilvl w:val="0"/>
          <w:numId w:val="0"/>
        </w:numPr>
        <w:spacing w:before="240" w:after="240" w:afterLines="0"/>
        <w:jc w:val="center"/>
        <w:rPr>
          <w:rFonts w:ascii="Times New Roman" w:hAnsi="Times New Roman"/>
        </w:rPr>
      </w:pPr>
      <w:bookmarkStart w:id="33" w:name="_Toc302895362"/>
      <w:bookmarkStart w:id="34" w:name="_Toc302896073"/>
      <w:bookmarkStart w:id="35" w:name="_Toc60308165"/>
      <w:bookmarkStart w:id="36" w:name="_Toc2556"/>
      <w:r>
        <w:rPr>
          <w:rFonts w:ascii="Times New Roman" w:hAnsi="Times New Roman"/>
        </w:rPr>
        <w:t>第</w:t>
      </w:r>
      <w:r>
        <w:rPr>
          <w:rFonts w:hint="eastAsia" w:ascii="Times New Roman" w:hAnsi="Times New Roman"/>
        </w:rPr>
        <w:t>四</w:t>
      </w:r>
      <w:r>
        <w:rPr>
          <w:rFonts w:ascii="Times New Roman" w:hAnsi="Times New Roman"/>
        </w:rPr>
        <w:t>节</w:t>
      </w:r>
      <w:bookmarkStart w:id="37" w:name="_Toc229829501"/>
      <w:r>
        <w:rPr>
          <w:rFonts w:ascii="Times New Roman" w:hAnsi="Times New Roman"/>
        </w:rPr>
        <w:t xml:space="preserve"> 森林公园建设与旅游现状</w:t>
      </w:r>
      <w:bookmarkEnd w:id="33"/>
      <w:bookmarkEnd w:id="34"/>
      <w:bookmarkEnd w:id="35"/>
      <w:bookmarkEnd w:id="36"/>
      <w:bookmarkEnd w:id="37"/>
    </w:p>
    <w:p>
      <w:pPr>
        <w:pStyle w:val="6"/>
        <w:numPr>
          <w:ilvl w:val="0"/>
          <w:numId w:val="0"/>
        </w:numPr>
        <w:spacing w:before="120" w:after="120" w:afterLines="0" w:line="520" w:lineRule="exact"/>
        <w:jc w:val="left"/>
        <w:rPr>
          <w:sz w:val="30"/>
        </w:rPr>
      </w:pPr>
      <w:r>
        <w:rPr>
          <w:sz w:val="30"/>
        </w:rPr>
        <w:t>一、生产经营管理现状</w:t>
      </w:r>
    </w:p>
    <w:p>
      <w:pPr>
        <w:spacing w:after="24"/>
        <w:ind w:firstLine="480"/>
        <w:rPr>
          <w:rFonts w:hint="eastAsia" w:ascii="宋体" w:hAnsi="宋体"/>
        </w:rPr>
      </w:pPr>
      <w:r>
        <w:rPr>
          <w:rFonts w:hint="eastAsia" w:ascii="宋体" w:hAnsi="宋体"/>
        </w:rPr>
        <w:t>公园于2009年已成立了四川省栖凤峡森林公园管理处（科局级单位），行政上隶属于区林业局。公园管理处作为森林公园经营管理常设机构，实行处长负责制，并推行全员劳动合同制和优化劳动组合，实行企业化经营，独立核算，自负盈亏。</w:t>
      </w:r>
    </w:p>
    <w:p>
      <w:pPr>
        <w:pStyle w:val="6"/>
        <w:numPr>
          <w:ilvl w:val="0"/>
          <w:numId w:val="0"/>
        </w:numPr>
        <w:spacing w:before="120" w:after="120" w:afterLines="0" w:line="520" w:lineRule="exact"/>
        <w:jc w:val="left"/>
        <w:rPr>
          <w:sz w:val="30"/>
        </w:rPr>
      </w:pPr>
      <w:r>
        <w:rPr>
          <w:sz w:val="30"/>
        </w:rPr>
        <w:t>二、基础设施建设现状</w:t>
      </w:r>
    </w:p>
    <w:p>
      <w:pPr>
        <w:pStyle w:val="7"/>
        <w:numPr>
          <w:ilvl w:val="0"/>
          <w:numId w:val="0"/>
        </w:numPr>
        <w:spacing w:before="120" w:after="120" w:afterLines="0" w:line="520" w:lineRule="exact"/>
        <w:ind w:firstLine="561"/>
        <w:rPr>
          <w:rFonts w:ascii="Times New Roman" w:hAnsi="Times New Roman"/>
          <w:b w:val="0"/>
          <w:highlight w:val="none"/>
        </w:rPr>
      </w:pPr>
      <w:r>
        <w:rPr>
          <w:rFonts w:ascii="Times New Roman" w:hAnsi="Times New Roman"/>
          <w:b w:val="0"/>
          <w:highlight w:val="none"/>
        </w:rPr>
        <w:t>（一）道路交通现状</w:t>
      </w:r>
    </w:p>
    <w:p>
      <w:pPr>
        <w:spacing w:after="0" w:afterLines="0"/>
        <w:ind w:firstLine="482"/>
        <w:rPr>
          <w:rFonts w:hint="eastAsia"/>
          <w:highlight w:val="none"/>
        </w:rPr>
      </w:pPr>
      <w:r>
        <w:rPr>
          <w:rFonts w:hint="eastAsia"/>
          <w:b/>
          <w:highlight w:val="none"/>
        </w:rPr>
        <w:t>1、</w:t>
      </w:r>
      <w:r>
        <w:rPr>
          <w:b/>
          <w:highlight w:val="none"/>
        </w:rPr>
        <w:t>外部交通：</w:t>
      </w:r>
      <w:r>
        <w:rPr>
          <w:rFonts w:hint="eastAsia"/>
          <w:highlight w:val="none"/>
          <w:lang w:eastAsia="zh-CN"/>
        </w:rPr>
        <w:t>国道212</w:t>
      </w:r>
      <w:r>
        <w:rPr>
          <w:rFonts w:hint="eastAsia"/>
          <w:highlight w:val="none"/>
        </w:rPr>
        <w:t>连接公园的拣银岩景区和平乐寺景区</w:t>
      </w:r>
      <w:r>
        <w:rPr>
          <w:rFonts w:hint="eastAsia"/>
          <w:highlight w:val="none"/>
          <w:lang w:eastAsia="zh-CN"/>
        </w:rPr>
        <w:t>，</w:t>
      </w:r>
      <w:r>
        <w:rPr>
          <w:rFonts w:hint="eastAsia"/>
          <w:b w:val="0"/>
          <w:bCs/>
          <w:highlight w:val="none"/>
          <w:lang w:val="en-US" w:eastAsia="zh-CN"/>
        </w:rPr>
        <w:t>公园目前主要通过该道路与外界相通；距离公园较近的高速为</w:t>
      </w:r>
      <w:r>
        <w:rPr>
          <w:rFonts w:hint="eastAsia"/>
          <w:highlight w:val="none"/>
        </w:rPr>
        <w:t>绵广高速</w:t>
      </w:r>
      <w:r>
        <w:rPr>
          <w:rFonts w:hint="eastAsia"/>
          <w:highlight w:val="none"/>
          <w:lang w:eastAsia="zh-CN"/>
        </w:rPr>
        <w:t>、</w:t>
      </w:r>
      <w:r>
        <w:rPr>
          <w:rFonts w:hint="eastAsia"/>
          <w:highlight w:val="none"/>
        </w:rPr>
        <w:t>兰渝高速</w:t>
      </w:r>
      <w:r>
        <w:rPr>
          <w:rFonts w:hint="eastAsia"/>
          <w:highlight w:val="none"/>
          <w:lang w:eastAsia="zh-CN"/>
        </w:rPr>
        <w:t>、</w:t>
      </w:r>
      <w:r>
        <w:rPr>
          <w:rFonts w:hint="eastAsia"/>
          <w:highlight w:val="none"/>
        </w:rPr>
        <w:t>广巴高速，构成了公园四通八达的对外高速公路交通联系体系。</w:t>
      </w:r>
    </w:p>
    <w:p>
      <w:pPr>
        <w:spacing w:after="0" w:afterLines="0"/>
        <w:ind w:firstLine="482"/>
        <w:rPr>
          <w:rFonts w:hint="eastAsia"/>
          <w:highlight w:val="yellow"/>
          <w:lang w:eastAsia="zh-CN"/>
        </w:rPr>
      </w:pPr>
      <w:r>
        <w:rPr>
          <w:rFonts w:hint="eastAsia"/>
          <w:b/>
          <w:highlight w:val="none"/>
        </w:rPr>
        <w:t>2、</w:t>
      </w:r>
      <w:r>
        <w:rPr>
          <w:b/>
          <w:highlight w:val="none"/>
        </w:rPr>
        <w:t>内部交通：</w:t>
      </w:r>
      <w:r>
        <w:rPr>
          <w:highlight w:val="none"/>
        </w:rPr>
        <w:t>公园内部交通方式主要为步行和车行两种方式，目前境内已有林</w:t>
      </w:r>
      <w:r>
        <w:rPr>
          <w:rFonts w:hint="eastAsia"/>
          <w:highlight w:val="none"/>
          <w:lang w:val="en-US" w:eastAsia="zh-CN"/>
        </w:rPr>
        <w:t>区</w:t>
      </w:r>
      <w:r>
        <w:rPr>
          <w:highlight w:val="none"/>
        </w:rPr>
        <w:t>三级沥青公路</w:t>
      </w:r>
      <w:r>
        <w:rPr>
          <w:rFonts w:hint="eastAsia"/>
          <w:highlight w:val="none"/>
          <w:lang w:val="en-US" w:eastAsia="zh-CN"/>
        </w:rPr>
        <w:t>11.21</w:t>
      </w:r>
      <w:r>
        <w:rPr>
          <w:highlight w:val="none"/>
        </w:rPr>
        <w:t>km</w:t>
      </w:r>
      <w:r>
        <w:rPr>
          <w:rFonts w:hint="eastAsia"/>
          <w:highlight w:val="none"/>
          <w:lang w:eastAsia="zh-CN"/>
        </w:rPr>
        <w:t>，</w:t>
      </w:r>
      <w:r>
        <w:rPr>
          <w:rFonts w:hint="eastAsia"/>
          <w:highlight w:val="none"/>
          <w:lang w:val="en-US" w:eastAsia="zh-CN"/>
        </w:rPr>
        <w:t>游步道2km</w:t>
      </w:r>
      <w:r>
        <w:rPr>
          <w:highlight w:val="none"/>
        </w:rPr>
        <w:t>。</w:t>
      </w:r>
    </w:p>
    <w:p>
      <w:pPr>
        <w:pStyle w:val="2"/>
        <w:rPr>
          <w:rFonts w:hint="default" w:ascii="Times New Roman" w:hAnsi="Times New Roman" w:eastAsia="宋体" w:cs="Times New Roman"/>
          <w:b w:val="0"/>
          <w:bCs/>
          <w:kern w:val="2"/>
          <w:sz w:val="24"/>
          <w:szCs w:val="24"/>
          <w:highlight w:val="none"/>
          <w:u w:val="none"/>
          <w:lang w:val="en-US" w:eastAsia="zh-CN" w:bidi="ar-SA"/>
        </w:rPr>
      </w:pPr>
      <w:r>
        <w:rPr>
          <w:rFonts w:hint="eastAsia" w:ascii="Times New Roman" w:hAnsi="Times New Roman" w:eastAsia="宋体" w:cs="Times New Roman"/>
          <w:b/>
          <w:kern w:val="2"/>
          <w:sz w:val="24"/>
          <w:szCs w:val="24"/>
          <w:highlight w:val="none"/>
          <w:u w:val="none"/>
          <w:lang w:val="en-US" w:eastAsia="zh-CN" w:bidi="ar-SA"/>
        </w:rPr>
        <w:t>3、交通工具：</w:t>
      </w:r>
      <w:r>
        <w:rPr>
          <w:rFonts w:hint="eastAsia" w:ascii="Times New Roman" w:hAnsi="Times New Roman" w:eastAsia="宋体" w:cs="Times New Roman"/>
          <w:b w:val="0"/>
          <w:bCs/>
          <w:kern w:val="2"/>
          <w:sz w:val="24"/>
          <w:szCs w:val="24"/>
          <w:highlight w:val="none"/>
          <w:u w:val="none"/>
          <w:lang w:val="en-US" w:eastAsia="zh-CN" w:bidi="ar-SA"/>
        </w:rPr>
        <w:t>2021年1月，昭化区政府启动运营“栖凤峡景区-广元高铁站”旅游巴士。开通35</w:t>
      </w:r>
      <w:r>
        <w:rPr>
          <w:rFonts w:hint="eastAsia" w:cs="Times New Roman"/>
          <w:b w:val="0"/>
          <w:bCs/>
          <w:kern w:val="2"/>
          <w:sz w:val="24"/>
          <w:szCs w:val="24"/>
          <w:highlight w:val="none"/>
          <w:u w:val="none"/>
          <w:lang w:val="en-US" w:eastAsia="zh-CN" w:bidi="ar-SA"/>
        </w:rPr>
        <w:t>km</w:t>
      </w:r>
      <w:r>
        <w:rPr>
          <w:rFonts w:hint="eastAsia" w:ascii="Times New Roman" w:hAnsi="Times New Roman" w:eastAsia="宋体" w:cs="Times New Roman"/>
          <w:b w:val="0"/>
          <w:bCs/>
          <w:kern w:val="2"/>
          <w:sz w:val="24"/>
          <w:szCs w:val="24"/>
          <w:highlight w:val="none"/>
          <w:u w:val="none"/>
          <w:lang w:val="en-US" w:eastAsia="zh-CN" w:bidi="ar-SA"/>
        </w:rPr>
        <w:t>“栖凤峡景区——广元高铁站”旅游线路，更加方便</w:t>
      </w:r>
      <w:r>
        <w:rPr>
          <w:rFonts w:hint="eastAsia" w:cs="Times New Roman"/>
          <w:b w:val="0"/>
          <w:bCs/>
          <w:kern w:val="2"/>
          <w:sz w:val="24"/>
          <w:szCs w:val="24"/>
          <w:highlight w:val="none"/>
          <w:u w:val="none"/>
          <w:lang w:val="en-US" w:eastAsia="zh-CN" w:bidi="ar-SA"/>
        </w:rPr>
        <w:t>游客前往森林公园进行游览</w:t>
      </w:r>
      <w:r>
        <w:rPr>
          <w:rFonts w:hint="eastAsia" w:ascii="Times New Roman" w:hAnsi="Times New Roman" w:eastAsia="宋体" w:cs="Times New Roman"/>
          <w:b w:val="0"/>
          <w:bCs/>
          <w:kern w:val="2"/>
          <w:sz w:val="24"/>
          <w:szCs w:val="24"/>
          <w:highlight w:val="none"/>
          <w:u w:val="none"/>
          <w:lang w:val="en-US" w:eastAsia="zh-CN" w:bidi="ar-SA"/>
        </w:rPr>
        <w:t>。</w:t>
      </w:r>
    </w:p>
    <w:p>
      <w:pPr>
        <w:pStyle w:val="7"/>
        <w:numPr>
          <w:ilvl w:val="0"/>
          <w:numId w:val="0"/>
        </w:numPr>
        <w:spacing w:before="120" w:after="120" w:afterLines="0" w:line="520" w:lineRule="exact"/>
        <w:ind w:firstLine="561"/>
        <w:rPr>
          <w:rFonts w:ascii="Times New Roman" w:hAnsi="Times New Roman"/>
          <w:b w:val="0"/>
          <w:highlight w:val="none"/>
        </w:rPr>
      </w:pPr>
      <w:bookmarkStart w:id="38" w:name="_Toc302895364"/>
      <w:r>
        <w:rPr>
          <w:rFonts w:ascii="Times New Roman" w:hAnsi="Times New Roman"/>
          <w:b w:val="0"/>
          <w:highlight w:val="none"/>
        </w:rPr>
        <w:t>（二）现有旅游接待设施</w:t>
      </w:r>
      <w:bookmarkEnd w:id="38"/>
    </w:p>
    <w:p>
      <w:pPr>
        <w:spacing w:after="0" w:afterLines="0"/>
        <w:ind w:firstLine="480"/>
        <w:rPr>
          <w:rFonts w:hint="eastAsia"/>
          <w:highlight w:val="none"/>
        </w:rPr>
      </w:pPr>
      <w:r>
        <w:rPr>
          <w:highlight w:val="none"/>
        </w:rPr>
        <w:t>公园现有</w:t>
      </w:r>
      <w:r>
        <w:rPr>
          <w:rFonts w:hint="eastAsia"/>
          <w:highlight w:val="none"/>
          <w:lang w:val="en-US" w:eastAsia="zh-CN"/>
        </w:rPr>
        <w:t>半山星宿</w:t>
      </w:r>
      <w:r>
        <w:rPr>
          <w:highlight w:val="none"/>
        </w:rPr>
        <w:t>旅游接待服务区</w:t>
      </w:r>
      <w:r>
        <w:rPr>
          <w:rFonts w:hint="eastAsia"/>
          <w:highlight w:val="none"/>
          <w:lang w:val="en-US" w:eastAsia="zh-CN"/>
        </w:rPr>
        <w:t>，</w:t>
      </w:r>
      <w:r>
        <w:rPr>
          <w:highlight w:val="none"/>
        </w:rPr>
        <w:t>现有接待床位数约</w:t>
      </w:r>
      <w:r>
        <w:rPr>
          <w:rFonts w:hint="eastAsia"/>
          <w:highlight w:val="none"/>
          <w:lang w:val="en-US" w:eastAsia="zh-CN"/>
        </w:rPr>
        <w:t>48</w:t>
      </w:r>
      <w:r>
        <w:rPr>
          <w:highlight w:val="none"/>
        </w:rPr>
        <w:t>个</w:t>
      </w:r>
      <w:r>
        <w:rPr>
          <w:rFonts w:hint="eastAsia"/>
          <w:highlight w:val="none"/>
        </w:rPr>
        <w:t>，仅</w:t>
      </w:r>
      <w:r>
        <w:rPr>
          <w:highlight w:val="none"/>
        </w:rPr>
        <w:t>能满足现阶段</w:t>
      </w:r>
      <w:r>
        <w:rPr>
          <w:rFonts w:hint="eastAsia"/>
          <w:highlight w:val="none"/>
          <w:lang w:val="en-US" w:eastAsia="zh-CN"/>
        </w:rPr>
        <w:t>极少量</w:t>
      </w:r>
      <w:r>
        <w:rPr>
          <w:highlight w:val="none"/>
        </w:rPr>
        <w:t>外来游客食、宿、游、购等旅游活动需要。</w:t>
      </w:r>
    </w:p>
    <w:p>
      <w:pPr>
        <w:spacing w:after="0" w:afterLines="0"/>
        <w:ind w:firstLine="480"/>
        <w:rPr>
          <w:rFonts w:hint="default"/>
          <w:highlight w:val="none"/>
          <w:lang w:val="en-US" w:eastAsia="zh-CN"/>
        </w:rPr>
      </w:pPr>
      <w:r>
        <w:rPr>
          <w:rFonts w:hint="eastAsia"/>
          <w:highlight w:val="none"/>
          <w:lang w:val="en-US" w:eastAsia="zh-CN"/>
        </w:rPr>
        <w:t>公园距离昭化区政府公路里程2km，距离利州区政府公路里程23.5km，是公园外部依托的主要城镇。据调查，公园外半山星宿现有床位约48张；昭化区现有</w:t>
      </w:r>
      <w:r>
        <w:rPr>
          <w:rFonts w:hint="eastAsia"/>
          <w:highlight w:val="none"/>
        </w:rPr>
        <w:t>床位数约</w:t>
      </w:r>
      <w:r>
        <w:rPr>
          <w:rFonts w:hint="eastAsia"/>
          <w:highlight w:val="none"/>
          <w:lang w:val="en-US" w:eastAsia="zh-CN"/>
        </w:rPr>
        <w:t>1200</w:t>
      </w:r>
      <w:r>
        <w:rPr>
          <w:rFonts w:hint="eastAsia"/>
          <w:highlight w:val="none"/>
        </w:rPr>
        <w:t>张、餐位数约</w:t>
      </w:r>
      <w:r>
        <w:rPr>
          <w:rFonts w:hint="eastAsia"/>
          <w:highlight w:val="none"/>
          <w:lang w:val="en-US" w:eastAsia="zh-CN"/>
        </w:rPr>
        <w:t>800</w:t>
      </w:r>
      <w:r>
        <w:rPr>
          <w:rFonts w:hint="eastAsia"/>
          <w:highlight w:val="none"/>
        </w:rPr>
        <w:t>个；</w:t>
      </w:r>
      <w:r>
        <w:rPr>
          <w:rFonts w:hint="eastAsia"/>
          <w:highlight w:val="none"/>
          <w:lang w:val="en-US" w:eastAsia="zh-CN"/>
        </w:rPr>
        <w:t>利州区</w:t>
      </w:r>
      <w:r>
        <w:rPr>
          <w:rFonts w:hint="eastAsia"/>
          <w:highlight w:val="none"/>
        </w:rPr>
        <w:t>现有床位数约</w:t>
      </w:r>
      <w:r>
        <w:rPr>
          <w:rFonts w:hint="eastAsia"/>
          <w:highlight w:val="none"/>
          <w:lang w:val="en-US" w:eastAsia="zh-CN"/>
        </w:rPr>
        <w:t>14000</w:t>
      </w:r>
      <w:r>
        <w:rPr>
          <w:rFonts w:hint="eastAsia"/>
          <w:highlight w:val="none"/>
        </w:rPr>
        <w:t>张、餐位数约</w:t>
      </w:r>
      <w:r>
        <w:rPr>
          <w:rFonts w:hint="eastAsia"/>
          <w:highlight w:val="none"/>
          <w:lang w:val="en-US" w:eastAsia="zh-CN"/>
        </w:rPr>
        <w:t>10000</w:t>
      </w:r>
      <w:r>
        <w:rPr>
          <w:rFonts w:hint="eastAsia"/>
          <w:highlight w:val="none"/>
        </w:rPr>
        <w:t>个。</w:t>
      </w:r>
    </w:p>
    <w:p>
      <w:pPr>
        <w:pStyle w:val="7"/>
        <w:numPr>
          <w:ilvl w:val="0"/>
          <w:numId w:val="0"/>
        </w:numPr>
        <w:spacing w:before="120" w:after="120" w:afterLines="0" w:line="520" w:lineRule="exact"/>
        <w:ind w:firstLine="561"/>
        <w:rPr>
          <w:rFonts w:ascii="Times New Roman" w:hAnsi="Times New Roman"/>
          <w:b w:val="0"/>
          <w:highlight w:val="none"/>
        </w:rPr>
      </w:pPr>
      <w:bookmarkStart w:id="39" w:name="_Toc302895365"/>
      <w:r>
        <w:rPr>
          <w:rFonts w:ascii="Times New Roman" w:hAnsi="Times New Roman"/>
          <w:b w:val="0"/>
          <w:highlight w:val="none"/>
        </w:rPr>
        <w:t>（三）现有供电设施</w:t>
      </w:r>
      <w:bookmarkEnd w:id="39"/>
    </w:p>
    <w:p>
      <w:pPr>
        <w:spacing w:after="0" w:afterLines="0"/>
        <w:ind w:firstLine="480"/>
        <w:rPr>
          <w:highlight w:val="none"/>
        </w:rPr>
      </w:pPr>
      <w:r>
        <w:rPr>
          <w:highlight w:val="none"/>
        </w:rPr>
        <w:t>现公园内用电均为国家电网电源，电力供应充足，完全能够满足公园用电需要。</w:t>
      </w:r>
    </w:p>
    <w:p>
      <w:pPr>
        <w:pStyle w:val="7"/>
        <w:numPr>
          <w:ilvl w:val="0"/>
          <w:numId w:val="0"/>
        </w:numPr>
        <w:spacing w:before="120" w:after="120" w:afterLines="0" w:line="520" w:lineRule="exact"/>
        <w:ind w:firstLine="561"/>
        <w:rPr>
          <w:rFonts w:ascii="Times New Roman" w:hAnsi="Times New Roman"/>
          <w:b w:val="0"/>
          <w:highlight w:val="none"/>
        </w:rPr>
      </w:pPr>
      <w:bookmarkStart w:id="40" w:name="_Toc302895366"/>
      <w:r>
        <w:rPr>
          <w:rFonts w:ascii="Times New Roman" w:hAnsi="Times New Roman"/>
          <w:b w:val="0"/>
          <w:highlight w:val="none"/>
        </w:rPr>
        <w:t>（四）现有邮电通讯设施</w:t>
      </w:r>
      <w:bookmarkEnd w:id="40"/>
    </w:p>
    <w:p>
      <w:pPr>
        <w:spacing w:after="0" w:afterLines="0"/>
        <w:ind w:firstLine="480"/>
        <w:rPr>
          <w:rFonts w:hint="eastAsia" w:eastAsia="宋体"/>
          <w:highlight w:val="none"/>
          <w:lang w:val="en-US" w:eastAsia="zh-CN"/>
        </w:rPr>
      </w:pPr>
      <w:r>
        <w:rPr>
          <w:highlight w:val="none"/>
        </w:rPr>
        <w:t>公园内已开通了固定电话线路，实现电话交换程控化，国内外长途传输数字化。</w:t>
      </w:r>
      <w:bookmarkStart w:id="41" w:name="OLE_LINK4"/>
      <w:r>
        <w:rPr>
          <w:rFonts w:hint="eastAsia"/>
          <w:highlight w:val="none"/>
          <w:lang w:val="en-US" w:eastAsia="zh-CN"/>
        </w:rPr>
        <w:t>公园周边</w:t>
      </w:r>
      <w:r>
        <w:rPr>
          <w:rFonts w:hint="eastAsia"/>
          <w:highlight w:val="none"/>
        </w:rPr>
        <w:t>平乐加气站、旱雪场</w:t>
      </w:r>
      <w:r>
        <w:rPr>
          <w:highlight w:val="none"/>
        </w:rPr>
        <w:t>建有中国移动的无线通讯塔</w:t>
      </w:r>
      <w:r>
        <w:rPr>
          <w:rFonts w:hint="eastAsia"/>
          <w:highlight w:val="none"/>
          <w:lang w:val="en-US" w:eastAsia="zh-CN"/>
        </w:rPr>
        <w:t>各</w:t>
      </w:r>
      <w:r>
        <w:rPr>
          <w:highlight w:val="none"/>
        </w:rPr>
        <w:t>1座，网络覆盖公园</w:t>
      </w:r>
      <w:r>
        <w:rPr>
          <w:rFonts w:hint="eastAsia"/>
          <w:highlight w:val="none"/>
          <w:lang w:val="en-US" w:eastAsia="zh-CN"/>
        </w:rPr>
        <w:t>全部</w:t>
      </w:r>
      <w:r>
        <w:rPr>
          <w:highlight w:val="none"/>
        </w:rPr>
        <w:t>可游范围</w:t>
      </w:r>
      <w:bookmarkEnd w:id="41"/>
      <w:r>
        <w:rPr>
          <w:highlight w:val="none"/>
        </w:rPr>
        <w:t>。</w:t>
      </w:r>
      <w:r>
        <w:rPr>
          <w:rFonts w:hint="eastAsia"/>
          <w:highlight w:val="none"/>
          <w:lang w:val="en-US" w:eastAsia="zh-CN"/>
        </w:rPr>
        <w:t>公园境内已完成</w:t>
      </w:r>
      <w:r>
        <w:rPr>
          <w:highlight w:val="none"/>
        </w:rPr>
        <w:t>邮政代办点</w:t>
      </w:r>
      <w:r>
        <w:rPr>
          <w:rFonts w:hint="eastAsia"/>
          <w:highlight w:val="none"/>
          <w:lang w:eastAsia="zh-CN"/>
        </w:rPr>
        <w:t>。</w:t>
      </w:r>
    </w:p>
    <w:p>
      <w:pPr>
        <w:pStyle w:val="7"/>
        <w:numPr>
          <w:ilvl w:val="0"/>
          <w:numId w:val="0"/>
        </w:numPr>
        <w:spacing w:before="120" w:after="120" w:afterLines="0" w:line="520" w:lineRule="exact"/>
        <w:ind w:firstLine="561"/>
        <w:rPr>
          <w:rFonts w:ascii="Times New Roman" w:hAnsi="Times New Roman"/>
          <w:b w:val="0"/>
          <w:highlight w:val="none"/>
        </w:rPr>
      </w:pPr>
      <w:bookmarkStart w:id="42" w:name="_Toc302895367"/>
      <w:r>
        <w:rPr>
          <w:rFonts w:ascii="Times New Roman" w:hAnsi="Times New Roman"/>
          <w:b w:val="0"/>
          <w:highlight w:val="none"/>
        </w:rPr>
        <w:t>（五）现有给排水设施</w:t>
      </w:r>
      <w:bookmarkEnd w:id="42"/>
    </w:p>
    <w:p>
      <w:pPr>
        <w:spacing w:after="0" w:afterLines="0"/>
        <w:ind w:firstLine="480"/>
        <w:rPr>
          <w:highlight w:val="none"/>
        </w:rPr>
      </w:pPr>
      <w:r>
        <w:rPr>
          <w:rFonts w:hint="eastAsia"/>
          <w:highlight w:val="none"/>
        </w:rPr>
        <w:t>公园内有栖凤沟、蒲家沟两个主要沟系</w:t>
      </w:r>
      <w:r>
        <w:rPr>
          <w:highlight w:val="none"/>
        </w:rPr>
        <w:t>。目前公园已分别在</w:t>
      </w:r>
      <w:r>
        <w:rPr>
          <w:rFonts w:hint="eastAsia"/>
          <w:highlight w:val="none"/>
        </w:rPr>
        <w:t>映碧池</w:t>
      </w:r>
      <w:r>
        <w:rPr>
          <w:highlight w:val="none"/>
        </w:rPr>
        <w:t>和</w:t>
      </w:r>
      <w:r>
        <w:rPr>
          <w:rFonts w:hint="eastAsia"/>
          <w:highlight w:val="none"/>
        </w:rPr>
        <w:t>栖凤峡</w:t>
      </w:r>
      <w:r>
        <w:rPr>
          <w:highlight w:val="none"/>
        </w:rPr>
        <w:t>各修建了1座蓄水池，供公园内生产生活之需。</w:t>
      </w:r>
    </w:p>
    <w:p>
      <w:pPr>
        <w:spacing w:after="0" w:afterLines="0"/>
        <w:ind w:firstLine="480"/>
        <w:rPr>
          <w:highlight w:val="none"/>
        </w:rPr>
      </w:pPr>
      <w:bookmarkStart w:id="43" w:name="_Toc302895368"/>
      <w:r>
        <w:rPr>
          <w:highlight w:val="none"/>
        </w:rPr>
        <w:t>公园尚未形成完善的给排水体系，厕所污水经化粪池处理后排放，但厨房用水以及雨水就地排放。</w:t>
      </w:r>
    </w:p>
    <w:p>
      <w:pPr>
        <w:pStyle w:val="7"/>
        <w:numPr>
          <w:ilvl w:val="0"/>
          <w:numId w:val="0"/>
        </w:numPr>
        <w:spacing w:before="120" w:after="120" w:afterLines="0" w:line="520" w:lineRule="exact"/>
        <w:ind w:firstLine="561"/>
        <w:rPr>
          <w:rFonts w:ascii="Times New Roman" w:hAnsi="Times New Roman"/>
          <w:b w:val="0"/>
          <w:highlight w:val="none"/>
        </w:rPr>
      </w:pPr>
      <w:r>
        <w:rPr>
          <w:rFonts w:ascii="Times New Roman" w:hAnsi="Times New Roman"/>
          <w:b w:val="0"/>
          <w:highlight w:val="none"/>
        </w:rPr>
        <w:t>（六）现有</w:t>
      </w:r>
      <w:r>
        <w:rPr>
          <w:rFonts w:hint="eastAsia" w:ascii="Times New Roman" w:hAnsi="Times New Roman"/>
          <w:b w:val="0"/>
          <w:highlight w:val="none"/>
          <w:lang w:val="en-US" w:eastAsia="zh-CN"/>
        </w:rPr>
        <w:t>大门、</w:t>
      </w:r>
      <w:r>
        <w:rPr>
          <w:rFonts w:ascii="Times New Roman" w:hAnsi="Times New Roman"/>
          <w:b w:val="0"/>
          <w:highlight w:val="none"/>
        </w:rPr>
        <w:t>停车场</w:t>
      </w:r>
      <w:bookmarkEnd w:id="43"/>
    </w:p>
    <w:p>
      <w:pPr>
        <w:spacing w:after="0" w:afterLines="0"/>
        <w:ind w:firstLine="480"/>
        <w:rPr>
          <w:highlight w:val="none"/>
        </w:rPr>
      </w:pPr>
      <w:r>
        <w:rPr>
          <w:rFonts w:hint="eastAsia"/>
          <w:highlight w:val="none"/>
          <w:lang w:val="en-US" w:eastAsia="zh-CN"/>
        </w:rPr>
        <w:t>在平乐寺景区、拣银岩景区共建有公园大门3处；</w:t>
      </w:r>
      <w:r>
        <w:rPr>
          <w:highlight w:val="none"/>
        </w:rPr>
        <w:t>现有停车场2处共</w:t>
      </w:r>
      <w:r>
        <w:rPr>
          <w:rFonts w:hint="eastAsia"/>
          <w:highlight w:val="none"/>
          <w:lang w:val="en-US" w:eastAsia="zh-CN"/>
        </w:rPr>
        <w:t>50</w:t>
      </w:r>
      <w:r>
        <w:rPr>
          <w:highlight w:val="none"/>
        </w:rPr>
        <w:t>0m</w:t>
      </w:r>
      <w:r>
        <w:rPr>
          <w:highlight w:val="none"/>
          <w:vertAlign w:val="superscript"/>
        </w:rPr>
        <w:t>2</w:t>
      </w:r>
      <w:r>
        <w:rPr>
          <w:highlight w:val="none"/>
        </w:rPr>
        <w:t>，分别位于</w:t>
      </w:r>
      <w:r>
        <w:rPr>
          <w:rFonts w:hint="eastAsia"/>
          <w:highlight w:val="none"/>
          <w:lang w:val="en-US" w:eastAsia="zh-CN"/>
        </w:rPr>
        <w:t>森林公园入口</w:t>
      </w:r>
      <w:r>
        <w:rPr>
          <w:highlight w:val="none"/>
        </w:rPr>
        <w:t>和</w:t>
      </w:r>
      <w:r>
        <w:rPr>
          <w:rFonts w:hint="eastAsia"/>
          <w:highlight w:val="none"/>
          <w:lang w:val="en-US" w:eastAsia="zh-CN"/>
        </w:rPr>
        <w:t>小寺山天主教堂</w:t>
      </w:r>
      <w:r>
        <w:rPr>
          <w:highlight w:val="none"/>
        </w:rPr>
        <w:t>。</w:t>
      </w:r>
    </w:p>
    <w:p>
      <w:pPr>
        <w:pStyle w:val="5"/>
        <w:numPr>
          <w:ilvl w:val="1"/>
          <w:numId w:val="0"/>
        </w:numPr>
        <w:tabs>
          <w:tab w:val="left" w:pos="3006"/>
        </w:tabs>
        <w:spacing w:after="168" w:afterLines="0"/>
        <w:jc w:val="center"/>
        <w:rPr>
          <w:rFonts w:ascii="Times New Roman" w:hAnsi="Times New Roman"/>
        </w:rPr>
      </w:pPr>
      <w:bookmarkStart w:id="44" w:name="_Toc60308166"/>
      <w:bookmarkStart w:id="45" w:name="_Toc6237348"/>
      <w:bookmarkStart w:id="46" w:name="_Toc2528"/>
      <w:r>
        <w:rPr>
          <w:rFonts w:ascii="Times New Roman" w:hAnsi="Times New Roman"/>
        </w:rPr>
        <w:t>第</w:t>
      </w:r>
      <w:r>
        <w:rPr>
          <w:rFonts w:hint="eastAsia" w:ascii="Times New Roman" w:hAnsi="Times New Roman"/>
        </w:rPr>
        <w:t>五</w:t>
      </w:r>
      <w:r>
        <w:rPr>
          <w:rFonts w:ascii="Times New Roman" w:hAnsi="Times New Roman"/>
        </w:rPr>
        <w:t>节 上期规划概况及实施评价</w:t>
      </w:r>
      <w:bookmarkEnd w:id="44"/>
      <w:bookmarkEnd w:id="45"/>
      <w:bookmarkEnd w:id="46"/>
    </w:p>
    <w:p>
      <w:pPr>
        <w:spacing w:after="0" w:afterLines="0"/>
        <w:ind w:firstLine="480"/>
        <w:rPr>
          <w:highlight w:val="none"/>
        </w:rPr>
      </w:pPr>
      <w:r>
        <w:t>公园现行法定总体规划《</w:t>
      </w:r>
      <w:r>
        <w:rPr>
          <w:rFonts w:hint="eastAsia"/>
        </w:rPr>
        <w:t>四川省栖凤峡森林公园总体规划（2013—2022年）</w:t>
      </w:r>
      <w:r>
        <w:t>》于</w:t>
      </w:r>
      <w:r>
        <w:rPr>
          <w:highlight w:val="none"/>
        </w:rPr>
        <w:t>201</w:t>
      </w:r>
      <w:r>
        <w:rPr>
          <w:rFonts w:hint="eastAsia"/>
          <w:highlight w:val="none"/>
          <w:lang w:val="en-US" w:eastAsia="zh-CN"/>
        </w:rPr>
        <w:t>3</w:t>
      </w:r>
      <w:r>
        <w:rPr>
          <w:highlight w:val="none"/>
        </w:rPr>
        <w:t>年</w:t>
      </w:r>
      <w:r>
        <w:rPr>
          <w:rFonts w:hint="eastAsia"/>
          <w:highlight w:val="none"/>
          <w:lang w:val="en-US" w:eastAsia="zh-CN"/>
        </w:rPr>
        <w:t>7</w:t>
      </w:r>
      <w:r>
        <w:rPr>
          <w:highlight w:val="none"/>
        </w:rPr>
        <w:t>月</w:t>
      </w:r>
      <w:r>
        <w:rPr>
          <w:rFonts w:hint="eastAsia"/>
          <w:highlight w:val="none"/>
          <w:lang w:val="en-US" w:eastAsia="zh-CN"/>
        </w:rPr>
        <w:t>9</w:t>
      </w:r>
      <w:r>
        <w:rPr>
          <w:highlight w:val="none"/>
        </w:rPr>
        <w:t>日以</w:t>
      </w:r>
      <w:r>
        <w:rPr>
          <w:rFonts w:hint="eastAsia"/>
          <w:highlight w:val="none"/>
          <w:lang w:val="en-US" w:eastAsia="zh-CN"/>
        </w:rPr>
        <w:t>川林旅函[2013]705号</w:t>
      </w:r>
      <w:r>
        <w:rPr>
          <w:highlight w:val="none"/>
        </w:rPr>
        <w:t>文件原则同意。</w:t>
      </w:r>
    </w:p>
    <w:p>
      <w:pPr>
        <w:pStyle w:val="6"/>
        <w:tabs>
          <w:tab w:val="left" w:pos="963"/>
        </w:tabs>
        <w:spacing w:before="240" w:after="144"/>
        <w:rPr>
          <w:sz w:val="30"/>
          <w:szCs w:val="30"/>
        </w:rPr>
      </w:pPr>
      <w:r>
        <w:rPr>
          <w:sz w:val="30"/>
          <w:szCs w:val="30"/>
        </w:rPr>
        <w:t>一、上期规划要点简述</w:t>
      </w:r>
    </w:p>
    <w:p>
      <w:pPr>
        <w:spacing w:after="24" w:afterLines="0"/>
        <w:ind w:firstLine="560"/>
        <w:outlineLvl w:val="3"/>
        <w:rPr>
          <w:rFonts w:eastAsia="黑体"/>
          <w:sz w:val="28"/>
          <w:szCs w:val="28"/>
        </w:rPr>
      </w:pPr>
      <w:r>
        <w:rPr>
          <w:rFonts w:eastAsia="黑体"/>
          <w:sz w:val="28"/>
          <w:szCs w:val="28"/>
        </w:rPr>
        <w:t>（一）规划范围与面积</w:t>
      </w:r>
    </w:p>
    <w:p>
      <w:pPr>
        <w:spacing w:after="24"/>
        <w:ind w:firstLine="480"/>
        <w:rPr>
          <w:rFonts w:hint="eastAsia" w:ascii="宋体" w:hAnsi="宋体"/>
        </w:rPr>
      </w:pPr>
      <w:r>
        <w:rPr>
          <w:rFonts w:hint="eastAsia"/>
          <w:lang w:val="en-US" w:eastAsia="zh-CN"/>
        </w:rPr>
        <w:t>上期规划公园由</w:t>
      </w:r>
      <w:r>
        <w:rPr>
          <w:rFonts w:hint="eastAsia"/>
        </w:rPr>
        <w:t>拣银岩景区</w:t>
      </w:r>
      <w:r>
        <w:rPr>
          <w:rFonts w:hint="eastAsia"/>
          <w:lang w:val="en-US" w:eastAsia="zh-CN"/>
        </w:rPr>
        <w:t>和</w:t>
      </w:r>
      <w:r>
        <w:rPr>
          <w:rFonts w:hint="eastAsia"/>
        </w:rPr>
        <w:t>平乐寺景区</w:t>
      </w:r>
      <w:r>
        <w:rPr>
          <w:rFonts w:hint="eastAsia"/>
          <w:lang w:val="en-US" w:eastAsia="zh-CN"/>
        </w:rPr>
        <w:t>两部分组成，</w:t>
      </w:r>
      <w:r>
        <w:rPr>
          <w:rFonts w:hint="eastAsia"/>
        </w:rPr>
        <w:t>拣银岩景区地理坐标为：东经105°59′42″~106°2′28″，北纬32°18′16″~32°20′6″之间，总面积为779.60hm</w:t>
      </w:r>
      <w:r>
        <w:rPr>
          <w:rFonts w:hint="eastAsia"/>
          <w:vertAlign w:val="superscript"/>
        </w:rPr>
        <w:t>2</w:t>
      </w:r>
      <w:r>
        <w:rPr>
          <w:rFonts w:hint="eastAsia"/>
        </w:rPr>
        <w:t>。平乐寺景区地理坐标为：东经105°57′56″~105°58′44″，北纬32°18′3″~32°18′47″之间，总面积为91.97hm</w:t>
      </w:r>
      <w:r>
        <w:rPr>
          <w:rFonts w:hint="eastAsia"/>
          <w:vertAlign w:val="superscript"/>
        </w:rPr>
        <w:t>2</w:t>
      </w:r>
      <w:r>
        <w:rPr>
          <w:rFonts w:hint="eastAsia"/>
        </w:rPr>
        <w:t>。</w:t>
      </w:r>
      <w:r>
        <w:rPr>
          <w:rFonts w:hint="eastAsia"/>
          <w:lang w:val="en-US" w:eastAsia="zh-CN"/>
        </w:rPr>
        <w:t>规划总面积</w:t>
      </w:r>
      <w:r>
        <w:rPr>
          <w:rFonts w:hint="eastAsia"/>
        </w:rPr>
        <w:t>871.57</w:t>
      </w:r>
      <w:r>
        <w:t>hm</w:t>
      </w:r>
      <w:r>
        <w:rPr>
          <w:vertAlign w:val="superscript"/>
        </w:rPr>
        <w:t>2</w:t>
      </w:r>
      <w:r>
        <w:rPr>
          <w:rFonts w:hint="eastAsia" w:ascii="宋体" w:hAnsi="宋体"/>
        </w:rPr>
        <w:t>。</w:t>
      </w:r>
    </w:p>
    <w:p>
      <w:pPr>
        <w:spacing w:after="24" w:afterLines="0"/>
        <w:ind w:firstLine="560"/>
        <w:outlineLvl w:val="3"/>
        <w:rPr>
          <w:rFonts w:eastAsia="黑体"/>
          <w:sz w:val="28"/>
          <w:szCs w:val="28"/>
        </w:rPr>
      </w:pPr>
      <w:r>
        <w:rPr>
          <w:rFonts w:eastAsia="黑体"/>
          <w:sz w:val="28"/>
          <w:szCs w:val="28"/>
        </w:rPr>
        <w:t>（二）风景资源质量及开发利用条件</w:t>
      </w:r>
    </w:p>
    <w:p>
      <w:pPr>
        <w:spacing w:after="0" w:afterLines="0"/>
        <w:ind w:firstLine="480"/>
        <w:rPr>
          <w:rFonts w:hint="default"/>
          <w:highlight w:val="none"/>
          <w:lang w:val="en-US" w:eastAsia="zh-CN"/>
        </w:rPr>
      </w:pPr>
      <w:r>
        <w:rPr>
          <w:rFonts w:hint="eastAsia"/>
          <w:highlight w:val="none"/>
          <w:lang w:val="en-US" w:eastAsia="zh-CN"/>
        </w:rPr>
        <w:t>根据《中国森林公园风景资源质量等级评定》（GB/T18005—1999）标准与公园内旅游资源的基本属性，将公园现有的31个景点分为5个类型19亚类。其中自然景点27个，人文景点4个。</w:t>
      </w:r>
    </w:p>
    <w:p>
      <w:pPr>
        <w:spacing w:after="24" w:afterLines="0"/>
        <w:ind w:firstLine="560"/>
        <w:outlineLvl w:val="3"/>
        <w:rPr>
          <w:rFonts w:eastAsia="黑体"/>
          <w:sz w:val="28"/>
          <w:szCs w:val="28"/>
        </w:rPr>
      </w:pPr>
      <w:r>
        <w:rPr>
          <w:rFonts w:eastAsia="黑体"/>
          <w:sz w:val="28"/>
          <w:szCs w:val="28"/>
        </w:rPr>
        <w:t>（三）规划期限</w:t>
      </w:r>
    </w:p>
    <w:p>
      <w:pPr>
        <w:spacing w:after="0" w:afterLines="0"/>
        <w:ind w:firstLine="480"/>
        <w:rPr>
          <w:highlight w:val="none"/>
        </w:rPr>
      </w:pPr>
      <w:r>
        <w:t>上期规划公园总建设期为10年，分为近期和远期</w:t>
      </w:r>
      <w:r>
        <w:rPr>
          <w:highlight w:val="none"/>
        </w:rPr>
        <w:t>，其中近期201</w:t>
      </w:r>
      <w:r>
        <w:rPr>
          <w:rFonts w:hint="eastAsia"/>
          <w:highlight w:val="none"/>
          <w:lang w:val="en-US" w:eastAsia="zh-CN"/>
        </w:rPr>
        <w:t>3</w:t>
      </w:r>
      <w:r>
        <w:rPr>
          <w:highlight w:val="none"/>
        </w:rPr>
        <w:t>-20</w:t>
      </w:r>
      <w:r>
        <w:rPr>
          <w:rFonts w:hint="eastAsia"/>
          <w:highlight w:val="none"/>
          <w:lang w:val="en-US" w:eastAsia="zh-CN"/>
        </w:rPr>
        <w:t>15</w:t>
      </w:r>
      <w:r>
        <w:rPr>
          <w:highlight w:val="none"/>
        </w:rPr>
        <w:t>年，远期20</w:t>
      </w:r>
      <w:r>
        <w:rPr>
          <w:rFonts w:hint="eastAsia"/>
          <w:highlight w:val="none"/>
          <w:lang w:val="en-US" w:eastAsia="zh-CN"/>
        </w:rPr>
        <w:t>16</w:t>
      </w:r>
      <w:r>
        <w:rPr>
          <w:highlight w:val="none"/>
        </w:rPr>
        <w:t>-20</w:t>
      </w:r>
      <w:r>
        <w:rPr>
          <w:rFonts w:hint="eastAsia"/>
          <w:highlight w:val="none"/>
          <w:lang w:val="en-US" w:eastAsia="zh-CN"/>
        </w:rPr>
        <w:t>22</w:t>
      </w:r>
      <w:r>
        <w:rPr>
          <w:highlight w:val="none"/>
        </w:rPr>
        <w:t>年。</w:t>
      </w:r>
    </w:p>
    <w:p>
      <w:pPr>
        <w:spacing w:after="24" w:afterLines="0"/>
        <w:ind w:firstLine="560"/>
        <w:outlineLvl w:val="3"/>
        <w:rPr>
          <w:rFonts w:eastAsia="黑体"/>
          <w:sz w:val="28"/>
          <w:szCs w:val="28"/>
        </w:rPr>
      </w:pPr>
      <w:r>
        <w:rPr>
          <w:rFonts w:eastAsia="黑体"/>
          <w:sz w:val="28"/>
          <w:szCs w:val="28"/>
        </w:rPr>
        <w:t>（四）功能分区</w:t>
      </w:r>
    </w:p>
    <w:p>
      <w:pPr>
        <w:spacing w:after="0" w:afterLines="0"/>
        <w:ind w:firstLine="480"/>
        <w:rPr>
          <w:rFonts w:hint="eastAsia"/>
        </w:rPr>
      </w:pPr>
      <w:r>
        <w:t>上期规划将森林公园</w:t>
      </w:r>
      <w:r>
        <w:rPr>
          <w:rFonts w:hint="eastAsia"/>
        </w:rPr>
        <w:t>将拣银岩景区按功能分成核心景观区、一般游憩区、管理服务区、生态保育区四大功能区，将平乐寺景区按功能分成一般游憩区、管理服务区二大功能区。（见图1）。</w:t>
      </w:r>
    </w:p>
    <w:p>
      <w:pPr>
        <w:spacing w:before="120" w:beforeLines="50" w:after="120" w:afterLines="50" w:line="240" w:lineRule="auto"/>
        <w:ind w:left="-240" w:leftChars="-100" w:right="-240" w:rightChars="-100" w:firstLine="0" w:firstLineChars="0"/>
        <w:jc w:val="center"/>
        <w:rPr>
          <w:kern w:val="0"/>
        </w:rPr>
      </w:pPr>
      <w:bookmarkStart w:id="47" w:name="_1380266559"/>
      <w:bookmarkEnd w:id="47"/>
      <w:bookmarkStart w:id="48" w:name="_1381485467"/>
      <w:bookmarkEnd w:id="48"/>
      <w:bookmarkStart w:id="49" w:name="_1375166893"/>
      <w:bookmarkEnd w:id="49"/>
      <w:bookmarkStart w:id="50" w:name="_1381485420"/>
      <w:bookmarkEnd w:id="50"/>
      <w:bookmarkStart w:id="51" w:name="_1375951014"/>
      <w:bookmarkEnd w:id="51"/>
      <w:bookmarkStart w:id="52" w:name="_1375863681"/>
      <w:bookmarkEnd w:id="52"/>
      <w:bookmarkStart w:id="53" w:name="_1375950999"/>
      <w:bookmarkEnd w:id="53"/>
      <w:bookmarkStart w:id="54" w:name="_1380266516"/>
      <w:bookmarkEnd w:id="54"/>
      <w:r>
        <w:object>
          <v:shape id="_x0000_i1025" o:spt="75" type="#_x0000_t75" style="height:345.7pt;width:399.85pt;" o:ole="t" filled="f" o:preferrelative="t" stroked="f" coordsize="21600,21600">
            <v:path/>
            <v:fill on="f" focussize="0,0"/>
            <v:stroke on="f"/>
            <v:imagedata r:id="rId16" o:title=""/>
            <o:lock v:ext="edit" aspectratio="t"/>
            <w10:wrap type="none"/>
            <w10:anchorlock/>
          </v:shape>
          <o:OLEObject Type="Embed" ProgID="Excel.Sheet.8" ShapeID="_x0000_i1025" DrawAspect="Content" ObjectID="_1468075725" r:id="rId15">
            <o:LockedField>false</o:LockedField>
          </o:OLEObject>
        </w:object>
      </w:r>
    </w:p>
    <w:p>
      <w:pPr>
        <w:spacing w:after="120" w:afterLines="50" w:line="240" w:lineRule="auto"/>
        <w:ind w:firstLine="0" w:firstLineChars="0"/>
        <w:jc w:val="center"/>
        <w:rPr>
          <w:b/>
          <w:kern w:val="0"/>
          <w:u w:val="single"/>
        </w:rPr>
      </w:pPr>
      <w:r>
        <w:rPr>
          <w:b/>
          <w:kern w:val="0"/>
          <w:u w:val="single"/>
        </w:rPr>
        <w:t>图1</w:t>
      </w:r>
      <w:r>
        <w:rPr>
          <w:b/>
          <w:kern w:val="0"/>
        </w:rPr>
        <w:t xml:space="preserve"> </w:t>
      </w:r>
      <w:r>
        <w:rPr>
          <w:b/>
          <w:kern w:val="0"/>
          <w:u w:val="single"/>
        </w:rPr>
        <w:t>上期规划公园功能分区结构图</w:t>
      </w:r>
    </w:p>
    <w:p>
      <w:pPr>
        <w:spacing w:after="120" w:afterLines="50" w:line="240" w:lineRule="auto"/>
        <w:ind w:firstLine="0" w:firstLineChars="0"/>
        <w:jc w:val="left"/>
        <w:rPr>
          <w:b/>
          <w:kern w:val="0"/>
          <w:u w:val="none"/>
        </w:rPr>
      </w:pPr>
      <w:r>
        <w:rPr>
          <w:rFonts w:hint="eastAsia"/>
          <w:b/>
          <w:kern w:val="0"/>
          <w:u w:val="none"/>
        </w:rPr>
        <w:t>拣银岩景区</w:t>
      </w:r>
    </w:p>
    <w:p>
      <w:pPr>
        <w:spacing w:after="0" w:afterLines="0"/>
        <w:ind w:firstLine="480"/>
      </w:pPr>
      <w:r>
        <w:t>1、</w:t>
      </w:r>
      <w:r>
        <w:rPr>
          <w:rFonts w:hint="eastAsia"/>
        </w:rPr>
        <w:t>核心景观区</w:t>
      </w:r>
      <w:r>
        <w:t>：</w:t>
      </w:r>
      <w:r>
        <w:rPr>
          <w:rFonts w:hint="eastAsia"/>
        </w:rPr>
        <w:t>核心景观区位于公园海拔最高的区域，面积为137.93hm</w:t>
      </w:r>
      <w:r>
        <w:rPr>
          <w:rFonts w:hint="eastAsia"/>
          <w:vertAlign w:val="superscript"/>
        </w:rPr>
        <w:t>2</w:t>
      </w:r>
      <w:r>
        <w:rPr>
          <w:rFonts w:hint="eastAsia"/>
        </w:rPr>
        <w:t>，该区拥有珍贵的森林风景资源，是有重大科学文化价值或其他保存价值的生物物种，是必须进行严格保护的区域。在核心景观区，除了必要的保护、解说、游览、休憩和安全、环卫、景区管护站等设施以外，不得规划建设住宿、餐饮、购物、娱乐等设施。</w:t>
      </w:r>
    </w:p>
    <w:p>
      <w:pPr>
        <w:spacing w:after="0" w:afterLines="0"/>
        <w:ind w:firstLine="480"/>
        <w:rPr>
          <w:rFonts w:hint="eastAsia"/>
        </w:rPr>
      </w:pPr>
      <w:r>
        <w:t>2、</w:t>
      </w:r>
      <w:r>
        <w:rPr>
          <w:rFonts w:hint="eastAsia"/>
        </w:rPr>
        <w:t>一般游憩区</w:t>
      </w:r>
      <w:r>
        <w:t>：</w:t>
      </w:r>
      <w:r>
        <w:rPr>
          <w:rFonts w:hint="eastAsia"/>
        </w:rPr>
        <w:t>该区由自然山水、森林群落、天象景观以及人文景观等构成，是供游客开展观光游览、休闲度假、健身娱乐等活动的区域</w:t>
      </w:r>
      <w:r>
        <w:rPr>
          <w:rFonts w:hint="eastAsia"/>
          <w:lang w:eastAsia="zh-CN"/>
        </w:rPr>
        <w:t>。</w:t>
      </w:r>
      <w:r>
        <w:rPr>
          <w:rFonts w:hint="eastAsia"/>
        </w:rPr>
        <w:t>该区又分为三个游览区。</w:t>
      </w:r>
    </w:p>
    <w:p>
      <w:pPr>
        <w:spacing w:after="0" w:afterLines="0"/>
        <w:ind w:firstLine="480"/>
        <w:rPr>
          <w:rFonts w:hint="eastAsia"/>
        </w:rPr>
      </w:pPr>
      <w:r>
        <w:rPr>
          <w:rFonts w:hint="eastAsia"/>
          <w:lang w:eastAsia="zh-CN"/>
        </w:rPr>
        <w:t>（</w:t>
      </w:r>
      <w:r>
        <w:rPr>
          <w:rFonts w:hint="eastAsia"/>
          <w:lang w:val="en-US" w:eastAsia="zh-CN"/>
        </w:rPr>
        <w:t>1</w:t>
      </w:r>
      <w:r>
        <w:rPr>
          <w:rFonts w:hint="eastAsia"/>
          <w:lang w:eastAsia="zh-CN"/>
        </w:rPr>
        <w:t>）</w:t>
      </w:r>
      <w:r>
        <w:rPr>
          <w:rFonts w:hint="eastAsia"/>
        </w:rPr>
        <w:t>栖凤峡游览区：主要包括沿栖凤沟向沟尾延伸的峡谷区域，规划面积183.26 hm</w:t>
      </w:r>
      <w:r>
        <w:rPr>
          <w:rFonts w:hint="eastAsia"/>
          <w:vertAlign w:val="superscript"/>
        </w:rPr>
        <w:t>2</w:t>
      </w:r>
      <w:r>
        <w:rPr>
          <w:rFonts w:hint="eastAsia"/>
        </w:rPr>
        <w:t>，区内峰奇洞险、</w:t>
      </w:r>
      <w:r>
        <w:rPr>
          <w:rFonts w:hint="eastAsia"/>
          <w:lang w:eastAsia="zh-CN"/>
        </w:rPr>
        <w:t>山清水秀</w:t>
      </w:r>
      <w:r>
        <w:rPr>
          <w:rFonts w:hint="eastAsia"/>
        </w:rPr>
        <w:t>、林相丰富，是公园最重要的自然景观游赏区，规划建设生态木栈道、龙吟泉纪念碑、雏凤历史文化馆等。</w:t>
      </w:r>
    </w:p>
    <w:p>
      <w:pPr>
        <w:spacing w:after="0" w:afterLines="0"/>
        <w:ind w:firstLine="480"/>
        <w:rPr>
          <w:rFonts w:hint="eastAsia"/>
        </w:rPr>
      </w:pPr>
      <w:r>
        <w:rPr>
          <w:rFonts w:hint="eastAsia"/>
          <w:lang w:eastAsia="zh-CN"/>
        </w:rPr>
        <w:t>（</w:t>
      </w:r>
      <w:r>
        <w:rPr>
          <w:rFonts w:hint="eastAsia"/>
          <w:lang w:val="en-US" w:eastAsia="zh-CN"/>
        </w:rPr>
        <w:t>2</w:t>
      </w:r>
      <w:r>
        <w:rPr>
          <w:rFonts w:hint="eastAsia"/>
          <w:lang w:eastAsia="zh-CN"/>
        </w:rPr>
        <w:t>）</w:t>
      </w:r>
      <w:r>
        <w:rPr>
          <w:rFonts w:hint="eastAsia"/>
        </w:rPr>
        <w:t>拓展运动体验区：主要包括拣银岩景区的寨包顶红军战场遗址及其周边的区域，规划面积333.08 hm</w:t>
      </w:r>
      <w:r>
        <w:rPr>
          <w:rFonts w:hint="eastAsia"/>
          <w:vertAlign w:val="superscript"/>
        </w:rPr>
        <w:t>2</w:t>
      </w:r>
      <w:r>
        <w:rPr>
          <w:rFonts w:hint="eastAsia"/>
        </w:rPr>
        <w:t>，利用红军战场遗址建设拓展训练中心，既能磨练意志、陶冶情操，又能愉悦身心、增长知识。</w:t>
      </w:r>
    </w:p>
    <w:p>
      <w:pPr>
        <w:spacing w:after="0" w:afterLines="0"/>
        <w:ind w:firstLine="480"/>
        <w:rPr>
          <w:rFonts w:hint="eastAsia"/>
        </w:rPr>
      </w:pPr>
      <w:r>
        <w:rPr>
          <w:rFonts w:hint="eastAsia"/>
          <w:lang w:eastAsia="zh-CN"/>
        </w:rPr>
        <w:t>（</w:t>
      </w:r>
      <w:r>
        <w:rPr>
          <w:rFonts w:hint="eastAsia"/>
          <w:lang w:val="en-US" w:eastAsia="zh-CN"/>
        </w:rPr>
        <w:t>3</w:t>
      </w:r>
      <w:r>
        <w:rPr>
          <w:rFonts w:hint="eastAsia"/>
          <w:lang w:eastAsia="zh-CN"/>
        </w:rPr>
        <w:t>）</w:t>
      </w:r>
      <w:r>
        <w:rPr>
          <w:rFonts w:hint="eastAsia"/>
        </w:rPr>
        <w:t>小寺山游览区：主要包括小寺山天主教及周边的区域，面积42.56 hm</w:t>
      </w:r>
      <w:r>
        <w:rPr>
          <w:rFonts w:hint="eastAsia"/>
          <w:vertAlign w:val="superscript"/>
        </w:rPr>
        <w:t>2</w:t>
      </w:r>
      <w:r>
        <w:rPr>
          <w:rFonts w:hint="eastAsia"/>
        </w:rPr>
        <w:t>，规划在区内恢复重建天主教堂，为广大游客提供参观学习天主教的场所。</w:t>
      </w:r>
    </w:p>
    <w:p>
      <w:pPr>
        <w:spacing w:after="24" w:afterLines="0"/>
        <w:ind w:firstLine="480"/>
        <w:rPr>
          <w:rFonts w:hint="eastAsia" w:ascii="宋体" w:hAnsi="宋体"/>
        </w:rPr>
      </w:pPr>
      <w:r>
        <w:t>3、</w:t>
      </w:r>
      <w:r>
        <w:rPr>
          <w:rFonts w:hint="eastAsia"/>
        </w:rPr>
        <w:t>生态保育区</w:t>
      </w:r>
      <w:r>
        <w:t>：</w:t>
      </w:r>
      <w:r>
        <w:rPr>
          <w:rFonts w:hint="eastAsia" w:ascii="宋体" w:hAnsi="宋体"/>
        </w:rPr>
        <w:t>生态保育区是指森林公园内地质遗址、遗迹、珍稀、濒危物种的分布区域、生态敏感度较高的区域，具有重大科学文化价值或其他保存价值的生物物种及其环境。公园生态保育区总面积</w:t>
      </w:r>
      <w:r>
        <w:rPr>
          <w:rFonts w:hint="eastAsia"/>
        </w:rPr>
        <w:t>82.77hm</w:t>
      </w:r>
      <w:r>
        <w:rPr>
          <w:rFonts w:hint="eastAsia"/>
          <w:vertAlign w:val="superscript"/>
        </w:rPr>
        <w:t>2</w:t>
      </w:r>
      <w:r>
        <w:rPr>
          <w:rFonts w:hint="eastAsia" w:ascii="宋体" w:hAnsi="宋体"/>
        </w:rPr>
        <w:t>，主要包括公园珍稀保护动植物分布区域和公园奇特的地质景观区。划分该区的目的在于为游赏区提供满足生态平衡和拓展景观资源培育的空间，以利于生物物种的繁衍和迁徙，同时可永久性保护该区域的生物资源和景观资源，防止人为干扰和破坏。</w:t>
      </w:r>
    </w:p>
    <w:p>
      <w:pPr>
        <w:spacing w:after="24" w:afterLines="0"/>
        <w:ind w:firstLine="480"/>
        <w:rPr>
          <w:rFonts w:hint="eastAsia" w:ascii="宋体" w:hAnsi="宋体"/>
        </w:rPr>
      </w:pPr>
      <w:r>
        <w:t>4、管理服务区：</w:t>
      </w:r>
      <w:r>
        <w:rPr>
          <w:rFonts w:hint="eastAsia" w:ascii="宋体" w:hAnsi="宋体"/>
        </w:rPr>
        <w:t>此区域是公园行政管理机构所在地和用于接待游人的服务基地，用于相对集中地建设管理设施，并建设宾馆、饭店、购物、娱乐、医疗等接待服务项目及其配套设施，面积为</w:t>
      </w:r>
      <w:r>
        <w:rPr>
          <w:rFonts w:hint="eastAsia"/>
        </w:rPr>
        <w:t>1.02hm</w:t>
      </w:r>
      <w:r>
        <w:rPr>
          <w:rFonts w:hint="eastAsia"/>
          <w:vertAlign w:val="superscript"/>
        </w:rPr>
        <w:t>2</w:t>
      </w:r>
      <w:r>
        <w:rPr>
          <w:rFonts w:hint="eastAsia" w:ascii="宋体" w:hAnsi="宋体"/>
        </w:rPr>
        <w:t>。为满足不同游客的消费趋向、消费水平及管理接待需要，将此管理功能按管理中心及管理站；服务体系按接待中心——接待站——服务点三级体制进行布局，形成完整的管理、接待、服务体系。</w:t>
      </w:r>
    </w:p>
    <w:p>
      <w:pPr>
        <w:spacing w:after="24" w:afterLines="0"/>
        <w:ind w:firstLine="480"/>
        <w:rPr>
          <w:rFonts w:hint="eastAsia" w:ascii="宋体" w:hAnsi="宋体"/>
          <w:b/>
          <w:bCs/>
          <w:highlight w:val="none"/>
        </w:rPr>
      </w:pPr>
      <w:r>
        <w:rPr>
          <w:rFonts w:hint="eastAsia" w:ascii="宋体" w:hAnsi="宋体"/>
          <w:b/>
          <w:bCs/>
          <w:highlight w:val="none"/>
        </w:rPr>
        <w:t>平乐寺景区</w:t>
      </w:r>
    </w:p>
    <w:p>
      <w:pPr>
        <w:spacing w:after="24"/>
        <w:ind w:firstLine="480"/>
        <w:rPr>
          <w:rFonts w:hint="eastAsia"/>
          <w:highlight w:val="none"/>
        </w:rPr>
      </w:pPr>
      <w:r>
        <w:rPr>
          <w:highlight w:val="none"/>
        </w:rPr>
        <w:t>1、</w:t>
      </w:r>
      <w:r>
        <w:rPr>
          <w:rFonts w:hint="eastAsia"/>
          <w:highlight w:val="none"/>
        </w:rPr>
        <w:t>一般游憩区</w:t>
      </w:r>
      <w:r>
        <w:rPr>
          <w:highlight w:val="none"/>
        </w:rPr>
        <w:t>：</w:t>
      </w:r>
      <w:r>
        <w:rPr>
          <w:rFonts w:hint="eastAsia" w:ascii="宋体" w:hAnsi="宋体"/>
          <w:highlight w:val="none"/>
        </w:rPr>
        <w:t>该区主要是以平乐寺及周边景观为主，寺外龙山环抱，气势巍峨磅礴，山上植被茂密，郁郁葱葱，从远处眺望，平乐寺如坐妙莲花中。寺门前有溪沟流淌，水质清澈，河底游鱼清晰可见。</w:t>
      </w:r>
      <w:r>
        <w:rPr>
          <w:rFonts w:hint="eastAsia"/>
          <w:highlight w:val="none"/>
        </w:rPr>
        <w:t>景区为佛教文化游览区和觅佛峡游览区。</w:t>
      </w:r>
    </w:p>
    <w:p>
      <w:pPr>
        <w:spacing w:after="24"/>
        <w:ind w:firstLine="480"/>
        <w:rPr>
          <w:rFonts w:hint="eastAsia" w:ascii="宋体" w:hAnsi="宋体"/>
          <w:highlight w:val="none"/>
        </w:rPr>
      </w:pPr>
      <w:r>
        <w:rPr>
          <w:rFonts w:hint="eastAsia"/>
          <w:highlight w:val="none"/>
          <w:lang w:eastAsia="zh-CN"/>
        </w:rPr>
        <w:t>（</w:t>
      </w:r>
      <w:r>
        <w:rPr>
          <w:rFonts w:hint="eastAsia"/>
          <w:highlight w:val="none"/>
          <w:lang w:val="en-US" w:eastAsia="zh-CN"/>
        </w:rPr>
        <w:t>1</w:t>
      </w:r>
      <w:r>
        <w:rPr>
          <w:rFonts w:hint="eastAsia"/>
          <w:highlight w:val="none"/>
          <w:lang w:eastAsia="zh-CN"/>
        </w:rPr>
        <w:t>）</w:t>
      </w:r>
      <w:r>
        <w:rPr>
          <w:rFonts w:hint="eastAsia"/>
          <w:highlight w:val="none"/>
        </w:rPr>
        <w:t>佛教文化观</w:t>
      </w:r>
      <w:r>
        <w:rPr>
          <w:rFonts w:hint="eastAsia" w:ascii="宋体" w:hAnsi="宋体"/>
          <w:highlight w:val="none"/>
        </w:rPr>
        <w:t>光游览区：主要包括平乐寺及周边区域，规划面积65.42</w:t>
      </w:r>
      <w:r>
        <w:rPr>
          <w:rFonts w:hint="eastAsia"/>
          <w:highlight w:val="none"/>
        </w:rPr>
        <w:t>hm</w:t>
      </w:r>
      <w:r>
        <w:rPr>
          <w:rFonts w:hint="eastAsia"/>
          <w:highlight w:val="none"/>
          <w:vertAlign w:val="superscript"/>
        </w:rPr>
        <w:t>2</w:t>
      </w:r>
      <w:r>
        <w:rPr>
          <w:rFonts w:hint="eastAsia" w:ascii="宋体" w:hAnsi="宋体"/>
          <w:highlight w:val="none"/>
        </w:rPr>
        <w:t>，规划对平乐寺进行维修建设，为游客提供拜佛朝觐的场所。</w:t>
      </w:r>
    </w:p>
    <w:p>
      <w:pPr>
        <w:spacing w:after="24"/>
        <w:ind w:firstLine="480"/>
        <w:rPr>
          <w:rFonts w:hint="eastAsia"/>
          <w:highlight w:val="none"/>
        </w:rPr>
      </w:pPr>
      <w:r>
        <w:rPr>
          <w:rFonts w:hint="eastAsia" w:ascii="宋体" w:hAnsi="宋体"/>
          <w:highlight w:val="none"/>
          <w:lang w:eastAsia="zh-CN"/>
        </w:rPr>
        <w:t>（</w:t>
      </w:r>
      <w:r>
        <w:rPr>
          <w:rFonts w:hint="eastAsia" w:ascii="宋体" w:hAnsi="宋体"/>
          <w:highlight w:val="none"/>
          <w:lang w:val="en-US" w:eastAsia="zh-CN"/>
        </w:rPr>
        <w:t>2</w:t>
      </w:r>
      <w:r>
        <w:rPr>
          <w:rFonts w:hint="eastAsia" w:ascii="宋体" w:hAnsi="宋体"/>
          <w:highlight w:val="none"/>
          <w:lang w:eastAsia="zh-CN"/>
        </w:rPr>
        <w:t>）</w:t>
      </w:r>
      <w:r>
        <w:rPr>
          <w:rFonts w:hint="eastAsia" w:ascii="宋体" w:hAnsi="宋体"/>
          <w:highlight w:val="none"/>
        </w:rPr>
        <w:t>觅佛峡游览区：主要包括觅佛峡峡谷区域，规划面积</w:t>
      </w:r>
      <w:r>
        <w:rPr>
          <w:rFonts w:hint="eastAsia"/>
          <w:highlight w:val="none"/>
        </w:rPr>
        <w:t>26.55hm</w:t>
      </w:r>
      <w:r>
        <w:rPr>
          <w:rFonts w:hint="eastAsia"/>
          <w:highlight w:val="none"/>
          <w:vertAlign w:val="superscript"/>
        </w:rPr>
        <w:t>2</w:t>
      </w:r>
      <w:r>
        <w:rPr>
          <w:rFonts w:hint="eastAsia" w:ascii="宋体" w:hAnsi="宋体"/>
          <w:highlight w:val="none"/>
        </w:rPr>
        <w:t>，主要</w:t>
      </w:r>
      <w:r>
        <w:rPr>
          <w:rFonts w:hint="eastAsia"/>
          <w:highlight w:val="none"/>
        </w:rPr>
        <w:t>建设生态木栈道和景亭，游客可在此欣赏峡谷险峻奇秀的风光。</w:t>
      </w:r>
    </w:p>
    <w:p>
      <w:pPr>
        <w:spacing w:after="0" w:afterLines="0"/>
        <w:ind w:firstLine="480"/>
        <w:rPr>
          <w:rFonts w:hint="eastAsia"/>
          <w:highlight w:val="none"/>
        </w:rPr>
      </w:pPr>
      <w:r>
        <w:rPr>
          <w:highlight w:val="none"/>
        </w:rPr>
        <w:t>2、</w:t>
      </w:r>
      <w:r>
        <w:rPr>
          <w:rFonts w:hint="eastAsia"/>
          <w:highlight w:val="none"/>
        </w:rPr>
        <w:t>管理服务站</w:t>
      </w:r>
      <w:r>
        <w:rPr>
          <w:highlight w:val="none"/>
        </w:rPr>
        <w:t>：</w:t>
      </w:r>
      <w:r>
        <w:rPr>
          <w:rFonts w:hint="eastAsia"/>
          <w:highlight w:val="none"/>
        </w:rPr>
        <w:t>该在该景区设立管理服务站，为游客提供食宿购物、娱乐、医疗等接待服务功能。</w:t>
      </w:r>
    </w:p>
    <w:p>
      <w:pPr>
        <w:spacing w:after="24" w:afterLines="0"/>
        <w:ind w:firstLine="560"/>
        <w:outlineLvl w:val="3"/>
        <w:rPr>
          <w:rFonts w:eastAsia="黑体"/>
          <w:sz w:val="28"/>
          <w:szCs w:val="28"/>
          <w:highlight w:val="none"/>
        </w:rPr>
      </w:pPr>
      <w:r>
        <w:rPr>
          <w:rFonts w:eastAsia="黑体"/>
          <w:sz w:val="28"/>
          <w:szCs w:val="28"/>
          <w:highlight w:val="none"/>
        </w:rPr>
        <w:t>（五）主要建设内容及规划布局</w:t>
      </w:r>
    </w:p>
    <w:p>
      <w:pPr>
        <w:spacing w:after="0" w:afterLines="0"/>
        <w:ind w:firstLine="480"/>
        <w:rPr>
          <w:highlight w:val="none"/>
        </w:rPr>
      </w:pPr>
      <w:r>
        <w:rPr>
          <w:highlight w:val="none"/>
        </w:rPr>
        <w:t>上期规划主要建设内容可大致归纳为基础设施工程，管理服务设施工程，景点、生态文化工程，生态建设与环境保护工程等四大类，各重点工程规划建设项目规模、建设分期及布局见表1-3。</w:t>
      </w: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tbl>
      <w:tblPr>
        <w:tblStyle w:val="14"/>
        <w:tblW w:w="9790" w:type="dxa"/>
        <w:tblInd w:w="0" w:type="dxa"/>
        <w:shd w:val="clear" w:color="auto" w:fill="auto"/>
        <w:tblLayout w:type="autofit"/>
        <w:tblCellMar>
          <w:top w:w="0" w:type="dxa"/>
          <w:left w:w="108" w:type="dxa"/>
          <w:bottom w:w="0" w:type="dxa"/>
          <w:right w:w="108" w:type="dxa"/>
        </w:tblCellMar>
      </w:tblPr>
      <w:tblGrid>
        <w:gridCol w:w="810"/>
        <w:gridCol w:w="1990"/>
        <w:gridCol w:w="610"/>
        <w:gridCol w:w="960"/>
        <w:gridCol w:w="960"/>
        <w:gridCol w:w="788"/>
        <w:gridCol w:w="1272"/>
        <w:gridCol w:w="1220"/>
        <w:gridCol w:w="1180"/>
      </w:tblGrid>
      <w:tr>
        <w:tblPrEx>
          <w:shd w:val="clear" w:color="auto" w:fill="auto"/>
          <w:tblCellMar>
            <w:top w:w="0" w:type="dxa"/>
            <w:left w:w="108" w:type="dxa"/>
            <w:bottom w:w="0" w:type="dxa"/>
            <w:right w:w="108" w:type="dxa"/>
          </w:tblCellMar>
        </w:tblPrEx>
        <w:trPr>
          <w:trHeight w:val="315" w:hRule="atLeast"/>
          <w:tblHeader/>
        </w:trPr>
        <w:tc>
          <w:tcPr>
            <w:tcW w:w="9790" w:type="dxa"/>
            <w:gridSpan w:val="9"/>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表1-1  上期规划项目建设分期及布局表</w:t>
            </w:r>
          </w:p>
        </w:tc>
      </w:tr>
      <w:tr>
        <w:tblPrEx>
          <w:shd w:val="clear" w:color="auto" w:fill="auto"/>
          <w:tblCellMar>
            <w:top w:w="0" w:type="dxa"/>
            <w:left w:w="108" w:type="dxa"/>
            <w:bottom w:w="0" w:type="dxa"/>
            <w:right w:w="108" w:type="dxa"/>
          </w:tblCellMar>
        </w:tblPrEx>
        <w:trPr>
          <w:trHeight w:val="295" w:hRule="atLeast"/>
          <w:tblHeader/>
        </w:trPr>
        <w:tc>
          <w:tcPr>
            <w:tcW w:w="810" w:type="dxa"/>
            <w:vMerge w:val="restart"/>
            <w:tcBorders>
              <w:top w:val="single" w:color="auto" w:sz="4" w:space="0"/>
              <w:left w:val="single" w:color="auto" w:sz="4"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序号</w:t>
            </w:r>
          </w:p>
        </w:tc>
        <w:tc>
          <w:tcPr>
            <w:tcW w:w="1990" w:type="dxa"/>
            <w:vMerge w:val="restart"/>
            <w:tcBorders>
              <w:top w:val="single" w:color="auto" w:sz="4" w:space="0"/>
              <w:left w:val="nil"/>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r>
              <w:rPr>
                <w:rFonts w:hint="eastAsia"/>
                <w:kern w:val="0"/>
                <w:sz w:val="20"/>
                <w:szCs w:val="20"/>
                <w:lang w:val="en-US" w:eastAsia="zh-CN"/>
              </w:rPr>
              <w:t>项目</w:t>
            </w:r>
          </w:p>
        </w:tc>
        <w:tc>
          <w:tcPr>
            <w:tcW w:w="610" w:type="dxa"/>
            <w:vMerge w:val="restart"/>
            <w:tcBorders>
              <w:top w:val="single" w:color="auto" w:sz="4" w:space="0"/>
              <w:left w:val="nil"/>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r>
              <w:rPr>
                <w:rFonts w:hint="eastAsia"/>
                <w:kern w:val="0"/>
                <w:sz w:val="20"/>
                <w:szCs w:val="20"/>
                <w:lang w:val="en-US" w:eastAsia="zh-CN"/>
              </w:rPr>
              <w:t>单位</w:t>
            </w:r>
          </w:p>
        </w:tc>
        <w:tc>
          <w:tcPr>
            <w:tcW w:w="960" w:type="dxa"/>
            <w:vMerge w:val="restart"/>
            <w:tcBorders>
              <w:top w:val="single" w:color="auto" w:sz="4" w:space="0"/>
              <w:left w:val="nil"/>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数量</w:t>
            </w:r>
          </w:p>
        </w:tc>
        <w:tc>
          <w:tcPr>
            <w:tcW w:w="1748" w:type="dxa"/>
            <w:gridSpan w:val="2"/>
            <w:vMerge w:val="restart"/>
            <w:tcBorders>
              <w:top w:val="single" w:color="auto" w:sz="4" w:space="0"/>
              <w:left w:val="nil"/>
              <w:bottom w:val="single" w:color="000000" w:sz="8" w:space="0"/>
              <w:right w:val="single" w:color="000000" w:sz="8" w:space="0"/>
            </w:tcBorders>
            <w:shd w:val="clear" w:color="auto" w:fill="auto"/>
            <w:noWrap/>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r>
              <w:rPr>
                <w:rFonts w:hint="eastAsia"/>
                <w:kern w:val="0"/>
                <w:sz w:val="20"/>
                <w:szCs w:val="20"/>
                <w:lang w:val="en-US" w:eastAsia="zh-CN"/>
              </w:rPr>
              <w:t>建设分期</w:t>
            </w:r>
          </w:p>
        </w:tc>
        <w:tc>
          <w:tcPr>
            <w:tcW w:w="3672" w:type="dxa"/>
            <w:gridSpan w:val="3"/>
            <w:tcBorders>
              <w:top w:val="single" w:color="auto" w:sz="4" w:space="0"/>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r>
              <w:rPr>
                <w:rFonts w:hint="eastAsia"/>
                <w:kern w:val="0"/>
                <w:sz w:val="20"/>
                <w:szCs w:val="20"/>
                <w:lang w:val="en-US" w:eastAsia="zh-CN"/>
              </w:rPr>
              <w:t>所属分区</w:t>
            </w:r>
          </w:p>
        </w:tc>
      </w:tr>
      <w:tr>
        <w:tblPrEx>
          <w:shd w:val="clear" w:color="auto" w:fill="auto"/>
          <w:tblCellMar>
            <w:top w:w="0" w:type="dxa"/>
            <w:left w:w="108" w:type="dxa"/>
            <w:bottom w:w="0" w:type="dxa"/>
            <w:right w:w="108" w:type="dxa"/>
          </w:tblCellMar>
        </w:tblPrEx>
        <w:trPr>
          <w:trHeight w:val="312" w:hRule="atLeast"/>
          <w:tblHeader/>
        </w:trPr>
        <w:tc>
          <w:tcPr>
            <w:tcW w:w="810" w:type="dxa"/>
            <w:vMerge w:val="continue"/>
            <w:tcBorders>
              <w:left w:val="single" w:color="auto" w:sz="4"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990" w:type="dxa"/>
            <w:vMerge w:val="continue"/>
            <w:tcBorders>
              <w:left w:val="nil"/>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610" w:type="dxa"/>
            <w:vMerge w:val="continue"/>
            <w:tcBorders>
              <w:left w:val="nil"/>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960" w:type="dxa"/>
            <w:vMerge w:val="continue"/>
            <w:tcBorders>
              <w:left w:val="nil"/>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748" w:type="dxa"/>
            <w:gridSpan w:val="2"/>
            <w:vMerge w:val="continue"/>
            <w:tcBorders>
              <w:top w:val="single" w:color="000000" w:sz="8" w:space="0"/>
              <w:left w:val="nil"/>
              <w:bottom w:val="single" w:color="000000" w:sz="8" w:space="0"/>
              <w:right w:val="single" w:color="000000" w:sz="8" w:space="0"/>
            </w:tcBorders>
            <w:shd w:val="clear" w:color="auto" w:fill="auto"/>
            <w:noWrap/>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72" w:type="dxa"/>
            <w:vMerge w:val="restart"/>
            <w:tcBorders>
              <w:top w:val="nil"/>
              <w:left w:val="nil"/>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r>
              <w:rPr>
                <w:rFonts w:hint="eastAsia"/>
                <w:kern w:val="0"/>
                <w:sz w:val="20"/>
                <w:szCs w:val="20"/>
                <w:lang w:val="en-US" w:eastAsia="zh-CN"/>
              </w:rPr>
              <w:t>核心景观区</w:t>
            </w:r>
          </w:p>
        </w:tc>
        <w:tc>
          <w:tcPr>
            <w:tcW w:w="1220" w:type="dxa"/>
            <w:vMerge w:val="restart"/>
            <w:tcBorders>
              <w:top w:val="nil"/>
              <w:left w:val="nil"/>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r>
              <w:rPr>
                <w:rFonts w:hint="eastAsia"/>
                <w:kern w:val="0"/>
                <w:sz w:val="20"/>
                <w:szCs w:val="20"/>
                <w:lang w:val="en-US" w:eastAsia="zh-CN"/>
              </w:rPr>
              <w:t>一般游憩区</w:t>
            </w:r>
          </w:p>
        </w:tc>
        <w:tc>
          <w:tcPr>
            <w:tcW w:w="1180" w:type="dxa"/>
            <w:vMerge w:val="restart"/>
            <w:tcBorders>
              <w:top w:val="nil"/>
              <w:left w:val="nil"/>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r>
              <w:rPr>
                <w:rFonts w:hint="eastAsia"/>
                <w:kern w:val="0"/>
                <w:sz w:val="20"/>
                <w:szCs w:val="20"/>
                <w:lang w:val="en-US" w:eastAsia="zh-CN"/>
              </w:rPr>
              <w:t>管理服务区</w:t>
            </w:r>
          </w:p>
        </w:tc>
      </w:tr>
      <w:tr>
        <w:tblPrEx>
          <w:shd w:val="clear" w:color="auto" w:fill="auto"/>
          <w:tblCellMar>
            <w:top w:w="0" w:type="dxa"/>
            <w:left w:w="108" w:type="dxa"/>
            <w:bottom w:w="0" w:type="dxa"/>
            <w:right w:w="108" w:type="dxa"/>
          </w:tblCellMar>
        </w:tblPrEx>
        <w:trPr>
          <w:trHeight w:val="295" w:hRule="atLeast"/>
          <w:tblHeader/>
        </w:trPr>
        <w:tc>
          <w:tcPr>
            <w:tcW w:w="810" w:type="dxa"/>
            <w:vMerge w:val="continue"/>
            <w:tcBorders>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p>
        </w:tc>
        <w:tc>
          <w:tcPr>
            <w:tcW w:w="1990" w:type="dxa"/>
            <w:vMerge w:val="continue"/>
            <w:tcBorders>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610" w:type="dxa"/>
            <w:vMerge w:val="continue"/>
            <w:tcBorders>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p>
        </w:tc>
        <w:tc>
          <w:tcPr>
            <w:tcW w:w="960" w:type="dxa"/>
            <w:vMerge w:val="continue"/>
            <w:tcBorders>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eastAsia"/>
                <w:kern w:val="0"/>
                <w:sz w:val="20"/>
                <w:szCs w:val="20"/>
                <w:lang w:val="en-US" w:eastAsia="zh-CN"/>
              </w:rPr>
              <w:t>近期</w:t>
            </w:r>
          </w:p>
        </w:tc>
        <w:tc>
          <w:tcPr>
            <w:tcW w:w="788" w:type="dxa"/>
            <w:tcBorders>
              <w:top w:val="nil"/>
              <w:left w:val="nil"/>
              <w:bottom w:val="single" w:color="000000" w:sz="8" w:space="0"/>
              <w:right w:val="single" w:color="000000" w:sz="8" w:space="0"/>
            </w:tcBorders>
            <w:shd w:val="clear" w:color="auto" w:fill="auto"/>
            <w:noWrap/>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eastAsia"/>
                <w:kern w:val="0"/>
                <w:sz w:val="20"/>
                <w:szCs w:val="20"/>
                <w:lang w:val="en-US" w:eastAsia="zh-CN"/>
              </w:rPr>
              <w:t>远期</w:t>
            </w:r>
          </w:p>
        </w:tc>
        <w:tc>
          <w:tcPr>
            <w:tcW w:w="1272" w:type="dxa"/>
            <w:vMerge w:val="continue"/>
            <w:tcBorders>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vMerge w:val="continue"/>
            <w:tcBorders>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vMerge w:val="continue"/>
            <w:tcBorders>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基础设施</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788" w:type="dxa"/>
            <w:tcBorders>
              <w:top w:val="nil"/>
              <w:left w:val="nil"/>
              <w:bottom w:val="single" w:color="000000" w:sz="8" w:space="0"/>
              <w:right w:val="single" w:color="000000" w:sz="8" w:space="0"/>
            </w:tcBorders>
            <w:shd w:val="clear" w:color="auto" w:fill="auto"/>
            <w:noWrap/>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1.1</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道路交通工程</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788" w:type="dxa"/>
            <w:tcBorders>
              <w:top w:val="nil"/>
              <w:left w:val="nil"/>
              <w:bottom w:val="single" w:color="000000" w:sz="8" w:space="0"/>
              <w:right w:val="single" w:color="000000" w:sz="8" w:space="0"/>
            </w:tcBorders>
            <w:shd w:val="clear" w:color="auto" w:fill="auto"/>
            <w:noWrap/>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1.1.1</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改建公路</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km</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10.01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1.1.2</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新建公路</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default"/>
                <w:kern w:val="0"/>
                <w:sz w:val="20"/>
                <w:szCs w:val="20"/>
                <w:lang w:val="en-US" w:eastAsia="zh-CN"/>
              </w:rPr>
              <w:t>km</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1.2</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1.1.3</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栈道</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km</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0.7</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1.1.4</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游步道</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km</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20.42</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highlight w:val="none"/>
                <w:lang w:val="en-US" w:eastAsia="zh-CN"/>
              </w:rPr>
            </w:pPr>
            <w:r>
              <w:rPr>
                <w:rFonts w:hint="default"/>
                <w:kern w:val="0"/>
                <w:sz w:val="20"/>
                <w:szCs w:val="20"/>
                <w:highlight w:val="none"/>
                <w:lang w:val="en-US" w:eastAsia="zh-CN"/>
              </w:rPr>
              <w:t>1.1.5</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highlight w:val="none"/>
                <w:lang w:val="en-US" w:eastAsia="zh-CN"/>
              </w:rPr>
            </w:pPr>
            <w:r>
              <w:rPr>
                <w:rFonts w:hint="eastAsia"/>
                <w:kern w:val="0"/>
                <w:sz w:val="20"/>
                <w:szCs w:val="20"/>
                <w:highlight w:val="none"/>
                <w:lang w:val="en-US" w:eastAsia="zh-CN"/>
              </w:rPr>
              <w:t>停车场</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highlight w:val="none"/>
                <w:lang w:val="en-US" w:eastAsia="zh-CN"/>
              </w:rPr>
            </w:pPr>
            <w:r>
              <w:rPr>
                <w:rFonts w:hint="default"/>
                <w:kern w:val="0"/>
                <w:sz w:val="20"/>
                <w:szCs w:val="20"/>
                <w:highlight w:val="none"/>
                <w:lang w:val="en-US" w:eastAsia="zh-CN"/>
              </w:rPr>
              <w:t>m</w:t>
            </w:r>
            <w:r>
              <w:rPr>
                <w:rFonts w:hint="default"/>
                <w:kern w:val="0"/>
                <w:sz w:val="20"/>
                <w:szCs w:val="20"/>
                <w:highlight w:val="none"/>
                <w:vertAlign w:val="superscript"/>
                <w:lang w:val="en-US" w:eastAsia="zh-CN"/>
              </w:rPr>
              <w:t>2</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highlight w:val="none"/>
                <w:lang w:val="en-US" w:eastAsia="zh-CN"/>
              </w:rPr>
            </w:pPr>
            <w:r>
              <w:rPr>
                <w:rFonts w:hint="default"/>
                <w:kern w:val="0"/>
                <w:sz w:val="20"/>
                <w:szCs w:val="20"/>
                <w:highlight w:val="none"/>
                <w:lang w:val="en-US" w:eastAsia="zh-CN"/>
              </w:rPr>
              <w:t>3150</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highlight w:val="none"/>
                <w:lang w:val="en-US" w:eastAsia="zh-CN"/>
              </w:rPr>
            </w:pPr>
            <w:r>
              <w:rPr>
                <w:rFonts w:hint="default"/>
                <w:kern w:val="0"/>
                <w:sz w:val="20"/>
                <w:szCs w:val="20"/>
                <w:highlight w:val="none"/>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highlight w:val="none"/>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1.1.6</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小火车</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km</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1.2</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供电工程</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1.2.1</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降压配电站</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个</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1.2.2</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地埋</w:t>
            </w:r>
            <w:r>
              <w:rPr>
                <w:rFonts w:hint="default"/>
                <w:kern w:val="0"/>
                <w:sz w:val="20"/>
                <w:szCs w:val="20"/>
                <w:lang w:val="en-US" w:eastAsia="zh-CN"/>
              </w:rPr>
              <w:t>10kV</w:t>
            </w:r>
            <w:r>
              <w:rPr>
                <w:rFonts w:hint="eastAsia"/>
                <w:kern w:val="0"/>
                <w:sz w:val="20"/>
                <w:szCs w:val="20"/>
                <w:lang w:val="en-US" w:eastAsia="zh-CN"/>
              </w:rPr>
              <w:t>输电线路</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default"/>
                <w:kern w:val="0"/>
                <w:sz w:val="20"/>
                <w:szCs w:val="20"/>
                <w:lang w:val="en-US" w:eastAsia="zh-CN"/>
              </w:rPr>
              <w:t>km</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3.85</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1.3</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备用电源</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1.3.1</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default"/>
                <w:kern w:val="0"/>
                <w:sz w:val="20"/>
                <w:szCs w:val="20"/>
                <w:lang w:val="en-US" w:eastAsia="zh-CN"/>
              </w:rPr>
              <w:t>600kW</w:t>
            </w:r>
            <w:r>
              <w:rPr>
                <w:rFonts w:hint="eastAsia"/>
                <w:kern w:val="0"/>
                <w:sz w:val="20"/>
                <w:szCs w:val="20"/>
                <w:lang w:val="en-US" w:eastAsia="zh-CN"/>
              </w:rPr>
              <w:t>柴油发电机组</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台</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35</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1.3.2</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default"/>
                <w:kern w:val="0"/>
                <w:sz w:val="20"/>
                <w:szCs w:val="20"/>
                <w:lang w:val="en-US" w:eastAsia="zh-CN"/>
              </w:rPr>
              <w:t>200kW</w:t>
            </w:r>
            <w:r>
              <w:rPr>
                <w:rFonts w:hint="eastAsia"/>
                <w:kern w:val="0"/>
                <w:sz w:val="20"/>
                <w:szCs w:val="20"/>
                <w:lang w:val="en-US" w:eastAsia="zh-CN"/>
              </w:rPr>
              <w:t>柴油发电机组</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台</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12</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1.4</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给水、排水工程</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1.4.1</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映碧池蓄水池</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座</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1.4.2</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栖凤峡蓄水池</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座</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1.4.3</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给水管道</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km</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1.27</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1.4.4</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排水管道</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km</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2.93</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1.4.5</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提灌管道</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km</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0.73</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1.5</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邮电通讯</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1.5.1</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无线电台</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部</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2</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1.5.2</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对讲机</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对</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8</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1.5.3</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互联网建设</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套</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1.5.4</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通讯线路</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default"/>
                <w:kern w:val="0"/>
                <w:sz w:val="20"/>
                <w:szCs w:val="20"/>
                <w:lang w:val="en-US" w:eastAsia="zh-CN"/>
              </w:rPr>
              <w:t>km</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3.85</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1.5.5</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邮政中心</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处</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1.5.6</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邮筒</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个</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1.6</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电视广播</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1.6.1</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电视接收系统</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套</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1.6.2</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有线广播点</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处</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2</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1.6.3</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电视光纤线</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km</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3.85</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1.7</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厕所</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1.7.1</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环保厕所</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个</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5</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2</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管理服务设施</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2.1</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公园大门</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座</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2.2</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管理点</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项</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535" w:hRule="atLeast"/>
        </w:trPr>
        <w:tc>
          <w:tcPr>
            <w:tcW w:w="810" w:type="dxa"/>
            <w:tcBorders>
              <w:top w:val="nil"/>
              <w:left w:val="single" w:color="auto" w:sz="4" w:space="0"/>
              <w:bottom w:val="single" w:color="auto" w:sz="4"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2.3</w:t>
            </w:r>
          </w:p>
        </w:tc>
        <w:tc>
          <w:tcPr>
            <w:tcW w:w="1990" w:type="dxa"/>
            <w:tcBorders>
              <w:top w:val="nil"/>
              <w:left w:val="nil"/>
              <w:bottom w:val="single" w:color="auto" w:sz="4"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栖凤峡旅游接待服务中心</w:t>
            </w:r>
          </w:p>
        </w:tc>
        <w:tc>
          <w:tcPr>
            <w:tcW w:w="610" w:type="dxa"/>
            <w:tcBorders>
              <w:top w:val="nil"/>
              <w:left w:val="nil"/>
              <w:bottom w:val="single" w:color="auto" w:sz="4"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default"/>
                <w:kern w:val="0"/>
                <w:sz w:val="20"/>
                <w:szCs w:val="20"/>
                <w:lang w:val="en-US" w:eastAsia="zh-CN"/>
              </w:rPr>
              <w:t>m</w:t>
            </w:r>
            <w:r>
              <w:rPr>
                <w:rFonts w:hint="default"/>
                <w:kern w:val="0"/>
                <w:sz w:val="20"/>
                <w:szCs w:val="20"/>
                <w:vertAlign w:val="superscript"/>
                <w:lang w:val="en-US" w:eastAsia="zh-CN"/>
              </w:rPr>
              <w:t>2</w:t>
            </w:r>
          </w:p>
        </w:tc>
        <w:tc>
          <w:tcPr>
            <w:tcW w:w="960" w:type="dxa"/>
            <w:tcBorders>
              <w:top w:val="nil"/>
              <w:left w:val="nil"/>
              <w:bottom w:val="single" w:color="auto" w:sz="4"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5000</w:t>
            </w:r>
          </w:p>
        </w:tc>
        <w:tc>
          <w:tcPr>
            <w:tcW w:w="960" w:type="dxa"/>
            <w:tcBorders>
              <w:top w:val="nil"/>
              <w:left w:val="nil"/>
              <w:bottom w:val="single" w:color="auto" w:sz="4"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auto" w:sz="4"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nil"/>
              <w:left w:val="nil"/>
              <w:bottom w:val="single" w:color="auto" w:sz="4"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auto" w:sz="4"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180" w:type="dxa"/>
            <w:tcBorders>
              <w:top w:val="nil"/>
              <w:left w:val="nil"/>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2.4</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栖凤峡度假山庄</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default"/>
                <w:kern w:val="0"/>
                <w:sz w:val="20"/>
                <w:szCs w:val="20"/>
                <w:lang w:val="en-US" w:eastAsia="zh-CN"/>
              </w:rPr>
              <w:t>m</w:t>
            </w:r>
            <w:r>
              <w:rPr>
                <w:rFonts w:hint="default"/>
                <w:kern w:val="0"/>
                <w:sz w:val="20"/>
                <w:szCs w:val="20"/>
                <w:vertAlign w:val="superscript"/>
                <w:lang w:val="en-US" w:eastAsia="zh-CN"/>
              </w:rPr>
              <w:t>2</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3144</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2.5</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映碧池生态木屋</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default"/>
                <w:kern w:val="0"/>
                <w:sz w:val="20"/>
                <w:szCs w:val="20"/>
                <w:lang w:val="en-US" w:eastAsia="zh-CN"/>
              </w:rPr>
              <w:t>m</w:t>
            </w:r>
            <w:r>
              <w:rPr>
                <w:rFonts w:hint="default"/>
                <w:kern w:val="0"/>
                <w:sz w:val="20"/>
                <w:szCs w:val="20"/>
                <w:vertAlign w:val="superscript"/>
                <w:lang w:val="en-US" w:eastAsia="zh-CN"/>
              </w:rPr>
              <w:t>2</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1900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2.6</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小寺山旅游服务站</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default"/>
                <w:kern w:val="0"/>
                <w:sz w:val="20"/>
                <w:szCs w:val="20"/>
                <w:lang w:val="en-US" w:eastAsia="zh-CN"/>
              </w:rPr>
              <w:t>m</w:t>
            </w:r>
            <w:r>
              <w:rPr>
                <w:rFonts w:hint="default"/>
                <w:kern w:val="0"/>
                <w:sz w:val="20"/>
                <w:szCs w:val="20"/>
                <w:vertAlign w:val="superscript"/>
                <w:lang w:val="en-US" w:eastAsia="zh-CN"/>
              </w:rPr>
              <w:t>2</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150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2.7</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春帽石旅游服务站</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default"/>
                <w:kern w:val="0"/>
                <w:sz w:val="20"/>
                <w:szCs w:val="20"/>
                <w:lang w:val="en-US" w:eastAsia="zh-CN"/>
              </w:rPr>
              <w:t>m</w:t>
            </w:r>
            <w:r>
              <w:rPr>
                <w:rFonts w:hint="default"/>
                <w:kern w:val="0"/>
                <w:sz w:val="20"/>
                <w:szCs w:val="20"/>
                <w:vertAlign w:val="superscript"/>
                <w:lang w:val="en-US" w:eastAsia="zh-CN"/>
              </w:rPr>
              <w:t>2</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50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2.8</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应急服务设施</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套</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50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2.9</w:t>
            </w:r>
          </w:p>
        </w:tc>
        <w:tc>
          <w:tcPr>
            <w:tcW w:w="1990" w:type="dxa"/>
            <w:tcBorders>
              <w:top w:val="single" w:color="auto" w:sz="4" w:space="0"/>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医疗救护中心</w:t>
            </w:r>
          </w:p>
        </w:tc>
        <w:tc>
          <w:tcPr>
            <w:tcW w:w="610" w:type="dxa"/>
            <w:tcBorders>
              <w:top w:val="single" w:color="auto" w:sz="4" w:space="0"/>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处</w:t>
            </w:r>
          </w:p>
        </w:tc>
        <w:tc>
          <w:tcPr>
            <w:tcW w:w="960" w:type="dxa"/>
            <w:tcBorders>
              <w:top w:val="single" w:color="auto" w:sz="4" w:space="0"/>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2</w:t>
            </w:r>
          </w:p>
        </w:tc>
        <w:tc>
          <w:tcPr>
            <w:tcW w:w="960" w:type="dxa"/>
            <w:tcBorders>
              <w:top w:val="single" w:color="auto" w:sz="4" w:space="0"/>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single" w:color="auto" w:sz="4" w:space="0"/>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single" w:color="auto" w:sz="4" w:space="0"/>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single" w:color="auto" w:sz="4" w:space="0"/>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180" w:type="dxa"/>
            <w:tcBorders>
              <w:top w:val="single" w:color="auto" w:sz="4" w:space="0"/>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 xml:space="preserve">2.10 </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救护点</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处</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2</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景区景点建设</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3.1</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拣银岩景区</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3.1.1</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栖凤沟景观建设</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项</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3.1.2</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白庙子</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项</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3.1.3</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斧劈崖环境建设</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项</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53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3.1.4</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凤吟泉景点(含龙吟泉纪念碑)</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项</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3.1.5</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雨田凸马尾松林改造</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项</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3.1.6</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刺猪垭</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项</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3.1.7</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天然溶洞景点</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项</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3.1.8</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春帽石</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项</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3.1.9</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蛤蟆石</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项</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3.1.10</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红军战场遗址</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项</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3.1.11</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栖凤沟铁杉林</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项</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3.1.12</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生态文化中心</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default"/>
                <w:kern w:val="0"/>
                <w:sz w:val="20"/>
                <w:szCs w:val="20"/>
                <w:lang w:val="en-US" w:eastAsia="zh-CN"/>
              </w:rPr>
              <w:t>m</w:t>
            </w:r>
            <w:r>
              <w:rPr>
                <w:rFonts w:hint="default"/>
                <w:kern w:val="0"/>
                <w:sz w:val="20"/>
                <w:szCs w:val="20"/>
                <w:vertAlign w:val="superscript"/>
                <w:lang w:val="en-US" w:eastAsia="zh-CN"/>
              </w:rPr>
              <w:t>2</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1500</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3.1.13</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拓展训练中心</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项</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3.1.14</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森林浴场</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项</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3.1.15</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小寺山天主教堂</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项</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r>
      <w:tr>
        <w:tblPrEx>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3.1.16</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景亭</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个</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5</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3.1.17</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摄影观景点</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个</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2</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3.2</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平乐寺景区</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3.2.1</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平乐寺环境建设</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项</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r>
      <w:tr>
        <w:tblPrEx>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3.2.2</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二龙戏珠景点</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项</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3.2.3</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寺庙松风景点</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项</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3.2.4</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觅佛峡</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项</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3.2.5</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摄影观景点</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个</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景观林建设与保护</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4.1</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景观林建设</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53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4.1.1</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面上、线上植物景观建设</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30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4.1.1.1</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植被恢复</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hm</w:t>
            </w:r>
            <w:r>
              <w:rPr>
                <w:rFonts w:hint="eastAsia"/>
                <w:kern w:val="0"/>
                <w:sz w:val="20"/>
                <w:szCs w:val="20"/>
                <w:vertAlign w:val="superscript"/>
                <w:lang w:val="en-US" w:eastAsia="zh-CN"/>
              </w:rPr>
              <w:t>2</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30</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30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4.1.1.2</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植被改造</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hm</w:t>
            </w:r>
            <w:r>
              <w:rPr>
                <w:rFonts w:hint="eastAsia"/>
                <w:kern w:val="0"/>
                <w:sz w:val="20"/>
                <w:szCs w:val="20"/>
                <w:vertAlign w:val="superscript"/>
                <w:lang w:val="en-US" w:eastAsia="zh-CN"/>
              </w:rPr>
              <w:t>2</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50</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auto" w:sz="4"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4.1.2</w:t>
            </w:r>
          </w:p>
        </w:tc>
        <w:tc>
          <w:tcPr>
            <w:tcW w:w="1990" w:type="dxa"/>
            <w:tcBorders>
              <w:top w:val="nil"/>
              <w:left w:val="nil"/>
              <w:bottom w:val="single" w:color="auto" w:sz="4"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点上植物景观建设</w:t>
            </w:r>
          </w:p>
        </w:tc>
        <w:tc>
          <w:tcPr>
            <w:tcW w:w="610" w:type="dxa"/>
            <w:tcBorders>
              <w:top w:val="nil"/>
              <w:left w:val="nil"/>
              <w:bottom w:val="single" w:color="auto" w:sz="4"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p>
        </w:tc>
        <w:tc>
          <w:tcPr>
            <w:tcW w:w="960" w:type="dxa"/>
            <w:tcBorders>
              <w:top w:val="nil"/>
              <w:left w:val="nil"/>
              <w:bottom w:val="single" w:color="auto" w:sz="4"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p>
        </w:tc>
        <w:tc>
          <w:tcPr>
            <w:tcW w:w="960" w:type="dxa"/>
            <w:tcBorders>
              <w:top w:val="nil"/>
              <w:left w:val="nil"/>
              <w:bottom w:val="single" w:color="auto" w:sz="4"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788" w:type="dxa"/>
            <w:tcBorders>
              <w:top w:val="nil"/>
              <w:left w:val="nil"/>
              <w:bottom w:val="single" w:color="auto" w:sz="4"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auto" w:sz="4"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eastAsia"/>
                <w:kern w:val="0"/>
                <w:sz w:val="20"/>
                <w:szCs w:val="20"/>
                <w:lang w:val="en-US" w:eastAsia="zh-CN"/>
              </w:rPr>
            </w:pPr>
          </w:p>
        </w:tc>
        <w:tc>
          <w:tcPr>
            <w:tcW w:w="1220" w:type="dxa"/>
            <w:tcBorders>
              <w:top w:val="nil"/>
              <w:left w:val="nil"/>
              <w:bottom w:val="single" w:color="auto" w:sz="4"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535" w:hRule="atLeast"/>
        </w:trPr>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4.1.2.1</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平乐寺游客接待中心绿化</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m</w:t>
            </w:r>
            <w:r>
              <w:rPr>
                <w:rFonts w:hint="eastAsia"/>
                <w:kern w:val="0"/>
                <w:sz w:val="20"/>
                <w:szCs w:val="20"/>
                <w:vertAlign w:val="superscript"/>
                <w:lang w:val="en-US" w:eastAsia="zh-CN"/>
              </w:rPr>
              <w:t>2</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500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305" w:hRule="atLeast"/>
        </w:trPr>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4.1.2.2</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栖凤桥服务站绿化</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m</w:t>
            </w:r>
            <w:r>
              <w:rPr>
                <w:rFonts w:hint="eastAsia"/>
                <w:kern w:val="0"/>
                <w:sz w:val="20"/>
                <w:szCs w:val="20"/>
                <w:vertAlign w:val="superscript"/>
                <w:lang w:val="en-US" w:eastAsia="zh-CN"/>
              </w:rPr>
              <w:t>2</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100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305" w:hRule="atLeast"/>
        </w:trPr>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4.1.2.3</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栖凤峡度假山庄绿化</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m</w:t>
            </w:r>
            <w:r>
              <w:rPr>
                <w:rFonts w:hint="eastAsia"/>
                <w:kern w:val="0"/>
                <w:sz w:val="20"/>
                <w:szCs w:val="20"/>
                <w:vertAlign w:val="superscript"/>
                <w:lang w:val="en-US" w:eastAsia="zh-CN"/>
              </w:rPr>
              <w:t>2</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350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305" w:hRule="atLeast"/>
        </w:trPr>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4.1.2.4</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映碧池生态木屋绿化</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m</w:t>
            </w:r>
            <w:r>
              <w:rPr>
                <w:rFonts w:hint="eastAsia"/>
                <w:kern w:val="0"/>
                <w:sz w:val="20"/>
                <w:szCs w:val="20"/>
                <w:vertAlign w:val="superscript"/>
                <w:lang w:val="en-US" w:eastAsia="zh-CN"/>
              </w:rPr>
              <w:t>2</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200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535" w:hRule="atLeast"/>
        </w:trPr>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4.1.2.5</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小寺山旅游服务站绿化</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m</w:t>
            </w:r>
            <w:r>
              <w:rPr>
                <w:rFonts w:hint="eastAsia"/>
                <w:kern w:val="0"/>
                <w:sz w:val="20"/>
                <w:szCs w:val="20"/>
                <w:vertAlign w:val="superscript"/>
                <w:lang w:val="en-US" w:eastAsia="zh-CN"/>
              </w:rPr>
              <w:t>2</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50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4.2</w:t>
            </w:r>
          </w:p>
        </w:tc>
        <w:tc>
          <w:tcPr>
            <w:tcW w:w="1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生物资源保护</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7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single" w:color="auto" w:sz="4" w:space="0"/>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4.2.1</w:t>
            </w:r>
          </w:p>
        </w:tc>
        <w:tc>
          <w:tcPr>
            <w:tcW w:w="1990" w:type="dxa"/>
            <w:tcBorders>
              <w:top w:val="single" w:color="auto" w:sz="4" w:space="0"/>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天然林保护</w:t>
            </w:r>
          </w:p>
        </w:tc>
        <w:tc>
          <w:tcPr>
            <w:tcW w:w="610" w:type="dxa"/>
            <w:tcBorders>
              <w:top w:val="single" w:color="auto" w:sz="4" w:space="0"/>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项</w:t>
            </w:r>
          </w:p>
        </w:tc>
        <w:tc>
          <w:tcPr>
            <w:tcW w:w="960" w:type="dxa"/>
            <w:tcBorders>
              <w:top w:val="single" w:color="auto" w:sz="4" w:space="0"/>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single" w:color="auto" w:sz="4" w:space="0"/>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single" w:color="auto" w:sz="4" w:space="0"/>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single" w:color="auto" w:sz="4" w:space="0"/>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20" w:type="dxa"/>
            <w:tcBorders>
              <w:top w:val="single" w:color="auto" w:sz="4" w:space="0"/>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single" w:color="auto" w:sz="4" w:space="0"/>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4.2.2</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珍稀植物保护</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项</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4.2.3</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动物资源保护</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项</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4.3</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生态环境保护</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53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4.3.1</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生态环境实时监控系统</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套</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4.3.2</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固体污染物处理</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项</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4.3.2.1</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垃圾箱</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个</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500</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4.3.2.2</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垃圾车辆（5t）</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个</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2</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4.3.2.3</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垃圾收集点</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处</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5</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4.4</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防灾规划</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4.4.1</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森林防火</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4.4.1.1</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标牌</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处</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100</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4.4.1.2</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护林防火车辆</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辆</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4.4.1.3</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扑火机具及装备</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项</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1</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4.4.1.4</w:t>
            </w:r>
          </w:p>
        </w:tc>
        <w:tc>
          <w:tcPr>
            <w:tcW w:w="199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营造防火林带</w:t>
            </w:r>
          </w:p>
        </w:tc>
        <w:tc>
          <w:tcPr>
            <w:tcW w:w="61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km</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20</w:t>
            </w:r>
          </w:p>
        </w:tc>
        <w:tc>
          <w:tcPr>
            <w:tcW w:w="9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000000" w:sz="8"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r>
        <w:tblPrEx>
          <w:shd w:val="clear" w:color="auto" w:fill="auto"/>
          <w:tblCellMar>
            <w:top w:w="0" w:type="dxa"/>
            <w:left w:w="108" w:type="dxa"/>
            <w:bottom w:w="0" w:type="dxa"/>
            <w:right w:w="108" w:type="dxa"/>
          </w:tblCellMar>
        </w:tblPrEx>
        <w:trPr>
          <w:trHeight w:val="295" w:hRule="atLeast"/>
        </w:trPr>
        <w:tc>
          <w:tcPr>
            <w:tcW w:w="810" w:type="dxa"/>
            <w:tcBorders>
              <w:top w:val="nil"/>
              <w:left w:val="single" w:color="auto" w:sz="4" w:space="0"/>
              <w:bottom w:val="single" w:color="auto" w:sz="4"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r>
              <w:rPr>
                <w:rFonts w:hint="default"/>
                <w:kern w:val="0"/>
                <w:sz w:val="20"/>
                <w:szCs w:val="20"/>
                <w:lang w:val="en-US" w:eastAsia="zh-CN"/>
              </w:rPr>
              <w:t>4.4.2</w:t>
            </w:r>
          </w:p>
        </w:tc>
        <w:tc>
          <w:tcPr>
            <w:tcW w:w="1990" w:type="dxa"/>
            <w:tcBorders>
              <w:top w:val="nil"/>
              <w:left w:val="nil"/>
              <w:bottom w:val="single" w:color="auto" w:sz="4"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病虫害防治设备</w:t>
            </w:r>
          </w:p>
        </w:tc>
        <w:tc>
          <w:tcPr>
            <w:tcW w:w="610" w:type="dxa"/>
            <w:tcBorders>
              <w:top w:val="nil"/>
              <w:left w:val="nil"/>
              <w:bottom w:val="single" w:color="auto" w:sz="4"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eastAsia"/>
                <w:kern w:val="0"/>
                <w:sz w:val="20"/>
                <w:szCs w:val="20"/>
                <w:lang w:val="en-US" w:eastAsia="zh-CN"/>
              </w:rPr>
            </w:pPr>
            <w:r>
              <w:rPr>
                <w:rFonts w:hint="eastAsia"/>
                <w:kern w:val="0"/>
                <w:sz w:val="20"/>
                <w:szCs w:val="20"/>
                <w:lang w:val="en-US" w:eastAsia="zh-CN"/>
              </w:rPr>
              <w:t>若干</w:t>
            </w:r>
          </w:p>
        </w:tc>
        <w:tc>
          <w:tcPr>
            <w:tcW w:w="960" w:type="dxa"/>
            <w:tcBorders>
              <w:top w:val="nil"/>
              <w:left w:val="nil"/>
              <w:bottom w:val="single" w:color="auto" w:sz="4"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right"/>
              <w:rPr>
                <w:rFonts w:hint="default"/>
                <w:kern w:val="0"/>
                <w:sz w:val="20"/>
                <w:szCs w:val="20"/>
                <w:lang w:val="en-US" w:eastAsia="zh-CN"/>
              </w:rPr>
            </w:pPr>
          </w:p>
        </w:tc>
        <w:tc>
          <w:tcPr>
            <w:tcW w:w="960" w:type="dxa"/>
            <w:tcBorders>
              <w:top w:val="nil"/>
              <w:left w:val="nil"/>
              <w:bottom w:val="single" w:color="auto" w:sz="4"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788" w:type="dxa"/>
            <w:tcBorders>
              <w:top w:val="nil"/>
              <w:left w:val="nil"/>
              <w:bottom w:val="single" w:color="auto" w:sz="4"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72" w:type="dxa"/>
            <w:tcBorders>
              <w:top w:val="nil"/>
              <w:left w:val="nil"/>
              <w:bottom w:val="single" w:color="auto" w:sz="4"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220" w:type="dxa"/>
            <w:tcBorders>
              <w:top w:val="nil"/>
              <w:left w:val="nil"/>
              <w:bottom w:val="single" w:color="auto" w:sz="4"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c>
          <w:tcPr>
            <w:tcW w:w="1180" w:type="dxa"/>
            <w:tcBorders>
              <w:top w:val="nil"/>
              <w:left w:val="nil"/>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center"/>
              <w:rPr>
                <w:rFonts w:hint="default"/>
                <w:kern w:val="0"/>
                <w:sz w:val="20"/>
                <w:szCs w:val="20"/>
                <w:lang w:val="en-US" w:eastAsia="zh-CN"/>
              </w:rPr>
            </w:pPr>
            <w:r>
              <w:rPr>
                <w:rFonts w:hint="default"/>
                <w:kern w:val="0"/>
                <w:sz w:val="20"/>
                <w:szCs w:val="20"/>
                <w:lang w:val="en-US" w:eastAsia="zh-CN"/>
              </w:rPr>
              <w:t>√</w:t>
            </w:r>
          </w:p>
        </w:tc>
      </w:tr>
    </w:tbl>
    <w:p>
      <w:pPr>
        <w:pStyle w:val="2"/>
        <w:rPr>
          <w:highlight w:val="none"/>
        </w:rPr>
      </w:pPr>
    </w:p>
    <w:p>
      <w:pPr>
        <w:spacing w:after="24" w:afterLines="0"/>
        <w:ind w:firstLine="560"/>
        <w:outlineLvl w:val="3"/>
        <w:rPr>
          <w:rFonts w:eastAsia="黑体"/>
          <w:sz w:val="28"/>
          <w:szCs w:val="28"/>
        </w:rPr>
      </w:pPr>
      <w:r>
        <w:rPr>
          <w:rFonts w:eastAsia="黑体"/>
          <w:sz w:val="28"/>
          <w:szCs w:val="28"/>
        </w:rPr>
        <w:t>（六）分期建设规划</w:t>
      </w:r>
    </w:p>
    <w:p>
      <w:pPr>
        <w:spacing w:after="0" w:afterLines="0"/>
        <w:ind w:firstLine="480"/>
        <w:rPr>
          <w:rFonts w:hint="eastAsia"/>
          <w:highlight w:val="none"/>
        </w:rPr>
      </w:pPr>
      <w:r>
        <w:rPr>
          <w:highlight w:val="none"/>
        </w:rPr>
        <w:t>1、</w:t>
      </w:r>
      <w:r>
        <w:rPr>
          <w:rFonts w:hint="eastAsia"/>
          <w:highlight w:val="none"/>
          <w:lang w:val="en-US" w:eastAsia="zh-CN"/>
        </w:rPr>
        <w:t>近期（2013</w:t>
      </w:r>
      <w:r>
        <w:rPr>
          <w:highlight w:val="none"/>
        </w:rPr>
        <w:t>—</w:t>
      </w:r>
      <w:r>
        <w:rPr>
          <w:rFonts w:hint="eastAsia"/>
          <w:highlight w:val="none"/>
          <w:lang w:val="en-US" w:eastAsia="zh-CN"/>
        </w:rPr>
        <w:t>2015年）：</w:t>
      </w:r>
      <w:r>
        <w:rPr>
          <w:rFonts w:hint="eastAsia"/>
          <w:highlight w:val="none"/>
        </w:rPr>
        <w:t>重点完成管理机构建设、基础设施建设和旅游服务设施建设、游客中心建设，并初步建立标识与解说系统、公园环境保护监测体系、公园营销团队与网络体系，建立公园旅游信息平台和对外促销窗口，使公园在省内具有较高知名度，具备相应的服务接待能力，能获取一定收益，为全面完成公园建设积累资金，打好基础。</w:t>
      </w:r>
    </w:p>
    <w:p>
      <w:pPr>
        <w:spacing w:after="0" w:afterLines="0"/>
        <w:ind w:firstLine="480"/>
        <w:rPr>
          <w:rFonts w:hint="eastAsia"/>
        </w:rPr>
      </w:pPr>
      <w:r>
        <w:rPr>
          <w:highlight w:val="none"/>
        </w:rPr>
        <w:t>2、远期（20</w:t>
      </w:r>
      <w:r>
        <w:rPr>
          <w:rFonts w:hint="eastAsia"/>
          <w:highlight w:val="none"/>
          <w:lang w:val="en-US" w:eastAsia="zh-CN"/>
        </w:rPr>
        <w:t>16</w:t>
      </w:r>
      <w:r>
        <w:rPr>
          <w:highlight w:val="none"/>
        </w:rPr>
        <w:t>—202</w:t>
      </w:r>
      <w:r>
        <w:rPr>
          <w:rFonts w:hint="eastAsia"/>
          <w:highlight w:val="none"/>
          <w:lang w:val="en-US" w:eastAsia="zh-CN"/>
        </w:rPr>
        <w:t>2</w:t>
      </w:r>
      <w:r>
        <w:rPr>
          <w:highlight w:val="none"/>
        </w:rPr>
        <w:t>年）</w:t>
      </w:r>
      <w:r>
        <w:rPr>
          <w:rFonts w:hint="eastAsia"/>
          <w:highlight w:val="none"/>
        </w:rPr>
        <w:t>完善标识与解说系统、公园环境保护监测体系与营销网络体系，制定游客生态旅游手册，全面完</w:t>
      </w:r>
      <w:r>
        <w:rPr>
          <w:rFonts w:hint="eastAsia"/>
        </w:rPr>
        <w:t>成公园建设。使公园成为国内知名的旅游目的地，在为游客提供高品位的生态旅游产品同时，有效保护高品质的生态环境，并带动社区经济可持续发展，把公园建设成为全省生态旅游示范区。</w:t>
      </w:r>
    </w:p>
    <w:p>
      <w:pPr>
        <w:spacing w:after="0" w:afterLines="0"/>
        <w:ind w:firstLine="480"/>
      </w:pPr>
      <w:r>
        <w:t>上期规划分期建设重点建设项目见表1-4。</w:t>
      </w:r>
    </w:p>
    <w:tbl>
      <w:tblPr>
        <w:tblStyle w:val="14"/>
        <w:tblW w:w="9243" w:type="dxa"/>
        <w:tblInd w:w="0" w:type="dxa"/>
        <w:tblLayout w:type="fixed"/>
        <w:tblCellMar>
          <w:top w:w="0" w:type="dxa"/>
          <w:left w:w="108" w:type="dxa"/>
          <w:bottom w:w="0" w:type="dxa"/>
          <w:right w:w="108" w:type="dxa"/>
        </w:tblCellMar>
      </w:tblPr>
      <w:tblGrid>
        <w:gridCol w:w="789"/>
        <w:gridCol w:w="5002"/>
        <w:gridCol w:w="3452"/>
      </w:tblGrid>
      <w:tr>
        <w:tblPrEx>
          <w:tblCellMar>
            <w:top w:w="0" w:type="dxa"/>
            <w:left w:w="108" w:type="dxa"/>
            <w:bottom w:w="0" w:type="dxa"/>
            <w:right w:w="108" w:type="dxa"/>
          </w:tblCellMar>
        </w:tblPrEx>
        <w:trPr>
          <w:trHeight w:val="402" w:hRule="atLeast"/>
          <w:tblHeader/>
        </w:trPr>
        <w:tc>
          <w:tcPr>
            <w:tcW w:w="9243" w:type="dxa"/>
            <w:gridSpan w:val="3"/>
            <w:tcBorders>
              <w:bottom w:val="single" w:color="auto" w:sz="4" w:space="0"/>
            </w:tcBorders>
            <w:noWrap w:val="0"/>
            <w:vAlign w:val="center"/>
          </w:tcPr>
          <w:p>
            <w:pPr>
              <w:spacing w:before="120" w:beforeLines="50" w:after="0" w:afterLines="0" w:line="240" w:lineRule="auto"/>
              <w:ind w:left="-72" w:leftChars="-30" w:right="-72" w:rightChars="-30" w:firstLine="0" w:firstLineChars="0"/>
              <w:jc w:val="center"/>
              <w:rPr>
                <w:b/>
                <w:bCs/>
                <w:kern w:val="0"/>
              </w:rPr>
            </w:pPr>
            <w:r>
              <w:rPr>
                <w:b/>
                <w:bCs/>
                <w:kern w:val="0"/>
              </w:rPr>
              <w:t>表1-4 上期规划分期重点建设项目表</w:t>
            </w:r>
          </w:p>
        </w:tc>
      </w:tr>
      <w:tr>
        <w:tblPrEx>
          <w:tblCellMar>
            <w:top w:w="0" w:type="dxa"/>
            <w:left w:w="108" w:type="dxa"/>
            <w:bottom w:w="0" w:type="dxa"/>
            <w:right w:w="108" w:type="dxa"/>
          </w:tblCellMar>
        </w:tblPrEx>
        <w:trPr>
          <w:trHeight w:val="251" w:hRule="atLeast"/>
          <w:tblHeader/>
        </w:trPr>
        <w:tc>
          <w:tcPr>
            <w:tcW w:w="789" w:type="dxa"/>
            <w:tcBorders>
              <w:top w:val="single" w:color="auto" w:sz="4" w:space="0"/>
              <w:left w:val="single" w:color="auto" w:sz="4" w:space="0"/>
              <w:bottom w:val="single" w:color="auto" w:sz="4" w:space="0"/>
              <w:right w:val="single" w:color="auto" w:sz="4" w:space="0"/>
            </w:tcBorders>
            <w:noWrap w:val="0"/>
            <w:vAlign w:val="center"/>
          </w:tcPr>
          <w:p>
            <w:pPr>
              <w:spacing w:after="0" w:afterLines="0" w:line="240" w:lineRule="exact"/>
              <w:ind w:left="-72" w:leftChars="-30" w:right="-72" w:rightChars="-30" w:firstLine="0" w:firstLineChars="0"/>
              <w:jc w:val="center"/>
              <w:rPr>
                <w:rFonts w:hint="default" w:eastAsia="宋体"/>
                <w:kern w:val="0"/>
                <w:sz w:val="20"/>
                <w:szCs w:val="20"/>
                <w:lang w:val="en-US" w:eastAsia="zh-CN"/>
              </w:rPr>
            </w:pPr>
            <w:r>
              <w:rPr>
                <w:rFonts w:hint="eastAsia"/>
                <w:kern w:val="0"/>
                <w:sz w:val="20"/>
                <w:szCs w:val="20"/>
                <w:lang w:val="en-US" w:eastAsia="zh-CN"/>
              </w:rPr>
              <w:t>工程分类</w:t>
            </w:r>
          </w:p>
        </w:tc>
        <w:tc>
          <w:tcPr>
            <w:tcW w:w="5002" w:type="dxa"/>
            <w:tcBorders>
              <w:top w:val="single" w:color="auto" w:sz="4" w:space="0"/>
              <w:left w:val="nil"/>
              <w:bottom w:val="single" w:color="auto" w:sz="4" w:space="0"/>
              <w:right w:val="single" w:color="auto" w:sz="4" w:space="0"/>
            </w:tcBorders>
            <w:noWrap w:val="0"/>
            <w:vAlign w:val="center"/>
          </w:tcPr>
          <w:p>
            <w:pPr>
              <w:spacing w:after="0" w:afterLines="0" w:line="240" w:lineRule="exact"/>
              <w:ind w:left="-72" w:leftChars="-30" w:right="-72" w:rightChars="-30" w:firstLine="0" w:firstLineChars="0"/>
              <w:jc w:val="center"/>
              <w:rPr>
                <w:kern w:val="0"/>
                <w:sz w:val="20"/>
                <w:szCs w:val="20"/>
              </w:rPr>
            </w:pPr>
            <w:r>
              <w:rPr>
                <w:kern w:val="0"/>
                <w:sz w:val="20"/>
                <w:szCs w:val="20"/>
              </w:rPr>
              <w:t>近期建设项目（201</w:t>
            </w:r>
            <w:r>
              <w:rPr>
                <w:rFonts w:hint="eastAsia"/>
                <w:kern w:val="0"/>
                <w:sz w:val="20"/>
                <w:szCs w:val="20"/>
                <w:lang w:val="en-US" w:eastAsia="zh-CN"/>
              </w:rPr>
              <w:t>3</w:t>
            </w:r>
            <w:r>
              <w:rPr>
                <w:kern w:val="0"/>
                <w:sz w:val="20"/>
                <w:szCs w:val="20"/>
              </w:rPr>
              <w:t>-20</w:t>
            </w:r>
            <w:r>
              <w:rPr>
                <w:rFonts w:hint="eastAsia"/>
                <w:kern w:val="0"/>
                <w:sz w:val="20"/>
                <w:szCs w:val="20"/>
                <w:lang w:val="en-US" w:eastAsia="zh-CN"/>
              </w:rPr>
              <w:t>15</w:t>
            </w:r>
            <w:r>
              <w:rPr>
                <w:kern w:val="0"/>
                <w:sz w:val="20"/>
                <w:szCs w:val="20"/>
              </w:rPr>
              <w:t>年）</w:t>
            </w:r>
          </w:p>
        </w:tc>
        <w:tc>
          <w:tcPr>
            <w:tcW w:w="3452" w:type="dxa"/>
            <w:tcBorders>
              <w:top w:val="single" w:color="auto" w:sz="4" w:space="0"/>
              <w:left w:val="nil"/>
              <w:bottom w:val="single" w:color="auto" w:sz="4" w:space="0"/>
              <w:right w:val="single" w:color="auto" w:sz="4" w:space="0"/>
            </w:tcBorders>
            <w:noWrap w:val="0"/>
            <w:vAlign w:val="center"/>
          </w:tcPr>
          <w:p>
            <w:pPr>
              <w:spacing w:after="0" w:afterLines="0" w:line="240" w:lineRule="exact"/>
              <w:ind w:left="-120" w:leftChars="-50" w:right="-120" w:rightChars="-50" w:firstLine="0" w:firstLineChars="0"/>
              <w:jc w:val="center"/>
              <w:rPr>
                <w:kern w:val="0"/>
                <w:sz w:val="20"/>
                <w:szCs w:val="20"/>
              </w:rPr>
            </w:pPr>
            <w:r>
              <w:rPr>
                <w:kern w:val="0"/>
                <w:sz w:val="20"/>
                <w:szCs w:val="20"/>
              </w:rPr>
              <w:t>远期（20</w:t>
            </w:r>
            <w:r>
              <w:rPr>
                <w:rFonts w:hint="eastAsia"/>
                <w:kern w:val="0"/>
                <w:sz w:val="20"/>
                <w:szCs w:val="20"/>
                <w:lang w:val="en-US" w:eastAsia="zh-CN"/>
              </w:rPr>
              <w:t>16</w:t>
            </w:r>
            <w:r>
              <w:rPr>
                <w:kern w:val="0"/>
                <w:sz w:val="20"/>
                <w:szCs w:val="20"/>
              </w:rPr>
              <w:t>-20</w:t>
            </w:r>
            <w:r>
              <w:rPr>
                <w:rFonts w:hint="eastAsia"/>
                <w:kern w:val="0"/>
                <w:sz w:val="20"/>
                <w:szCs w:val="20"/>
                <w:lang w:val="en-US" w:eastAsia="zh-CN"/>
              </w:rPr>
              <w:t>22</w:t>
            </w:r>
            <w:r>
              <w:rPr>
                <w:kern w:val="0"/>
                <w:sz w:val="20"/>
                <w:szCs w:val="20"/>
              </w:rPr>
              <w:t>年）</w:t>
            </w:r>
          </w:p>
        </w:tc>
      </w:tr>
      <w:tr>
        <w:tblPrEx>
          <w:tblCellMar>
            <w:top w:w="0" w:type="dxa"/>
            <w:left w:w="108" w:type="dxa"/>
            <w:bottom w:w="0" w:type="dxa"/>
            <w:right w:w="108" w:type="dxa"/>
          </w:tblCellMar>
        </w:tblPrEx>
        <w:trPr>
          <w:trHeight w:val="901" w:hRule="atLeast"/>
        </w:trPr>
        <w:tc>
          <w:tcPr>
            <w:tcW w:w="789" w:type="dxa"/>
            <w:tcBorders>
              <w:top w:val="nil"/>
              <w:left w:val="single" w:color="auto" w:sz="4" w:space="0"/>
              <w:bottom w:val="single" w:color="auto" w:sz="4" w:space="0"/>
              <w:right w:val="single" w:color="auto" w:sz="4" w:space="0"/>
            </w:tcBorders>
            <w:noWrap w:val="0"/>
            <w:vAlign w:val="center"/>
          </w:tcPr>
          <w:p>
            <w:pPr>
              <w:spacing w:after="0" w:afterLines="0" w:line="240" w:lineRule="exact"/>
              <w:ind w:left="-72" w:leftChars="-30" w:right="-72" w:rightChars="-30" w:firstLine="0" w:firstLineChars="0"/>
              <w:jc w:val="center"/>
              <w:rPr>
                <w:kern w:val="0"/>
                <w:sz w:val="20"/>
                <w:szCs w:val="20"/>
              </w:rPr>
            </w:pPr>
            <w:r>
              <w:rPr>
                <w:rFonts w:hint="eastAsia"/>
                <w:kern w:val="0"/>
                <w:sz w:val="20"/>
                <w:szCs w:val="20"/>
              </w:rPr>
              <w:t>基础设施</w:t>
            </w:r>
          </w:p>
        </w:tc>
        <w:tc>
          <w:tcPr>
            <w:tcW w:w="5002" w:type="dxa"/>
            <w:tcBorders>
              <w:top w:val="nil"/>
              <w:left w:val="nil"/>
              <w:bottom w:val="single" w:color="auto" w:sz="4" w:space="0"/>
              <w:right w:val="single" w:color="auto" w:sz="4" w:space="0"/>
            </w:tcBorders>
            <w:noWrap w:val="0"/>
            <w:vAlign w:val="center"/>
          </w:tcPr>
          <w:p>
            <w:pPr>
              <w:spacing w:after="0" w:afterLines="0" w:line="240" w:lineRule="exact"/>
              <w:ind w:left="-72" w:leftChars="-30" w:right="-72" w:rightChars="-30" w:firstLine="100" w:firstLineChars="50"/>
              <w:jc w:val="left"/>
              <w:rPr>
                <w:kern w:val="0"/>
                <w:sz w:val="20"/>
                <w:szCs w:val="20"/>
              </w:rPr>
            </w:pPr>
            <w:r>
              <w:rPr>
                <w:rFonts w:hint="eastAsia"/>
                <w:kern w:val="0"/>
                <w:sz w:val="20"/>
                <w:szCs w:val="20"/>
              </w:rPr>
              <w:t>修建拣银岩景区公路和游步道、栖凤峡栈道、4座停车场、供水供电系统、邮政通讯系统。</w:t>
            </w:r>
          </w:p>
        </w:tc>
        <w:tc>
          <w:tcPr>
            <w:tcW w:w="3452" w:type="dxa"/>
            <w:tcBorders>
              <w:top w:val="nil"/>
              <w:left w:val="nil"/>
              <w:bottom w:val="single" w:color="auto" w:sz="4" w:space="0"/>
              <w:right w:val="single" w:color="auto" w:sz="4" w:space="0"/>
            </w:tcBorders>
            <w:noWrap w:val="0"/>
            <w:vAlign w:val="center"/>
          </w:tcPr>
          <w:p>
            <w:pPr>
              <w:spacing w:after="0" w:afterLines="0" w:line="240" w:lineRule="exact"/>
              <w:ind w:left="-72" w:leftChars="-30" w:right="-72" w:rightChars="-30" w:firstLine="100" w:firstLineChars="50"/>
              <w:jc w:val="left"/>
              <w:rPr>
                <w:kern w:val="0"/>
                <w:sz w:val="20"/>
                <w:szCs w:val="20"/>
              </w:rPr>
            </w:pPr>
            <w:r>
              <w:rPr>
                <w:rFonts w:hint="eastAsia"/>
                <w:kern w:val="0"/>
                <w:sz w:val="20"/>
                <w:szCs w:val="20"/>
              </w:rPr>
              <w:t>修建平乐寺景区公路、1座停车场、完善供水供电系统和邮政通讯系统。</w:t>
            </w:r>
          </w:p>
        </w:tc>
      </w:tr>
      <w:tr>
        <w:tblPrEx>
          <w:tblCellMar>
            <w:top w:w="0" w:type="dxa"/>
            <w:left w:w="108" w:type="dxa"/>
            <w:bottom w:w="0" w:type="dxa"/>
            <w:right w:w="108" w:type="dxa"/>
          </w:tblCellMar>
        </w:tblPrEx>
        <w:trPr>
          <w:trHeight w:val="480" w:hRule="atLeast"/>
        </w:trPr>
        <w:tc>
          <w:tcPr>
            <w:tcW w:w="789" w:type="dxa"/>
            <w:tcBorders>
              <w:top w:val="nil"/>
              <w:left w:val="single" w:color="auto" w:sz="4" w:space="0"/>
              <w:bottom w:val="single" w:color="auto" w:sz="4" w:space="0"/>
              <w:right w:val="single" w:color="auto" w:sz="4" w:space="0"/>
            </w:tcBorders>
            <w:noWrap w:val="0"/>
            <w:vAlign w:val="center"/>
          </w:tcPr>
          <w:p>
            <w:pPr>
              <w:spacing w:after="0" w:afterLines="0" w:line="240" w:lineRule="exact"/>
              <w:ind w:left="-72" w:leftChars="-30" w:right="-72" w:rightChars="-30" w:firstLine="0" w:firstLineChars="0"/>
              <w:jc w:val="center"/>
              <w:rPr>
                <w:rFonts w:hint="default" w:eastAsia="宋体"/>
                <w:kern w:val="0"/>
                <w:sz w:val="20"/>
                <w:szCs w:val="20"/>
                <w:lang w:val="en-US" w:eastAsia="zh-CN"/>
              </w:rPr>
            </w:pPr>
            <w:r>
              <w:rPr>
                <w:rFonts w:hint="eastAsia"/>
                <w:kern w:val="0"/>
                <w:sz w:val="20"/>
                <w:szCs w:val="20"/>
                <w:lang w:val="en-US" w:eastAsia="zh-CN"/>
              </w:rPr>
              <w:t>服务设施</w:t>
            </w:r>
          </w:p>
        </w:tc>
        <w:tc>
          <w:tcPr>
            <w:tcW w:w="5002" w:type="dxa"/>
            <w:tcBorders>
              <w:top w:val="nil"/>
              <w:left w:val="nil"/>
              <w:bottom w:val="single" w:color="auto" w:sz="4" w:space="0"/>
              <w:right w:val="single" w:color="auto" w:sz="4" w:space="0"/>
            </w:tcBorders>
            <w:noWrap w:val="0"/>
            <w:vAlign w:val="center"/>
          </w:tcPr>
          <w:p>
            <w:pPr>
              <w:spacing w:after="0" w:afterLines="0" w:line="240" w:lineRule="exact"/>
              <w:ind w:left="0" w:leftChars="0" w:right="-72" w:rightChars="-30" w:firstLine="0" w:firstLineChars="0"/>
              <w:jc w:val="left"/>
              <w:rPr>
                <w:kern w:val="0"/>
                <w:sz w:val="20"/>
                <w:szCs w:val="20"/>
              </w:rPr>
            </w:pPr>
            <w:r>
              <w:rPr>
                <w:rFonts w:hint="eastAsia"/>
                <w:kern w:val="0"/>
                <w:sz w:val="20"/>
                <w:szCs w:val="20"/>
              </w:rPr>
              <w:t>修建公园大门1座、2处管理点、旅游接待服务中心、度假山庄、生态木屋、医疗救护中心</w:t>
            </w:r>
          </w:p>
        </w:tc>
        <w:tc>
          <w:tcPr>
            <w:tcW w:w="3452" w:type="dxa"/>
            <w:tcBorders>
              <w:top w:val="nil"/>
              <w:left w:val="nil"/>
              <w:bottom w:val="single" w:color="auto" w:sz="4" w:space="0"/>
              <w:right w:val="single" w:color="auto" w:sz="4" w:space="0"/>
            </w:tcBorders>
            <w:noWrap w:val="0"/>
            <w:vAlign w:val="center"/>
          </w:tcPr>
          <w:p>
            <w:pPr>
              <w:spacing w:after="0" w:afterLines="0" w:line="240" w:lineRule="exact"/>
              <w:ind w:left="0" w:leftChars="0" w:right="-72" w:rightChars="-30" w:firstLine="0" w:firstLineChars="0"/>
              <w:jc w:val="left"/>
              <w:rPr>
                <w:kern w:val="0"/>
                <w:sz w:val="20"/>
                <w:szCs w:val="20"/>
              </w:rPr>
            </w:pPr>
            <w:r>
              <w:rPr>
                <w:rFonts w:hint="eastAsia"/>
                <w:kern w:val="0"/>
                <w:sz w:val="20"/>
                <w:szCs w:val="20"/>
              </w:rPr>
              <w:t>修建公园大门1座、1处管理点、服务点2处</w:t>
            </w:r>
          </w:p>
        </w:tc>
      </w:tr>
      <w:tr>
        <w:tblPrEx>
          <w:tblCellMar>
            <w:top w:w="0" w:type="dxa"/>
            <w:left w:w="108" w:type="dxa"/>
            <w:bottom w:w="0" w:type="dxa"/>
            <w:right w:w="108" w:type="dxa"/>
          </w:tblCellMar>
        </w:tblPrEx>
        <w:trPr>
          <w:trHeight w:val="480" w:hRule="atLeast"/>
        </w:trPr>
        <w:tc>
          <w:tcPr>
            <w:tcW w:w="789" w:type="dxa"/>
            <w:tcBorders>
              <w:top w:val="nil"/>
              <w:left w:val="single" w:color="auto" w:sz="4" w:space="0"/>
              <w:bottom w:val="single" w:color="auto" w:sz="4" w:space="0"/>
              <w:right w:val="single" w:color="auto" w:sz="4" w:space="0"/>
            </w:tcBorders>
            <w:noWrap w:val="0"/>
            <w:vAlign w:val="center"/>
          </w:tcPr>
          <w:p>
            <w:pPr>
              <w:spacing w:after="0" w:afterLines="0" w:line="240" w:lineRule="exact"/>
              <w:ind w:left="-72" w:leftChars="-30" w:right="-72" w:rightChars="-30" w:firstLine="0" w:firstLineChars="0"/>
              <w:jc w:val="center"/>
              <w:rPr>
                <w:kern w:val="0"/>
                <w:sz w:val="20"/>
                <w:szCs w:val="20"/>
              </w:rPr>
            </w:pPr>
            <w:r>
              <w:rPr>
                <w:rFonts w:hint="eastAsia"/>
                <w:kern w:val="0"/>
                <w:sz w:val="20"/>
                <w:szCs w:val="20"/>
              </w:rPr>
              <w:t>景点建设</w:t>
            </w:r>
          </w:p>
        </w:tc>
        <w:tc>
          <w:tcPr>
            <w:tcW w:w="5002" w:type="dxa"/>
            <w:tcBorders>
              <w:top w:val="nil"/>
              <w:left w:val="nil"/>
              <w:bottom w:val="single" w:color="auto" w:sz="4" w:space="0"/>
              <w:right w:val="single" w:color="auto" w:sz="4" w:space="0"/>
            </w:tcBorders>
            <w:noWrap w:val="0"/>
            <w:vAlign w:val="center"/>
          </w:tcPr>
          <w:p>
            <w:pPr>
              <w:spacing w:after="0" w:afterLines="0" w:line="240" w:lineRule="exact"/>
              <w:ind w:left="-72" w:leftChars="-30" w:right="-72" w:rightChars="-30" w:firstLine="100" w:firstLineChars="50"/>
              <w:jc w:val="left"/>
              <w:rPr>
                <w:kern w:val="0"/>
                <w:sz w:val="20"/>
                <w:szCs w:val="20"/>
              </w:rPr>
            </w:pPr>
            <w:r>
              <w:rPr>
                <w:rFonts w:hint="eastAsia"/>
                <w:kern w:val="0"/>
                <w:sz w:val="20"/>
                <w:szCs w:val="20"/>
              </w:rPr>
              <w:t>白庙子、斧劈崖、凤吟泉、天然溶洞、蛤蟆石、红军战场遗址、小寺山天主教堂、平乐寺</w:t>
            </w:r>
          </w:p>
        </w:tc>
        <w:tc>
          <w:tcPr>
            <w:tcW w:w="3452" w:type="dxa"/>
            <w:tcBorders>
              <w:top w:val="nil"/>
              <w:left w:val="nil"/>
              <w:bottom w:val="single" w:color="auto" w:sz="4" w:space="0"/>
              <w:right w:val="single" w:color="auto" w:sz="4" w:space="0"/>
            </w:tcBorders>
            <w:noWrap w:val="0"/>
            <w:vAlign w:val="center"/>
          </w:tcPr>
          <w:p>
            <w:pPr>
              <w:spacing w:after="0" w:afterLines="0" w:line="240" w:lineRule="exact"/>
              <w:ind w:left="-72" w:leftChars="-30" w:right="-72" w:rightChars="-30" w:firstLine="100" w:firstLineChars="50"/>
              <w:jc w:val="left"/>
              <w:rPr>
                <w:kern w:val="0"/>
                <w:sz w:val="20"/>
                <w:szCs w:val="20"/>
              </w:rPr>
            </w:pPr>
            <w:r>
              <w:rPr>
                <w:rFonts w:hint="eastAsia"/>
                <w:kern w:val="0"/>
                <w:sz w:val="20"/>
                <w:szCs w:val="20"/>
              </w:rPr>
              <w:t>春帽石、刺猪垭、拓展训练中心、森林浴场</w:t>
            </w:r>
          </w:p>
        </w:tc>
      </w:tr>
    </w:tbl>
    <w:p>
      <w:pPr>
        <w:spacing w:after="0" w:afterLines="0" w:line="120" w:lineRule="exact"/>
        <w:ind w:firstLine="480"/>
      </w:pPr>
    </w:p>
    <w:p>
      <w:pPr>
        <w:spacing w:after="24" w:afterLines="0"/>
        <w:ind w:firstLine="560"/>
        <w:outlineLvl w:val="3"/>
        <w:rPr>
          <w:rFonts w:eastAsia="黑体"/>
          <w:sz w:val="28"/>
          <w:szCs w:val="28"/>
        </w:rPr>
      </w:pPr>
      <w:r>
        <w:rPr>
          <w:rFonts w:eastAsia="黑体"/>
          <w:sz w:val="28"/>
          <w:szCs w:val="28"/>
        </w:rPr>
        <w:t>（七）投资估算</w:t>
      </w:r>
    </w:p>
    <w:p>
      <w:pPr>
        <w:spacing w:after="0" w:afterLines="0"/>
        <w:ind w:firstLine="480"/>
        <w:rPr>
          <w:rFonts w:hint="default" w:ascii="Times New Roman" w:hAnsi="Times New Roman" w:cs="Times New Roman"/>
          <w:lang w:val="en-US" w:eastAsia="zh-CN"/>
        </w:rPr>
      </w:pPr>
      <w:r>
        <w:rPr>
          <w:rFonts w:hint="eastAsia" w:ascii="Times New Roman" w:hAnsi="Times New Roman" w:cs="Times New Roman"/>
        </w:rPr>
        <w:t>公园</w:t>
      </w:r>
      <w:r>
        <w:rPr>
          <w:rFonts w:hint="eastAsia" w:cs="Times New Roman"/>
          <w:lang w:val="en-US" w:eastAsia="zh-CN"/>
        </w:rPr>
        <w:t>上期</w:t>
      </w:r>
      <w:r>
        <w:rPr>
          <w:rFonts w:hint="eastAsia" w:ascii="Times New Roman" w:hAnsi="Times New Roman" w:cs="Times New Roman"/>
        </w:rPr>
        <w:t>投资总额为5529.04万元，其中基础设施建设工程投资1805.86 万元,占总投资的32.7%；管理、服务设施建设工程投资1642.69 万元，占总投资的29.7%；景区景点建设工程投资498.88 万元,占总投资的9.0%；生态建设与环境保护工程投资842.13 万元,占总投资的15.2%；其它费用投资额739.48 万元，占总投资的13.4%。</w:t>
      </w:r>
    </w:p>
    <w:p>
      <w:pPr>
        <w:pStyle w:val="6"/>
        <w:tabs>
          <w:tab w:val="left" w:pos="963"/>
        </w:tabs>
        <w:spacing w:before="240" w:after="144"/>
        <w:rPr>
          <w:rFonts w:hint="default"/>
          <w:sz w:val="30"/>
          <w:szCs w:val="30"/>
          <w:lang w:val="en-US"/>
        </w:rPr>
      </w:pPr>
      <w:r>
        <w:rPr>
          <w:sz w:val="30"/>
          <w:szCs w:val="30"/>
        </w:rPr>
        <w:t>二、上期规划</w:t>
      </w:r>
      <w:r>
        <w:rPr>
          <w:rFonts w:hint="eastAsia"/>
          <w:sz w:val="30"/>
          <w:szCs w:val="30"/>
          <w:lang w:val="en-US" w:eastAsia="zh-CN"/>
        </w:rPr>
        <w:t>项目实施情况</w:t>
      </w:r>
    </w:p>
    <w:p>
      <w:pPr>
        <w:keepNext w:val="0"/>
        <w:keepLines w:val="0"/>
        <w:pageBreakBefore w:val="0"/>
        <w:widowControl w:val="0"/>
        <w:numPr>
          <w:ilvl w:val="0"/>
          <w:numId w:val="7"/>
        </w:numPr>
        <w:kinsoku/>
        <w:wordWrap/>
        <w:overflowPunct/>
        <w:topLinePunct w:val="0"/>
        <w:autoSpaceDE/>
        <w:autoSpaceDN/>
        <w:bidi w:val="0"/>
        <w:adjustRightInd/>
        <w:snapToGrid/>
        <w:spacing w:after="0" w:afterLines="0" w:line="440" w:lineRule="exact"/>
        <w:ind w:left="-2" w:leftChars="0" w:firstLine="482" w:firstLineChars="0"/>
        <w:textAlignment w:val="auto"/>
        <w:rPr>
          <w:b/>
        </w:rPr>
      </w:pPr>
      <w:r>
        <w:rPr>
          <w:rFonts w:hint="eastAsia"/>
          <w:b/>
          <w:lang w:val="en-US" w:eastAsia="zh-CN"/>
        </w:rPr>
        <w:t>基础设施工程实施情况</w:t>
      </w:r>
      <w:r>
        <w:rPr>
          <w:b/>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eastAsia="宋体" w:cs="宋体"/>
          <w:sz w:val="24"/>
          <w:szCs w:val="24"/>
          <w:highlight w:val="yellow"/>
          <w:lang w:val="en-US" w:eastAsia="zh-CN"/>
        </w:rPr>
      </w:pPr>
      <w:r>
        <w:rPr>
          <w:rFonts w:hint="eastAsia" w:ascii="宋体" w:hAnsi="宋体" w:cs="宋体"/>
          <w:sz w:val="24"/>
          <w:szCs w:val="24"/>
          <w:lang w:val="en-US" w:eastAsia="zh-CN"/>
        </w:rPr>
        <w:t>森林公园内的基础设施基本</w:t>
      </w:r>
      <w:r>
        <w:rPr>
          <w:rFonts w:hint="eastAsia" w:ascii="宋体" w:hAnsi="宋体" w:cs="宋体"/>
          <w:sz w:val="24"/>
          <w:szCs w:val="24"/>
          <w:highlight w:val="none"/>
          <w:lang w:val="en-US" w:eastAsia="zh-CN"/>
        </w:rPr>
        <w:t>建成，现已建成旅游公路11.21km，停车场500m</w:t>
      </w:r>
      <w:r>
        <w:rPr>
          <w:rFonts w:hint="eastAsia" w:ascii="宋体" w:hAnsi="宋体" w:cs="宋体"/>
          <w:sz w:val="24"/>
          <w:szCs w:val="24"/>
          <w:highlight w:val="none"/>
          <w:vertAlign w:val="superscript"/>
          <w:lang w:val="en-US" w:eastAsia="zh-CN"/>
        </w:rPr>
        <w:t>2</w:t>
      </w:r>
      <w:r>
        <w:rPr>
          <w:rFonts w:hint="eastAsia" w:ascii="宋体" w:hAnsi="宋体" w:cs="宋体"/>
          <w:sz w:val="24"/>
          <w:szCs w:val="24"/>
          <w:highlight w:val="none"/>
          <w:lang w:val="en-US" w:eastAsia="zh-CN"/>
        </w:rPr>
        <w:t>，公</w:t>
      </w:r>
      <w:r>
        <w:rPr>
          <w:rFonts w:hint="eastAsia" w:ascii="宋体" w:hAnsi="宋体" w:cs="宋体"/>
          <w:sz w:val="24"/>
          <w:szCs w:val="24"/>
          <w:lang w:val="en-US" w:eastAsia="zh-CN"/>
        </w:rPr>
        <w:t>园内给排水、供电、通讯邮政、电视广播等工程均已完工。</w:t>
      </w:r>
    </w:p>
    <w:p>
      <w:pPr>
        <w:keepNext w:val="0"/>
        <w:keepLines w:val="0"/>
        <w:pageBreakBefore w:val="0"/>
        <w:widowControl w:val="0"/>
        <w:numPr>
          <w:ilvl w:val="0"/>
          <w:numId w:val="7"/>
        </w:numPr>
        <w:kinsoku/>
        <w:wordWrap/>
        <w:overflowPunct/>
        <w:topLinePunct w:val="0"/>
        <w:autoSpaceDE/>
        <w:autoSpaceDN/>
        <w:bidi w:val="0"/>
        <w:adjustRightInd/>
        <w:snapToGrid/>
        <w:spacing w:after="0" w:afterLines="0" w:line="440" w:lineRule="exact"/>
        <w:ind w:left="-2" w:leftChars="0" w:firstLine="482" w:firstLineChars="0"/>
        <w:textAlignment w:val="auto"/>
        <w:rPr>
          <w:b/>
        </w:rPr>
      </w:pPr>
      <w:r>
        <w:rPr>
          <w:rFonts w:hint="eastAsia"/>
          <w:b/>
          <w:lang w:val="en-US" w:eastAsia="zh-CN"/>
        </w:rPr>
        <w:t>管理、服务设施工程实施情况</w:t>
      </w:r>
      <w:r>
        <w:rPr>
          <w:b/>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cs="宋体"/>
          <w:sz w:val="24"/>
          <w:szCs w:val="24"/>
          <w:lang w:val="en-US" w:eastAsia="zh-CN"/>
        </w:rPr>
      </w:pPr>
      <w:r>
        <w:rPr>
          <w:rFonts w:hint="eastAsia" w:ascii="宋体" w:hAnsi="宋体" w:cs="宋体"/>
          <w:sz w:val="24"/>
          <w:szCs w:val="24"/>
          <w:lang w:val="en-US" w:eastAsia="zh-CN"/>
        </w:rPr>
        <w:t>森林公园内的管理、服务设施得到了逐步的完善，公园大门已完成建设。</w:t>
      </w:r>
    </w:p>
    <w:p>
      <w:pPr>
        <w:keepNext w:val="0"/>
        <w:keepLines w:val="0"/>
        <w:pageBreakBefore w:val="0"/>
        <w:widowControl w:val="0"/>
        <w:numPr>
          <w:ilvl w:val="0"/>
          <w:numId w:val="7"/>
        </w:numPr>
        <w:kinsoku/>
        <w:wordWrap/>
        <w:overflowPunct/>
        <w:topLinePunct w:val="0"/>
        <w:autoSpaceDE/>
        <w:autoSpaceDN/>
        <w:bidi w:val="0"/>
        <w:adjustRightInd/>
        <w:snapToGrid/>
        <w:spacing w:after="0" w:afterLines="0" w:line="440" w:lineRule="exact"/>
        <w:ind w:left="-2" w:leftChars="0" w:firstLine="482" w:firstLineChars="0"/>
        <w:textAlignment w:val="auto"/>
        <w:rPr>
          <w:rFonts w:hint="eastAsia"/>
          <w:b/>
          <w:lang w:val="en-US" w:eastAsia="zh-CN"/>
        </w:rPr>
      </w:pPr>
      <w:r>
        <w:rPr>
          <w:rFonts w:hint="eastAsia"/>
          <w:b/>
          <w:lang w:val="en-US" w:eastAsia="zh-CN"/>
        </w:rPr>
        <w:t>景区游览、景点建设工程实施情况：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宋体" w:hAnsi="宋体" w:cs="宋体"/>
          <w:sz w:val="24"/>
          <w:szCs w:val="24"/>
          <w:lang w:val="en-US" w:eastAsia="zh-CN"/>
        </w:rPr>
      </w:pPr>
      <w:r>
        <w:rPr>
          <w:rFonts w:hint="eastAsia" w:ascii="宋体" w:hAnsi="宋体" w:cs="宋体"/>
          <w:sz w:val="24"/>
          <w:szCs w:val="24"/>
          <w:lang w:val="en-US" w:eastAsia="zh-CN"/>
        </w:rPr>
        <w:t>森林公园内的拣银岩景区、平乐寺景区内的游览、景点工程已初具规模，改建和新建的工程有小寺山天主教堂、景亭、摄影观景点等。在森林公园外紧邻小寺山建设的花海、半山星宿景点，成为森林公园的可借景点，在一定程度上丰富了森林公园的游赏体系。</w:t>
      </w:r>
    </w:p>
    <w:p>
      <w:pPr>
        <w:keepNext w:val="0"/>
        <w:keepLines w:val="0"/>
        <w:pageBreakBefore w:val="0"/>
        <w:widowControl w:val="0"/>
        <w:numPr>
          <w:ilvl w:val="0"/>
          <w:numId w:val="7"/>
        </w:numPr>
        <w:kinsoku/>
        <w:wordWrap/>
        <w:overflowPunct/>
        <w:topLinePunct w:val="0"/>
        <w:autoSpaceDE/>
        <w:autoSpaceDN/>
        <w:bidi w:val="0"/>
        <w:adjustRightInd/>
        <w:snapToGrid/>
        <w:spacing w:after="0" w:afterLines="0" w:line="440" w:lineRule="exact"/>
        <w:ind w:left="-2" w:leftChars="0" w:firstLine="482" w:firstLineChars="0"/>
        <w:textAlignment w:val="auto"/>
        <w:rPr>
          <w:b/>
        </w:rPr>
      </w:pPr>
      <w:r>
        <w:rPr>
          <w:rFonts w:hint="eastAsia"/>
          <w:b/>
          <w:lang w:val="en-US" w:eastAsia="zh-CN"/>
        </w:rPr>
        <w:t>生态建设与环境保护工程实施情况</w:t>
      </w:r>
      <w:r>
        <w:rPr>
          <w:b/>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cs="宋体"/>
          <w:sz w:val="24"/>
          <w:szCs w:val="24"/>
          <w:highlight w:val="none"/>
          <w:lang w:val="en-US" w:eastAsia="zh-CN"/>
        </w:rPr>
      </w:pPr>
      <w:r>
        <w:rPr>
          <w:rFonts w:hint="eastAsia" w:ascii="宋体" w:hAnsi="宋体" w:cs="宋体"/>
          <w:sz w:val="24"/>
          <w:szCs w:val="24"/>
          <w:lang w:val="en-US" w:eastAsia="zh-CN"/>
        </w:rPr>
        <w:t>上</w:t>
      </w:r>
      <w:r>
        <w:rPr>
          <w:rFonts w:hint="eastAsia" w:ascii="宋体" w:hAnsi="宋体" w:cs="宋体"/>
          <w:sz w:val="24"/>
          <w:szCs w:val="24"/>
          <w:highlight w:val="none"/>
          <w:lang w:val="en-US" w:eastAsia="zh-CN"/>
        </w:rPr>
        <w:t>期规划的景观林建设、生物资源保护工程均已完成，购置了垃圾车2辆、护林防火车辆1辆、扑火机具及装备1套；设置防火标牌100个、防火林带20km、垃圾收集点5处。</w:t>
      </w:r>
    </w:p>
    <w:p>
      <w:pPr>
        <w:pStyle w:val="2"/>
        <w:rPr>
          <w:rFonts w:hint="default" w:ascii="宋体" w:hAnsi="宋体" w:eastAsia="宋体" w:cs="宋体"/>
          <w:kern w:val="2"/>
          <w:sz w:val="24"/>
          <w:szCs w:val="24"/>
          <w:highlight w:val="none"/>
          <w:u w:val="none"/>
          <w:lang w:val="en-US" w:eastAsia="zh-CN" w:bidi="ar-SA"/>
        </w:rPr>
      </w:pPr>
      <w:r>
        <w:rPr>
          <w:rFonts w:hint="eastAsia" w:ascii="宋体" w:hAnsi="宋体" w:eastAsia="宋体" w:cs="宋体"/>
          <w:kern w:val="2"/>
          <w:sz w:val="24"/>
          <w:szCs w:val="24"/>
          <w:highlight w:val="none"/>
          <w:u w:val="none"/>
          <w:lang w:val="en-US" w:eastAsia="zh-CN" w:bidi="ar-SA"/>
        </w:rPr>
        <w:t>上期</w:t>
      </w:r>
      <w:r>
        <w:rPr>
          <w:rFonts w:hint="eastAsia" w:ascii="宋体" w:hAnsi="宋体" w:cs="宋体"/>
          <w:kern w:val="2"/>
          <w:sz w:val="24"/>
          <w:szCs w:val="24"/>
          <w:highlight w:val="none"/>
          <w:u w:val="none"/>
          <w:lang w:val="en-US" w:eastAsia="zh-CN" w:bidi="ar-SA"/>
        </w:rPr>
        <w:t>规划的四大工程大部分未开展建设，目前森林公园外建设的花海、半山星宿等景点旅游旺季（7-9月）接待人次高达10万人，强大的引流能力为栖凤峡森林公园本期开展景点工程带来了客流量保障。</w:t>
      </w:r>
    </w:p>
    <w:p>
      <w:pPr>
        <w:pStyle w:val="5"/>
        <w:numPr>
          <w:ilvl w:val="1"/>
          <w:numId w:val="0"/>
        </w:numPr>
        <w:tabs>
          <w:tab w:val="left" w:pos="3006"/>
        </w:tabs>
        <w:spacing w:after="168" w:afterLines="0"/>
        <w:jc w:val="center"/>
        <w:rPr>
          <w:rFonts w:ascii="Times New Roman" w:hAnsi="Times New Roman"/>
        </w:rPr>
      </w:pPr>
      <w:bookmarkStart w:id="55" w:name="_Toc60308167"/>
      <w:bookmarkStart w:id="56" w:name="_Toc23594"/>
      <w:r>
        <w:rPr>
          <w:rFonts w:ascii="Times New Roman" w:hAnsi="Times New Roman"/>
        </w:rPr>
        <w:t>第</w:t>
      </w:r>
      <w:r>
        <w:rPr>
          <w:rFonts w:hint="eastAsia" w:ascii="Times New Roman" w:hAnsi="Times New Roman"/>
        </w:rPr>
        <w:t>六</w:t>
      </w:r>
      <w:r>
        <w:rPr>
          <w:rFonts w:ascii="Times New Roman" w:hAnsi="Times New Roman"/>
        </w:rPr>
        <w:t>节</w:t>
      </w:r>
      <w:r>
        <w:rPr>
          <w:rFonts w:hint="eastAsia" w:ascii="Times New Roman" w:hAnsi="Times New Roman"/>
        </w:rPr>
        <w:t xml:space="preserve">  </w:t>
      </w:r>
      <w:r>
        <w:rPr>
          <w:rFonts w:ascii="Times New Roman" w:hAnsi="Times New Roman"/>
        </w:rPr>
        <w:t>规划修编的理由及必要性分析</w:t>
      </w:r>
      <w:bookmarkEnd w:id="55"/>
      <w:bookmarkEnd w:id="56"/>
    </w:p>
    <w:p>
      <w:pPr>
        <w:autoSpaceDE w:val="0"/>
        <w:autoSpaceDN w:val="0"/>
        <w:adjustRightInd w:val="0"/>
        <w:spacing w:after="0" w:afterLines="0" w:line="460" w:lineRule="exact"/>
        <w:ind w:firstLine="480"/>
        <w:rPr>
          <w:rFonts w:hint="eastAsia"/>
          <w:color w:val="000000"/>
          <w:kern w:val="0"/>
        </w:rPr>
      </w:pPr>
      <w:bookmarkStart w:id="57" w:name="_Toc328232949"/>
      <w:r>
        <w:rPr>
          <w:color w:val="000000"/>
          <w:kern w:val="0"/>
        </w:rPr>
        <w:t>《总体规划》是公园建设与发展的法律保障，是森林风景资源保护和持续利用的根本依据，是森林公园管理与经营的科学指南，是森林公园长久有序健康发展的保证。《总体规划》将有效指导公园可持续发展，对于保护</w:t>
      </w:r>
      <w:r>
        <w:rPr>
          <w:rFonts w:hint="eastAsia"/>
          <w:color w:val="000000"/>
          <w:kern w:val="0"/>
          <w:lang w:val="en-US" w:eastAsia="zh-CN"/>
        </w:rPr>
        <w:t>昭化</w:t>
      </w:r>
      <w:r>
        <w:rPr>
          <w:color w:val="000000"/>
          <w:kern w:val="0"/>
        </w:rPr>
        <w:t>区域生态环境、森林资源和生物多样性，普及生态文化，发展</w:t>
      </w:r>
      <w:r>
        <w:rPr>
          <w:rFonts w:hint="eastAsia"/>
          <w:color w:val="000000"/>
          <w:kern w:val="0"/>
          <w:lang w:val="en-US" w:eastAsia="zh-CN"/>
        </w:rPr>
        <w:t>元坝镇</w:t>
      </w:r>
      <w:r>
        <w:rPr>
          <w:color w:val="000000"/>
          <w:kern w:val="0"/>
        </w:rPr>
        <w:t>生态旅游产业，帮助群众脱贫致富，实现社会经济可持续发展具有重要意义。</w:t>
      </w:r>
    </w:p>
    <w:p>
      <w:pPr>
        <w:tabs>
          <w:tab w:val="left" w:pos="720"/>
        </w:tabs>
        <w:spacing w:after="24" w:line="460" w:lineRule="exact"/>
        <w:ind w:firstLine="482"/>
        <w:rPr>
          <w:b/>
        </w:rPr>
      </w:pPr>
      <w:r>
        <w:rPr>
          <w:rFonts w:hint="eastAsia"/>
          <w:b/>
          <w:bCs/>
        </w:rPr>
        <w:t>1、是贯彻新时期发展新思想、新理念、新战略的要求</w:t>
      </w:r>
    </w:p>
    <w:p>
      <w:pPr>
        <w:tabs>
          <w:tab w:val="left" w:pos="720"/>
        </w:tabs>
        <w:spacing w:after="24" w:line="460" w:lineRule="exact"/>
        <w:ind w:firstLine="480"/>
        <w:rPr>
          <w:rFonts w:hint="eastAsia"/>
        </w:rPr>
      </w:pPr>
      <w:r>
        <w:rPr>
          <w:rFonts w:hint="eastAsia"/>
        </w:rPr>
        <w:t>2016年以来，以习近平同志为核心的党中央</w:t>
      </w:r>
      <w:r>
        <w:rPr>
          <w:rFonts w:hint="eastAsia"/>
          <w:shd w:val="clear" w:color="auto" w:fill="FFFFFF"/>
        </w:rPr>
        <w:t>继往开来，开拓创新，党的十八大、十九大提出了一系列新理念新思想新战略</w:t>
      </w:r>
      <w:r>
        <w:rPr>
          <w:rFonts w:hint="eastAsia"/>
        </w:rPr>
        <w:t>，</w:t>
      </w:r>
      <w:r>
        <w:rPr>
          <w:rFonts w:hint="eastAsia"/>
          <w:shd w:val="clear" w:color="auto" w:fill="FFFFFF"/>
        </w:rPr>
        <w:t>把生态文明建设列入了“五位一体”的总体布局，提出“要像对待生命一样对待生态环境”，“绿水青山就是金山银山，保护生态环境就是保护生产力”，“以系统工程思路抓生态文明建设，以实行严格的生态环境保护制度为抓手，提高资源能源利用效率，打好污染防治攻坚战，为人民提供更多优质生态产品，建设美丽与健康中国”等新思想、</w:t>
      </w:r>
      <w:r>
        <w:rPr>
          <w:rFonts w:hint="eastAsia"/>
          <w:bCs/>
        </w:rPr>
        <w:t>新理念、新战略</w:t>
      </w:r>
      <w:r>
        <w:rPr>
          <w:rFonts w:hint="eastAsia"/>
          <w:color w:val="434343"/>
          <w:shd w:val="clear" w:color="auto" w:fill="FFFFFF"/>
        </w:rPr>
        <w:t>，</w:t>
      </w:r>
      <w:r>
        <w:rPr>
          <w:rFonts w:hint="eastAsia"/>
        </w:rPr>
        <w:t>将生态文明、绿色发展提到了新的战略高度</w:t>
      </w:r>
      <w:r>
        <w:rPr>
          <w:rFonts w:hint="eastAsia"/>
          <w:color w:val="434343"/>
          <w:shd w:val="clear" w:color="auto" w:fill="FFFFFF"/>
        </w:rPr>
        <w:t>；</w:t>
      </w:r>
      <w:r>
        <w:rPr>
          <w:rFonts w:hint="eastAsia"/>
        </w:rPr>
        <w:t>四川省、广元市、</w:t>
      </w:r>
      <w:r>
        <w:rPr>
          <w:rFonts w:hint="eastAsia"/>
          <w:lang w:val="en-US" w:eastAsia="zh-CN"/>
        </w:rPr>
        <w:t>昭化区</w:t>
      </w:r>
      <w:r>
        <w:rPr>
          <w:rFonts w:hint="eastAsia"/>
        </w:rPr>
        <w:t>各级党委和人民政府也随之出台了相对应的有关方针政策，</w:t>
      </w:r>
      <w:r>
        <w:t>做出</w:t>
      </w:r>
      <w:r>
        <w:rPr>
          <w:rFonts w:hint="eastAsia"/>
        </w:rPr>
        <w:t>了</w:t>
      </w:r>
      <w:r>
        <w:t>一系列战略决策部署</w:t>
      </w:r>
      <w:r>
        <w:rPr>
          <w:rFonts w:hint="eastAsia"/>
        </w:rPr>
        <w:t>。</w:t>
      </w:r>
    </w:p>
    <w:p>
      <w:pPr>
        <w:tabs>
          <w:tab w:val="left" w:pos="720"/>
        </w:tabs>
        <w:spacing w:after="24" w:line="460" w:lineRule="exact"/>
        <w:ind w:firstLine="480"/>
      </w:pPr>
      <w:r>
        <w:rPr>
          <w:rFonts w:hint="eastAsia"/>
        </w:rPr>
        <w:t>新时期的公园保护管理和建设发展必须以之为指引，将</w:t>
      </w:r>
      <w:r>
        <w:rPr>
          <w:rFonts w:hint="eastAsia"/>
          <w:bCs/>
        </w:rPr>
        <w:t>新时期发展的新思想、新理念、新战略融入公园规划的指导思想，确保本次规划修编符合国家和地方发展的大政方针政策，具有前瞻性。</w:t>
      </w:r>
    </w:p>
    <w:p>
      <w:pPr>
        <w:tabs>
          <w:tab w:val="left" w:pos="720"/>
        </w:tabs>
        <w:spacing w:after="24" w:line="460" w:lineRule="exact"/>
        <w:ind w:firstLine="482"/>
        <w:rPr>
          <w:b/>
        </w:rPr>
      </w:pPr>
      <w:r>
        <w:rPr>
          <w:rFonts w:hint="eastAsia"/>
          <w:b/>
        </w:rPr>
        <w:t>2、是落实国家和地方法规政策的新要求</w:t>
      </w:r>
    </w:p>
    <w:p>
      <w:pPr>
        <w:spacing w:after="0" w:afterLines="0"/>
        <w:ind w:firstLine="480"/>
        <w:rPr>
          <w:highlight w:val="yellow"/>
        </w:rPr>
      </w:pPr>
      <w:r>
        <w:rPr>
          <w:rFonts w:hint="eastAsia"/>
        </w:rPr>
        <w:t>2016年以来，</w:t>
      </w:r>
      <w:r>
        <w:t>《中华人民共和国森林法》</w:t>
      </w:r>
      <w:r>
        <w:rPr>
          <w:rFonts w:hint="eastAsia"/>
        </w:rPr>
        <w:t>、</w:t>
      </w:r>
      <w:r>
        <w:t>《中华人民共和国土地管理法》</w:t>
      </w:r>
      <w:r>
        <w:rPr>
          <w:rFonts w:hint="eastAsia"/>
        </w:rPr>
        <w:t>、</w:t>
      </w:r>
      <w:r>
        <w:t>《中华人民共和国森林法实施条例》</w:t>
      </w:r>
      <w:r>
        <w:rPr>
          <w:rFonts w:hint="eastAsia"/>
        </w:rPr>
        <w:t>、</w:t>
      </w:r>
      <w:r>
        <w:t>《中华人民共和国野生动物保护法》</w:t>
      </w:r>
      <w:r>
        <w:rPr>
          <w:rFonts w:hint="eastAsia"/>
        </w:rPr>
        <w:t>、</w:t>
      </w:r>
      <w:r>
        <w:t>《中华人民共和国野生植物保护条例》</w:t>
      </w:r>
      <w:r>
        <w:rPr>
          <w:rFonts w:hint="eastAsia"/>
        </w:rPr>
        <w:t>、</w:t>
      </w:r>
      <w:r>
        <w:t>《森林公园管理办法》等</w:t>
      </w:r>
      <w:r>
        <w:rPr>
          <w:rFonts w:hint="eastAsia"/>
        </w:rPr>
        <w:t>法规相继进行了修订（改）；国家出台了《天然林保护修复制度方案》、</w:t>
      </w:r>
      <w:r>
        <w:t>《关于建立以国家公园为主体的自然保护地体系的指导意见》</w:t>
      </w:r>
      <w:r>
        <w:rPr>
          <w:rFonts w:hint="eastAsia"/>
        </w:rPr>
        <w:t>、</w:t>
      </w:r>
      <w:r>
        <w:t>《关于大力推进森林体验和森林养生发展的通知》</w:t>
      </w:r>
      <w:r>
        <w:rPr>
          <w:rFonts w:hint="eastAsia"/>
        </w:rPr>
        <w:t>、</w:t>
      </w:r>
      <w:r>
        <w:t>《关于促进森林康养产业发展的意见》</w:t>
      </w:r>
      <w:r>
        <w:rPr>
          <w:rFonts w:hint="eastAsia"/>
        </w:rPr>
        <w:t>、《关于充分发挥各类自然保护地社会功能 大力开展自然教育工作的通知》等系列文件；四川省出台了</w:t>
      </w:r>
      <w:r>
        <w:t>《关于</w:t>
      </w:r>
      <w:r>
        <w:rPr>
          <w:rFonts w:hint="eastAsia"/>
        </w:rPr>
        <w:t>大力发展</w:t>
      </w:r>
      <w:r>
        <w:t>文旅经济</w:t>
      </w:r>
      <w:r>
        <w:rPr>
          <w:rFonts w:hint="eastAsia"/>
        </w:rPr>
        <w:t xml:space="preserve"> 加快建设文化旅游强省</w:t>
      </w:r>
      <w:r>
        <w:t>的意见》</w:t>
      </w:r>
      <w:r>
        <w:rPr>
          <w:rFonts w:hint="eastAsia"/>
        </w:rPr>
        <w:t>、</w:t>
      </w:r>
      <w:r>
        <w:t>《</w:t>
      </w:r>
      <w:r>
        <w:rPr>
          <w:rFonts w:hint="eastAsia"/>
        </w:rPr>
        <w:t>四川省</w:t>
      </w:r>
      <w:r>
        <w:t>建立以国家公园为主体的自然保护地体系实施方案》</w:t>
      </w:r>
      <w:r>
        <w:rPr>
          <w:rFonts w:hint="eastAsia"/>
        </w:rPr>
        <w:t>、《四川省天然林保护修复制度实施方案》、</w:t>
      </w:r>
      <w:r>
        <w:t>《</w:t>
      </w:r>
      <w:r>
        <w:rPr>
          <w:spacing w:val="-4"/>
        </w:rPr>
        <w:t>关于大力推进森林康养产业发展的意见》</w:t>
      </w:r>
      <w:r>
        <w:rPr>
          <w:rFonts w:hint="eastAsia"/>
          <w:spacing w:val="-4"/>
        </w:rPr>
        <w:t>、</w:t>
      </w:r>
      <w:r>
        <w:t>《</w:t>
      </w:r>
      <w:r>
        <w:rPr>
          <w:spacing w:val="-4"/>
        </w:rPr>
        <w:t>关于</w:t>
      </w:r>
      <w:r>
        <w:rPr>
          <w:rFonts w:hint="eastAsia"/>
          <w:spacing w:val="-4"/>
        </w:rPr>
        <w:t>进一步加强</w:t>
      </w:r>
      <w:r>
        <w:rPr>
          <w:spacing w:val="-4"/>
        </w:rPr>
        <w:t>国家级</w:t>
      </w:r>
      <w:r>
        <w:rPr>
          <w:rFonts w:hint="eastAsia"/>
          <w:spacing w:val="-4"/>
        </w:rPr>
        <w:t>、</w:t>
      </w:r>
      <w:r>
        <w:rPr>
          <w:spacing w:val="-4"/>
        </w:rPr>
        <w:t>省级森林公园管理的通知》</w:t>
      </w:r>
      <w:r>
        <w:rPr>
          <w:rFonts w:hint="eastAsia"/>
          <w:spacing w:val="-4"/>
        </w:rPr>
        <w:t>、</w:t>
      </w:r>
      <w:r>
        <w:t>《关于大力支持森林草原防火设施建设的通知》</w:t>
      </w:r>
      <w:r>
        <w:rPr>
          <w:rFonts w:hint="eastAsia"/>
        </w:rPr>
        <w:t>、</w:t>
      </w:r>
      <w:r>
        <w:t>《关于促进林草生态旅游产业高质量发展的指导意见》</w:t>
      </w:r>
      <w:r>
        <w:rPr>
          <w:rFonts w:hint="eastAsia"/>
        </w:rPr>
        <w:t>等</w:t>
      </w:r>
      <w:r>
        <w:rPr>
          <w:rFonts w:hint="eastAsia"/>
          <w:highlight w:val="none"/>
        </w:rPr>
        <w:t>系列文件；</w:t>
      </w:r>
      <w:r>
        <w:rPr>
          <w:rFonts w:hint="eastAsia"/>
          <w:highlight w:val="none"/>
          <w:lang w:val="en-US" w:eastAsia="zh-CN"/>
        </w:rPr>
        <w:t>广元市委、市政府</w:t>
      </w:r>
      <w:r>
        <w:rPr>
          <w:rFonts w:hint="eastAsia"/>
          <w:highlight w:val="none"/>
        </w:rPr>
        <w:t>出台了《广元市创建国家全域旅游示范区实施方案》。</w:t>
      </w:r>
    </w:p>
    <w:p>
      <w:pPr>
        <w:tabs>
          <w:tab w:val="left" w:pos="720"/>
        </w:tabs>
        <w:spacing w:after="24" w:line="460" w:lineRule="exact"/>
        <w:ind w:firstLine="480"/>
      </w:pPr>
      <w:r>
        <w:rPr>
          <w:rFonts w:hint="eastAsia"/>
        </w:rPr>
        <w:t>一系列的法规与政策文件，对森林公园在林地尤其是天然林资源和耕地尤其是永久基本农田保护、功能分区及管控措施、森林康养产业和自然教育工作、森林防火等方面提出了新的要求，需要有相应的规划内容支撑，以确保公园规划和建设合法合规，具有合法性。</w:t>
      </w:r>
    </w:p>
    <w:p>
      <w:pPr>
        <w:tabs>
          <w:tab w:val="left" w:pos="720"/>
        </w:tabs>
        <w:spacing w:after="24" w:line="460" w:lineRule="exact"/>
        <w:ind w:firstLine="482"/>
        <w:rPr>
          <w:b/>
        </w:rPr>
      </w:pPr>
      <w:r>
        <w:rPr>
          <w:rFonts w:hint="eastAsia"/>
          <w:b/>
        </w:rPr>
        <w:t>3、是满足公园自然教育和森林康养建设的客观需求</w:t>
      </w:r>
    </w:p>
    <w:p>
      <w:pPr>
        <w:tabs>
          <w:tab w:val="left" w:pos="720"/>
        </w:tabs>
        <w:spacing w:after="24" w:line="460" w:lineRule="exact"/>
        <w:ind w:firstLine="480"/>
        <w:rPr>
          <w:rFonts w:hint="eastAsia"/>
        </w:rPr>
      </w:pPr>
      <w:r>
        <w:rPr>
          <w:rFonts w:hint="eastAsia"/>
        </w:rPr>
        <w:t>2016年以来，国家和四川省以及林业和旅游等行业相继颁布了</w:t>
      </w:r>
      <w:r>
        <w:t>《旅游资源分类、调查与评价》</w:t>
      </w:r>
      <w:r>
        <w:rPr>
          <w:rFonts w:hint="eastAsia"/>
        </w:rPr>
        <w:t>、《</w:t>
      </w:r>
      <w:r>
        <w:t>旅游厕所质量等级的划分与评定</w:t>
      </w:r>
      <w:r>
        <w:rPr>
          <w:rFonts w:hint="eastAsia"/>
        </w:rPr>
        <w:t>》、</w:t>
      </w:r>
      <w:r>
        <w:t>《森林康养基地质量评定》</w:t>
      </w:r>
      <w:r>
        <w:rPr>
          <w:rFonts w:hint="eastAsia"/>
        </w:rPr>
        <w:t>、</w:t>
      </w:r>
      <w:r>
        <w:t>《研学旅行服务规范》</w:t>
      </w:r>
      <w:r>
        <w:rPr>
          <w:rFonts w:hint="eastAsia"/>
        </w:rPr>
        <w:t>、</w:t>
      </w:r>
      <w:r>
        <w:t>《景区游客高峰时段应对规范》</w:t>
      </w:r>
      <w:r>
        <w:rPr>
          <w:rFonts w:hint="eastAsia"/>
        </w:rPr>
        <w:t>、</w:t>
      </w:r>
      <w:r>
        <w:t>《森林康养基地建设》标准等</w:t>
      </w:r>
      <w:r>
        <w:rPr>
          <w:rFonts w:hint="eastAsia"/>
        </w:rPr>
        <w:t>一系列新标准新规范。</w:t>
      </w:r>
    </w:p>
    <w:p>
      <w:pPr>
        <w:tabs>
          <w:tab w:val="left" w:pos="720"/>
        </w:tabs>
        <w:spacing w:after="24" w:line="460" w:lineRule="exact"/>
        <w:ind w:firstLine="480"/>
        <w:rPr>
          <w:rFonts w:hint="eastAsia"/>
          <w:highlight w:val="none"/>
        </w:rPr>
      </w:pPr>
      <w:r>
        <w:rPr>
          <w:rFonts w:hint="eastAsia"/>
          <w:highlight w:val="none"/>
        </w:rPr>
        <w:t>公园上期规划在森林公园景观资源分类及评价、旅游厕所建设、</w:t>
      </w:r>
      <w:r>
        <w:rPr>
          <w:highlight w:val="none"/>
        </w:rPr>
        <w:t>景区游客高峰时段应对策略</w:t>
      </w:r>
      <w:r>
        <w:rPr>
          <w:rFonts w:hint="eastAsia"/>
          <w:highlight w:val="none"/>
        </w:rPr>
        <w:t>、</w:t>
      </w:r>
      <w:r>
        <w:rPr>
          <w:highlight w:val="none"/>
        </w:rPr>
        <w:t>森林康养以及研学旅行等方面的内容难以</w:t>
      </w:r>
      <w:r>
        <w:rPr>
          <w:rFonts w:hint="eastAsia"/>
          <w:highlight w:val="none"/>
        </w:rPr>
        <w:t>满足</w:t>
      </w:r>
      <w:r>
        <w:rPr>
          <w:highlight w:val="none"/>
        </w:rPr>
        <w:t>新标准新规范的要求</w:t>
      </w:r>
      <w:r>
        <w:rPr>
          <w:rFonts w:hint="eastAsia"/>
          <w:highlight w:val="none"/>
        </w:rPr>
        <w:t>，必须做出相应调整，有针对性地提出应对措施、规划新业态新项目，以确保规划修编的适用性和实用性。</w:t>
      </w:r>
    </w:p>
    <w:p>
      <w:pPr>
        <w:tabs>
          <w:tab w:val="left" w:pos="720"/>
        </w:tabs>
        <w:spacing w:after="24" w:line="460" w:lineRule="exact"/>
        <w:ind w:firstLine="482"/>
        <w:rPr>
          <w:rFonts w:hint="eastAsia"/>
          <w:b/>
        </w:rPr>
      </w:pPr>
      <w:r>
        <w:rPr>
          <w:rFonts w:hint="eastAsia"/>
          <w:b/>
        </w:rPr>
        <w:t>4、是与上位规划衔接，实现多规合一的必然要求</w:t>
      </w:r>
    </w:p>
    <w:p>
      <w:pPr>
        <w:tabs>
          <w:tab w:val="left" w:pos="720"/>
        </w:tabs>
        <w:spacing w:after="24" w:line="460" w:lineRule="exact"/>
        <w:ind w:firstLine="480"/>
        <w:rPr>
          <w:rFonts w:hint="eastAsia"/>
          <w:color w:val="000000"/>
          <w:kern w:val="0"/>
        </w:rPr>
      </w:pPr>
      <w:r>
        <w:rPr>
          <w:rFonts w:hint="eastAsia"/>
        </w:rPr>
        <w:t>上期规划编制完成之后，《全国生态功能区划（修编版）》、</w:t>
      </w:r>
      <w:r>
        <w:t>《四川省康养旅游发展规划（2015-2025）》</w:t>
      </w:r>
      <w:r>
        <w:rPr>
          <w:rFonts w:hint="eastAsia"/>
        </w:rPr>
        <w:t>、</w:t>
      </w:r>
      <w:r>
        <w:t>《广元市全域旅游发展总体规划（2018—2030）》</w:t>
      </w:r>
      <w:r>
        <w:rPr>
          <w:rFonts w:hint="eastAsia"/>
          <w:lang w:eastAsia="zh-CN"/>
        </w:rPr>
        <w:t>、《中共广元市昭化区委  广元市昭化区人民政府关于大力发展全域旅游建设天府旅游名县的实施意见》、《昭化区全域旅游发展规划（2020-2035年）》</w:t>
      </w:r>
      <w:r>
        <w:t>等相继完成</w:t>
      </w:r>
      <w:r>
        <w:rPr>
          <w:rFonts w:hint="eastAsia"/>
        </w:rPr>
        <w:t>，公园规划应与上述规划相衔接，实现多规合一。确保规划修编与上位规划的符合性和可操作性，以便更好地指导公园保护管理和建设发展。</w:t>
      </w:r>
      <w:bookmarkEnd w:id="57"/>
    </w:p>
    <w:p>
      <w:pPr>
        <w:pStyle w:val="5"/>
        <w:numPr>
          <w:ilvl w:val="1"/>
          <w:numId w:val="0"/>
        </w:numPr>
        <w:tabs>
          <w:tab w:val="left" w:pos="3006"/>
        </w:tabs>
        <w:spacing w:after="168" w:afterLines="0"/>
        <w:jc w:val="center"/>
        <w:rPr>
          <w:rFonts w:ascii="Times New Roman" w:hAnsi="Times New Roman"/>
        </w:rPr>
      </w:pPr>
      <w:bookmarkStart w:id="58" w:name="_Toc60308168"/>
      <w:bookmarkStart w:id="59" w:name="_Toc4248"/>
      <w:r>
        <w:rPr>
          <w:rFonts w:ascii="Times New Roman" w:hAnsi="Times New Roman"/>
        </w:rPr>
        <w:t>第</w:t>
      </w:r>
      <w:r>
        <w:rPr>
          <w:rFonts w:hint="eastAsia" w:ascii="Times New Roman" w:hAnsi="Times New Roman"/>
        </w:rPr>
        <w:t>七</w:t>
      </w:r>
      <w:r>
        <w:rPr>
          <w:rFonts w:ascii="Times New Roman" w:hAnsi="Times New Roman"/>
        </w:rPr>
        <w:t>节</w:t>
      </w:r>
      <w:r>
        <w:rPr>
          <w:rFonts w:hint="eastAsia" w:ascii="Times New Roman" w:hAnsi="Times New Roman"/>
        </w:rPr>
        <w:t xml:space="preserve">  </w:t>
      </w:r>
      <w:r>
        <w:rPr>
          <w:rFonts w:ascii="Times New Roman" w:hAnsi="Times New Roman"/>
        </w:rPr>
        <w:t>规划修编的</w:t>
      </w:r>
      <w:r>
        <w:rPr>
          <w:rFonts w:hint="eastAsia" w:ascii="Times New Roman" w:hAnsi="Times New Roman"/>
        </w:rPr>
        <w:t>主要内容</w:t>
      </w:r>
      <w:bookmarkEnd w:id="58"/>
      <w:bookmarkEnd w:id="59"/>
    </w:p>
    <w:p>
      <w:pPr>
        <w:autoSpaceDE w:val="0"/>
        <w:autoSpaceDN w:val="0"/>
        <w:adjustRightInd w:val="0"/>
        <w:spacing w:after="0" w:afterLines="0" w:line="460" w:lineRule="exact"/>
        <w:ind w:firstLine="480"/>
        <w:rPr>
          <w:rFonts w:hint="eastAsia"/>
          <w:color w:val="000000"/>
          <w:kern w:val="0"/>
        </w:rPr>
      </w:pPr>
      <w:r>
        <w:rPr>
          <w:rFonts w:hint="eastAsia"/>
          <w:color w:val="000000"/>
          <w:kern w:val="0"/>
        </w:rPr>
        <w:t>调整建设内容和规模：增加自然教育和森林康养相关业态和建设内容，增加森林防火相关基础设施特别是林火阻隔系统以及专业森林消防队建设相关内容。（详见表1-5）。</w:t>
      </w:r>
    </w:p>
    <w:p>
      <w:pPr>
        <w:pStyle w:val="2"/>
        <w:rPr>
          <w:rFonts w:hint="eastAsia"/>
          <w:color w:val="000000"/>
          <w:kern w:val="0"/>
        </w:rPr>
      </w:pPr>
    </w:p>
    <w:p>
      <w:pPr>
        <w:pStyle w:val="2"/>
        <w:rPr>
          <w:rFonts w:hint="eastAsia"/>
          <w:color w:val="000000"/>
          <w:kern w:val="0"/>
        </w:rPr>
      </w:pPr>
    </w:p>
    <w:p>
      <w:pPr>
        <w:pStyle w:val="2"/>
        <w:rPr>
          <w:rFonts w:hint="eastAsia"/>
        </w:rPr>
      </w:pPr>
    </w:p>
    <w:p>
      <w:pPr>
        <w:pStyle w:val="2"/>
        <w:rPr>
          <w:rFonts w:hint="eastAsia"/>
        </w:rPr>
      </w:pPr>
    </w:p>
    <w:tbl>
      <w:tblPr>
        <w:tblStyle w:val="14"/>
        <w:tblW w:w="10180" w:type="dxa"/>
        <w:jc w:val="center"/>
        <w:shd w:val="clear" w:color="auto" w:fill="auto"/>
        <w:tblLayout w:type="autofit"/>
        <w:tblCellMar>
          <w:top w:w="0" w:type="dxa"/>
          <w:left w:w="108" w:type="dxa"/>
          <w:bottom w:w="0" w:type="dxa"/>
          <w:right w:w="108" w:type="dxa"/>
        </w:tblCellMar>
      </w:tblPr>
      <w:tblGrid>
        <w:gridCol w:w="740"/>
        <w:gridCol w:w="2360"/>
        <w:gridCol w:w="476"/>
        <w:gridCol w:w="870"/>
        <w:gridCol w:w="820"/>
        <w:gridCol w:w="4914"/>
      </w:tblGrid>
      <w:tr>
        <w:tblPrEx>
          <w:shd w:val="clear" w:color="auto" w:fill="auto"/>
          <w:tblCellMar>
            <w:top w:w="0" w:type="dxa"/>
            <w:left w:w="108" w:type="dxa"/>
            <w:bottom w:w="0" w:type="dxa"/>
            <w:right w:w="108" w:type="dxa"/>
          </w:tblCellMar>
        </w:tblPrEx>
        <w:trPr>
          <w:trHeight w:val="300" w:hRule="atLeast"/>
          <w:tblHeader/>
          <w:jc w:val="center"/>
        </w:trPr>
        <w:tc>
          <w:tcPr>
            <w:tcW w:w="10180" w:type="dxa"/>
            <w:gridSpan w:val="6"/>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表</w:t>
            </w:r>
            <w:r>
              <w:rPr>
                <w:rFonts w:hint="default" w:ascii="宋体" w:hAnsi="宋体" w:eastAsia="宋体" w:cs="宋体"/>
                <w:b/>
                <w:bCs/>
                <w:i w:val="0"/>
                <w:iCs w:val="0"/>
                <w:color w:val="000000"/>
                <w:kern w:val="0"/>
                <w:sz w:val="24"/>
                <w:szCs w:val="24"/>
                <w:u w:val="none"/>
                <w:lang w:val="en-US" w:eastAsia="zh-CN" w:bidi="ar"/>
              </w:rPr>
              <w:t xml:space="preserve">1-5  </w:t>
            </w:r>
            <w:r>
              <w:rPr>
                <w:rFonts w:hint="eastAsia" w:ascii="宋体" w:hAnsi="宋体" w:eastAsia="宋体" w:cs="宋体"/>
                <w:b/>
                <w:bCs/>
                <w:i w:val="0"/>
                <w:iCs w:val="0"/>
                <w:color w:val="000000"/>
                <w:kern w:val="0"/>
                <w:sz w:val="24"/>
                <w:szCs w:val="24"/>
                <w:u w:val="none"/>
                <w:lang w:val="en-US" w:eastAsia="zh-CN" w:bidi="ar"/>
              </w:rPr>
              <w:t>上期规划与本期修编主要建设内容对照表</w:t>
            </w:r>
          </w:p>
        </w:tc>
      </w:tr>
      <w:tr>
        <w:tblPrEx>
          <w:shd w:val="clear" w:color="auto" w:fill="auto"/>
          <w:tblCellMar>
            <w:top w:w="0" w:type="dxa"/>
            <w:left w:w="108" w:type="dxa"/>
            <w:bottom w:w="0" w:type="dxa"/>
            <w:right w:w="108" w:type="dxa"/>
          </w:tblCellMar>
        </w:tblPrEx>
        <w:trPr>
          <w:trHeight w:val="295" w:hRule="atLeast"/>
          <w:tblHeader/>
          <w:jc w:val="center"/>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序号</w:t>
            </w: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项目</w:t>
            </w: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单位</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数量</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4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采纳情况及调整内容（理由）</w:t>
            </w:r>
          </w:p>
        </w:tc>
      </w:tr>
      <w:tr>
        <w:tblPrEx>
          <w:shd w:val="clear" w:color="auto" w:fill="auto"/>
          <w:tblCellMar>
            <w:top w:w="0" w:type="dxa"/>
            <w:left w:w="108" w:type="dxa"/>
            <w:bottom w:w="0" w:type="dxa"/>
            <w:right w:w="108" w:type="dxa"/>
          </w:tblCellMar>
        </w:tblPrEx>
        <w:trPr>
          <w:trHeight w:val="295" w:hRule="atLeast"/>
          <w:tblHeader/>
          <w:jc w:val="center"/>
        </w:trPr>
        <w:tc>
          <w:tcPr>
            <w:tcW w:w="7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2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上期</w:t>
            </w:r>
          </w:p>
        </w:tc>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本期</w:t>
            </w:r>
          </w:p>
        </w:tc>
        <w:tc>
          <w:tcPr>
            <w:tcW w:w="4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2360" w:type="dxa"/>
            <w:tcBorders>
              <w:top w:val="single" w:color="auto" w:sz="4" w:space="0"/>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基础设施</w:t>
            </w:r>
          </w:p>
        </w:tc>
        <w:tc>
          <w:tcPr>
            <w:tcW w:w="470" w:type="dxa"/>
            <w:tcBorders>
              <w:top w:val="single" w:color="auto" w:sz="4" w:space="0"/>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870" w:type="dxa"/>
            <w:tcBorders>
              <w:top w:val="single" w:color="auto" w:sz="4" w:space="0"/>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20" w:type="dxa"/>
            <w:tcBorders>
              <w:top w:val="single" w:color="auto" w:sz="4" w:space="0"/>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4920" w:type="dxa"/>
            <w:tcBorders>
              <w:top w:val="single" w:color="auto" w:sz="4" w:space="0"/>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1.1</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道路交通工程</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1.1.1</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改建公路</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km</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10.01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default"/>
                <w:kern w:val="0"/>
                <w:sz w:val="20"/>
                <w:szCs w:val="20"/>
                <w:lang w:val="en-US" w:eastAsia="zh-CN"/>
              </w:rPr>
              <w:t>已完成10.01km</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1.1.2</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新建公路</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default"/>
                <w:kern w:val="0"/>
                <w:sz w:val="20"/>
                <w:szCs w:val="20"/>
                <w:lang w:val="en-US" w:eastAsia="zh-CN"/>
              </w:rPr>
              <w:t>km</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1.2</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1.9</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default"/>
                <w:kern w:val="0"/>
                <w:sz w:val="20"/>
                <w:szCs w:val="20"/>
                <w:lang w:val="en-US" w:eastAsia="zh-CN"/>
              </w:rPr>
              <w:t>已完成1.2km，本期新建1.9km</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1.1.3</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栈道</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km</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0.7</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整合入游步道，不单列</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1.1.4</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游步道</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km</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20.42</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5.42</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保留，本期新建25.42km，共新增5.42km</w:t>
            </w:r>
          </w:p>
        </w:tc>
      </w:tr>
      <w:tr>
        <w:tblPrEx>
          <w:shd w:val="clear" w:color="auto" w:fill="auto"/>
          <w:tblCellMar>
            <w:top w:w="0" w:type="dxa"/>
            <w:left w:w="108" w:type="dxa"/>
            <w:bottom w:w="0" w:type="dxa"/>
            <w:right w:w="108" w:type="dxa"/>
          </w:tblCellMar>
        </w:tblPrEx>
        <w:trPr>
          <w:trHeight w:val="53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1.1.5</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停车场</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default"/>
                <w:kern w:val="0"/>
                <w:sz w:val="20"/>
                <w:szCs w:val="20"/>
                <w:lang w:val="en-US" w:eastAsia="zh-CN"/>
              </w:rPr>
              <w:t>m2</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3150</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上期已完成500㎡，本期在管理服务点处、小火车建设停车场13300㎡</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1.1.6</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小火车</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km</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1.42</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对现有火车轨道进行恢复，长度1.42km</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1.1.7</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索道</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km</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1.3</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本期新增</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1.2</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供电工程</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1.2.1</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降压配电站</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个</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上期已完成平乐寺、小寺山，在管理点新建5处</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1.2.2</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地埋</w:t>
            </w:r>
            <w:r>
              <w:rPr>
                <w:rFonts w:hint="default"/>
                <w:kern w:val="0"/>
                <w:sz w:val="20"/>
                <w:szCs w:val="20"/>
                <w:lang w:val="en-US" w:eastAsia="zh-CN"/>
              </w:rPr>
              <w:t>10kV</w:t>
            </w:r>
            <w:r>
              <w:rPr>
                <w:rFonts w:hint="eastAsia"/>
                <w:kern w:val="0"/>
                <w:sz w:val="20"/>
                <w:szCs w:val="20"/>
                <w:lang w:val="en-US" w:eastAsia="zh-CN"/>
              </w:rPr>
              <w:t>输电线路</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default"/>
                <w:kern w:val="0"/>
                <w:sz w:val="20"/>
                <w:szCs w:val="20"/>
                <w:lang w:val="en-US" w:eastAsia="zh-CN"/>
              </w:rPr>
              <w:t>km</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3.85</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8</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1.3</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备用电源</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1.3.1</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default"/>
                <w:kern w:val="0"/>
                <w:sz w:val="20"/>
                <w:szCs w:val="20"/>
                <w:lang w:val="en-US" w:eastAsia="zh-CN"/>
              </w:rPr>
              <w:t>600kW</w:t>
            </w:r>
            <w:r>
              <w:rPr>
                <w:rFonts w:hint="eastAsia"/>
                <w:kern w:val="0"/>
                <w:sz w:val="20"/>
                <w:szCs w:val="20"/>
                <w:lang w:val="en-US" w:eastAsia="zh-CN"/>
              </w:rPr>
              <w:t>柴油发电机组</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台</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35</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1.3.2</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default"/>
                <w:kern w:val="0"/>
                <w:sz w:val="20"/>
                <w:szCs w:val="20"/>
                <w:lang w:val="en-US" w:eastAsia="zh-CN"/>
              </w:rPr>
              <w:t>200kW</w:t>
            </w:r>
            <w:r>
              <w:rPr>
                <w:rFonts w:hint="eastAsia"/>
                <w:kern w:val="0"/>
                <w:sz w:val="20"/>
                <w:szCs w:val="20"/>
                <w:lang w:val="en-US" w:eastAsia="zh-CN"/>
              </w:rPr>
              <w:t>柴油发电机组</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台</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12</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1.4</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给水、排水工程</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1.4.1</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映碧池蓄水池</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座</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1.4.2</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栖凤峡蓄水池</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座</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1.4.3</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给水管道</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km</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1.27</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6.95</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结合新增管理站点布设，重新求算，并考虑坡度等因素</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1.4.4</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排水管道</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km</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2.93</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7.13</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结合新增管理站点布设，重新求算，并考虑坡度等因素</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1.4.5</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提灌管道</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km</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0.73</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7.31</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结合新增管理站点布设，重新求算，并考虑坡度等因素</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1.4.6</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污水处理设施</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套</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5</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平乐寺、映碧池、春帽石、栖凤桥、栖凤峡</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1.4.7</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化粪池</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个</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5</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平乐寺、映碧池、春帽石、栖凤桥、栖凤峡</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1.5</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邮电通讯</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1.5.1</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无线电台</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部</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1.5.2</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对讲机</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8</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8</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1.5.3</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互联网建设</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套</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1.5.4</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通讯线路</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default"/>
                <w:kern w:val="0"/>
                <w:sz w:val="20"/>
                <w:szCs w:val="20"/>
                <w:lang w:val="en-US" w:eastAsia="zh-CN"/>
              </w:rPr>
              <w:t>km</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3.85</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8</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上期已完成，本期新增8km</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1.5.5</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邮政中心</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处</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保留</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1.5.6</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邮筒</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个</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保留</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1.5.6</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基站</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个</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在拣银岩景区新增3处基站</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1.6</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电视广播</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1.6.1</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电视接收系统</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套</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1.6.2</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有线广播点</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处</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1.6.3</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电视光纤线</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km</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3.85</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1.7</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厕所</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1.7.1</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环保厕所</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个</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5</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5</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保留，本期新增10个</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管理服务设施</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2.1</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公园大门</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座</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131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2.2</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管理点</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5</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6</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规划管理服务区共有5处，分别为平乐寺管理服务站、小寺山管理点、映碧池服务点、春帽石服务点、栖凤桥服务点。本期保留平乐寺管理服务站、映碧池服务点、春帽石服务点、栖凤桥服务点，取消小寺山管理点，在许家坪新增1处管理点</w:t>
            </w:r>
          </w:p>
        </w:tc>
      </w:tr>
      <w:tr>
        <w:tblPrEx>
          <w:shd w:val="clear" w:color="auto" w:fill="auto"/>
          <w:tblCellMar>
            <w:top w:w="0" w:type="dxa"/>
            <w:left w:w="108" w:type="dxa"/>
            <w:bottom w:w="0" w:type="dxa"/>
            <w:right w:w="108" w:type="dxa"/>
          </w:tblCellMar>
        </w:tblPrEx>
        <w:trPr>
          <w:trHeight w:val="53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2.3</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栖凤峡旅游接待服务中心</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default"/>
                <w:kern w:val="0"/>
                <w:sz w:val="20"/>
                <w:szCs w:val="20"/>
                <w:lang w:val="en-US" w:eastAsia="zh-CN"/>
              </w:rPr>
              <w:t>m2</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5000</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5500</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保留，将栖凤峡旅游服务中心选址于森林公园外拣银岩村委会处，原址改为栖凤峡管理点</w:t>
            </w:r>
          </w:p>
        </w:tc>
      </w:tr>
      <w:tr>
        <w:tblPrEx>
          <w:shd w:val="clear" w:color="auto" w:fill="auto"/>
          <w:tblCellMar>
            <w:top w:w="0" w:type="dxa"/>
            <w:left w:w="108" w:type="dxa"/>
            <w:bottom w:w="0" w:type="dxa"/>
            <w:right w:w="108" w:type="dxa"/>
          </w:tblCellMar>
        </w:tblPrEx>
        <w:trPr>
          <w:trHeight w:val="7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2.4</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栖凤峡度假山庄</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default"/>
                <w:kern w:val="0"/>
                <w:sz w:val="20"/>
                <w:szCs w:val="20"/>
                <w:lang w:val="en-US" w:eastAsia="zh-CN"/>
              </w:rPr>
              <w:t>m2</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3144</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76100</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保留，更名为拣银岩记忆。上期规划未明确具体建设地点，本期在杨家院子建设工业遗迹景观，延续拣银岩矿区工业遗产。</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2.5</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映碧池生态木屋</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default"/>
                <w:kern w:val="0"/>
                <w:sz w:val="20"/>
                <w:szCs w:val="20"/>
                <w:lang w:val="en-US" w:eastAsia="zh-CN"/>
              </w:rPr>
              <w:t>m2</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1900</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整合入映碧池服务点，不单列</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2.6</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小寺山旅游服务站</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default"/>
                <w:kern w:val="0"/>
                <w:sz w:val="20"/>
                <w:szCs w:val="20"/>
                <w:lang w:val="en-US" w:eastAsia="zh-CN"/>
              </w:rPr>
              <w:t>m2</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150</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上期已完成，与小寺山管理点整合，不单列</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2.7</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春帽石旅游服务站</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default"/>
                <w:kern w:val="0"/>
                <w:sz w:val="20"/>
                <w:szCs w:val="20"/>
                <w:lang w:val="en-US" w:eastAsia="zh-CN"/>
              </w:rPr>
              <w:t>m2</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50</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200</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保留，列入春帽石服务点，不单列</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2.8</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应急服务设施</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套</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50</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50</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保留，位于栖凤峡管理点</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2.9</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医疗救护中心</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处</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保留，位于栖凤峡管理点、春帽石管理点</w:t>
            </w:r>
          </w:p>
        </w:tc>
      </w:tr>
      <w:tr>
        <w:tblPrEx>
          <w:shd w:val="clear" w:color="auto" w:fill="auto"/>
          <w:tblCellMar>
            <w:top w:w="0" w:type="dxa"/>
            <w:left w:w="108" w:type="dxa"/>
            <w:bottom w:w="0" w:type="dxa"/>
            <w:right w:w="108" w:type="dxa"/>
          </w:tblCellMar>
        </w:tblPrEx>
        <w:trPr>
          <w:trHeight w:val="53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 xml:space="preserve">2.10 </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救护点</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处</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保留，位于栖凤峡管理点、春帽石管理点、许家坪管理点</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景区景点建设</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拣银岩景区</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3.1.1</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栖凤沟景观建设</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3.1.2</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白庙子</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3.1.3</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斧劈崖环境建设</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53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3.1.4</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凤吟泉景点(含龙吟泉纪念碑)</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3.1.5</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雨田凸马尾松林改造</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3.1.6</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刺猪垭</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3.1.7</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天然溶洞景点</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3.1.8</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春帽石</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3.1.9</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蛤蟆石</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3.1.10</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红军战场遗址</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3.1.11</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栖凤沟铁杉林</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3.1.12</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生态文化中心</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default"/>
                <w:kern w:val="0"/>
                <w:sz w:val="20"/>
                <w:szCs w:val="20"/>
                <w:lang w:val="en-US" w:eastAsia="zh-CN"/>
              </w:rPr>
              <w:t>m2</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1500</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1500</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保留，原位于旅游服务接待中心，本期选址位于小寺山</w:t>
            </w:r>
          </w:p>
        </w:tc>
      </w:tr>
      <w:tr>
        <w:tblPrEx>
          <w:shd w:val="clear" w:color="auto" w:fill="auto"/>
          <w:tblCellMar>
            <w:top w:w="0" w:type="dxa"/>
            <w:left w:w="108" w:type="dxa"/>
            <w:bottom w:w="0" w:type="dxa"/>
            <w:right w:w="108" w:type="dxa"/>
          </w:tblCellMar>
        </w:tblPrEx>
        <w:trPr>
          <w:trHeight w:val="53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3.1.13</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拓展训练中心</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保留，上期规划位于红军战场遗址，本期选址位于应家编</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3.1.14</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森林浴场</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保留，位于卢家田坝</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3.1.15</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小寺山天主教堂</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53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3.1.16</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景亭</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个</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5</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30</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上期已完成5座，本期新增30座，位于游步道、小火车等景点处，更名为观景亭（台、摄影点）</w:t>
            </w:r>
          </w:p>
        </w:tc>
      </w:tr>
      <w:tr>
        <w:tblPrEx>
          <w:shd w:val="clear" w:color="auto" w:fill="auto"/>
          <w:tblCellMar>
            <w:top w:w="0" w:type="dxa"/>
            <w:left w:w="108" w:type="dxa"/>
            <w:bottom w:w="0" w:type="dxa"/>
            <w:right w:w="108" w:type="dxa"/>
          </w:tblCellMar>
        </w:tblPrEx>
        <w:trPr>
          <w:trHeight w:val="53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3.1.17</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摄影观景点</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个</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上期已完成2个，本期列入观景亭（台、摄影点），不单列</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3.1.18</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森林课堂</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新增的研学类森林产品及设施，为现有建筑改建</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3.1.19</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亲子营地</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新增疗养类森林康养产品及设施，为现有建筑改建</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3.1.20</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林间小筑</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本期新增的森林康养产品及设施</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3.2</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平乐寺景区</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3.2.1</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平乐寺环境建设</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3.2.2</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二龙戏珠景点</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3.2.3</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寺庙松风景点</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3.2.4</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觅佛峡</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3.2.5</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摄影观景点</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个</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保留，列入观景亭（台、摄影点），不单列</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3.2.6</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水上乐园</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新增的休闲娱乐类旅游产品及设施</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3.2.7</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平乐寺温泉</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1</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新增的森林康养类产品及设施</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景观林建设与保护</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4.1</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景观林建设</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4.1.1</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面上、线上植物景观建设</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30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4.1.1.1</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植被恢复</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hm2</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30</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1项</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保留</w:t>
            </w:r>
          </w:p>
        </w:tc>
      </w:tr>
      <w:tr>
        <w:tblPrEx>
          <w:shd w:val="clear" w:color="auto" w:fill="auto"/>
          <w:tblCellMar>
            <w:top w:w="0" w:type="dxa"/>
            <w:left w:w="108" w:type="dxa"/>
            <w:bottom w:w="0" w:type="dxa"/>
            <w:right w:w="108" w:type="dxa"/>
          </w:tblCellMar>
        </w:tblPrEx>
        <w:trPr>
          <w:trHeight w:val="30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4.1.1.2</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植被改造</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hm2</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50</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1项</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保留</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4.1.2</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点上植物景观建设</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30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4.1.2.1</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平乐寺游客接待中心绿化</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m2</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500</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tblCellMar>
            <w:top w:w="0" w:type="dxa"/>
            <w:left w:w="108" w:type="dxa"/>
            <w:bottom w:w="0" w:type="dxa"/>
            <w:right w:w="108" w:type="dxa"/>
          </w:tblCellMar>
        </w:tblPrEx>
        <w:trPr>
          <w:trHeight w:val="30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4.1.2.2</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栖凤桥服务站绿化</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m2</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100</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100</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保留</w:t>
            </w:r>
          </w:p>
        </w:tc>
      </w:tr>
      <w:tr>
        <w:tblPrEx>
          <w:shd w:val="clear" w:color="auto" w:fill="auto"/>
          <w:tblCellMar>
            <w:top w:w="0" w:type="dxa"/>
            <w:left w:w="108" w:type="dxa"/>
            <w:bottom w:w="0" w:type="dxa"/>
            <w:right w:w="108" w:type="dxa"/>
          </w:tblCellMar>
        </w:tblPrEx>
        <w:trPr>
          <w:trHeight w:val="30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4.1.2.3</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栖凤峡度假山庄绿化</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m2</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350</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350</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保留，选址于杨家院子建设</w:t>
            </w:r>
          </w:p>
        </w:tc>
      </w:tr>
      <w:tr>
        <w:tblPrEx>
          <w:shd w:val="clear" w:color="auto" w:fill="auto"/>
          <w:tblCellMar>
            <w:top w:w="0" w:type="dxa"/>
            <w:left w:w="108" w:type="dxa"/>
            <w:bottom w:w="0" w:type="dxa"/>
            <w:right w:w="108" w:type="dxa"/>
          </w:tblCellMar>
        </w:tblPrEx>
        <w:trPr>
          <w:trHeight w:val="30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4.1.2.4</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映碧池生态木屋绿化</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m2</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200</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200</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保留</w:t>
            </w:r>
          </w:p>
        </w:tc>
      </w:tr>
      <w:tr>
        <w:tblPrEx>
          <w:shd w:val="clear" w:color="auto" w:fill="auto"/>
          <w:tblCellMar>
            <w:top w:w="0" w:type="dxa"/>
            <w:left w:w="108" w:type="dxa"/>
            <w:bottom w:w="0" w:type="dxa"/>
            <w:right w:w="108" w:type="dxa"/>
          </w:tblCellMar>
        </w:tblPrEx>
        <w:trPr>
          <w:trHeight w:val="30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4.1.2.5</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小寺山旅游服务站绿化</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m2</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50</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上期已完成</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4.2</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生物资源保护</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4.2.1</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天然林保护</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保留</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4.2.2</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珍稀植物保护</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保留</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4.2.3</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动物资源保护</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保留</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4.3</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生态环境保护</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4.3.1</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生态环境实时监控系统</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套</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保留</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4.3.2</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固体污染物处理</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保留</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4.3.2.1</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垃圾箱</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个</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500</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200</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上期规划500个已完成，本期新增200个</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4.3.2.2</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垃圾车辆（5t）</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个</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上期规划2辆已完成，本期新增2辆</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4.3.2.3</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垃圾收集点</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处</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5</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default"/>
                <w:kern w:val="0"/>
                <w:sz w:val="20"/>
                <w:szCs w:val="20"/>
                <w:lang w:val="en-US" w:eastAsia="zh-CN"/>
              </w:rPr>
              <w:t>上期规划5处已完成，本期新增3处</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4.4</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防灾规划</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4.4.1</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森林防火</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4.4.1.1</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标牌</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处</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100</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150</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default"/>
                <w:kern w:val="0"/>
                <w:sz w:val="20"/>
                <w:szCs w:val="20"/>
                <w:lang w:val="en-US" w:eastAsia="zh-CN"/>
              </w:rPr>
              <w:t>本期新增50个</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4.4.1.2</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护林防火车辆</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辆</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本期新增2辆</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4.4.1.3</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扑火机具及装备</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保留</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4.4.1.4</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营造防火林带</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km</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20</w:t>
            </w: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40</w:t>
            </w: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本期新增20km</w:t>
            </w:r>
          </w:p>
        </w:tc>
      </w:tr>
      <w:tr>
        <w:tblPrEx>
          <w:shd w:val="clear" w:color="auto" w:fill="auto"/>
          <w:tblCellMar>
            <w:top w:w="0" w:type="dxa"/>
            <w:left w:w="108" w:type="dxa"/>
            <w:bottom w:w="0" w:type="dxa"/>
            <w:right w:w="108" w:type="dxa"/>
          </w:tblCellMar>
        </w:tblPrEx>
        <w:trPr>
          <w:trHeight w:val="295" w:hRule="atLeast"/>
          <w:jc w:val="center"/>
        </w:trPr>
        <w:tc>
          <w:tcPr>
            <w:tcW w:w="740" w:type="dxa"/>
            <w:tcBorders>
              <w:top w:val="nil"/>
              <w:left w:val="single" w:color="000000" w:sz="8" w:space="0"/>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4.4.2</w:t>
            </w:r>
          </w:p>
        </w:tc>
        <w:tc>
          <w:tcPr>
            <w:tcW w:w="236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病虫害防治设备</w:t>
            </w:r>
          </w:p>
        </w:tc>
        <w:tc>
          <w:tcPr>
            <w:tcW w:w="4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若干</w:t>
            </w:r>
          </w:p>
        </w:tc>
        <w:tc>
          <w:tcPr>
            <w:tcW w:w="87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4920" w:type="dxa"/>
            <w:tcBorders>
              <w:top w:val="nil"/>
              <w:left w:val="nil"/>
              <w:bottom w:val="single" w:color="000000" w:sz="8" w:space="0"/>
              <w:right w:val="single" w:color="000000" w:sz="8"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bl>
    <w:p>
      <w:pPr>
        <w:pStyle w:val="2"/>
        <w:rPr>
          <w:rFonts w:hint="eastAsia"/>
        </w:rPr>
      </w:pPr>
    </w:p>
    <w:p>
      <w:pPr>
        <w:pStyle w:val="18"/>
        <w:rPr>
          <w:rFonts w:cs="Times New Roman"/>
        </w:rPr>
      </w:pPr>
      <w:bookmarkStart w:id="60" w:name="_Toc19930"/>
      <w:bookmarkStart w:id="61" w:name="_Toc302895378"/>
      <w:bookmarkStart w:id="62" w:name="_Toc60308169"/>
      <w:bookmarkStart w:id="63" w:name="_Toc302896077"/>
      <w:r>
        <w:rPr>
          <w:rFonts w:cs="Times New Roman"/>
        </w:rPr>
        <w:t>第二章 生态环境及森林风景资源</w:t>
      </w:r>
      <w:bookmarkEnd w:id="60"/>
      <w:bookmarkEnd w:id="61"/>
      <w:bookmarkEnd w:id="62"/>
      <w:bookmarkEnd w:id="63"/>
    </w:p>
    <w:p>
      <w:pPr>
        <w:pStyle w:val="5"/>
        <w:numPr>
          <w:ilvl w:val="0"/>
          <w:numId w:val="0"/>
        </w:numPr>
        <w:spacing w:before="240" w:after="240" w:afterLines="0"/>
        <w:jc w:val="center"/>
        <w:rPr>
          <w:rFonts w:ascii="Times New Roman" w:hAnsi="Times New Roman"/>
        </w:rPr>
      </w:pPr>
      <w:bookmarkStart w:id="64" w:name="_Toc60308170"/>
      <w:bookmarkStart w:id="65" w:name="_Toc12578"/>
      <w:bookmarkStart w:id="66" w:name="_Toc302896080"/>
      <w:bookmarkStart w:id="67" w:name="_Toc302895381"/>
      <w:bookmarkStart w:id="68" w:name="_Toc109807833"/>
      <w:bookmarkStart w:id="69" w:name="_Toc229829505"/>
      <w:r>
        <w:rPr>
          <w:rFonts w:ascii="Times New Roman" w:hAnsi="Times New Roman"/>
        </w:rPr>
        <w:t>第一节 生态环境评价</w:t>
      </w:r>
      <w:bookmarkEnd w:id="64"/>
      <w:bookmarkEnd w:id="65"/>
    </w:p>
    <w:p>
      <w:pPr>
        <w:pStyle w:val="6"/>
        <w:numPr>
          <w:ilvl w:val="0"/>
          <w:numId w:val="0"/>
        </w:numPr>
        <w:spacing w:before="120" w:after="120" w:afterLines="0" w:line="520" w:lineRule="exact"/>
        <w:jc w:val="left"/>
        <w:rPr>
          <w:sz w:val="30"/>
        </w:rPr>
      </w:pPr>
      <w:r>
        <w:rPr>
          <w:sz w:val="30"/>
        </w:rPr>
        <w:t>一、生态环境现状</w:t>
      </w:r>
    </w:p>
    <w:p>
      <w:pPr>
        <w:spacing w:after="0" w:afterLines="0"/>
        <w:ind w:firstLine="480"/>
      </w:pPr>
      <w:bookmarkStart w:id="70" w:name="_Toc404603008"/>
      <w:r>
        <w:t>选取</w:t>
      </w:r>
      <w:r>
        <w:rPr>
          <w:rFonts w:hint="eastAsia"/>
          <w:lang w:val="en-US" w:eastAsia="zh-CN"/>
        </w:rPr>
        <w:t>天然溶洞</w:t>
      </w:r>
      <w:r>
        <w:t>、</w:t>
      </w:r>
      <w:r>
        <w:rPr>
          <w:rFonts w:hint="eastAsia"/>
          <w:lang w:val="en-US" w:eastAsia="zh-CN"/>
        </w:rPr>
        <w:t>蛤蟆石</w:t>
      </w:r>
      <w:r>
        <w:t>和</w:t>
      </w:r>
      <w:r>
        <w:rPr>
          <w:rFonts w:hint="eastAsia"/>
          <w:lang w:val="en-US" w:eastAsia="zh-CN"/>
        </w:rPr>
        <w:t>平乐寺</w:t>
      </w:r>
      <w:r>
        <w:t>3个不同海拔高度、不同景观类型的景点为代表，分别检测大气污染物、地表水水质、土壤污染物、空气中负离子和细菌含量等数据</w:t>
      </w:r>
      <w:r>
        <w:rPr>
          <w:rFonts w:hint="eastAsia"/>
        </w:rPr>
        <w:t>。</w:t>
      </w:r>
      <w:r>
        <w:t>结果表明，公园环境空气质量和地表水环境质量均优于国家一级标准，土壤</w:t>
      </w:r>
      <w:r>
        <w:rPr>
          <w:rFonts w:hint="eastAsia"/>
        </w:rPr>
        <w:t>污染风险低，</w:t>
      </w:r>
      <w:r>
        <w:t>公园生态环境优良。</w:t>
      </w:r>
    </w:p>
    <w:p>
      <w:pPr>
        <w:spacing w:after="0" w:afterLines="0"/>
        <w:ind w:firstLine="482"/>
        <w:rPr>
          <w:b/>
        </w:rPr>
      </w:pPr>
      <w:r>
        <w:rPr>
          <w:rFonts w:hint="eastAsia"/>
          <w:b/>
        </w:rPr>
        <w:t>1、</w:t>
      </w:r>
      <w:r>
        <w:rPr>
          <w:b/>
        </w:rPr>
        <w:t>环境空气质量</w:t>
      </w:r>
      <w:bookmarkEnd w:id="70"/>
    </w:p>
    <w:p>
      <w:pPr>
        <w:spacing w:after="0" w:afterLines="0"/>
        <w:ind w:firstLine="480"/>
      </w:pPr>
      <w:r>
        <w:t>公园</w:t>
      </w:r>
      <w:r>
        <w:rPr>
          <w:spacing w:val="-4"/>
        </w:rPr>
        <w:t>空气清新，环境空气污染物浓度低于《环境空气质量标准》（GB3095</w:t>
      </w:r>
      <w:r>
        <w:rPr>
          <w:rFonts w:hint="eastAsia"/>
          <w:spacing w:val="-4"/>
        </w:rPr>
        <w:t>-</w:t>
      </w:r>
      <w:r>
        <w:rPr>
          <w:spacing w:val="-4"/>
        </w:rPr>
        <w:t>2012）</w:t>
      </w:r>
      <w:r>
        <w:t>一级浓度限值</w:t>
      </w:r>
      <w:r>
        <w:rPr>
          <w:rFonts w:hint="eastAsia"/>
        </w:rPr>
        <w:t>（</w:t>
      </w:r>
      <w:r>
        <w:t>见表2-1</w:t>
      </w:r>
      <w:r>
        <w:rPr>
          <w:rFonts w:hint="eastAsia"/>
        </w:rPr>
        <w:t>）</w:t>
      </w:r>
      <w:r>
        <w:t>。</w:t>
      </w:r>
    </w:p>
    <w:p>
      <w:pPr>
        <w:keepNext/>
        <w:spacing w:after="24"/>
        <w:ind w:firstLine="482"/>
        <w:jc w:val="center"/>
        <w:rPr>
          <w:b/>
        </w:rPr>
      </w:pPr>
      <w:r>
        <w:rPr>
          <w:b/>
        </w:rPr>
        <w:t>表2-1   主要大气污染物</w:t>
      </w:r>
      <w:r>
        <w:rPr>
          <w:rFonts w:hint="eastAsia"/>
          <w:b/>
        </w:rPr>
        <w:t>检</w:t>
      </w:r>
      <w:r>
        <w:rPr>
          <w:b/>
        </w:rPr>
        <w:t>测数据表</w:t>
      </w:r>
    </w:p>
    <w:tbl>
      <w:tblPr>
        <w:tblStyle w:val="14"/>
        <w:tblW w:w="44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3"/>
        <w:gridCol w:w="1631"/>
        <w:gridCol w:w="1773"/>
        <w:gridCol w:w="1575"/>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020" w:type="pct"/>
            <w:noWrap w:val="0"/>
            <w:vAlign w:val="center"/>
          </w:tcPr>
          <w:p>
            <w:pPr>
              <w:spacing w:before="24" w:beforeLines="10" w:after="24" w:line="240" w:lineRule="exact"/>
              <w:ind w:firstLine="0" w:firstLineChars="0"/>
              <w:jc w:val="center"/>
              <w:rPr>
                <w:sz w:val="21"/>
                <w:szCs w:val="21"/>
              </w:rPr>
            </w:pPr>
            <w:r>
              <w:rPr>
                <w:sz w:val="21"/>
                <w:szCs w:val="21"/>
              </w:rPr>
              <w:t>位置</w:t>
            </w:r>
          </w:p>
        </w:tc>
        <w:tc>
          <w:tcPr>
            <w:tcW w:w="1000" w:type="pct"/>
            <w:noWrap w:val="0"/>
            <w:vAlign w:val="center"/>
          </w:tcPr>
          <w:p>
            <w:pPr>
              <w:spacing w:before="24" w:beforeLines="10" w:after="24" w:line="240" w:lineRule="exact"/>
              <w:ind w:firstLine="0" w:firstLineChars="0"/>
              <w:jc w:val="center"/>
              <w:rPr>
                <w:sz w:val="21"/>
                <w:szCs w:val="21"/>
              </w:rPr>
            </w:pPr>
            <w:r>
              <w:rPr>
                <w:sz w:val="21"/>
                <w:szCs w:val="21"/>
              </w:rPr>
              <w:t>取值时间</w:t>
            </w:r>
          </w:p>
        </w:tc>
        <w:tc>
          <w:tcPr>
            <w:tcW w:w="1087" w:type="pct"/>
            <w:noWrap w:val="0"/>
            <w:vAlign w:val="center"/>
          </w:tcPr>
          <w:p>
            <w:pPr>
              <w:spacing w:before="24" w:beforeLines="10" w:after="24" w:line="240" w:lineRule="exact"/>
              <w:ind w:firstLine="0" w:firstLineChars="0"/>
              <w:jc w:val="center"/>
              <w:rPr>
                <w:sz w:val="21"/>
                <w:szCs w:val="21"/>
              </w:rPr>
            </w:pPr>
            <w:r>
              <w:rPr>
                <w:sz w:val="21"/>
                <w:szCs w:val="21"/>
              </w:rPr>
              <w:t>SO</w:t>
            </w:r>
            <w:r>
              <w:rPr>
                <w:sz w:val="21"/>
                <w:szCs w:val="21"/>
                <w:vertAlign w:val="subscript"/>
              </w:rPr>
              <w:t>2</w:t>
            </w:r>
            <w:r>
              <w:rPr>
                <w:sz w:val="21"/>
                <w:szCs w:val="21"/>
              </w:rPr>
              <w:t>(μg/m</w:t>
            </w:r>
            <w:r>
              <w:rPr>
                <w:sz w:val="21"/>
                <w:szCs w:val="21"/>
                <w:vertAlign w:val="superscript"/>
              </w:rPr>
              <w:t>3</w:t>
            </w:r>
            <w:r>
              <w:rPr>
                <w:sz w:val="21"/>
                <w:szCs w:val="21"/>
              </w:rPr>
              <w:t>)</w:t>
            </w:r>
          </w:p>
        </w:tc>
        <w:tc>
          <w:tcPr>
            <w:tcW w:w="966" w:type="pct"/>
            <w:noWrap w:val="0"/>
            <w:vAlign w:val="center"/>
          </w:tcPr>
          <w:p>
            <w:pPr>
              <w:spacing w:before="24" w:beforeLines="10" w:after="24" w:line="240" w:lineRule="exact"/>
              <w:ind w:firstLine="0" w:firstLineChars="0"/>
              <w:jc w:val="center"/>
              <w:rPr>
                <w:sz w:val="21"/>
                <w:szCs w:val="21"/>
              </w:rPr>
            </w:pPr>
            <w:r>
              <w:rPr>
                <w:sz w:val="21"/>
                <w:szCs w:val="21"/>
              </w:rPr>
              <w:t>NO</w:t>
            </w:r>
            <w:r>
              <w:rPr>
                <w:sz w:val="21"/>
                <w:szCs w:val="21"/>
                <w:vertAlign w:val="subscript"/>
              </w:rPr>
              <w:t>2</w:t>
            </w:r>
            <w:r>
              <w:rPr>
                <w:sz w:val="21"/>
                <w:szCs w:val="21"/>
              </w:rPr>
              <w:t>(mg/m</w:t>
            </w:r>
            <w:r>
              <w:rPr>
                <w:sz w:val="21"/>
                <w:szCs w:val="21"/>
                <w:vertAlign w:val="superscript"/>
              </w:rPr>
              <w:t>3</w:t>
            </w:r>
            <w:r>
              <w:rPr>
                <w:sz w:val="21"/>
                <w:szCs w:val="21"/>
              </w:rPr>
              <w:t xml:space="preserve">) </w:t>
            </w:r>
          </w:p>
        </w:tc>
        <w:tc>
          <w:tcPr>
            <w:tcW w:w="927" w:type="pct"/>
            <w:noWrap w:val="0"/>
            <w:vAlign w:val="center"/>
          </w:tcPr>
          <w:p>
            <w:pPr>
              <w:spacing w:before="24" w:beforeLines="10" w:after="24" w:line="240" w:lineRule="exact"/>
              <w:ind w:firstLine="0" w:firstLineChars="0"/>
              <w:jc w:val="center"/>
              <w:rPr>
                <w:sz w:val="21"/>
                <w:szCs w:val="21"/>
              </w:rPr>
            </w:pPr>
            <w:r>
              <w:rPr>
                <w:sz w:val="21"/>
                <w:szCs w:val="21"/>
              </w:rPr>
              <w:t>TSP(μg/m</w:t>
            </w:r>
            <w:r>
              <w:rPr>
                <w:sz w:val="21"/>
                <w:szCs w:val="21"/>
                <w:vertAlign w:val="superscript"/>
              </w:rPr>
              <w:t>3</w:t>
            </w:r>
            <w:r>
              <w:rPr>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020" w:type="pct"/>
            <w:noWrap w:val="0"/>
            <w:vAlign w:val="center"/>
          </w:tcPr>
          <w:p>
            <w:pPr>
              <w:spacing w:before="24" w:beforeLines="10" w:after="24" w:line="240" w:lineRule="exact"/>
              <w:ind w:firstLine="0" w:firstLineChars="0"/>
              <w:jc w:val="center"/>
              <w:rPr>
                <w:sz w:val="21"/>
                <w:szCs w:val="21"/>
              </w:rPr>
            </w:pPr>
            <w:r>
              <w:rPr>
                <w:rFonts w:hint="eastAsia"/>
                <w:sz w:val="21"/>
                <w:szCs w:val="21"/>
              </w:rPr>
              <w:t>天然溶洞</w:t>
            </w:r>
          </w:p>
        </w:tc>
        <w:tc>
          <w:tcPr>
            <w:tcW w:w="1000" w:type="pct"/>
            <w:noWrap w:val="0"/>
            <w:vAlign w:val="center"/>
          </w:tcPr>
          <w:p>
            <w:pPr>
              <w:spacing w:before="24" w:beforeLines="10" w:after="24" w:line="240" w:lineRule="exact"/>
              <w:ind w:firstLine="0" w:firstLineChars="0"/>
              <w:jc w:val="center"/>
              <w:rPr>
                <w:sz w:val="21"/>
                <w:szCs w:val="21"/>
              </w:rPr>
            </w:pPr>
            <w:r>
              <w:rPr>
                <w:sz w:val="21"/>
                <w:szCs w:val="21"/>
              </w:rPr>
              <w:t>日平均</w:t>
            </w:r>
          </w:p>
        </w:tc>
        <w:tc>
          <w:tcPr>
            <w:tcW w:w="1087" w:type="pct"/>
            <w:noWrap w:val="0"/>
            <w:vAlign w:val="center"/>
          </w:tcPr>
          <w:p>
            <w:pPr>
              <w:spacing w:before="24" w:beforeLines="10" w:after="24" w:line="240" w:lineRule="exact"/>
              <w:ind w:firstLine="0" w:firstLineChars="0"/>
              <w:jc w:val="center"/>
              <w:rPr>
                <w:sz w:val="21"/>
                <w:szCs w:val="21"/>
              </w:rPr>
            </w:pPr>
            <w:r>
              <w:rPr>
                <w:sz w:val="21"/>
                <w:szCs w:val="21"/>
              </w:rPr>
              <w:t>34</w:t>
            </w:r>
          </w:p>
        </w:tc>
        <w:tc>
          <w:tcPr>
            <w:tcW w:w="966" w:type="pct"/>
            <w:noWrap w:val="0"/>
            <w:vAlign w:val="center"/>
          </w:tcPr>
          <w:p>
            <w:pPr>
              <w:spacing w:before="24" w:beforeLines="10" w:after="24" w:line="240" w:lineRule="exact"/>
              <w:ind w:firstLine="0" w:firstLineChars="0"/>
              <w:jc w:val="center"/>
              <w:rPr>
                <w:sz w:val="21"/>
                <w:szCs w:val="21"/>
              </w:rPr>
            </w:pPr>
            <w:r>
              <w:rPr>
                <w:sz w:val="21"/>
                <w:szCs w:val="21"/>
              </w:rPr>
              <w:t>20</w:t>
            </w:r>
          </w:p>
        </w:tc>
        <w:tc>
          <w:tcPr>
            <w:tcW w:w="927" w:type="pct"/>
            <w:noWrap w:val="0"/>
            <w:vAlign w:val="center"/>
          </w:tcPr>
          <w:p>
            <w:pPr>
              <w:spacing w:before="24" w:beforeLines="10" w:after="24" w:line="240" w:lineRule="exact"/>
              <w:ind w:firstLine="0" w:firstLineChars="0"/>
              <w:jc w:val="center"/>
              <w:rPr>
                <w:sz w:val="21"/>
                <w:szCs w:val="21"/>
              </w:rPr>
            </w:pPr>
            <w:r>
              <w:rPr>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20" w:type="pct"/>
            <w:noWrap w:val="0"/>
            <w:vAlign w:val="center"/>
          </w:tcPr>
          <w:p>
            <w:pPr>
              <w:spacing w:before="24" w:beforeLines="10" w:after="24" w:line="240" w:lineRule="exact"/>
              <w:ind w:firstLine="0" w:firstLineChars="0"/>
              <w:jc w:val="center"/>
              <w:rPr>
                <w:rFonts w:hint="eastAsia" w:eastAsia="宋体"/>
                <w:sz w:val="21"/>
                <w:szCs w:val="21"/>
                <w:lang w:eastAsia="zh-CN"/>
              </w:rPr>
            </w:pPr>
            <w:r>
              <w:rPr>
                <w:rFonts w:hint="eastAsia"/>
                <w:sz w:val="21"/>
                <w:szCs w:val="21"/>
                <w:lang w:val="en-US" w:eastAsia="zh-CN"/>
              </w:rPr>
              <w:t>蛤蟆石</w:t>
            </w:r>
          </w:p>
        </w:tc>
        <w:tc>
          <w:tcPr>
            <w:tcW w:w="1000" w:type="pct"/>
            <w:noWrap w:val="0"/>
            <w:vAlign w:val="center"/>
          </w:tcPr>
          <w:p>
            <w:pPr>
              <w:spacing w:before="24" w:beforeLines="10" w:after="24" w:line="240" w:lineRule="exact"/>
              <w:ind w:firstLine="0" w:firstLineChars="0"/>
              <w:jc w:val="center"/>
              <w:rPr>
                <w:sz w:val="21"/>
                <w:szCs w:val="21"/>
              </w:rPr>
            </w:pPr>
            <w:r>
              <w:rPr>
                <w:sz w:val="21"/>
                <w:szCs w:val="21"/>
              </w:rPr>
              <w:t>日平均</w:t>
            </w:r>
          </w:p>
        </w:tc>
        <w:tc>
          <w:tcPr>
            <w:tcW w:w="1087" w:type="pct"/>
            <w:noWrap w:val="0"/>
            <w:vAlign w:val="center"/>
          </w:tcPr>
          <w:p>
            <w:pPr>
              <w:spacing w:before="24" w:beforeLines="10" w:after="24" w:line="240" w:lineRule="exact"/>
              <w:ind w:firstLine="0" w:firstLineChars="0"/>
              <w:jc w:val="center"/>
              <w:rPr>
                <w:sz w:val="21"/>
                <w:szCs w:val="21"/>
              </w:rPr>
            </w:pPr>
            <w:r>
              <w:rPr>
                <w:sz w:val="21"/>
                <w:szCs w:val="21"/>
              </w:rPr>
              <w:t>38</w:t>
            </w:r>
          </w:p>
        </w:tc>
        <w:tc>
          <w:tcPr>
            <w:tcW w:w="966" w:type="pct"/>
            <w:noWrap w:val="0"/>
            <w:vAlign w:val="center"/>
          </w:tcPr>
          <w:p>
            <w:pPr>
              <w:spacing w:before="24" w:beforeLines="10" w:after="24" w:line="240" w:lineRule="exact"/>
              <w:ind w:firstLine="0" w:firstLineChars="0"/>
              <w:jc w:val="center"/>
              <w:rPr>
                <w:sz w:val="21"/>
                <w:szCs w:val="21"/>
              </w:rPr>
            </w:pPr>
            <w:r>
              <w:rPr>
                <w:sz w:val="21"/>
                <w:szCs w:val="21"/>
              </w:rPr>
              <w:t>25</w:t>
            </w:r>
          </w:p>
        </w:tc>
        <w:tc>
          <w:tcPr>
            <w:tcW w:w="927" w:type="pct"/>
            <w:noWrap w:val="0"/>
            <w:vAlign w:val="center"/>
          </w:tcPr>
          <w:p>
            <w:pPr>
              <w:spacing w:before="24" w:beforeLines="10" w:after="24" w:line="240" w:lineRule="exact"/>
              <w:ind w:firstLine="0" w:firstLineChars="0"/>
              <w:jc w:val="center"/>
              <w:rPr>
                <w:sz w:val="21"/>
                <w:szCs w:val="21"/>
              </w:rPr>
            </w:pPr>
            <w:r>
              <w:rPr>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20" w:type="pct"/>
            <w:noWrap w:val="0"/>
            <w:vAlign w:val="center"/>
          </w:tcPr>
          <w:p>
            <w:pPr>
              <w:spacing w:before="24" w:beforeLines="10" w:after="24" w:line="240" w:lineRule="exact"/>
              <w:ind w:firstLine="0" w:firstLineChars="0"/>
              <w:jc w:val="center"/>
              <w:rPr>
                <w:rFonts w:hint="eastAsia" w:eastAsia="宋体"/>
                <w:sz w:val="21"/>
                <w:szCs w:val="21"/>
                <w:lang w:eastAsia="zh-CN"/>
              </w:rPr>
            </w:pPr>
            <w:r>
              <w:rPr>
                <w:rFonts w:hint="eastAsia"/>
                <w:sz w:val="21"/>
                <w:szCs w:val="21"/>
                <w:lang w:val="en-US" w:eastAsia="zh-CN"/>
              </w:rPr>
              <w:t>平乐寺</w:t>
            </w:r>
          </w:p>
        </w:tc>
        <w:tc>
          <w:tcPr>
            <w:tcW w:w="1000" w:type="pct"/>
            <w:noWrap w:val="0"/>
            <w:vAlign w:val="center"/>
          </w:tcPr>
          <w:p>
            <w:pPr>
              <w:spacing w:before="24" w:beforeLines="10" w:after="24" w:line="240" w:lineRule="exact"/>
              <w:ind w:firstLine="0" w:firstLineChars="0"/>
              <w:jc w:val="center"/>
              <w:rPr>
                <w:sz w:val="21"/>
                <w:szCs w:val="21"/>
              </w:rPr>
            </w:pPr>
            <w:r>
              <w:rPr>
                <w:sz w:val="21"/>
                <w:szCs w:val="21"/>
              </w:rPr>
              <w:t>日平均</w:t>
            </w:r>
          </w:p>
        </w:tc>
        <w:tc>
          <w:tcPr>
            <w:tcW w:w="1087" w:type="pct"/>
            <w:noWrap w:val="0"/>
            <w:vAlign w:val="center"/>
          </w:tcPr>
          <w:p>
            <w:pPr>
              <w:spacing w:before="24" w:beforeLines="10" w:after="24" w:line="240" w:lineRule="exact"/>
              <w:ind w:firstLine="0" w:firstLineChars="0"/>
              <w:jc w:val="center"/>
              <w:rPr>
                <w:rFonts w:hint="default" w:eastAsia="宋体"/>
                <w:sz w:val="21"/>
                <w:szCs w:val="21"/>
                <w:lang w:val="en-US" w:eastAsia="zh-CN"/>
              </w:rPr>
            </w:pPr>
            <w:r>
              <w:rPr>
                <w:rFonts w:hint="eastAsia"/>
                <w:sz w:val="21"/>
                <w:szCs w:val="21"/>
                <w:lang w:val="en-US" w:eastAsia="zh-CN"/>
              </w:rPr>
              <w:t>50</w:t>
            </w:r>
          </w:p>
        </w:tc>
        <w:tc>
          <w:tcPr>
            <w:tcW w:w="966" w:type="pct"/>
            <w:noWrap w:val="0"/>
            <w:vAlign w:val="center"/>
          </w:tcPr>
          <w:p>
            <w:pPr>
              <w:spacing w:before="24" w:beforeLines="10" w:after="24" w:line="240" w:lineRule="exact"/>
              <w:ind w:firstLine="0" w:firstLineChars="0"/>
              <w:jc w:val="center"/>
              <w:rPr>
                <w:rFonts w:hint="default" w:eastAsia="宋体"/>
                <w:sz w:val="21"/>
                <w:szCs w:val="21"/>
                <w:lang w:val="en-US" w:eastAsia="zh-CN"/>
              </w:rPr>
            </w:pPr>
            <w:r>
              <w:rPr>
                <w:rFonts w:hint="eastAsia"/>
                <w:sz w:val="21"/>
                <w:szCs w:val="21"/>
                <w:lang w:val="en-US" w:eastAsia="zh-CN"/>
              </w:rPr>
              <w:t>30</w:t>
            </w:r>
          </w:p>
        </w:tc>
        <w:tc>
          <w:tcPr>
            <w:tcW w:w="927" w:type="pct"/>
            <w:noWrap w:val="0"/>
            <w:vAlign w:val="center"/>
          </w:tcPr>
          <w:p>
            <w:pPr>
              <w:spacing w:before="24" w:beforeLines="10" w:after="24" w:line="240" w:lineRule="exact"/>
              <w:ind w:firstLine="0" w:firstLineChars="0"/>
              <w:jc w:val="center"/>
              <w:rPr>
                <w:rFonts w:hint="default" w:eastAsia="宋体"/>
                <w:sz w:val="21"/>
                <w:szCs w:val="21"/>
                <w:lang w:val="en-US" w:eastAsia="zh-CN"/>
              </w:rPr>
            </w:pPr>
            <w:r>
              <w:rPr>
                <w:rFonts w:hint="eastAsia"/>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020" w:type="pct"/>
            <w:gridSpan w:val="2"/>
            <w:noWrap w:val="0"/>
            <w:vAlign w:val="center"/>
          </w:tcPr>
          <w:p>
            <w:pPr>
              <w:spacing w:before="24" w:beforeLines="10" w:after="24" w:line="240" w:lineRule="exact"/>
              <w:ind w:firstLine="0" w:firstLineChars="0"/>
              <w:jc w:val="center"/>
              <w:rPr>
                <w:sz w:val="21"/>
                <w:szCs w:val="21"/>
              </w:rPr>
            </w:pPr>
            <w:r>
              <w:rPr>
                <w:spacing w:val="-4"/>
                <w:sz w:val="21"/>
                <w:szCs w:val="21"/>
              </w:rPr>
              <w:t>GB3095</w:t>
            </w:r>
            <w:r>
              <w:rPr>
                <w:rFonts w:hint="eastAsia"/>
                <w:spacing w:val="-4"/>
                <w:sz w:val="21"/>
                <w:szCs w:val="21"/>
              </w:rPr>
              <w:t>-</w:t>
            </w:r>
            <w:r>
              <w:rPr>
                <w:spacing w:val="-4"/>
                <w:sz w:val="21"/>
                <w:szCs w:val="21"/>
              </w:rPr>
              <w:t>2012</w:t>
            </w:r>
            <w:r>
              <w:rPr>
                <w:sz w:val="21"/>
                <w:szCs w:val="21"/>
              </w:rPr>
              <w:t>一级浓度限值</w:t>
            </w:r>
          </w:p>
        </w:tc>
        <w:tc>
          <w:tcPr>
            <w:tcW w:w="1087" w:type="pct"/>
            <w:noWrap w:val="0"/>
            <w:vAlign w:val="center"/>
          </w:tcPr>
          <w:p>
            <w:pPr>
              <w:spacing w:before="24" w:beforeLines="10" w:after="24" w:line="240" w:lineRule="exact"/>
              <w:ind w:firstLine="0" w:firstLineChars="0"/>
              <w:jc w:val="center"/>
              <w:rPr>
                <w:sz w:val="21"/>
                <w:szCs w:val="21"/>
              </w:rPr>
            </w:pPr>
            <w:r>
              <w:rPr>
                <w:rFonts w:hint="eastAsia"/>
                <w:sz w:val="21"/>
                <w:szCs w:val="21"/>
              </w:rPr>
              <w:t>50</w:t>
            </w:r>
          </w:p>
        </w:tc>
        <w:tc>
          <w:tcPr>
            <w:tcW w:w="966" w:type="pct"/>
            <w:noWrap w:val="0"/>
            <w:vAlign w:val="center"/>
          </w:tcPr>
          <w:p>
            <w:pPr>
              <w:spacing w:before="24" w:beforeLines="10" w:after="24" w:line="240" w:lineRule="exact"/>
              <w:ind w:firstLine="0" w:firstLineChars="0"/>
              <w:jc w:val="center"/>
              <w:rPr>
                <w:sz w:val="21"/>
                <w:szCs w:val="21"/>
              </w:rPr>
            </w:pPr>
            <w:r>
              <w:rPr>
                <w:rFonts w:hint="eastAsia"/>
                <w:sz w:val="21"/>
                <w:szCs w:val="21"/>
              </w:rPr>
              <w:t>80</w:t>
            </w:r>
          </w:p>
        </w:tc>
        <w:tc>
          <w:tcPr>
            <w:tcW w:w="927" w:type="pct"/>
            <w:noWrap w:val="0"/>
            <w:vAlign w:val="center"/>
          </w:tcPr>
          <w:p>
            <w:pPr>
              <w:spacing w:before="24" w:beforeLines="10" w:after="24" w:line="240" w:lineRule="exact"/>
              <w:ind w:firstLine="0" w:firstLineChars="0"/>
              <w:jc w:val="center"/>
              <w:rPr>
                <w:sz w:val="21"/>
                <w:szCs w:val="21"/>
              </w:rPr>
            </w:pPr>
            <w:r>
              <w:rPr>
                <w:rFonts w:hint="eastAsia"/>
                <w:sz w:val="21"/>
                <w:szCs w:val="21"/>
              </w:rPr>
              <w:t>120</w:t>
            </w:r>
          </w:p>
        </w:tc>
      </w:tr>
    </w:tbl>
    <w:p>
      <w:pPr>
        <w:spacing w:after="0" w:afterLines="0"/>
        <w:ind w:firstLine="482"/>
        <w:rPr>
          <w:b/>
        </w:rPr>
      </w:pPr>
      <w:bookmarkStart w:id="71" w:name="_Toc404603009"/>
      <w:r>
        <w:rPr>
          <w:rFonts w:hint="eastAsia"/>
          <w:b/>
        </w:rPr>
        <w:t>2、</w:t>
      </w:r>
      <w:r>
        <w:rPr>
          <w:b/>
        </w:rPr>
        <w:t>地表水环境质量</w:t>
      </w:r>
      <w:bookmarkEnd w:id="71"/>
    </w:p>
    <w:p>
      <w:pPr>
        <w:spacing w:after="0" w:afterLines="0"/>
        <w:ind w:firstLine="480"/>
      </w:pPr>
      <w:r>
        <w:t>公园内无大型工矿企业，水体基本无污染，各景点水质达到《地表水环境质量标准》（GB3838</w:t>
      </w:r>
      <w:r>
        <w:rPr>
          <w:rFonts w:hint="eastAsia"/>
        </w:rPr>
        <w:t>-</w:t>
      </w:r>
      <w:r>
        <w:t>2002）</w:t>
      </w:r>
      <w:r>
        <w:rPr>
          <w:rFonts w:hint="eastAsia" w:ascii="宋体" w:hAnsi="宋体" w:cs="宋体"/>
        </w:rPr>
        <w:t>Ⅰ</w:t>
      </w:r>
      <w:r>
        <w:t>类标准</w:t>
      </w:r>
      <w:r>
        <w:rPr>
          <w:rFonts w:hint="eastAsia"/>
        </w:rPr>
        <w:t>（</w:t>
      </w:r>
      <w:r>
        <w:t>见表2-2</w:t>
      </w:r>
      <w:r>
        <w:rPr>
          <w:rFonts w:hint="eastAsia"/>
        </w:rPr>
        <w:t>）</w:t>
      </w:r>
      <w:r>
        <w:t>。</w:t>
      </w:r>
    </w:p>
    <w:p>
      <w:pPr>
        <w:keepNext/>
        <w:spacing w:after="24"/>
        <w:ind w:firstLine="482"/>
        <w:jc w:val="center"/>
        <w:rPr>
          <w:b/>
        </w:rPr>
      </w:pPr>
      <w:r>
        <w:rPr>
          <w:b/>
        </w:rPr>
        <w:t>表2-2    水质</w:t>
      </w:r>
      <w:r>
        <w:rPr>
          <w:rFonts w:hint="eastAsia"/>
          <w:b/>
        </w:rPr>
        <w:t>检</w:t>
      </w:r>
      <w:r>
        <w:rPr>
          <w:b/>
        </w:rPr>
        <w:t>测主要数据表</w:t>
      </w:r>
    </w:p>
    <w:tbl>
      <w:tblPr>
        <w:tblStyle w:val="14"/>
        <w:tblW w:w="8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5"/>
        <w:gridCol w:w="1001"/>
        <w:gridCol w:w="1617"/>
        <w:gridCol w:w="1617"/>
        <w:gridCol w:w="1403"/>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265" w:type="dxa"/>
            <w:noWrap w:val="0"/>
            <w:vAlign w:val="center"/>
          </w:tcPr>
          <w:p>
            <w:pPr>
              <w:spacing w:before="24" w:beforeLines="10" w:after="24" w:line="240" w:lineRule="exact"/>
              <w:ind w:firstLine="0" w:firstLineChars="0"/>
              <w:jc w:val="center"/>
              <w:rPr>
                <w:sz w:val="21"/>
                <w:szCs w:val="21"/>
              </w:rPr>
            </w:pPr>
            <w:r>
              <w:rPr>
                <w:sz w:val="21"/>
                <w:szCs w:val="21"/>
              </w:rPr>
              <w:t>位置</w:t>
            </w:r>
          </w:p>
        </w:tc>
        <w:tc>
          <w:tcPr>
            <w:tcW w:w="1001" w:type="dxa"/>
            <w:noWrap w:val="0"/>
            <w:vAlign w:val="center"/>
          </w:tcPr>
          <w:p>
            <w:pPr>
              <w:spacing w:before="24" w:beforeLines="10" w:after="24" w:line="240" w:lineRule="exact"/>
              <w:ind w:firstLine="0" w:firstLineChars="0"/>
              <w:jc w:val="center"/>
              <w:rPr>
                <w:sz w:val="21"/>
                <w:szCs w:val="21"/>
              </w:rPr>
            </w:pPr>
            <w:r>
              <w:rPr>
                <w:sz w:val="21"/>
                <w:szCs w:val="21"/>
              </w:rPr>
              <w:t>pH值</w:t>
            </w:r>
          </w:p>
        </w:tc>
        <w:tc>
          <w:tcPr>
            <w:tcW w:w="1617" w:type="dxa"/>
            <w:noWrap w:val="0"/>
            <w:vAlign w:val="center"/>
          </w:tcPr>
          <w:p>
            <w:pPr>
              <w:spacing w:before="24" w:beforeLines="10" w:after="24" w:line="240" w:lineRule="exact"/>
              <w:ind w:firstLine="0" w:firstLineChars="0"/>
              <w:jc w:val="center"/>
              <w:rPr>
                <w:sz w:val="21"/>
                <w:szCs w:val="21"/>
              </w:rPr>
            </w:pPr>
            <w:r>
              <w:rPr>
                <w:sz w:val="21"/>
                <w:szCs w:val="21"/>
              </w:rPr>
              <w:t>CODcr</w:t>
            </w:r>
          </w:p>
          <w:p>
            <w:pPr>
              <w:spacing w:before="24" w:beforeLines="10" w:after="24" w:line="240" w:lineRule="exact"/>
              <w:ind w:firstLine="0" w:firstLineChars="0"/>
              <w:jc w:val="center"/>
              <w:rPr>
                <w:sz w:val="21"/>
                <w:szCs w:val="21"/>
              </w:rPr>
            </w:pPr>
            <w:r>
              <w:rPr>
                <w:sz w:val="21"/>
                <w:szCs w:val="21"/>
              </w:rPr>
              <w:t>（mg/l）</w:t>
            </w:r>
          </w:p>
        </w:tc>
        <w:tc>
          <w:tcPr>
            <w:tcW w:w="1617" w:type="dxa"/>
            <w:noWrap w:val="0"/>
            <w:vAlign w:val="center"/>
          </w:tcPr>
          <w:p>
            <w:pPr>
              <w:spacing w:before="24" w:beforeLines="10" w:after="24" w:line="240" w:lineRule="exact"/>
              <w:ind w:firstLine="0" w:firstLineChars="0"/>
              <w:jc w:val="center"/>
              <w:rPr>
                <w:sz w:val="21"/>
                <w:szCs w:val="21"/>
                <w:lang w:val="pt-BR"/>
              </w:rPr>
            </w:pPr>
            <w:r>
              <w:rPr>
                <w:sz w:val="21"/>
                <w:szCs w:val="21"/>
                <w:lang w:val="pt-BR"/>
              </w:rPr>
              <w:t>NH</w:t>
            </w:r>
            <w:r>
              <w:rPr>
                <w:sz w:val="21"/>
                <w:szCs w:val="21"/>
                <w:vertAlign w:val="subscript"/>
                <w:lang w:val="pt-BR"/>
              </w:rPr>
              <w:t>3</w:t>
            </w:r>
            <w:r>
              <w:rPr>
                <w:sz w:val="21"/>
                <w:szCs w:val="21"/>
                <w:lang w:val="pt-BR"/>
              </w:rPr>
              <w:t>—N</w:t>
            </w:r>
          </w:p>
          <w:p>
            <w:pPr>
              <w:spacing w:before="24" w:beforeLines="10" w:after="24" w:line="240" w:lineRule="exact"/>
              <w:ind w:firstLine="0" w:firstLineChars="0"/>
              <w:jc w:val="center"/>
              <w:rPr>
                <w:sz w:val="21"/>
                <w:szCs w:val="21"/>
                <w:lang w:val="pt-BR"/>
              </w:rPr>
            </w:pPr>
            <w:r>
              <w:rPr>
                <w:sz w:val="21"/>
                <w:szCs w:val="21"/>
                <w:lang w:val="pt-BR"/>
              </w:rPr>
              <w:t>（mg/l）</w:t>
            </w:r>
          </w:p>
        </w:tc>
        <w:tc>
          <w:tcPr>
            <w:tcW w:w="1403" w:type="dxa"/>
            <w:noWrap w:val="0"/>
            <w:vAlign w:val="center"/>
          </w:tcPr>
          <w:p>
            <w:pPr>
              <w:spacing w:before="24" w:beforeLines="10" w:after="24" w:line="240" w:lineRule="exact"/>
              <w:ind w:firstLine="0" w:firstLineChars="0"/>
              <w:jc w:val="center"/>
              <w:rPr>
                <w:sz w:val="21"/>
                <w:szCs w:val="21"/>
              </w:rPr>
            </w:pPr>
            <w:r>
              <w:rPr>
                <w:sz w:val="21"/>
                <w:szCs w:val="21"/>
              </w:rPr>
              <w:t>溶解氧饱和率（%）</w:t>
            </w:r>
          </w:p>
        </w:tc>
        <w:tc>
          <w:tcPr>
            <w:tcW w:w="1300" w:type="dxa"/>
            <w:noWrap w:val="0"/>
            <w:vAlign w:val="center"/>
          </w:tcPr>
          <w:p>
            <w:pPr>
              <w:spacing w:before="24" w:beforeLines="10" w:after="24" w:line="240" w:lineRule="exact"/>
              <w:ind w:firstLine="0" w:firstLineChars="0"/>
              <w:jc w:val="center"/>
              <w:rPr>
                <w:sz w:val="21"/>
                <w:szCs w:val="21"/>
              </w:rPr>
            </w:pPr>
            <w:r>
              <w:rPr>
                <w:sz w:val="21"/>
                <w:szCs w:val="21"/>
              </w:rPr>
              <w:t>粪大肠菌群（个/l）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265" w:type="dxa"/>
            <w:noWrap w:val="0"/>
            <w:vAlign w:val="center"/>
          </w:tcPr>
          <w:p>
            <w:pPr>
              <w:spacing w:before="24" w:beforeLines="10" w:after="24" w:line="240" w:lineRule="exact"/>
              <w:ind w:firstLine="0" w:firstLineChars="0"/>
              <w:jc w:val="center"/>
              <w:rPr>
                <w:sz w:val="21"/>
                <w:szCs w:val="21"/>
              </w:rPr>
            </w:pPr>
            <w:r>
              <w:rPr>
                <w:rFonts w:hint="eastAsia"/>
                <w:sz w:val="21"/>
                <w:szCs w:val="21"/>
              </w:rPr>
              <w:t>天然溶洞</w:t>
            </w:r>
          </w:p>
        </w:tc>
        <w:tc>
          <w:tcPr>
            <w:tcW w:w="1001" w:type="dxa"/>
            <w:noWrap w:val="0"/>
            <w:vAlign w:val="center"/>
          </w:tcPr>
          <w:p>
            <w:pPr>
              <w:spacing w:before="24" w:beforeLines="10" w:after="24" w:line="240" w:lineRule="exact"/>
              <w:ind w:firstLine="0" w:firstLineChars="0"/>
              <w:jc w:val="center"/>
              <w:rPr>
                <w:sz w:val="21"/>
                <w:szCs w:val="21"/>
              </w:rPr>
            </w:pPr>
            <w:r>
              <w:rPr>
                <w:sz w:val="21"/>
                <w:szCs w:val="21"/>
              </w:rPr>
              <w:t>7.8</w:t>
            </w:r>
          </w:p>
        </w:tc>
        <w:tc>
          <w:tcPr>
            <w:tcW w:w="1617" w:type="dxa"/>
            <w:noWrap w:val="0"/>
            <w:vAlign w:val="center"/>
          </w:tcPr>
          <w:p>
            <w:pPr>
              <w:spacing w:before="24" w:beforeLines="10" w:after="24" w:line="240" w:lineRule="exact"/>
              <w:ind w:firstLine="0" w:firstLineChars="0"/>
              <w:jc w:val="center"/>
              <w:rPr>
                <w:sz w:val="21"/>
                <w:szCs w:val="21"/>
              </w:rPr>
            </w:pPr>
            <w:r>
              <w:rPr>
                <w:sz w:val="21"/>
                <w:szCs w:val="21"/>
              </w:rPr>
              <w:t>12</w:t>
            </w:r>
          </w:p>
        </w:tc>
        <w:tc>
          <w:tcPr>
            <w:tcW w:w="1617" w:type="dxa"/>
            <w:noWrap w:val="0"/>
            <w:vAlign w:val="center"/>
          </w:tcPr>
          <w:p>
            <w:pPr>
              <w:spacing w:before="24" w:beforeLines="10" w:after="24" w:line="240" w:lineRule="exact"/>
              <w:ind w:firstLine="0" w:firstLineChars="0"/>
              <w:jc w:val="center"/>
              <w:rPr>
                <w:sz w:val="21"/>
                <w:szCs w:val="21"/>
              </w:rPr>
            </w:pPr>
            <w:r>
              <w:rPr>
                <w:sz w:val="21"/>
                <w:szCs w:val="21"/>
              </w:rPr>
              <w:t>0.13</w:t>
            </w:r>
          </w:p>
        </w:tc>
        <w:tc>
          <w:tcPr>
            <w:tcW w:w="1403" w:type="dxa"/>
            <w:noWrap w:val="0"/>
            <w:vAlign w:val="center"/>
          </w:tcPr>
          <w:p>
            <w:pPr>
              <w:spacing w:before="24" w:beforeLines="10" w:after="24" w:line="240" w:lineRule="exact"/>
              <w:ind w:firstLine="0" w:firstLineChars="0"/>
              <w:jc w:val="center"/>
              <w:rPr>
                <w:sz w:val="21"/>
                <w:szCs w:val="21"/>
              </w:rPr>
            </w:pPr>
            <w:r>
              <w:rPr>
                <w:rFonts w:hint="eastAsia"/>
                <w:sz w:val="21"/>
                <w:szCs w:val="21"/>
              </w:rPr>
              <w:t>95</w:t>
            </w:r>
          </w:p>
        </w:tc>
        <w:tc>
          <w:tcPr>
            <w:tcW w:w="1300" w:type="dxa"/>
            <w:noWrap w:val="0"/>
            <w:vAlign w:val="center"/>
          </w:tcPr>
          <w:p>
            <w:pPr>
              <w:spacing w:before="24" w:beforeLines="10" w:after="24" w:line="240" w:lineRule="exact"/>
              <w:ind w:firstLine="0" w:firstLineChars="0"/>
              <w:jc w:val="center"/>
              <w:rPr>
                <w:sz w:val="21"/>
                <w:szCs w:val="21"/>
              </w:rPr>
            </w:pPr>
            <w:r>
              <w:rPr>
                <w:sz w:val="21"/>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265" w:type="dxa"/>
            <w:noWrap w:val="0"/>
            <w:vAlign w:val="center"/>
          </w:tcPr>
          <w:p>
            <w:pPr>
              <w:spacing w:before="24" w:beforeLines="10" w:after="24" w:line="240" w:lineRule="exact"/>
              <w:ind w:firstLine="0" w:firstLineChars="0"/>
              <w:jc w:val="center"/>
              <w:rPr>
                <w:sz w:val="21"/>
                <w:szCs w:val="21"/>
              </w:rPr>
            </w:pPr>
            <w:r>
              <w:rPr>
                <w:rFonts w:hint="eastAsia"/>
                <w:sz w:val="21"/>
                <w:szCs w:val="21"/>
                <w:lang w:val="en-US" w:eastAsia="zh-CN"/>
              </w:rPr>
              <w:t>蛤蟆石</w:t>
            </w:r>
          </w:p>
        </w:tc>
        <w:tc>
          <w:tcPr>
            <w:tcW w:w="1001" w:type="dxa"/>
            <w:noWrap w:val="0"/>
            <w:vAlign w:val="center"/>
          </w:tcPr>
          <w:p>
            <w:pPr>
              <w:spacing w:before="24" w:beforeLines="10" w:after="24" w:line="240" w:lineRule="exact"/>
              <w:ind w:firstLine="0" w:firstLineChars="0"/>
              <w:jc w:val="center"/>
              <w:rPr>
                <w:sz w:val="21"/>
                <w:szCs w:val="21"/>
              </w:rPr>
            </w:pPr>
            <w:r>
              <w:rPr>
                <w:sz w:val="21"/>
                <w:szCs w:val="21"/>
              </w:rPr>
              <w:t>7.6</w:t>
            </w:r>
          </w:p>
        </w:tc>
        <w:tc>
          <w:tcPr>
            <w:tcW w:w="1617" w:type="dxa"/>
            <w:noWrap w:val="0"/>
            <w:vAlign w:val="center"/>
          </w:tcPr>
          <w:p>
            <w:pPr>
              <w:spacing w:before="24" w:beforeLines="10" w:after="24" w:line="240" w:lineRule="exact"/>
              <w:ind w:firstLine="0" w:firstLineChars="0"/>
              <w:jc w:val="center"/>
              <w:rPr>
                <w:sz w:val="21"/>
                <w:szCs w:val="21"/>
              </w:rPr>
            </w:pPr>
            <w:r>
              <w:rPr>
                <w:sz w:val="21"/>
                <w:szCs w:val="21"/>
              </w:rPr>
              <w:t>11</w:t>
            </w:r>
          </w:p>
        </w:tc>
        <w:tc>
          <w:tcPr>
            <w:tcW w:w="1617" w:type="dxa"/>
            <w:noWrap w:val="0"/>
            <w:vAlign w:val="center"/>
          </w:tcPr>
          <w:p>
            <w:pPr>
              <w:spacing w:before="24" w:beforeLines="10" w:after="24" w:line="240" w:lineRule="exact"/>
              <w:ind w:firstLine="0" w:firstLineChars="0"/>
              <w:jc w:val="center"/>
              <w:rPr>
                <w:sz w:val="21"/>
                <w:szCs w:val="21"/>
              </w:rPr>
            </w:pPr>
            <w:r>
              <w:rPr>
                <w:sz w:val="21"/>
                <w:szCs w:val="21"/>
              </w:rPr>
              <w:t>0.11</w:t>
            </w:r>
          </w:p>
        </w:tc>
        <w:tc>
          <w:tcPr>
            <w:tcW w:w="1403" w:type="dxa"/>
            <w:noWrap w:val="0"/>
            <w:vAlign w:val="center"/>
          </w:tcPr>
          <w:p>
            <w:pPr>
              <w:spacing w:before="24" w:beforeLines="10" w:after="24" w:line="240" w:lineRule="exact"/>
              <w:ind w:firstLine="0" w:firstLineChars="0"/>
              <w:jc w:val="center"/>
              <w:rPr>
                <w:sz w:val="21"/>
                <w:szCs w:val="21"/>
              </w:rPr>
            </w:pPr>
            <w:r>
              <w:rPr>
                <w:rFonts w:hint="eastAsia"/>
                <w:sz w:val="21"/>
                <w:szCs w:val="21"/>
              </w:rPr>
              <w:t>92</w:t>
            </w:r>
          </w:p>
        </w:tc>
        <w:tc>
          <w:tcPr>
            <w:tcW w:w="1300" w:type="dxa"/>
            <w:noWrap w:val="0"/>
            <w:vAlign w:val="center"/>
          </w:tcPr>
          <w:p>
            <w:pPr>
              <w:spacing w:before="24" w:beforeLines="10" w:after="24" w:line="240" w:lineRule="exact"/>
              <w:ind w:firstLine="0" w:firstLineChars="0"/>
              <w:jc w:val="center"/>
              <w:rPr>
                <w:sz w:val="21"/>
                <w:szCs w:val="21"/>
              </w:rPr>
            </w:pPr>
            <w:r>
              <w:rPr>
                <w:sz w:val="21"/>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265" w:type="dxa"/>
            <w:noWrap w:val="0"/>
            <w:vAlign w:val="center"/>
          </w:tcPr>
          <w:p>
            <w:pPr>
              <w:spacing w:before="24" w:beforeLines="10" w:after="24" w:line="240" w:lineRule="exact"/>
              <w:ind w:firstLine="0" w:firstLineChars="0"/>
              <w:jc w:val="center"/>
              <w:rPr>
                <w:sz w:val="21"/>
                <w:szCs w:val="21"/>
              </w:rPr>
            </w:pPr>
            <w:r>
              <w:rPr>
                <w:rFonts w:hint="eastAsia"/>
                <w:sz w:val="21"/>
                <w:szCs w:val="21"/>
                <w:lang w:val="en-US" w:eastAsia="zh-CN"/>
              </w:rPr>
              <w:t>平乐寺</w:t>
            </w:r>
          </w:p>
        </w:tc>
        <w:tc>
          <w:tcPr>
            <w:tcW w:w="1001" w:type="dxa"/>
            <w:noWrap w:val="0"/>
            <w:vAlign w:val="center"/>
          </w:tcPr>
          <w:p>
            <w:pPr>
              <w:spacing w:before="24" w:beforeLines="10" w:after="24" w:line="240" w:lineRule="exact"/>
              <w:ind w:firstLine="0" w:firstLineChars="0"/>
              <w:jc w:val="center"/>
              <w:rPr>
                <w:sz w:val="21"/>
                <w:szCs w:val="21"/>
              </w:rPr>
            </w:pPr>
            <w:r>
              <w:rPr>
                <w:sz w:val="21"/>
                <w:szCs w:val="21"/>
              </w:rPr>
              <w:t>7.7</w:t>
            </w:r>
          </w:p>
        </w:tc>
        <w:tc>
          <w:tcPr>
            <w:tcW w:w="1617" w:type="dxa"/>
            <w:noWrap w:val="0"/>
            <w:vAlign w:val="center"/>
          </w:tcPr>
          <w:p>
            <w:pPr>
              <w:spacing w:before="24" w:beforeLines="10" w:after="24" w:line="240" w:lineRule="exact"/>
              <w:ind w:firstLine="0" w:firstLineChars="0"/>
              <w:jc w:val="center"/>
              <w:rPr>
                <w:sz w:val="21"/>
                <w:szCs w:val="21"/>
              </w:rPr>
            </w:pPr>
            <w:r>
              <w:rPr>
                <w:sz w:val="21"/>
                <w:szCs w:val="21"/>
              </w:rPr>
              <w:t>13</w:t>
            </w:r>
          </w:p>
        </w:tc>
        <w:tc>
          <w:tcPr>
            <w:tcW w:w="1617" w:type="dxa"/>
            <w:noWrap w:val="0"/>
            <w:vAlign w:val="center"/>
          </w:tcPr>
          <w:p>
            <w:pPr>
              <w:spacing w:before="24" w:beforeLines="10" w:after="24" w:line="240" w:lineRule="exact"/>
              <w:ind w:firstLine="0" w:firstLineChars="0"/>
              <w:jc w:val="center"/>
              <w:rPr>
                <w:sz w:val="21"/>
                <w:szCs w:val="21"/>
              </w:rPr>
            </w:pPr>
            <w:r>
              <w:rPr>
                <w:sz w:val="21"/>
                <w:szCs w:val="21"/>
              </w:rPr>
              <w:t>0.14</w:t>
            </w:r>
          </w:p>
        </w:tc>
        <w:tc>
          <w:tcPr>
            <w:tcW w:w="1403" w:type="dxa"/>
            <w:noWrap w:val="0"/>
            <w:vAlign w:val="center"/>
          </w:tcPr>
          <w:p>
            <w:pPr>
              <w:spacing w:before="24" w:beforeLines="10" w:after="24" w:line="240" w:lineRule="exact"/>
              <w:ind w:firstLine="0" w:firstLineChars="0"/>
              <w:jc w:val="center"/>
              <w:rPr>
                <w:sz w:val="21"/>
                <w:szCs w:val="21"/>
              </w:rPr>
            </w:pPr>
            <w:r>
              <w:rPr>
                <w:sz w:val="21"/>
                <w:szCs w:val="21"/>
              </w:rPr>
              <w:t>90</w:t>
            </w:r>
          </w:p>
        </w:tc>
        <w:tc>
          <w:tcPr>
            <w:tcW w:w="1300" w:type="dxa"/>
            <w:noWrap w:val="0"/>
            <w:vAlign w:val="center"/>
          </w:tcPr>
          <w:p>
            <w:pPr>
              <w:spacing w:before="24" w:beforeLines="10" w:after="24" w:line="240" w:lineRule="exact"/>
              <w:ind w:firstLine="0" w:firstLineChars="0"/>
              <w:jc w:val="center"/>
              <w:rPr>
                <w:sz w:val="21"/>
                <w:szCs w:val="21"/>
              </w:rPr>
            </w:pPr>
            <w:r>
              <w:rPr>
                <w:sz w:val="21"/>
                <w:szCs w:val="21"/>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2266" w:type="dxa"/>
            <w:gridSpan w:val="2"/>
            <w:noWrap w:val="0"/>
            <w:vAlign w:val="center"/>
          </w:tcPr>
          <w:p>
            <w:pPr>
              <w:spacing w:before="24" w:beforeLines="10" w:after="24" w:line="240" w:lineRule="exact"/>
              <w:ind w:firstLine="0" w:firstLineChars="0"/>
              <w:jc w:val="center"/>
              <w:rPr>
                <w:sz w:val="21"/>
                <w:szCs w:val="21"/>
              </w:rPr>
            </w:pPr>
            <w:r>
              <w:rPr>
                <w:sz w:val="21"/>
                <w:szCs w:val="21"/>
              </w:rPr>
              <w:t>GB3838</w:t>
            </w:r>
            <w:r>
              <w:rPr>
                <w:rFonts w:hint="eastAsia"/>
                <w:sz w:val="21"/>
                <w:szCs w:val="21"/>
              </w:rPr>
              <w:t>-</w:t>
            </w:r>
            <w:r>
              <w:rPr>
                <w:sz w:val="21"/>
                <w:szCs w:val="21"/>
              </w:rPr>
              <w:t>2002</w:t>
            </w:r>
            <w:r>
              <w:rPr>
                <w:rFonts w:hint="eastAsia" w:ascii="宋体" w:hAnsi="宋体" w:cs="宋体"/>
                <w:sz w:val="21"/>
                <w:szCs w:val="21"/>
              </w:rPr>
              <w:t>Ⅰ</w:t>
            </w:r>
            <w:r>
              <w:rPr>
                <w:sz w:val="21"/>
                <w:szCs w:val="21"/>
              </w:rPr>
              <w:t>类标准</w:t>
            </w:r>
          </w:p>
        </w:tc>
        <w:tc>
          <w:tcPr>
            <w:tcW w:w="1617" w:type="dxa"/>
            <w:noWrap w:val="0"/>
            <w:vAlign w:val="center"/>
          </w:tcPr>
          <w:p>
            <w:pPr>
              <w:spacing w:before="24" w:beforeLines="10" w:after="24" w:line="240" w:lineRule="exact"/>
              <w:ind w:firstLine="0" w:firstLineChars="0"/>
              <w:jc w:val="center"/>
              <w:rPr>
                <w:sz w:val="21"/>
                <w:szCs w:val="21"/>
              </w:rPr>
            </w:pPr>
            <w:r>
              <w:rPr>
                <w:rFonts w:hint="eastAsia"/>
                <w:sz w:val="21"/>
                <w:szCs w:val="21"/>
              </w:rPr>
              <w:t>15</w:t>
            </w:r>
          </w:p>
        </w:tc>
        <w:tc>
          <w:tcPr>
            <w:tcW w:w="1617" w:type="dxa"/>
            <w:noWrap w:val="0"/>
            <w:vAlign w:val="center"/>
          </w:tcPr>
          <w:p>
            <w:pPr>
              <w:spacing w:before="24" w:beforeLines="10" w:after="24" w:line="240" w:lineRule="exact"/>
              <w:ind w:firstLine="0" w:firstLineChars="0"/>
              <w:jc w:val="center"/>
              <w:rPr>
                <w:sz w:val="21"/>
                <w:szCs w:val="21"/>
              </w:rPr>
            </w:pPr>
            <w:r>
              <w:rPr>
                <w:rFonts w:hint="eastAsia"/>
                <w:sz w:val="21"/>
                <w:szCs w:val="21"/>
              </w:rPr>
              <w:t>0.15</w:t>
            </w:r>
          </w:p>
        </w:tc>
        <w:tc>
          <w:tcPr>
            <w:tcW w:w="1403" w:type="dxa"/>
            <w:noWrap w:val="0"/>
            <w:vAlign w:val="center"/>
          </w:tcPr>
          <w:p>
            <w:pPr>
              <w:spacing w:before="24" w:beforeLines="10" w:after="24" w:line="240" w:lineRule="exact"/>
              <w:ind w:firstLine="0" w:firstLineChars="0"/>
              <w:jc w:val="center"/>
              <w:rPr>
                <w:sz w:val="21"/>
                <w:szCs w:val="21"/>
              </w:rPr>
            </w:pPr>
            <w:r>
              <w:rPr>
                <w:rFonts w:hint="eastAsia"/>
                <w:sz w:val="21"/>
                <w:szCs w:val="21"/>
              </w:rPr>
              <w:t>90</w:t>
            </w:r>
          </w:p>
        </w:tc>
        <w:tc>
          <w:tcPr>
            <w:tcW w:w="1300" w:type="dxa"/>
            <w:noWrap w:val="0"/>
            <w:vAlign w:val="center"/>
          </w:tcPr>
          <w:p>
            <w:pPr>
              <w:spacing w:before="24" w:beforeLines="10" w:after="24" w:line="240" w:lineRule="exact"/>
              <w:ind w:firstLine="0" w:firstLineChars="0"/>
              <w:jc w:val="center"/>
              <w:rPr>
                <w:sz w:val="21"/>
                <w:szCs w:val="21"/>
              </w:rPr>
            </w:pPr>
            <w:r>
              <w:rPr>
                <w:rFonts w:hint="eastAsia"/>
                <w:sz w:val="21"/>
                <w:szCs w:val="21"/>
              </w:rPr>
              <w:t>200</w:t>
            </w:r>
          </w:p>
        </w:tc>
      </w:tr>
    </w:tbl>
    <w:p>
      <w:pPr>
        <w:spacing w:after="0" w:afterLines="0"/>
        <w:ind w:firstLine="482"/>
        <w:rPr>
          <w:b/>
        </w:rPr>
      </w:pPr>
      <w:bookmarkStart w:id="72" w:name="_Toc404603010"/>
      <w:r>
        <w:rPr>
          <w:rFonts w:hint="eastAsia"/>
          <w:b/>
        </w:rPr>
        <w:t>3、</w:t>
      </w:r>
      <w:r>
        <w:rPr>
          <w:b/>
        </w:rPr>
        <w:t>土壤质量</w:t>
      </w:r>
      <w:bookmarkEnd w:id="72"/>
    </w:p>
    <w:p>
      <w:pPr>
        <w:spacing w:after="0" w:afterLines="0"/>
        <w:ind w:firstLine="480"/>
      </w:pPr>
      <w:r>
        <w:t>公</w:t>
      </w:r>
      <w:r>
        <w:rPr>
          <w:spacing w:val="-4"/>
        </w:rPr>
        <w:t>园土壤中污染物浓度</w:t>
      </w:r>
      <w:r>
        <w:rPr>
          <w:rFonts w:hint="eastAsia"/>
          <w:spacing w:val="-4"/>
        </w:rPr>
        <w:t>低于</w:t>
      </w:r>
      <w:r>
        <w:rPr>
          <w:spacing w:val="-4"/>
        </w:rPr>
        <w:t>《土壤环境质量农用地土壤污染风险管控标准</w:t>
      </w:r>
      <w:r>
        <w:rPr>
          <w:rFonts w:hint="eastAsia"/>
          <w:spacing w:val="-4"/>
        </w:rPr>
        <w:t>（试行）</w:t>
      </w:r>
      <w:r>
        <w:rPr>
          <w:spacing w:val="-4"/>
        </w:rPr>
        <w:t>》（GB15618</w:t>
      </w:r>
      <w:r>
        <w:rPr>
          <w:rFonts w:hint="eastAsia"/>
          <w:spacing w:val="-4"/>
        </w:rPr>
        <w:t>-2018</w:t>
      </w:r>
      <w:r>
        <w:rPr>
          <w:spacing w:val="-4"/>
        </w:rPr>
        <w:t>）</w:t>
      </w:r>
      <w:r>
        <w:rPr>
          <w:rFonts w:hint="eastAsia"/>
          <w:spacing w:val="-4"/>
        </w:rPr>
        <w:t>规定的</w:t>
      </w:r>
      <w:r>
        <w:rPr>
          <w:spacing w:val="-4"/>
        </w:rPr>
        <w:t>风险筛选值</w:t>
      </w:r>
      <w:r>
        <w:rPr>
          <w:rFonts w:hint="eastAsia"/>
          <w:spacing w:val="-4"/>
        </w:rPr>
        <w:t>（</w:t>
      </w:r>
      <w:r>
        <w:rPr>
          <w:spacing w:val="-4"/>
        </w:rPr>
        <w:t>见表2-3</w:t>
      </w:r>
      <w:r>
        <w:rPr>
          <w:rFonts w:hint="eastAsia"/>
          <w:spacing w:val="-4"/>
        </w:rPr>
        <w:t>）</w:t>
      </w:r>
      <w:r>
        <w:rPr>
          <w:spacing w:val="-4"/>
        </w:rPr>
        <w:t>，土壤污染风险低</w:t>
      </w:r>
      <w:r>
        <w:t>。</w:t>
      </w:r>
    </w:p>
    <w:tbl>
      <w:tblPr>
        <w:tblStyle w:val="14"/>
        <w:tblW w:w="8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4"/>
        <w:gridCol w:w="1540"/>
        <w:gridCol w:w="1542"/>
        <w:gridCol w:w="1542"/>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blHeader/>
          <w:jc w:val="center"/>
        </w:trPr>
        <w:tc>
          <w:tcPr>
            <w:tcW w:w="5000" w:type="pct"/>
            <w:gridSpan w:val="5"/>
            <w:tcBorders>
              <w:top w:val="nil"/>
              <w:left w:val="nil"/>
              <w:bottom w:val="single" w:color="auto" w:sz="4" w:space="0"/>
              <w:right w:val="nil"/>
            </w:tcBorders>
            <w:noWrap w:val="0"/>
            <w:vAlign w:val="center"/>
          </w:tcPr>
          <w:p>
            <w:pPr>
              <w:spacing w:before="120" w:beforeLines="50" w:after="0" w:afterLines="0" w:line="240" w:lineRule="auto"/>
              <w:ind w:firstLine="0" w:firstLineChars="0"/>
              <w:jc w:val="center"/>
              <w:rPr>
                <w:sz w:val="21"/>
                <w:szCs w:val="21"/>
              </w:rPr>
            </w:pPr>
            <w:r>
              <w:rPr>
                <w:b/>
              </w:rPr>
              <w:t>表2-3  土壤基本</w:t>
            </w:r>
            <w:r>
              <w:rPr>
                <w:rFonts w:hint="eastAsia"/>
                <w:b/>
              </w:rPr>
              <w:t>污染物检</w:t>
            </w:r>
            <w:r>
              <w:rPr>
                <w:b/>
              </w:rPr>
              <w:t>测数据表</w:t>
            </w:r>
            <w:r>
              <w:rPr>
                <w:b/>
                <w:sz w:val="28"/>
              </w:rPr>
              <w:t xml:space="preserve">    </w:t>
            </w:r>
            <w:r>
              <w:rPr>
                <w:sz w:val="21"/>
                <w:szCs w:val="21"/>
              </w:rPr>
              <w:t>单位</w:t>
            </w:r>
            <w:r>
              <w:t>：mg/kg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blHeader/>
          <w:jc w:val="center"/>
        </w:trPr>
        <w:tc>
          <w:tcPr>
            <w:tcW w:w="1227" w:type="pct"/>
            <w:tcBorders>
              <w:top w:val="single" w:color="auto" w:sz="4" w:space="0"/>
            </w:tcBorders>
            <w:noWrap w:val="0"/>
            <w:vAlign w:val="center"/>
          </w:tcPr>
          <w:p>
            <w:pPr>
              <w:spacing w:after="0" w:afterLines="0" w:line="320" w:lineRule="exact"/>
              <w:ind w:firstLine="0" w:firstLineChars="0"/>
              <w:jc w:val="center"/>
              <w:rPr>
                <w:sz w:val="21"/>
                <w:szCs w:val="21"/>
              </w:rPr>
            </w:pPr>
            <w:r>
              <w:rPr>
                <w:sz w:val="21"/>
                <w:szCs w:val="21"/>
              </w:rPr>
              <w:t>位置</w:t>
            </w:r>
          </w:p>
        </w:tc>
        <w:tc>
          <w:tcPr>
            <w:tcW w:w="943" w:type="pct"/>
            <w:tcBorders>
              <w:top w:val="single" w:color="auto" w:sz="4" w:space="0"/>
            </w:tcBorders>
            <w:noWrap w:val="0"/>
            <w:vAlign w:val="center"/>
          </w:tcPr>
          <w:p>
            <w:pPr>
              <w:spacing w:after="0" w:afterLines="0" w:line="320" w:lineRule="exact"/>
              <w:ind w:firstLine="0" w:firstLineChars="0"/>
              <w:jc w:val="center"/>
              <w:rPr>
                <w:sz w:val="21"/>
                <w:szCs w:val="21"/>
              </w:rPr>
            </w:pPr>
            <w:r>
              <w:rPr>
                <w:sz w:val="21"/>
                <w:szCs w:val="21"/>
              </w:rPr>
              <w:t>镉（</w:t>
            </w:r>
            <w:r>
              <w:rPr>
                <w:rStyle w:val="19"/>
                <w:sz w:val="20"/>
                <w:szCs w:val="20"/>
              </w:rPr>
              <w:t>Cd</w:t>
            </w:r>
            <w:r>
              <w:rPr>
                <w:sz w:val="21"/>
                <w:szCs w:val="21"/>
              </w:rPr>
              <w:t>）</w:t>
            </w:r>
          </w:p>
        </w:tc>
        <w:tc>
          <w:tcPr>
            <w:tcW w:w="944" w:type="pct"/>
            <w:tcBorders>
              <w:top w:val="single" w:color="auto" w:sz="4" w:space="0"/>
            </w:tcBorders>
            <w:noWrap w:val="0"/>
            <w:vAlign w:val="center"/>
          </w:tcPr>
          <w:p>
            <w:pPr>
              <w:spacing w:after="0" w:afterLines="0" w:line="320" w:lineRule="exact"/>
              <w:ind w:firstLine="0" w:firstLineChars="0"/>
              <w:jc w:val="center"/>
              <w:rPr>
                <w:sz w:val="21"/>
                <w:szCs w:val="21"/>
              </w:rPr>
            </w:pPr>
            <w:r>
              <w:rPr>
                <w:sz w:val="21"/>
                <w:szCs w:val="21"/>
              </w:rPr>
              <w:t>汞（</w:t>
            </w:r>
            <w:r>
              <w:rPr>
                <w:rStyle w:val="19"/>
                <w:sz w:val="20"/>
                <w:szCs w:val="20"/>
              </w:rPr>
              <w:t>Hg</w:t>
            </w:r>
            <w:r>
              <w:rPr>
                <w:sz w:val="21"/>
                <w:szCs w:val="21"/>
              </w:rPr>
              <w:t>）</w:t>
            </w:r>
          </w:p>
        </w:tc>
        <w:tc>
          <w:tcPr>
            <w:tcW w:w="944" w:type="pct"/>
            <w:tcBorders>
              <w:top w:val="single" w:color="auto" w:sz="4" w:space="0"/>
            </w:tcBorders>
            <w:noWrap w:val="0"/>
            <w:vAlign w:val="center"/>
          </w:tcPr>
          <w:p>
            <w:pPr>
              <w:spacing w:after="0" w:afterLines="0" w:line="320" w:lineRule="exact"/>
              <w:ind w:firstLine="0" w:firstLineChars="0"/>
              <w:jc w:val="center"/>
              <w:rPr>
                <w:sz w:val="21"/>
                <w:szCs w:val="21"/>
              </w:rPr>
            </w:pPr>
            <w:r>
              <w:rPr>
                <w:sz w:val="21"/>
                <w:szCs w:val="21"/>
              </w:rPr>
              <w:t>铬（</w:t>
            </w:r>
            <w:r>
              <w:rPr>
                <w:sz w:val="20"/>
                <w:szCs w:val="20"/>
              </w:rPr>
              <w:t>Cr</w:t>
            </w:r>
            <w:r>
              <w:rPr>
                <w:sz w:val="21"/>
                <w:szCs w:val="21"/>
              </w:rPr>
              <w:t>）</w:t>
            </w:r>
          </w:p>
        </w:tc>
        <w:tc>
          <w:tcPr>
            <w:tcW w:w="942" w:type="pct"/>
            <w:tcBorders>
              <w:top w:val="single" w:color="auto" w:sz="4" w:space="0"/>
            </w:tcBorders>
            <w:noWrap w:val="0"/>
            <w:vAlign w:val="center"/>
          </w:tcPr>
          <w:p>
            <w:pPr>
              <w:spacing w:after="0" w:afterLines="0" w:line="320" w:lineRule="exact"/>
              <w:ind w:firstLine="0" w:firstLineChars="0"/>
              <w:jc w:val="center"/>
              <w:rPr>
                <w:sz w:val="21"/>
                <w:szCs w:val="21"/>
              </w:rPr>
            </w:pPr>
            <w:r>
              <w:rPr>
                <w:sz w:val="21"/>
                <w:szCs w:val="21"/>
              </w:rPr>
              <w:t>铅（</w:t>
            </w:r>
            <w:r>
              <w:rPr>
                <w:sz w:val="20"/>
                <w:szCs w:val="20"/>
              </w:rPr>
              <w:t>Pb</w:t>
            </w: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2004" w:type="dxa"/>
            <w:noWrap w:val="0"/>
            <w:vAlign w:val="center"/>
          </w:tcPr>
          <w:p>
            <w:pPr>
              <w:spacing w:before="24" w:beforeLines="10" w:after="24" w:line="240" w:lineRule="exact"/>
              <w:ind w:firstLine="0" w:firstLineChars="0"/>
              <w:jc w:val="center"/>
              <w:rPr>
                <w:sz w:val="21"/>
                <w:szCs w:val="21"/>
              </w:rPr>
            </w:pPr>
            <w:r>
              <w:rPr>
                <w:rFonts w:hint="eastAsia"/>
                <w:sz w:val="21"/>
                <w:szCs w:val="21"/>
              </w:rPr>
              <w:t>天然溶洞</w:t>
            </w:r>
          </w:p>
        </w:tc>
        <w:tc>
          <w:tcPr>
            <w:tcW w:w="943" w:type="pct"/>
            <w:noWrap w:val="0"/>
            <w:vAlign w:val="center"/>
          </w:tcPr>
          <w:p>
            <w:pPr>
              <w:spacing w:after="0" w:afterLines="0" w:line="320" w:lineRule="exact"/>
              <w:ind w:firstLine="0" w:firstLineChars="0"/>
              <w:jc w:val="center"/>
              <w:rPr>
                <w:sz w:val="21"/>
                <w:szCs w:val="21"/>
              </w:rPr>
            </w:pPr>
            <w:r>
              <w:rPr>
                <w:sz w:val="21"/>
                <w:szCs w:val="21"/>
              </w:rPr>
              <w:t>0.16</w:t>
            </w:r>
          </w:p>
        </w:tc>
        <w:tc>
          <w:tcPr>
            <w:tcW w:w="944" w:type="pct"/>
            <w:noWrap w:val="0"/>
            <w:vAlign w:val="center"/>
          </w:tcPr>
          <w:p>
            <w:pPr>
              <w:spacing w:after="0" w:afterLines="0" w:line="320" w:lineRule="exact"/>
              <w:ind w:firstLine="0" w:firstLineChars="0"/>
              <w:jc w:val="center"/>
              <w:rPr>
                <w:sz w:val="21"/>
                <w:szCs w:val="21"/>
              </w:rPr>
            </w:pPr>
            <w:r>
              <w:rPr>
                <w:sz w:val="21"/>
                <w:szCs w:val="21"/>
              </w:rPr>
              <w:t>0.12</w:t>
            </w:r>
          </w:p>
        </w:tc>
        <w:tc>
          <w:tcPr>
            <w:tcW w:w="944" w:type="pct"/>
            <w:noWrap w:val="0"/>
            <w:vAlign w:val="center"/>
          </w:tcPr>
          <w:p>
            <w:pPr>
              <w:spacing w:after="0" w:afterLines="0" w:line="320" w:lineRule="exact"/>
              <w:ind w:firstLine="0" w:firstLineChars="0"/>
              <w:jc w:val="center"/>
              <w:rPr>
                <w:sz w:val="21"/>
                <w:szCs w:val="21"/>
              </w:rPr>
            </w:pPr>
            <w:r>
              <w:rPr>
                <w:sz w:val="21"/>
                <w:szCs w:val="21"/>
              </w:rPr>
              <w:t>72</w:t>
            </w:r>
          </w:p>
        </w:tc>
        <w:tc>
          <w:tcPr>
            <w:tcW w:w="942" w:type="pct"/>
            <w:noWrap w:val="0"/>
            <w:vAlign w:val="center"/>
          </w:tcPr>
          <w:p>
            <w:pPr>
              <w:spacing w:after="0" w:afterLines="0" w:line="320" w:lineRule="exact"/>
              <w:ind w:firstLine="0" w:firstLineChars="0"/>
              <w:jc w:val="center"/>
              <w:rPr>
                <w:sz w:val="21"/>
                <w:szCs w:val="21"/>
              </w:rPr>
            </w:pPr>
            <w:r>
              <w:rPr>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004" w:type="dxa"/>
            <w:noWrap w:val="0"/>
            <w:vAlign w:val="center"/>
          </w:tcPr>
          <w:p>
            <w:pPr>
              <w:spacing w:before="24" w:beforeLines="10" w:after="24" w:line="240" w:lineRule="exact"/>
              <w:ind w:firstLine="0" w:firstLineChars="0"/>
              <w:jc w:val="center"/>
              <w:rPr>
                <w:sz w:val="21"/>
                <w:szCs w:val="21"/>
              </w:rPr>
            </w:pPr>
            <w:r>
              <w:rPr>
                <w:rFonts w:hint="eastAsia"/>
                <w:sz w:val="21"/>
                <w:szCs w:val="21"/>
                <w:lang w:val="en-US" w:eastAsia="zh-CN"/>
              </w:rPr>
              <w:t>蛤蟆石</w:t>
            </w:r>
          </w:p>
        </w:tc>
        <w:tc>
          <w:tcPr>
            <w:tcW w:w="943" w:type="pct"/>
            <w:noWrap w:val="0"/>
            <w:vAlign w:val="center"/>
          </w:tcPr>
          <w:p>
            <w:pPr>
              <w:spacing w:after="0" w:afterLines="0" w:line="320" w:lineRule="exact"/>
              <w:ind w:firstLine="0" w:firstLineChars="0"/>
              <w:jc w:val="center"/>
              <w:rPr>
                <w:sz w:val="21"/>
                <w:szCs w:val="21"/>
              </w:rPr>
            </w:pPr>
            <w:r>
              <w:rPr>
                <w:sz w:val="21"/>
                <w:szCs w:val="21"/>
              </w:rPr>
              <w:t>0.18</w:t>
            </w:r>
          </w:p>
        </w:tc>
        <w:tc>
          <w:tcPr>
            <w:tcW w:w="944" w:type="pct"/>
            <w:noWrap w:val="0"/>
            <w:vAlign w:val="center"/>
          </w:tcPr>
          <w:p>
            <w:pPr>
              <w:spacing w:after="0" w:afterLines="0" w:line="320" w:lineRule="exact"/>
              <w:ind w:firstLine="0" w:firstLineChars="0"/>
              <w:jc w:val="center"/>
              <w:rPr>
                <w:sz w:val="21"/>
                <w:szCs w:val="21"/>
              </w:rPr>
            </w:pPr>
            <w:r>
              <w:rPr>
                <w:sz w:val="21"/>
                <w:szCs w:val="21"/>
              </w:rPr>
              <w:t>0.10</w:t>
            </w:r>
          </w:p>
        </w:tc>
        <w:tc>
          <w:tcPr>
            <w:tcW w:w="944" w:type="pct"/>
            <w:noWrap w:val="0"/>
            <w:vAlign w:val="center"/>
          </w:tcPr>
          <w:p>
            <w:pPr>
              <w:spacing w:after="0" w:afterLines="0" w:line="320" w:lineRule="exact"/>
              <w:ind w:firstLine="0" w:firstLineChars="0"/>
              <w:jc w:val="center"/>
              <w:rPr>
                <w:sz w:val="21"/>
                <w:szCs w:val="21"/>
              </w:rPr>
            </w:pPr>
            <w:r>
              <w:rPr>
                <w:sz w:val="21"/>
                <w:szCs w:val="21"/>
              </w:rPr>
              <w:t>68</w:t>
            </w:r>
          </w:p>
        </w:tc>
        <w:tc>
          <w:tcPr>
            <w:tcW w:w="942" w:type="pct"/>
            <w:noWrap w:val="0"/>
            <w:vAlign w:val="center"/>
          </w:tcPr>
          <w:p>
            <w:pPr>
              <w:spacing w:after="0" w:afterLines="0" w:line="320" w:lineRule="exact"/>
              <w:ind w:firstLine="0" w:firstLineChars="0"/>
              <w:jc w:val="center"/>
              <w:rPr>
                <w:sz w:val="21"/>
                <w:szCs w:val="21"/>
              </w:rPr>
            </w:pPr>
            <w:r>
              <w:rPr>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2004" w:type="dxa"/>
            <w:noWrap w:val="0"/>
            <w:vAlign w:val="center"/>
          </w:tcPr>
          <w:p>
            <w:pPr>
              <w:spacing w:before="24" w:beforeLines="10" w:after="24" w:line="240" w:lineRule="exact"/>
              <w:ind w:firstLine="0" w:firstLineChars="0"/>
              <w:jc w:val="center"/>
              <w:rPr>
                <w:sz w:val="21"/>
                <w:szCs w:val="21"/>
              </w:rPr>
            </w:pPr>
            <w:r>
              <w:rPr>
                <w:rFonts w:hint="eastAsia"/>
                <w:sz w:val="21"/>
                <w:szCs w:val="21"/>
                <w:lang w:val="en-US" w:eastAsia="zh-CN"/>
              </w:rPr>
              <w:t>平乐寺</w:t>
            </w:r>
          </w:p>
        </w:tc>
        <w:tc>
          <w:tcPr>
            <w:tcW w:w="943" w:type="pct"/>
            <w:noWrap w:val="0"/>
            <w:vAlign w:val="center"/>
          </w:tcPr>
          <w:p>
            <w:pPr>
              <w:spacing w:after="0" w:afterLines="0" w:line="320" w:lineRule="exact"/>
              <w:ind w:firstLine="0" w:firstLineChars="0"/>
              <w:jc w:val="center"/>
              <w:rPr>
                <w:sz w:val="21"/>
                <w:szCs w:val="21"/>
              </w:rPr>
            </w:pPr>
            <w:r>
              <w:rPr>
                <w:sz w:val="21"/>
                <w:szCs w:val="21"/>
              </w:rPr>
              <w:t>0.14</w:t>
            </w:r>
          </w:p>
        </w:tc>
        <w:tc>
          <w:tcPr>
            <w:tcW w:w="944" w:type="pct"/>
            <w:noWrap w:val="0"/>
            <w:vAlign w:val="center"/>
          </w:tcPr>
          <w:p>
            <w:pPr>
              <w:spacing w:after="0" w:afterLines="0" w:line="320" w:lineRule="exact"/>
              <w:ind w:firstLine="0" w:firstLineChars="0"/>
              <w:jc w:val="center"/>
              <w:rPr>
                <w:sz w:val="21"/>
                <w:szCs w:val="21"/>
              </w:rPr>
            </w:pPr>
            <w:r>
              <w:rPr>
                <w:sz w:val="21"/>
                <w:szCs w:val="21"/>
              </w:rPr>
              <w:t>0.14</w:t>
            </w:r>
          </w:p>
        </w:tc>
        <w:tc>
          <w:tcPr>
            <w:tcW w:w="944" w:type="pct"/>
            <w:noWrap w:val="0"/>
            <w:vAlign w:val="center"/>
          </w:tcPr>
          <w:p>
            <w:pPr>
              <w:spacing w:after="0" w:afterLines="0" w:line="320" w:lineRule="exact"/>
              <w:ind w:firstLine="0" w:firstLineChars="0"/>
              <w:jc w:val="center"/>
              <w:rPr>
                <w:sz w:val="21"/>
                <w:szCs w:val="21"/>
              </w:rPr>
            </w:pPr>
            <w:r>
              <w:rPr>
                <w:sz w:val="21"/>
                <w:szCs w:val="21"/>
              </w:rPr>
              <w:t>77</w:t>
            </w:r>
          </w:p>
        </w:tc>
        <w:tc>
          <w:tcPr>
            <w:tcW w:w="942" w:type="pct"/>
            <w:noWrap w:val="0"/>
            <w:vAlign w:val="center"/>
          </w:tcPr>
          <w:p>
            <w:pPr>
              <w:spacing w:after="0" w:afterLines="0" w:line="320" w:lineRule="exact"/>
              <w:ind w:firstLine="0" w:firstLineChars="0"/>
              <w:jc w:val="center"/>
              <w:rPr>
                <w:sz w:val="21"/>
                <w:szCs w:val="21"/>
              </w:rPr>
            </w:pPr>
            <w:r>
              <w:rPr>
                <w:sz w:val="21"/>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227" w:type="pct"/>
            <w:noWrap w:val="0"/>
            <w:vAlign w:val="center"/>
          </w:tcPr>
          <w:p>
            <w:pPr>
              <w:spacing w:after="0" w:afterLines="0" w:line="320" w:lineRule="exact"/>
              <w:ind w:firstLine="0" w:firstLineChars="0"/>
              <w:jc w:val="center"/>
              <w:rPr>
                <w:sz w:val="21"/>
                <w:szCs w:val="21"/>
              </w:rPr>
            </w:pPr>
            <w:r>
              <w:rPr>
                <w:rFonts w:hint="eastAsia"/>
                <w:sz w:val="21"/>
                <w:szCs w:val="21"/>
              </w:rPr>
              <w:t>风险筛选值</w:t>
            </w:r>
          </w:p>
        </w:tc>
        <w:tc>
          <w:tcPr>
            <w:tcW w:w="943" w:type="pct"/>
            <w:noWrap w:val="0"/>
            <w:vAlign w:val="center"/>
          </w:tcPr>
          <w:p>
            <w:pPr>
              <w:spacing w:after="0" w:afterLines="0" w:line="320" w:lineRule="exact"/>
              <w:ind w:firstLine="0" w:firstLineChars="0"/>
              <w:jc w:val="center"/>
              <w:rPr>
                <w:sz w:val="21"/>
                <w:szCs w:val="21"/>
              </w:rPr>
            </w:pPr>
            <w:r>
              <w:rPr>
                <w:rFonts w:hint="eastAsia"/>
                <w:sz w:val="21"/>
                <w:szCs w:val="21"/>
              </w:rPr>
              <w:t>0.6</w:t>
            </w:r>
          </w:p>
        </w:tc>
        <w:tc>
          <w:tcPr>
            <w:tcW w:w="944" w:type="pct"/>
            <w:noWrap w:val="0"/>
            <w:vAlign w:val="center"/>
          </w:tcPr>
          <w:p>
            <w:pPr>
              <w:spacing w:after="0" w:afterLines="0" w:line="320" w:lineRule="exact"/>
              <w:ind w:firstLine="0" w:firstLineChars="0"/>
              <w:jc w:val="center"/>
              <w:rPr>
                <w:sz w:val="21"/>
                <w:szCs w:val="21"/>
              </w:rPr>
            </w:pPr>
            <w:r>
              <w:rPr>
                <w:rFonts w:hint="eastAsia"/>
                <w:sz w:val="21"/>
                <w:szCs w:val="21"/>
              </w:rPr>
              <w:t>3.4</w:t>
            </w:r>
          </w:p>
        </w:tc>
        <w:tc>
          <w:tcPr>
            <w:tcW w:w="944" w:type="pct"/>
            <w:noWrap w:val="0"/>
            <w:vAlign w:val="center"/>
          </w:tcPr>
          <w:p>
            <w:pPr>
              <w:spacing w:after="0" w:afterLines="0" w:line="320" w:lineRule="exact"/>
              <w:ind w:firstLine="0" w:firstLineChars="0"/>
              <w:jc w:val="center"/>
              <w:rPr>
                <w:sz w:val="21"/>
                <w:szCs w:val="21"/>
              </w:rPr>
            </w:pPr>
            <w:r>
              <w:rPr>
                <w:rFonts w:hint="eastAsia"/>
                <w:sz w:val="21"/>
                <w:szCs w:val="21"/>
              </w:rPr>
              <w:t>250</w:t>
            </w:r>
          </w:p>
        </w:tc>
        <w:tc>
          <w:tcPr>
            <w:tcW w:w="942" w:type="pct"/>
            <w:noWrap w:val="0"/>
            <w:vAlign w:val="center"/>
          </w:tcPr>
          <w:p>
            <w:pPr>
              <w:spacing w:after="0" w:afterLines="0" w:line="320" w:lineRule="exact"/>
              <w:ind w:firstLine="0" w:firstLineChars="0"/>
              <w:jc w:val="center"/>
              <w:rPr>
                <w:sz w:val="21"/>
                <w:szCs w:val="21"/>
              </w:rPr>
            </w:pPr>
            <w:r>
              <w:rPr>
                <w:rFonts w:hint="eastAsia"/>
                <w:sz w:val="21"/>
                <w:szCs w:val="21"/>
              </w:rPr>
              <w:t>170</w:t>
            </w:r>
          </w:p>
        </w:tc>
      </w:tr>
    </w:tbl>
    <w:p>
      <w:pPr>
        <w:keepNext/>
        <w:spacing w:after="0" w:afterLines="0"/>
        <w:ind w:firstLine="482"/>
        <w:rPr>
          <w:b/>
        </w:rPr>
      </w:pPr>
      <w:bookmarkStart w:id="73" w:name="_Toc404603011"/>
      <w:r>
        <w:rPr>
          <w:rFonts w:hint="eastAsia"/>
          <w:b/>
        </w:rPr>
        <w:t>4、</w:t>
      </w:r>
      <w:r>
        <w:rPr>
          <w:b/>
        </w:rPr>
        <w:t>空气中负离子含量</w:t>
      </w:r>
      <w:bookmarkEnd w:id="73"/>
      <w:r>
        <w:rPr>
          <w:b/>
        </w:rPr>
        <w:t>和细菌含量</w:t>
      </w:r>
    </w:p>
    <w:p>
      <w:pPr>
        <w:spacing w:after="0" w:afterLines="0"/>
        <w:ind w:firstLine="480"/>
        <w:rPr>
          <w:highlight w:val="none"/>
        </w:rPr>
      </w:pPr>
      <w:r>
        <w:rPr>
          <w:highlight w:val="none"/>
        </w:rPr>
        <w:t>公园森林繁茂、溪沟众多，空气中负离子含量高</w:t>
      </w:r>
      <w:r>
        <w:rPr>
          <w:rFonts w:hint="eastAsia"/>
          <w:highlight w:val="none"/>
        </w:rPr>
        <w:t>、</w:t>
      </w:r>
      <w:r>
        <w:rPr>
          <w:highlight w:val="none"/>
        </w:rPr>
        <w:t>细菌含量低</w:t>
      </w:r>
      <w:r>
        <w:rPr>
          <w:rFonts w:hint="eastAsia"/>
          <w:highlight w:val="none"/>
        </w:rPr>
        <w:t>。</w:t>
      </w:r>
      <w:r>
        <w:rPr>
          <w:highlight w:val="none"/>
        </w:rPr>
        <w:t>据测，旅游旺季主要景点空气负离子含量最高32000个/cm</w:t>
      </w:r>
      <w:r>
        <w:rPr>
          <w:highlight w:val="none"/>
          <w:vertAlign w:val="superscript"/>
        </w:rPr>
        <w:t>3</w:t>
      </w:r>
      <w:r>
        <w:rPr>
          <w:rFonts w:hint="eastAsia"/>
          <w:highlight w:val="none"/>
        </w:rPr>
        <w:t>、</w:t>
      </w:r>
      <w:r>
        <w:rPr>
          <w:highlight w:val="none"/>
        </w:rPr>
        <w:t>平均12000个/cm</w:t>
      </w:r>
      <w:r>
        <w:rPr>
          <w:highlight w:val="none"/>
          <w:vertAlign w:val="superscript"/>
        </w:rPr>
        <w:t>3</w:t>
      </w:r>
      <w:r>
        <w:rPr>
          <w:highlight w:val="none"/>
        </w:rPr>
        <w:t>左右，细菌含量低于500个/m</w:t>
      </w:r>
      <w:r>
        <w:rPr>
          <w:highlight w:val="none"/>
          <w:vertAlign w:val="superscript"/>
        </w:rPr>
        <w:t>3</w:t>
      </w:r>
      <w:r>
        <w:rPr>
          <w:highlight w:val="none"/>
        </w:rPr>
        <w:t>，主要检测数据见表2</w:t>
      </w:r>
      <w:r>
        <w:rPr>
          <w:rFonts w:hint="eastAsia"/>
          <w:highlight w:val="none"/>
        </w:rPr>
        <w:t>-</w:t>
      </w:r>
      <w:r>
        <w:rPr>
          <w:highlight w:val="none"/>
        </w:rPr>
        <w:t>4。</w:t>
      </w:r>
    </w:p>
    <w:p>
      <w:pPr>
        <w:spacing w:after="24"/>
        <w:ind w:firstLine="482"/>
        <w:jc w:val="center"/>
        <w:rPr>
          <w:b/>
        </w:rPr>
      </w:pPr>
      <w:r>
        <w:rPr>
          <w:b/>
        </w:rPr>
        <w:t>表2</w:t>
      </w:r>
      <w:r>
        <w:rPr>
          <w:rFonts w:hint="eastAsia"/>
          <w:b/>
        </w:rPr>
        <w:t>-</w:t>
      </w:r>
      <w:r>
        <w:rPr>
          <w:b/>
        </w:rPr>
        <w:t>4   公园空气负离子和细菌含量</w:t>
      </w:r>
      <w:r>
        <w:rPr>
          <w:rFonts w:hint="eastAsia"/>
          <w:b/>
        </w:rPr>
        <w:t>检</w:t>
      </w:r>
      <w:r>
        <w:rPr>
          <w:b/>
        </w:rPr>
        <w:t>测表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306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noWrap w:val="0"/>
            <w:vAlign w:val="center"/>
          </w:tcPr>
          <w:p>
            <w:pPr>
              <w:spacing w:after="24" w:line="320" w:lineRule="exact"/>
              <w:ind w:firstLine="420"/>
              <w:jc w:val="center"/>
              <w:rPr>
                <w:sz w:val="21"/>
                <w:szCs w:val="21"/>
              </w:rPr>
            </w:pPr>
            <w:r>
              <w:rPr>
                <w:sz w:val="21"/>
                <w:szCs w:val="21"/>
              </w:rPr>
              <w:t>景  区</w:t>
            </w:r>
          </w:p>
        </w:tc>
        <w:tc>
          <w:tcPr>
            <w:tcW w:w="3060" w:type="dxa"/>
            <w:noWrap w:val="0"/>
            <w:vAlign w:val="center"/>
          </w:tcPr>
          <w:p>
            <w:pPr>
              <w:spacing w:after="24" w:line="320" w:lineRule="exact"/>
              <w:ind w:firstLine="420"/>
              <w:jc w:val="center"/>
              <w:rPr>
                <w:sz w:val="21"/>
                <w:szCs w:val="21"/>
              </w:rPr>
            </w:pPr>
            <w:r>
              <w:rPr>
                <w:sz w:val="21"/>
                <w:szCs w:val="21"/>
              </w:rPr>
              <w:t>负离子平均值（个/cm</w:t>
            </w:r>
            <w:r>
              <w:rPr>
                <w:sz w:val="21"/>
                <w:szCs w:val="21"/>
                <w:vertAlign w:val="superscript"/>
              </w:rPr>
              <w:t>3</w:t>
            </w:r>
            <w:r>
              <w:rPr>
                <w:sz w:val="21"/>
                <w:szCs w:val="21"/>
              </w:rPr>
              <w:t>）</w:t>
            </w:r>
          </w:p>
        </w:tc>
        <w:tc>
          <w:tcPr>
            <w:tcW w:w="2880" w:type="dxa"/>
            <w:noWrap w:val="0"/>
            <w:vAlign w:val="center"/>
          </w:tcPr>
          <w:p>
            <w:pPr>
              <w:spacing w:after="24" w:line="320" w:lineRule="exact"/>
              <w:ind w:firstLine="420"/>
              <w:jc w:val="center"/>
              <w:rPr>
                <w:sz w:val="21"/>
                <w:szCs w:val="21"/>
              </w:rPr>
            </w:pPr>
            <w:r>
              <w:rPr>
                <w:sz w:val="21"/>
                <w:szCs w:val="21"/>
              </w:rPr>
              <w:t>细菌含量（个/m</w:t>
            </w:r>
            <w:r>
              <w:rPr>
                <w:sz w:val="21"/>
                <w:szCs w:val="21"/>
                <w:vertAlign w:val="superscript"/>
              </w:rPr>
              <w:t>3</w:t>
            </w: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980" w:type="dxa"/>
            <w:noWrap w:val="0"/>
            <w:vAlign w:val="center"/>
          </w:tcPr>
          <w:p>
            <w:pPr>
              <w:spacing w:before="24" w:beforeLines="10" w:after="24" w:line="240" w:lineRule="exact"/>
              <w:ind w:firstLine="0" w:firstLineChars="0"/>
              <w:jc w:val="center"/>
              <w:rPr>
                <w:sz w:val="21"/>
                <w:szCs w:val="21"/>
              </w:rPr>
            </w:pPr>
            <w:r>
              <w:rPr>
                <w:rFonts w:hint="eastAsia"/>
                <w:sz w:val="21"/>
                <w:szCs w:val="21"/>
              </w:rPr>
              <w:t>天然溶洞</w:t>
            </w:r>
          </w:p>
        </w:tc>
        <w:tc>
          <w:tcPr>
            <w:tcW w:w="3060" w:type="dxa"/>
            <w:noWrap w:val="0"/>
            <w:vAlign w:val="center"/>
          </w:tcPr>
          <w:p>
            <w:pPr>
              <w:spacing w:after="24" w:line="320" w:lineRule="exact"/>
              <w:ind w:firstLine="420"/>
              <w:jc w:val="center"/>
              <w:rPr>
                <w:sz w:val="21"/>
                <w:szCs w:val="21"/>
              </w:rPr>
            </w:pPr>
            <w:r>
              <w:rPr>
                <w:sz w:val="21"/>
                <w:szCs w:val="21"/>
              </w:rPr>
              <w:t>10800</w:t>
            </w:r>
          </w:p>
        </w:tc>
        <w:tc>
          <w:tcPr>
            <w:tcW w:w="2880" w:type="dxa"/>
            <w:noWrap w:val="0"/>
            <w:vAlign w:val="center"/>
          </w:tcPr>
          <w:p>
            <w:pPr>
              <w:spacing w:after="24" w:line="320" w:lineRule="exact"/>
              <w:ind w:firstLine="420"/>
              <w:jc w:val="center"/>
              <w:rPr>
                <w:sz w:val="21"/>
                <w:szCs w:val="21"/>
              </w:rPr>
            </w:pPr>
            <w:r>
              <w:rPr>
                <w:sz w:val="21"/>
                <w:szCs w:val="21"/>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980" w:type="dxa"/>
            <w:noWrap w:val="0"/>
            <w:vAlign w:val="center"/>
          </w:tcPr>
          <w:p>
            <w:pPr>
              <w:spacing w:before="24" w:beforeLines="10" w:after="24" w:line="240" w:lineRule="exact"/>
              <w:ind w:firstLine="0" w:firstLineChars="0"/>
              <w:jc w:val="center"/>
              <w:rPr>
                <w:sz w:val="21"/>
                <w:szCs w:val="21"/>
              </w:rPr>
            </w:pPr>
            <w:r>
              <w:rPr>
                <w:rFonts w:hint="eastAsia"/>
                <w:sz w:val="21"/>
                <w:szCs w:val="21"/>
                <w:lang w:val="en-US" w:eastAsia="zh-CN"/>
              </w:rPr>
              <w:t>蛤蟆石</w:t>
            </w:r>
          </w:p>
        </w:tc>
        <w:tc>
          <w:tcPr>
            <w:tcW w:w="3060" w:type="dxa"/>
            <w:noWrap w:val="0"/>
            <w:vAlign w:val="center"/>
          </w:tcPr>
          <w:p>
            <w:pPr>
              <w:spacing w:after="24" w:line="320" w:lineRule="exact"/>
              <w:ind w:firstLine="420"/>
              <w:jc w:val="center"/>
              <w:rPr>
                <w:sz w:val="21"/>
                <w:szCs w:val="21"/>
              </w:rPr>
            </w:pPr>
            <w:r>
              <w:rPr>
                <w:sz w:val="21"/>
                <w:szCs w:val="21"/>
              </w:rPr>
              <w:t>12000</w:t>
            </w:r>
          </w:p>
        </w:tc>
        <w:tc>
          <w:tcPr>
            <w:tcW w:w="2880" w:type="dxa"/>
            <w:noWrap w:val="0"/>
            <w:vAlign w:val="center"/>
          </w:tcPr>
          <w:p>
            <w:pPr>
              <w:spacing w:after="24" w:line="320" w:lineRule="exact"/>
              <w:ind w:firstLine="420"/>
              <w:jc w:val="center"/>
              <w:rPr>
                <w:sz w:val="21"/>
                <w:szCs w:val="21"/>
              </w:rPr>
            </w:pPr>
            <w:r>
              <w:rPr>
                <w:sz w:val="21"/>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noWrap w:val="0"/>
            <w:vAlign w:val="center"/>
          </w:tcPr>
          <w:p>
            <w:pPr>
              <w:spacing w:before="24" w:beforeLines="10" w:after="24" w:line="240" w:lineRule="exact"/>
              <w:ind w:firstLine="0" w:firstLineChars="0"/>
              <w:jc w:val="center"/>
              <w:rPr>
                <w:sz w:val="21"/>
                <w:szCs w:val="21"/>
              </w:rPr>
            </w:pPr>
            <w:r>
              <w:rPr>
                <w:rFonts w:hint="eastAsia"/>
                <w:sz w:val="21"/>
                <w:szCs w:val="21"/>
                <w:lang w:val="en-US" w:eastAsia="zh-CN"/>
              </w:rPr>
              <w:t>平乐寺</w:t>
            </w:r>
          </w:p>
        </w:tc>
        <w:tc>
          <w:tcPr>
            <w:tcW w:w="3060" w:type="dxa"/>
            <w:noWrap w:val="0"/>
            <w:vAlign w:val="center"/>
          </w:tcPr>
          <w:p>
            <w:pPr>
              <w:spacing w:after="24" w:line="320" w:lineRule="exact"/>
              <w:ind w:firstLine="420"/>
              <w:jc w:val="center"/>
              <w:rPr>
                <w:sz w:val="21"/>
                <w:szCs w:val="21"/>
              </w:rPr>
            </w:pPr>
            <w:r>
              <w:rPr>
                <w:sz w:val="21"/>
                <w:szCs w:val="21"/>
              </w:rPr>
              <w:t>12800</w:t>
            </w:r>
          </w:p>
        </w:tc>
        <w:tc>
          <w:tcPr>
            <w:tcW w:w="2880" w:type="dxa"/>
            <w:noWrap w:val="0"/>
            <w:vAlign w:val="center"/>
          </w:tcPr>
          <w:p>
            <w:pPr>
              <w:spacing w:after="24" w:line="320" w:lineRule="exact"/>
              <w:ind w:firstLine="420"/>
              <w:jc w:val="center"/>
              <w:rPr>
                <w:sz w:val="21"/>
                <w:szCs w:val="21"/>
              </w:rPr>
            </w:pPr>
            <w:r>
              <w:rPr>
                <w:sz w:val="21"/>
                <w:szCs w:val="21"/>
              </w:rPr>
              <w:t>480</w:t>
            </w:r>
          </w:p>
        </w:tc>
      </w:tr>
    </w:tbl>
    <w:p>
      <w:pPr>
        <w:pStyle w:val="6"/>
        <w:numPr>
          <w:ilvl w:val="0"/>
          <w:numId w:val="0"/>
        </w:numPr>
        <w:spacing w:before="120" w:after="120" w:afterLines="0" w:line="520" w:lineRule="exact"/>
        <w:jc w:val="left"/>
        <w:rPr>
          <w:sz w:val="30"/>
        </w:rPr>
      </w:pPr>
      <w:r>
        <w:rPr>
          <w:sz w:val="30"/>
        </w:rPr>
        <w:t>二、生态环境质量评价</w:t>
      </w:r>
    </w:p>
    <w:p>
      <w:pPr>
        <w:spacing w:after="0" w:afterLines="0"/>
        <w:ind w:firstLine="480"/>
        <w:rPr>
          <w:rFonts w:hint="eastAsia"/>
        </w:rPr>
      </w:pPr>
      <w:bookmarkStart w:id="74" w:name="OLE_LINK2"/>
      <w:r>
        <w:t>综合《中国森林公园风景资源质量等级评定标准》（GB/T18005</w:t>
      </w:r>
      <w:r>
        <w:rPr>
          <w:rFonts w:hint="eastAsia"/>
        </w:rPr>
        <w:t>-</w:t>
      </w:r>
      <w:r>
        <w:t>1999）区域环境质量和《国家级森林公园总体规划规范》（LY/T 2005</w:t>
      </w:r>
      <w:r>
        <w:rPr>
          <w:rFonts w:hint="eastAsia"/>
        </w:rPr>
        <w:t>-</w:t>
      </w:r>
      <w:r>
        <w:t>2012）生态环境资源的评价标准</w:t>
      </w:r>
      <w:bookmarkEnd w:id="74"/>
      <w:r>
        <w:t>，重点从大气质量、地表水质量、空气负离子水平、空气细菌含量和天然照射贯穿辐射剂量水平5个方面进行评价赋值，满分60分。经计算，公园生态环境质量得分为52分（见表2</w:t>
      </w:r>
      <w:r>
        <w:rPr>
          <w:rFonts w:hint="eastAsia"/>
        </w:rPr>
        <w:t>-</w:t>
      </w:r>
      <w:r>
        <w:t>5），大于45分，环境质量等级为优。</w:t>
      </w:r>
    </w:p>
    <w:tbl>
      <w:tblPr>
        <w:tblStyle w:val="14"/>
        <w:tblW w:w="8440" w:type="dxa"/>
        <w:tblInd w:w="93" w:type="dxa"/>
        <w:tblLayout w:type="autofit"/>
        <w:tblCellMar>
          <w:top w:w="0" w:type="dxa"/>
          <w:left w:w="108" w:type="dxa"/>
          <w:bottom w:w="0" w:type="dxa"/>
          <w:right w:w="108" w:type="dxa"/>
        </w:tblCellMar>
      </w:tblPr>
      <w:tblGrid>
        <w:gridCol w:w="1380"/>
        <w:gridCol w:w="5840"/>
        <w:gridCol w:w="640"/>
        <w:gridCol w:w="580"/>
      </w:tblGrid>
      <w:tr>
        <w:tblPrEx>
          <w:tblCellMar>
            <w:top w:w="0" w:type="dxa"/>
            <w:left w:w="108" w:type="dxa"/>
            <w:bottom w:w="0" w:type="dxa"/>
            <w:right w:w="108" w:type="dxa"/>
          </w:tblCellMar>
        </w:tblPrEx>
        <w:trPr>
          <w:trHeight w:val="402" w:hRule="atLeast"/>
          <w:tblHeader/>
        </w:trPr>
        <w:tc>
          <w:tcPr>
            <w:tcW w:w="8440" w:type="dxa"/>
            <w:gridSpan w:val="4"/>
            <w:tcBorders>
              <w:top w:val="nil"/>
              <w:left w:val="nil"/>
              <w:bottom w:val="nil"/>
              <w:right w:val="nil"/>
            </w:tcBorders>
            <w:noWrap/>
            <w:vAlign w:val="center"/>
          </w:tcPr>
          <w:p>
            <w:pPr>
              <w:widowControl/>
              <w:spacing w:before="120" w:beforeLines="50" w:after="48" w:afterLines="20" w:line="240" w:lineRule="auto"/>
              <w:ind w:left="-72" w:leftChars="-30" w:right="-72" w:rightChars="-30" w:firstLine="0" w:firstLineChars="0"/>
              <w:jc w:val="center"/>
              <w:rPr>
                <w:b/>
                <w:bCs/>
                <w:kern w:val="0"/>
                <w:sz w:val="22"/>
                <w:szCs w:val="22"/>
              </w:rPr>
            </w:pPr>
            <w:r>
              <w:rPr>
                <w:b/>
                <w:bCs/>
                <w:kern w:val="0"/>
                <w:sz w:val="22"/>
                <w:szCs w:val="22"/>
              </w:rPr>
              <w:t>表2-5   森林公园生态环境资源评价评分表</w:t>
            </w:r>
          </w:p>
        </w:tc>
      </w:tr>
      <w:tr>
        <w:tblPrEx>
          <w:tblCellMar>
            <w:top w:w="0" w:type="dxa"/>
            <w:left w:w="108" w:type="dxa"/>
            <w:bottom w:w="0" w:type="dxa"/>
            <w:right w:w="108" w:type="dxa"/>
          </w:tblCellMar>
        </w:tblPrEx>
        <w:trPr>
          <w:trHeight w:val="297" w:hRule="atLeast"/>
          <w:tblHeader/>
        </w:trPr>
        <w:tc>
          <w:tcPr>
            <w:tcW w:w="1380" w:type="dxa"/>
            <w:tcBorders>
              <w:top w:val="single" w:color="auto" w:sz="4" w:space="0"/>
              <w:left w:val="single" w:color="auto" w:sz="4" w:space="0"/>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center"/>
              <w:rPr>
                <w:kern w:val="0"/>
                <w:sz w:val="20"/>
                <w:szCs w:val="20"/>
              </w:rPr>
            </w:pPr>
            <w:r>
              <w:rPr>
                <w:kern w:val="0"/>
                <w:sz w:val="20"/>
                <w:szCs w:val="20"/>
              </w:rPr>
              <w:t>评价因子</w:t>
            </w:r>
          </w:p>
        </w:tc>
        <w:tc>
          <w:tcPr>
            <w:tcW w:w="5840" w:type="dxa"/>
            <w:tcBorders>
              <w:top w:val="single" w:color="auto" w:sz="4" w:space="0"/>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center"/>
              <w:rPr>
                <w:kern w:val="0"/>
                <w:sz w:val="20"/>
                <w:szCs w:val="20"/>
              </w:rPr>
            </w:pPr>
            <w:r>
              <w:rPr>
                <w:kern w:val="0"/>
                <w:sz w:val="20"/>
                <w:szCs w:val="20"/>
              </w:rPr>
              <w:t>评价指标</w:t>
            </w:r>
          </w:p>
        </w:tc>
        <w:tc>
          <w:tcPr>
            <w:tcW w:w="640" w:type="dxa"/>
            <w:tcBorders>
              <w:top w:val="single" w:color="auto" w:sz="4" w:space="0"/>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center"/>
              <w:rPr>
                <w:kern w:val="0"/>
                <w:sz w:val="20"/>
                <w:szCs w:val="20"/>
              </w:rPr>
            </w:pPr>
            <w:r>
              <w:rPr>
                <w:kern w:val="0"/>
                <w:sz w:val="20"/>
                <w:szCs w:val="20"/>
              </w:rPr>
              <w:t>赋值</w:t>
            </w:r>
          </w:p>
        </w:tc>
        <w:tc>
          <w:tcPr>
            <w:tcW w:w="580" w:type="dxa"/>
            <w:tcBorders>
              <w:top w:val="single" w:color="auto" w:sz="4" w:space="0"/>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center"/>
              <w:rPr>
                <w:kern w:val="0"/>
                <w:sz w:val="20"/>
                <w:szCs w:val="20"/>
              </w:rPr>
            </w:pPr>
            <w:r>
              <w:rPr>
                <w:kern w:val="0"/>
                <w:sz w:val="20"/>
                <w:szCs w:val="20"/>
              </w:rPr>
              <w:t>评分</w:t>
            </w:r>
          </w:p>
        </w:tc>
      </w:tr>
      <w:tr>
        <w:tblPrEx>
          <w:tblCellMar>
            <w:top w:w="0" w:type="dxa"/>
            <w:left w:w="108" w:type="dxa"/>
            <w:bottom w:w="0" w:type="dxa"/>
            <w:right w:w="108" w:type="dxa"/>
          </w:tblCellMar>
        </w:tblPrEx>
        <w:trPr>
          <w:trHeight w:val="297" w:hRule="atLeast"/>
        </w:trPr>
        <w:tc>
          <w:tcPr>
            <w:tcW w:w="1380" w:type="dxa"/>
            <w:vMerge w:val="restart"/>
            <w:tcBorders>
              <w:top w:val="nil"/>
              <w:left w:val="single" w:color="auto" w:sz="4" w:space="0"/>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center"/>
              <w:rPr>
                <w:rFonts w:hint="eastAsia" w:eastAsia="宋体"/>
                <w:kern w:val="0"/>
                <w:sz w:val="20"/>
                <w:szCs w:val="20"/>
                <w:lang w:eastAsia="zh-CN"/>
              </w:rPr>
            </w:pPr>
            <w:r>
              <w:rPr>
                <w:kern w:val="0"/>
                <w:sz w:val="20"/>
                <w:szCs w:val="20"/>
              </w:rPr>
              <w:t>大气质量</w:t>
            </w:r>
          </w:p>
          <w:p>
            <w:pPr>
              <w:widowControl/>
              <w:spacing w:before="24" w:beforeLines="10" w:after="24" w:line="280" w:lineRule="exact"/>
              <w:ind w:left="-72" w:leftChars="-30" w:right="-72" w:rightChars="-30" w:firstLine="0" w:firstLineChars="0"/>
              <w:jc w:val="center"/>
              <w:rPr>
                <w:kern w:val="0"/>
                <w:sz w:val="20"/>
                <w:szCs w:val="20"/>
              </w:rPr>
            </w:pPr>
            <w:r>
              <w:rPr>
                <w:kern w:val="0"/>
                <w:sz w:val="20"/>
                <w:szCs w:val="20"/>
              </w:rPr>
              <w:t>（10分）</w:t>
            </w:r>
          </w:p>
        </w:tc>
        <w:tc>
          <w:tcPr>
            <w:tcW w:w="58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达到GB3095一级标准</w:t>
            </w:r>
          </w:p>
        </w:tc>
        <w:tc>
          <w:tcPr>
            <w:tcW w:w="6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right"/>
              <w:rPr>
                <w:kern w:val="0"/>
                <w:sz w:val="20"/>
                <w:szCs w:val="20"/>
              </w:rPr>
            </w:pPr>
            <w:r>
              <w:rPr>
                <w:kern w:val="0"/>
                <w:sz w:val="20"/>
                <w:szCs w:val="20"/>
              </w:rPr>
              <w:t>10</w:t>
            </w:r>
          </w:p>
        </w:tc>
        <w:tc>
          <w:tcPr>
            <w:tcW w:w="58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right"/>
              <w:rPr>
                <w:kern w:val="0"/>
                <w:sz w:val="20"/>
                <w:szCs w:val="20"/>
              </w:rPr>
            </w:pPr>
            <w:r>
              <w:rPr>
                <w:kern w:val="0"/>
                <w:sz w:val="20"/>
                <w:szCs w:val="20"/>
              </w:rPr>
              <w:t>10</w:t>
            </w:r>
          </w:p>
        </w:tc>
      </w:tr>
      <w:tr>
        <w:tblPrEx>
          <w:tblCellMar>
            <w:top w:w="0" w:type="dxa"/>
            <w:left w:w="108" w:type="dxa"/>
            <w:bottom w:w="0" w:type="dxa"/>
            <w:right w:w="108" w:type="dxa"/>
          </w:tblCellMar>
        </w:tblPrEx>
        <w:trPr>
          <w:trHeight w:val="297" w:hRule="atLeast"/>
        </w:trPr>
        <w:tc>
          <w:tcPr>
            <w:tcW w:w="1380" w:type="dxa"/>
            <w:vMerge w:val="continue"/>
            <w:tcBorders>
              <w:top w:val="nil"/>
              <w:left w:val="single" w:color="auto" w:sz="4" w:space="0"/>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p>
        </w:tc>
        <w:tc>
          <w:tcPr>
            <w:tcW w:w="58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达到GB3094二级标准</w:t>
            </w:r>
          </w:p>
        </w:tc>
        <w:tc>
          <w:tcPr>
            <w:tcW w:w="6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right"/>
              <w:rPr>
                <w:kern w:val="0"/>
                <w:sz w:val="20"/>
                <w:szCs w:val="20"/>
              </w:rPr>
            </w:pPr>
            <w:r>
              <w:rPr>
                <w:kern w:val="0"/>
                <w:sz w:val="20"/>
                <w:szCs w:val="20"/>
              </w:rPr>
              <w:t>6</w:t>
            </w:r>
          </w:p>
        </w:tc>
        <w:tc>
          <w:tcPr>
            <w:tcW w:w="58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　</w:t>
            </w:r>
          </w:p>
        </w:tc>
      </w:tr>
      <w:tr>
        <w:tblPrEx>
          <w:tblCellMar>
            <w:top w:w="0" w:type="dxa"/>
            <w:left w:w="108" w:type="dxa"/>
            <w:bottom w:w="0" w:type="dxa"/>
            <w:right w:w="108" w:type="dxa"/>
          </w:tblCellMar>
        </w:tblPrEx>
        <w:trPr>
          <w:trHeight w:val="297" w:hRule="atLeast"/>
        </w:trPr>
        <w:tc>
          <w:tcPr>
            <w:tcW w:w="1380" w:type="dxa"/>
            <w:vMerge w:val="continue"/>
            <w:tcBorders>
              <w:top w:val="nil"/>
              <w:left w:val="single" w:color="auto" w:sz="4" w:space="0"/>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p>
        </w:tc>
        <w:tc>
          <w:tcPr>
            <w:tcW w:w="58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未达到GB3095二级标准</w:t>
            </w:r>
          </w:p>
        </w:tc>
        <w:tc>
          <w:tcPr>
            <w:tcW w:w="6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right"/>
              <w:rPr>
                <w:kern w:val="0"/>
                <w:sz w:val="20"/>
                <w:szCs w:val="20"/>
              </w:rPr>
            </w:pPr>
            <w:r>
              <w:rPr>
                <w:kern w:val="0"/>
                <w:sz w:val="20"/>
                <w:szCs w:val="20"/>
              </w:rPr>
              <w:t>1</w:t>
            </w:r>
          </w:p>
        </w:tc>
        <w:tc>
          <w:tcPr>
            <w:tcW w:w="58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　</w:t>
            </w:r>
          </w:p>
        </w:tc>
      </w:tr>
      <w:tr>
        <w:tblPrEx>
          <w:tblCellMar>
            <w:top w:w="0" w:type="dxa"/>
            <w:left w:w="108" w:type="dxa"/>
            <w:bottom w:w="0" w:type="dxa"/>
            <w:right w:w="108" w:type="dxa"/>
          </w:tblCellMar>
        </w:tblPrEx>
        <w:trPr>
          <w:trHeight w:val="297" w:hRule="atLeast"/>
        </w:trPr>
        <w:tc>
          <w:tcPr>
            <w:tcW w:w="1380" w:type="dxa"/>
            <w:vMerge w:val="restart"/>
            <w:tcBorders>
              <w:top w:val="nil"/>
              <w:left w:val="single" w:color="auto" w:sz="4" w:space="0"/>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center"/>
              <w:rPr>
                <w:rFonts w:hint="eastAsia" w:eastAsia="宋体"/>
                <w:kern w:val="0"/>
                <w:sz w:val="20"/>
                <w:szCs w:val="20"/>
                <w:lang w:eastAsia="zh-CN"/>
              </w:rPr>
            </w:pPr>
            <w:r>
              <w:rPr>
                <w:kern w:val="0"/>
                <w:sz w:val="20"/>
                <w:szCs w:val="20"/>
              </w:rPr>
              <w:t>地表水质量</w:t>
            </w:r>
          </w:p>
          <w:p>
            <w:pPr>
              <w:widowControl/>
              <w:spacing w:before="24" w:beforeLines="10" w:after="24" w:line="280" w:lineRule="exact"/>
              <w:ind w:left="-72" w:leftChars="-30" w:right="-72" w:rightChars="-30" w:firstLine="0" w:firstLineChars="0"/>
              <w:jc w:val="center"/>
              <w:rPr>
                <w:kern w:val="0"/>
                <w:sz w:val="20"/>
                <w:szCs w:val="20"/>
              </w:rPr>
            </w:pPr>
            <w:r>
              <w:rPr>
                <w:kern w:val="0"/>
                <w:sz w:val="20"/>
                <w:szCs w:val="20"/>
              </w:rPr>
              <w:t>（10分）</w:t>
            </w:r>
          </w:p>
        </w:tc>
        <w:tc>
          <w:tcPr>
            <w:tcW w:w="58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达到GB3838Ⅰ类标准</w:t>
            </w:r>
          </w:p>
        </w:tc>
        <w:tc>
          <w:tcPr>
            <w:tcW w:w="6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right"/>
              <w:rPr>
                <w:kern w:val="0"/>
                <w:sz w:val="20"/>
                <w:szCs w:val="20"/>
              </w:rPr>
            </w:pPr>
            <w:r>
              <w:rPr>
                <w:kern w:val="0"/>
                <w:sz w:val="20"/>
                <w:szCs w:val="20"/>
              </w:rPr>
              <w:t>10</w:t>
            </w:r>
          </w:p>
        </w:tc>
        <w:tc>
          <w:tcPr>
            <w:tcW w:w="58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right"/>
              <w:rPr>
                <w:kern w:val="0"/>
                <w:sz w:val="20"/>
                <w:szCs w:val="20"/>
              </w:rPr>
            </w:pPr>
            <w:r>
              <w:rPr>
                <w:kern w:val="0"/>
                <w:sz w:val="20"/>
                <w:szCs w:val="20"/>
              </w:rPr>
              <w:t>10</w:t>
            </w:r>
          </w:p>
        </w:tc>
      </w:tr>
      <w:tr>
        <w:tblPrEx>
          <w:tblCellMar>
            <w:top w:w="0" w:type="dxa"/>
            <w:left w:w="108" w:type="dxa"/>
            <w:bottom w:w="0" w:type="dxa"/>
            <w:right w:w="108" w:type="dxa"/>
          </w:tblCellMar>
        </w:tblPrEx>
        <w:trPr>
          <w:trHeight w:val="297" w:hRule="atLeast"/>
        </w:trPr>
        <w:tc>
          <w:tcPr>
            <w:tcW w:w="1380" w:type="dxa"/>
            <w:vMerge w:val="continue"/>
            <w:tcBorders>
              <w:top w:val="nil"/>
              <w:left w:val="single" w:color="auto" w:sz="4" w:space="0"/>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p>
        </w:tc>
        <w:tc>
          <w:tcPr>
            <w:tcW w:w="58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达到GB3838Ⅱ类标准</w:t>
            </w:r>
          </w:p>
        </w:tc>
        <w:tc>
          <w:tcPr>
            <w:tcW w:w="6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right"/>
              <w:rPr>
                <w:kern w:val="0"/>
                <w:sz w:val="20"/>
                <w:szCs w:val="20"/>
              </w:rPr>
            </w:pPr>
            <w:r>
              <w:rPr>
                <w:kern w:val="0"/>
                <w:sz w:val="20"/>
                <w:szCs w:val="20"/>
              </w:rPr>
              <w:t>6</w:t>
            </w:r>
          </w:p>
        </w:tc>
        <w:tc>
          <w:tcPr>
            <w:tcW w:w="58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　</w:t>
            </w:r>
          </w:p>
        </w:tc>
      </w:tr>
      <w:tr>
        <w:tblPrEx>
          <w:tblCellMar>
            <w:top w:w="0" w:type="dxa"/>
            <w:left w:w="108" w:type="dxa"/>
            <w:bottom w:w="0" w:type="dxa"/>
            <w:right w:w="108" w:type="dxa"/>
          </w:tblCellMar>
        </w:tblPrEx>
        <w:trPr>
          <w:trHeight w:val="297" w:hRule="atLeast"/>
        </w:trPr>
        <w:tc>
          <w:tcPr>
            <w:tcW w:w="1380" w:type="dxa"/>
            <w:vMerge w:val="continue"/>
            <w:tcBorders>
              <w:top w:val="nil"/>
              <w:left w:val="single" w:color="auto" w:sz="4" w:space="0"/>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p>
        </w:tc>
        <w:tc>
          <w:tcPr>
            <w:tcW w:w="58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未达到GB3839Ⅱ类标准</w:t>
            </w:r>
          </w:p>
        </w:tc>
        <w:tc>
          <w:tcPr>
            <w:tcW w:w="6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right"/>
              <w:rPr>
                <w:kern w:val="0"/>
                <w:sz w:val="20"/>
                <w:szCs w:val="20"/>
              </w:rPr>
            </w:pPr>
            <w:r>
              <w:rPr>
                <w:kern w:val="0"/>
                <w:sz w:val="20"/>
                <w:szCs w:val="20"/>
              </w:rPr>
              <w:t>1</w:t>
            </w:r>
          </w:p>
        </w:tc>
        <w:tc>
          <w:tcPr>
            <w:tcW w:w="58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　</w:t>
            </w:r>
          </w:p>
        </w:tc>
      </w:tr>
      <w:tr>
        <w:tblPrEx>
          <w:tblCellMar>
            <w:top w:w="0" w:type="dxa"/>
            <w:left w:w="108" w:type="dxa"/>
            <w:bottom w:w="0" w:type="dxa"/>
            <w:right w:w="108" w:type="dxa"/>
          </w:tblCellMar>
        </w:tblPrEx>
        <w:trPr>
          <w:trHeight w:val="297" w:hRule="atLeast"/>
        </w:trPr>
        <w:tc>
          <w:tcPr>
            <w:tcW w:w="1380" w:type="dxa"/>
            <w:vMerge w:val="restart"/>
            <w:tcBorders>
              <w:top w:val="nil"/>
              <w:left w:val="single" w:color="auto" w:sz="4" w:space="0"/>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center"/>
              <w:rPr>
                <w:rFonts w:hint="eastAsia" w:eastAsia="宋体"/>
                <w:kern w:val="0"/>
                <w:sz w:val="20"/>
                <w:szCs w:val="20"/>
                <w:lang w:eastAsia="zh-CN"/>
              </w:rPr>
            </w:pPr>
            <w:r>
              <w:rPr>
                <w:kern w:val="0"/>
                <w:sz w:val="20"/>
                <w:szCs w:val="20"/>
              </w:rPr>
              <w:t>空气负离子</w:t>
            </w:r>
          </w:p>
          <w:p>
            <w:pPr>
              <w:widowControl/>
              <w:spacing w:before="24" w:beforeLines="10" w:after="24" w:line="280" w:lineRule="exact"/>
              <w:ind w:left="-72" w:leftChars="-30" w:right="-72" w:rightChars="-30" w:firstLine="0" w:firstLineChars="0"/>
              <w:jc w:val="center"/>
              <w:rPr>
                <w:kern w:val="0"/>
                <w:sz w:val="20"/>
                <w:szCs w:val="20"/>
              </w:rPr>
            </w:pPr>
            <w:r>
              <w:rPr>
                <w:kern w:val="0"/>
                <w:sz w:val="20"/>
                <w:szCs w:val="20"/>
              </w:rPr>
              <w:t>水平(20分)</w:t>
            </w:r>
          </w:p>
        </w:tc>
        <w:tc>
          <w:tcPr>
            <w:tcW w:w="58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主要景点平均700个/cm</w:t>
            </w:r>
            <w:r>
              <w:rPr>
                <w:kern w:val="0"/>
                <w:sz w:val="20"/>
                <w:szCs w:val="20"/>
                <w:vertAlign w:val="superscript"/>
              </w:rPr>
              <w:t>3</w:t>
            </w:r>
            <w:r>
              <w:rPr>
                <w:kern w:val="0"/>
                <w:sz w:val="20"/>
                <w:szCs w:val="20"/>
              </w:rPr>
              <w:t>以上，局部地段达到60000个/cm</w:t>
            </w:r>
            <w:r>
              <w:rPr>
                <w:kern w:val="0"/>
                <w:sz w:val="20"/>
                <w:szCs w:val="20"/>
                <w:vertAlign w:val="superscript"/>
              </w:rPr>
              <w:t>3</w:t>
            </w:r>
            <w:r>
              <w:rPr>
                <w:kern w:val="0"/>
                <w:sz w:val="20"/>
                <w:szCs w:val="20"/>
              </w:rPr>
              <w:t>以上</w:t>
            </w:r>
          </w:p>
        </w:tc>
        <w:tc>
          <w:tcPr>
            <w:tcW w:w="6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right"/>
              <w:rPr>
                <w:kern w:val="0"/>
                <w:sz w:val="20"/>
                <w:szCs w:val="20"/>
              </w:rPr>
            </w:pPr>
            <w:r>
              <w:rPr>
                <w:kern w:val="0"/>
                <w:sz w:val="20"/>
                <w:szCs w:val="20"/>
              </w:rPr>
              <w:t>17~20</w:t>
            </w:r>
          </w:p>
        </w:tc>
        <w:tc>
          <w:tcPr>
            <w:tcW w:w="58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　</w:t>
            </w:r>
          </w:p>
        </w:tc>
      </w:tr>
      <w:tr>
        <w:tblPrEx>
          <w:tblCellMar>
            <w:top w:w="0" w:type="dxa"/>
            <w:left w:w="108" w:type="dxa"/>
            <w:bottom w:w="0" w:type="dxa"/>
            <w:right w:w="108" w:type="dxa"/>
          </w:tblCellMar>
        </w:tblPrEx>
        <w:trPr>
          <w:trHeight w:val="297" w:hRule="atLeast"/>
        </w:trPr>
        <w:tc>
          <w:tcPr>
            <w:tcW w:w="1380" w:type="dxa"/>
            <w:vMerge w:val="continue"/>
            <w:tcBorders>
              <w:top w:val="nil"/>
              <w:left w:val="single" w:color="auto" w:sz="4" w:space="0"/>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p>
        </w:tc>
        <w:tc>
          <w:tcPr>
            <w:tcW w:w="58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主要景点平均700个/cm</w:t>
            </w:r>
            <w:r>
              <w:rPr>
                <w:kern w:val="0"/>
                <w:sz w:val="20"/>
                <w:szCs w:val="20"/>
                <w:vertAlign w:val="superscript"/>
              </w:rPr>
              <w:t>3</w:t>
            </w:r>
            <w:r>
              <w:rPr>
                <w:kern w:val="0"/>
                <w:sz w:val="20"/>
                <w:szCs w:val="20"/>
              </w:rPr>
              <w:t>以上，局部地段达到30000个/cm</w:t>
            </w:r>
            <w:r>
              <w:rPr>
                <w:kern w:val="0"/>
                <w:sz w:val="20"/>
                <w:szCs w:val="20"/>
                <w:vertAlign w:val="superscript"/>
              </w:rPr>
              <w:t>3</w:t>
            </w:r>
            <w:r>
              <w:rPr>
                <w:kern w:val="0"/>
                <w:sz w:val="20"/>
                <w:szCs w:val="20"/>
              </w:rPr>
              <w:t>以上</w:t>
            </w:r>
          </w:p>
        </w:tc>
        <w:tc>
          <w:tcPr>
            <w:tcW w:w="6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right"/>
              <w:rPr>
                <w:kern w:val="0"/>
                <w:sz w:val="20"/>
                <w:szCs w:val="20"/>
              </w:rPr>
            </w:pPr>
            <w:r>
              <w:rPr>
                <w:kern w:val="0"/>
                <w:sz w:val="20"/>
                <w:szCs w:val="20"/>
              </w:rPr>
              <w:t>13~16</w:t>
            </w:r>
          </w:p>
        </w:tc>
        <w:tc>
          <w:tcPr>
            <w:tcW w:w="58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right"/>
              <w:rPr>
                <w:kern w:val="0"/>
                <w:sz w:val="20"/>
                <w:szCs w:val="20"/>
              </w:rPr>
            </w:pPr>
            <w:r>
              <w:rPr>
                <w:kern w:val="0"/>
                <w:sz w:val="20"/>
                <w:szCs w:val="20"/>
              </w:rPr>
              <w:t>16</w:t>
            </w:r>
          </w:p>
        </w:tc>
      </w:tr>
      <w:tr>
        <w:tblPrEx>
          <w:tblCellMar>
            <w:top w:w="0" w:type="dxa"/>
            <w:left w:w="108" w:type="dxa"/>
            <w:bottom w:w="0" w:type="dxa"/>
            <w:right w:w="108" w:type="dxa"/>
          </w:tblCellMar>
        </w:tblPrEx>
        <w:trPr>
          <w:trHeight w:val="297" w:hRule="atLeast"/>
        </w:trPr>
        <w:tc>
          <w:tcPr>
            <w:tcW w:w="1380" w:type="dxa"/>
            <w:vMerge w:val="continue"/>
            <w:tcBorders>
              <w:top w:val="nil"/>
              <w:left w:val="single" w:color="auto" w:sz="4" w:space="0"/>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p>
        </w:tc>
        <w:tc>
          <w:tcPr>
            <w:tcW w:w="58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主要景点平均700个/cm</w:t>
            </w:r>
            <w:r>
              <w:rPr>
                <w:kern w:val="0"/>
                <w:sz w:val="20"/>
                <w:szCs w:val="20"/>
                <w:vertAlign w:val="superscript"/>
              </w:rPr>
              <w:t>3</w:t>
            </w:r>
            <w:r>
              <w:rPr>
                <w:kern w:val="0"/>
                <w:sz w:val="20"/>
                <w:szCs w:val="20"/>
              </w:rPr>
              <w:t>以上，局部地段达到10000个/cm</w:t>
            </w:r>
            <w:r>
              <w:rPr>
                <w:kern w:val="0"/>
                <w:sz w:val="20"/>
                <w:szCs w:val="20"/>
                <w:vertAlign w:val="superscript"/>
              </w:rPr>
              <w:t>3</w:t>
            </w:r>
            <w:r>
              <w:rPr>
                <w:kern w:val="0"/>
                <w:sz w:val="20"/>
                <w:szCs w:val="20"/>
              </w:rPr>
              <w:t>以上</w:t>
            </w:r>
          </w:p>
        </w:tc>
        <w:tc>
          <w:tcPr>
            <w:tcW w:w="6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right"/>
              <w:rPr>
                <w:kern w:val="0"/>
                <w:sz w:val="20"/>
                <w:szCs w:val="20"/>
              </w:rPr>
            </w:pPr>
            <w:r>
              <w:rPr>
                <w:kern w:val="0"/>
                <w:sz w:val="20"/>
                <w:szCs w:val="20"/>
              </w:rPr>
              <w:t>9~12</w:t>
            </w:r>
          </w:p>
        </w:tc>
        <w:tc>
          <w:tcPr>
            <w:tcW w:w="58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　</w:t>
            </w:r>
          </w:p>
        </w:tc>
      </w:tr>
      <w:tr>
        <w:tblPrEx>
          <w:tblCellMar>
            <w:top w:w="0" w:type="dxa"/>
            <w:left w:w="108" w:type="dxa"/>
            <w:bottom w:w="0" w:type="dxa"/>
            <w:right w:w="108" w:type="dxa"/>
          </w:tblCellMar>
        </w:tblPrEx>
        <w:trPr>
          <w:trHeight w:val="297" w:hRule="atLeast"/>
        </w:trPr>
        <w:tc>
          <w:tcPr>
            <w:tcW w:w="1380" w:type="dxa"/>
            <w:vMerge w:val="continue"/>
            <w:tcBorders>
              <w:top w:val="nil"/>
              <w:left w:val="single" w:color="auto" w:sz="4" w:space="0"/>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p>
        </w:tc>
        <w:tc>
          <w:tcPr>
            <w:tcW w:w="58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主要景点平均700个/cm</w:t>
            </w:r>
            <w:r>
              <w:rPr>
                <w:kern w:val="0"/>
                <w:sz w:val="20"/>
                <w:szCs w:val="20"/>
                <w:vertAlign w:val="superscript"/>
              </w:rPr>
              <w:t>3</w:t>
            </w:r>
            <w:r>
              <w:rPr>
                <w:kern w:val="0"/>
                <w:sz w:val="20"/>
                <w:szCs w:val="20"/>
              </w:rPr>
              <w:t>以上，局部地段达到3000个/cm</w:t>
            </w:r>
            <w:r>
              <w:rPr>
                <w:kern w:val="0"/>
                <w:sz w:val="20"/>
                <w:szCs w:val="20"/>
                <w:vertAlign w:val="superscript"/>
              </w:rPr>
              <w:t>3</w:t>
            </w:r>
            <w:r>
              <w:rPr>
                <w:kern w:val="0"/>
                <w:sz w:val="20"/>
                <w:szCs w:val="20"/>
              </w:rPr>
              <w:t>以上</w:t>
            </w:r>
          </w:p>
        </w:tc>
        <w:tc>
          <w:tcPr>
            <w:tcW w:w="6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right"/>
              <w:rPr>
                <w:kern w:val="0"/>
                <w:sz w:val="20"/>
                <w:szCs w:val="20"/>
              </w:rPr>
            </w:pPr>
            <w:r>
              <w:rPr>
                <w:kern w:val="0"/>
                <w:sz w:val="20"/>
                <w:szCs w:val="20"/>
              </w:rPr>
              <w:t>5~8</w:t>
            </w:r>
          </w:p>
        </w:tc>
        <w:tc>
          <w:tcPr>
            <w:tcW w:w="58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　</w:t>
            </w:r>
          </w:p>
        </w:tc>
      </w:tr>
      <w:tr>
        <w:tblPrEx>
          <w:tblCellMar>
            <w:top w:w="0" w:type="dxa"/>
            <w:left w:w="108" w:type="dxa"/>
            <w:bottom w:w="0" w:type="dxa"/>
            <w:right w:w="108" w:type="dxa"/>
          </w:tblCellMar>
        </w:tblPrEx>
        <w:trPr>
          <w:trHeight w:val="297" w:hRule="atLeast"/>
        </w:trPr>
        <w:tc>
          <w:tcPr>
            <w:tcW w:w="1380" w:type="dxa"/>
            <w:vMerge w:val="continue"/>
            <w:tcBorders>
              <w:top w:val="nil"/>
              <w:left w:val="single" w:color="auto" w:sz="4" w:space="0"/>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p>
        </w:tc>
        <w:tc>
          <w:tcPr>
            <w:tcW w:w="58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主要景点平均700个/cm</w:t>
            </w:r>
            <w:r>
              <w:rPr>
                <w:kern w:val="0"/>
                <w:sz w:val="20"/>
                <w:szCs w:val="20"/>
                <w:vertAlign w:val="superscript"/>
              </w:rPr>
              <w:t>3</w:t>
            </w:r>
            <w:r>
              <w:rPr>
                <w:kern w:val="0"/>
                <w:sz w:val="20"/>
                <w:szCs w:val="20"/>
              </w:rPr>
              <w:t>以下</w:t>
            </w:r>
          </w:p>
        </w:tc>
        <w:tc>
          <w:tcPr>
            <w:tcW w:w="6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right"/>
              <w:rPr>
                <w:kern w:val="0"/>
                <w:sz w:val="20"/>
                <w:szCs w:val="20"/>
              </w:rPr>
            </w:pPr>
            <w:r>
              <w:rPr>
                <w:kern w:val="0"/>
                <w:sz w:val="20"/>
                <w:szCs w:val="20"/>
              </w:rPr>
              <w:t>0~4</w:t>
            </w:r>
          </w:p>
        </w:tc>
        <w:tc>
          <w:tcPr>
            <w:tcW w:w="58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　</w:t>
            </w:r>
          </w:p>
        </w:tc>
      </w:tr>
      <w:tr>
        <w:tblPrEx>
          <w:tblCellMar>
            <w:top w:w="0" w:type="dxa"/>
            <w:left w:w="108" w:type="dxa"/>
            <w:bottom w:w="0" w:type="dxa"/>
            <w:right w:w="108" w:type="dxa"/>
          </w:tblCellMar>
        </w:tblPrEx>
        <w:trPr>
          <w:trHeight w:val="297" w:hRule="atLeast"/>
        </w:trPr>
        <w:tc>
          <w:tcPr>
            <w:tcW w:w="1380" w:type="dxa"/>
            <w:vMerge w:val="restart"/>
            <w:tcBorders>
              <w:top w:val="nil"/>
              <w:left w:val="single" w:color="auto" w:sz="4" w:space="0"/>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center"/>
              <w:rPr>
                <w:rFonts w:hint="eastAsia" w:eastAsia="宋体"/>
                <w:kern w:val="0"/>
                <w:sz w:val="20"/>
                <w:szCs w:val="20"/>
                <w:lang w:eastAsia="zh-CN"/>
              </w:rPr>
            </w:pPr>
            <w:r>
              <w:rPr>
                <w:kern w:val="0"/>
                <w:sz w:val="20"/>
                <w:szCs w:val="20"/>
              </w:rPr>
              <w:t>空气细菌含</w:t>
            </w:r>
          </w:p>
          <w:p>
            <w:pPr>
              <w:widowControl/>
              <w:spacing w:before="24" w:beforeLines="10" w:after="24" w:line="280" w:lineRule="exact"/>
              <w:ind w:left="-72" w:leftChars="-30" w:right="-72" w:rightChars="-30" w:firstLine="0" w:firstLineChars="0"/>
              <w:jc w:val="center"/>
              <w:rPr>
                <w:kern w:val="0"/>
                <w:sz w:val="20"/>
                <w:szCs w:val="20"/>
              </w:rPr>
            </w:pPr>
            <w:r>
              <w:rPr>
                <w:kern w:val="0"/>
                <w:sz w:val="20"/>
                <w:szCs w:val="20"/>
              </w:rPr>
              <w:t>量（10分）</w:t>
            </w:r>
          </w:p>
        </w:tc>
        <w:tc>
          <w:tcPr>
            <w:tcW w:w="58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空气中平均细菌含量＜200个/m</w:t>
            </w:r>
            <w:r>
              <w:rPr>
                <w:kern w:val="0"/>
                <w:sz w:val="20"/>
                <w:szCs w:val="20"/>
                <w:vertAlign w:val="superscript"/>
              </w:rPr>
              <w:t>3</w:t>
            </w:r>
          </w:p>
        </w:tc>
        <w:tc>
          <w:tcPr>
            <w:tcW w:w="6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right"/>
              <w:rPr>
                <w:kern w:val="0"/>
                <w:sz w:val="20"/>
                <w:szCs w:val="20"/>
              </w:rPr>
            </w:pPr>
            <w:r>
              <w:rPr>
                <w:kern w:val="0"/>
                <w:sz w:val="20"/>
                <w:szCs w:val="20"/>
              </w:rPr>
              <w:t>9~10</w:t>
            </w:r>
          </w:p>
        </w:tc>
        <w:tc>
          <w:tcPr>
            <w:tcW w:w="58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　</w:t>
            </w:r>
          </w:p>
        </w:tc>
      </w:tr>
      <w:tr>
        <w:tblPrEx>
          <w:tblCellMar>
            <w:top w:w="0" w:type="dxa"/>
            <w:left w:w="108" w:type="dxa"/>
            <w:bottom w:w="0" w:type="dxa"/>
            <w:right w:w="108" w:type="dxa"/>
          </w:tblCellMar>
        </w:tblPrEx>
        <w:trPr>
          <w:trHeight w:val="297" w:hRule="atLeast"/>
        </w:trPr>
        <w:tc>
          <w:tcPr>
            <w:tcW w:w="1380" w:type="dxa"/>
            <w:vMerge w:val="continue"/>
            <w:tcBorders>
              <w:top w:val="nil"/>
              <w:left w:val="single" w:color="auto" w:sz="4" w:space="0"/>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p>
        </w:tc>
        <w:tc>
          <w:tcPr>
            <w:tcW w:w="58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空气中平均细菌含量＜300个/m</w:t>
            </w:r>
            <w:r>
              <w:rPr>
                <w:kern w:val="0"/>
                <w:sz w:val="20"/>
                <w:szCs w:val="20"/>
                <w:vertAlign w:val="superscript"/>
              </w:rPr>
              <w:t>3</w:t>
            </w:r>
          </w:p>
        </w:tc>
        <w:tc>
          <w:tcPr>
            <w:tcW w:w="6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right"/>
              <w:rPr>
                <w:kern w:val="0"/>
                <w:sz w:val="20"/>
                <w:szCs w:val="20"/>
              </w:rPr>
            </w:pPr>
            <w:r>
              <w:rPr>
                <w:kern w:val="0"/>
                <w:sz w:val="20"/>
                <w:szCs w:val="20"/>
              </w:rPr>
              <w:t>7~8</w:t>
            </w:r>
          </w:p>
        </w:tc>
        <w:tc>
          <w:tcPr>
            <w:tcW w:w="58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　</w:t>
            </w:r>
          </w:p>
        </w:tc>
      </w:tr>
      <w:tr>
        <w:tblPrEx>
          <w:tblCellMar>
            <w:top w:w="0" w:type="dxa"/>
            <w:left w:w="108" w:type="dxa"/>
            <w:bottom w:w="0" w:type="dxa"/>
            <w:right w:w="108" w:type="dxa"/>
          </w:tblCellMar>
        </w:tblPrEx>
        <w:trPr>
          <w:trHeight w:val="297" w:hRule="atLeast"/>
        </w:trPr>
        <w:tc>
          <w:tcPr>
            <w:tcW w:w="1380" w:type="dxa"/>
            <w:vMerge w:val="continue"/>
            <w:tcBorders>
              <w:top w:val="nil"/>
              <w:left w:val="single" w:color="auto" w:sz="4" w:space="0"/>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p>
        </w:tc>
        <w:tc>
          <w:tcPr>
            <w:tcW w:w="58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空气中平均细菌含量＜600个/m</w:t>
            </w:r>
            <w:r>
              <w:rPr>
                <w:kern w:val="0"/>
                <w:sz w:val="20"/>
                <w:szCs w:val="20"/>
                <w:vertAlign w:val="superscript"/>
              </w:rPr>
              <w:t>3</w:t>
            </w:r>
          </w:p>
        </w:tc>
        <w:tc>
          <w:tcPr>
            <w:tcW w:w="6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right"/>
              <w:rPr>
                <w:kern w:val="0"/>
                <w:sz w:val="20"/>
                <w:szCs w:val="20"/>
              </w:rPr>
            </w:pPr>
            <w:r>
              <w:rPr>
                <w:kern w:val="0"/>
                <w:sz w:val="20"/>
                <w:szCs w:val="20"/>
              </w:rPr>
              <w:t>4~6</w:t>
            </w:r>
          </w:p>
        </w:tc>
        <w:tc>
          <w:tcPr>
            <w:tcW w:w="58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right"/>
              <w:rPr>
                <w:kern w:val="0"/>
                <w:sz w:val="20"/>
                <w:szCs w:val="20"/>
              </w:rPr>
            </w:pPr>
            <w:r>
              <w:rPr>
                <w:kern w:val="0"/>
                <w:sz w:val="20"/>
                <w:szCs w:val="20"/>
              </w:rPr>
              <w:t>6</w:t>
            </w:r>
          </w:p>
        </w:tc>
      </w:tr>
      <w:tr>
        <w:tblPrEx>
          <w:tblCellMar>
            <w:top w:w="0" w:type="dxa"/>
            <w:left w:w="108" w:type="dxa"/>
            <w:bottom w:w="0" w:type="dxa"/>
            <w:right w:w="108" w:type="dxa"/>
          </w:tblCellMar>
        </w:tblPrEx>
        <w:trPr>
          <w:trHeight w:val="297" w:hRule="atLeast"/>
        </w:trPr>
        <w:tc>
          <w:tcPr>
            <w:tcW w:w="1380" w:type="dxa"/>
            <w:vMerge w:val="continue"/>
            <w:tcBorders>
              <w:top w:val="nil"/>
              <w:left w:val="single" w:color="auto" w:sz="4" w:space="0"/>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p>
        </w:tc>
        <w:tc>
          <w:tcPr>
            <w:tcW w:w="58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空气中平均细菌含量＜1000个/m</w:t>
            </w:r>
            <w:r>
              <w:rPr>
                <w:kern w:val="0"/>
                <w:sz w:val="20"/>
                <w:szCs w:val="20"/>
                <w:vertAlign w:val="superscript"/>
              </w:rPr>
              <w:t>3</w:t>
            </w:r>
          </w:p>
        </w:tc>
        <w:tc>
          <w:tcPr>
            <w:tcW w:w="6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right"/>
              <w:rPr>
                <w:kern w:val="0"/>
                <w:sz w:val="20"/>
                <w:szCs w:val="20"/>
              </w:rPr>
            </w:pPr>
            <w:r>
              <w:rPr>
                <w:kern w:val="0"/>
                <w:sz w:val="20"/>
                <w:szCs w:val="20"/>
              </w:rPr>
              <w:t>1~3</w:t>
            </w:r>
          </w:p>
        </w:tc>
        <w:tc>
          <w:tcPr>
            <w:tcW w:w="58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　</w:t>
            </w:r>
          </w:p>
        </w:tc>
      </w:tr>
      <w:tr>
        <w:tblPrEx>
          <w:tblCellMar>
            <w:top w:w="0" w:type="dxa"/>
            <w:left w:w="108" w:type="dxa"/>
            <w:bottom w:w="0" w:type="dxa"/>
            <w:right w:w="108" w:type="dxa"/>
          </w:tblCellMar>
        </w:tblPrEx>
        <w:trPr>
          <w:trHeight w:val="319" w:hRule="atLeast"/>
        </w:trPr>
        <w:tc>
          <w:tcPr>
            <w:tcW w:w="1380" w:type="dxa"/>
            <w:vMerge w:val="restart"/>
            <w:tcBorders>
              <w:top w:val="nil"/>
              <w:left w:val="single" w:color="auto" w:sz="4" w:space="0"/>
              <w:bottom w:val="single" w:color="000000"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center"/>
              <w:rPr>
                <w:rFonts w:hint="eastAsia" w:eastAsia="宋体"/>
                <w:kern w:val="0"/>
                <w:sz w:val="20"/>
                <w:szCs w:val="20"/>
                <w:lang w:eastAsia="zh-CN"/>
              </w:rPr>
            </w:pPr>
            <w:r>
              <w:rPr>
                <w:kern w:val="0"/>
                <w:sz w:val="20"/>
                <w:szCs w:val="20"/>
              </w:rPr>
              <w:t>天然照射</w:t>
            </w:r>
          </w:p>
          <w:p>
            <w:pPr>
              <w:widowControl/>
              <w:spacing w:before="24" w:beforeLines="10" w:after="24" w:line="280" w:lineRule="exact"/>
              <w:ind w:left="-72" w:leftChars="-30" w:right="-72" w:rightChars="-30" w:firstLine="0" w:firstLineChars="0"/>
              <w:jc w:val="center"/>
              <w:rPr>
                <w:rFonts w:hint="eastAsia" w:eastAsia="宋体"/>
                <w:kern w:val="0"/>
                <w:sz w:val="20"/>
                <w:szCs w:val="20"/>
                <w:lang w:eastAsia="zh-CN"/>
              </w:rPr>
            </w:pPr>
            <w:r>
              <w:rPr>
                <w:kern w:val="0"/>
                <w:sz w:val="20"/>
                <w:szCs w:val="20"/>
              </w:rPr>
              <w:t>贯穿辐射</w:t>
            </w:r>
          </w:p>
          <w:p>
            <w:pPr>
              <w:widowControl/>
              <w:spacing w:before="24" w:beforeLines="10" w:after="24" w:line="280" w:lineRule="exact"/>
              <w:ind w:left="-72" w:leftChars="-30" w:right="-72" w:rightChars="-30" w:firstLine="0" w:firstLineChars="0"/>
              <w:jc w:val="center"/>
              <w:rPr>
                <w:rFonts w:hint="eastAsia" w:eastAsia="宋体"/>
                <w:kern w:val="0"/>
                <w:sz w:val="20"/>
                <w:szCs w:val="20"/>
                <w:lang w:eastAsia="zh-CN"/>
              </w:rPr>
            </w:pPr>
            <w:r>
              <w:rPr>
                <w:kern w:val="0"/>
                <w:sz w:val="20"/>
                <w:szCs w:val="20"/>
              </w:rPr>
              <w:t>剂量水平</w:t>
            </w:r>
          </w:p>
          <w:p>
            <w:pPr>
              <w:widowControl/>
              <w:spacing w:before="24" w:beforeLines="10" w:after="24" w:line="280" w:lineRule="exact"/>
              <w:ind w:left="-72" w:leftChars="-30" w:right="-72" w:rightChars="-30" w:firstLine="0" w:firstLineChars="0"/>
              <w:jc w:val="center"/>
              <w:rPr>
                <w:kern w:val="0"/>
                <w:sz w:val="20"/>
                <w:szCs w:val="20"/>
              </w:rPr>
            </w:pPr>
            <w:r>
              <w:rPr>
                <w:kern w:val="0"/>
                <w:sz w:val="20"/>
                <w:szCs w:val="20"/>
              </w:rPr>
              <w:t>（附加10分）</w:t>
            </w:r>
          </w:p>
        </w:tc>
        <w:tc>
          <w:tcPr>
            <w:tcW w:w="58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在国家规定安全范围之内</w:t>
            </w:r>
          </w:p>
        </w:tc>
        <w:tc>
          <w:tcPr>
            <w:tcW w:w="6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right"/>
              <w:rPr>
                <w:kern w:val="0"/>
                <w:sz w:val="20"/>
                <w:szCs w:val="20"/>
              </w:rPr>
            </w:pPr>
            <w:r>
              <w:rPr>
                <w:kern w:val="0"/>
                <w:sz w:val="20"/>
                <w:szCs w:val="20"/>
              </w:rPr>
              <w:t>10</w:t>
            </w:r>
          </w:p>
        </w:tc>
        <w:tc>
          <w:tcPr>
            <w:tcW w:w="58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right"/>
              <w:rPr>
                <w:kern w:val="0"/>
                <w:sz w:val="20"/>
                <w:szCs w:val="20"/>
              </w:rPr>
            </w:pPr>
            <w:r>
              <w:rPr>
                <w:kern w:val="0"/>
                <w:sz w:val="20"/>
                <w:szCs w:val="20"/>
              </w:rPr>
              <w:t>10</w:t>
            </w:r>
          </w:p>
        </w:tc>
      </w:tr>
      <w:tr>
        <w:tblPrEx>
          <w:tblCellMar>
            <w:top w:w="0" w:type="dxa"/>
            <w:left w:w="108" w:type="dxa"/>
            <w:bottom w:w="0" w:type="dxa"/>
            <w:right w:w="108" w:type="dxa"/>
          </w:tblCellMar>
        </w:tblPrEx>
        <w:trPr>
          <w:trHeight w:val="480" w:hRule="atLeast"/>
        </w:trPr>
        <w:tc>
          <w:tcPr>
            <w:tcW w:w="1380" w:type="dxa"/>
            <w:vMerge w:val="continue"/>
            <w:tcBorders>
              <w:top w:val="nil"/>
              <w:left w:val="single" w:color="auto" w:sz="4" w:space="0"/>
              <w:bottom w:val="single" w:color="000000"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p>
        </w:tc>
        <w:tc>
          <w:tcPr>
            <w:tcW w:w="58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允许个别地段超标，但超过剂量不高于国家标限的20%，且超标地段不在景区</w:t>
            </w:r>
          </w:p>
        </w:tc>
        <w:tc>
          <w:tcPr>
            <w:tcW w:w="6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right"/>
              <w:rPr>
                <w:kern w:val="0"/>
                <w:sz w:val="20"/>
                <w:szCs w:val="20"/>
              </w:rPr>
            </w:pPr>
            <w:r>
              <w:rPr>
                <w:kern w:val="0"/>
                <w:sz w:val="20"/>
                <w:szCs w:val="20"/>
              </w:rPr>
              <w:t>7</w:t>
            </w:r>
          </w:p>
        </w:tc>
        <w:tc>
          <w:tcPr>
            <w:tcW w:w="58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　</w:t>
            </w:r>
          </w:p>
        </w:tc>
      </w:tr>
      <w:tr>
        <w:tblPrEx>
          <w:tblCellMar>
            <w:top w:w="0" w:type="dxa"/>
            <w:left w:w="108" w:type="dxa"/>
            <w:bottom w:w="0" w:type="dxa"/>
            <w:right w:w="108" w:type="dxa"/>
          </w:tblCellMar>
        </w:tblPrEx>
        <w:trPr>
          <w:trHeight w:val="297" w:hRule="atLeast"/>
        </w:trPr>
        <w:tc>
          <w:tcPr>
            <w:tcW w:w="1380" w:type="dxa"/>
            <w:vMerge w:val="continue"/>
            <w:tcBorders>
              <w:top w:val="nil"/>
              <w:left w:val="single" w:color="auto" w:sz="4" w:space="0"/>
              <w:bottom w:val="single" w:color="000000"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p>
        </w:tc>
        <w:tc>
          <w:tcPr>
            <w:tcW w:w="58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允许局部地段超标，但度假地应在安全范围内</w:t>
            </w:r>
          </w:p>
        </w:tc>
        <w:tc>
          <w:tcPr>
            <w:tcW w:w="6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right"/>
              <w:rPr>
                <w:kern w:val="0"/>
                <w:sz w:val="20"/>
                <w:szCs w:val="20"/>
              </w:rPr>
            </w:pPr>
            <w:r>
              <w:rPr>
                <w:kern w:val="0"/>
                <w:sz w:val="20"/>
                <w:szCs w:val="20"/>
              </w:rPr>
              <w:t>4</w:t>
            </w:r>
          </w:p>
        </w:tc>
        <w:tc>
          <w:tcPr>
            <w:tcW w:w="58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left"/>
              <w:rPr>
                <w:kern w:val="0"/>
                <w:sz w:val="20"/>
                <w:szCs w:val="20"/>
              </w:rPr>
            </w:pPr>
            <w:r>
              <w:rPr>
                <w:kern w:val="0"/>
                <w:sz w:val="20"/>
                <w:szCs w:val="20"/>
              </w:rPr>
              <w:t>　</w:t>
            </w:r>
          </w:p>
        </w:tc>
      </w:tr>
      <w:tr>
        <w:tblPrEx>
          <w:tblCellMar>
            <w:top w:w="0" w:type="dxa"/>
            <w:left w:w="108" w:type="dxa"/>
            <w:bottom w:w="0" w:type="dxa"/>
            <w:right w:w="108" w:type="dxa"/>
          </w:tblCellMar>
        </w:tblPrEx>
        <w:trPr>
          <w:trHeight w:val="297" w:hRule="atLeast"/>
        </w:trPr>
        <w:tc>
          <w:tcPr>
            <w:tcW w:w="722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before="24" w:beforeLines="10" w:after="24" w:line="280" w:lineRule="exact"/>
              <w:ind w:left="-72" w:leftChars="-30" w:right="-72" w:rightChars="-30" w:firstLine="0" w:firstLineChars="0"/>
              <w:jc w:val="center"/>
              <w:rPr>
                <w:b/>
                <w:bCs/>
                <w:kern w:val="0"/>
                <w:sz w:val="20"/>
                <w:szCs w:val="20"/>
              </w:rPr>
            </w:pPr>
            <w:r>
              <w:rPr>
                <w:b/>
                <w:bCs/>
                <w:kern w:val="0"/>
                <w:sz w:val="20"/>
                <w:szCs w:val="20"/>
              </w:rPr>
              <w:t>合计</w:t>
            </w:r>
          </w:p>
        </w:tc>
        <w:tc>
          <w:tcPr>
            <w:tcW w:w="64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right"/>
              <w:rPr>
                <w:b/>
                <w:bCs/>
                <w:kern w:val="0"/>
                <w:sz w:val="20"/>
                <w:szCs w:val="20"/>
              </w:rPr>
            </w:pPr>
            <w:r>
              <w:rPr>
                <w:b/>
                <w:bCs/>
                <w:kern w:val="0"/>
                <w:sz w:val="20"/>
                <w:szCs w:val="20"/>
              </w:rPr>
              <w:t>60</w:t>
            </w:r>
          </w:p>
        </w:tc>
        <w:tc>
          <w:tcPr>
            <w:tcW w:w="580" w:type="dxa"/>
            <w:tcBorders>
              <w:top w:val="nil"/>
              <w:left w:val="nil"/>
              <w:bottom w:val="single" w:color="auto" w:sz="4" w:space="0"/>
              <w:right w:val="single" w:color="auto" w:sz="4" w:space="0"/>
            </w:tcBorders>
            <w:noWrap w:val="0"/>
            <w:vAlign w:val="center"/>
          </w:tcPr>
          <w:p>
            <w:pPr>
              <w:widowControl/>
              <w:spacing w:before="24" w:beforeLines="10" w:after="24" w:line="280" w:lineRule="exact"/>
              <w:ind w:left="-72" w:leftChars="-30" w:right="-72" w:rightChars="-30" w:firstLine="0" w:firstLineChars="0"/>
              <w:jc w:val="right"/>
              <w:rPr>
                <w:b/>
                <w:bCs/>
                <w:kern w:val="0"/>
                <w:sz w:val="20"/>
                <w:szCs w:val="20"/>
              </w:rPr>
            </w:pPr>
            <w:r>
              <w:rPr>
                <w:b/>
                <w:bCs/>
                <w:kern w:val="0"/>
                <w:sz w:val="20"/>
                <w:szCs w:val="20"/>
              </w:rPr>
              <w:t>52</w:t>
            </w:r>
          </w:p>
        </w:tc>
      </w:tr>
    </w:tbl>
    <w:p>
      <w:pPr>
        <w:spacing w:after="0" w:afterLines="0" w:line="120" w:lineRule="exact"/>
        <w:ind w:firstLine="480"/>
      </w:pPr>
    </w:p>
    <w:p>
      <w:pPr>
        <w:pStyle w:val="6"/>
        <w:numPr>
          <w:ilvl w:val="0"/>
          <w:numId w:val="0"/>
        </w:numPr>
        <w:spacing w:before="120" w:after="120" w:afterLines="0" w:line="520" w:lineRule="exact"/>
        <w:jc w:val="left"/>
        <w:rPr>
          <w:sz w:val="30"/>
        </w:rPr>
      </w:pPr>
      <w:r>
        <w:rPr>
          <w:rFonts w:hint="eastAsia"/>
          <w:sz w:val="30"/>
        </w:rPr>
        <w:t>三、</w:t>
      </w:r>
      <w:r>
        <w:rPr>
          <w:sz w:val="30"/>
        </w:rPr>
        <w:t>气候舒适度分析</w:t>
      </w:r>
    </w:p>
    <w:p>
      <w:pPr>
        <w:spacing w:after="0" w:afterLines="0"/>
        <w:ind w:firstLine="480"/>
      </w:pPr>
      <w:r>
        <w:t>据调查，大多数人对周围环境的感觉可分为极冷、非常冷、很冷、冷、稍冷、凉、舒适、暖、热、闷热、极热11类</w:t>
      </w:r>
      <w:r>
        <w:rPr>
          <w:rFonts w:hint="eastAsia"/>
        </w:rPr>
        <w:t>，</w:t>
      </w:r>
      <w:r>
        <w:t>一年内感觉凉、舒适、暖的日数之和为舒适旅游期。</w:t>
      </w:r>
    </w:p>
    <w:p>
      <w:pPr>
        <w:spacing w:after="0" w:afterLines="0"/>
        <w:ind w:firstLine="480"/>
      </w:pPr>
      <w:r>
        <w:rPr>
          <w:rFonts w:hint="eastAsia"/>
          <w:lang w:val="en-US" w:eastAsia="zh-CN"/>
        </w:rPr>
        <w:t>元坝镇</w:t>
      </w:r>
      <w:r>
        <w:t>处于亚热带气候带，由于公园</w:t>
      </w:r>
      <w:r>
        <w:rPr>
          <w:rFonts w:hint="eastAsia"/>
        </w:rPr>
        <w:t>相对</w:t>
      </w:r>
      <w:r>
        <w:t>县城海拔较高，且森林覆盖率高，区域小气候优越，夏无酷热，冬无严寒，公园内游客仅出现 “很冷、冷、稍冷、凉、舒适、暖、热”7类感觉，且以“稍冷、凉、舒适、暖”为主，公园年宜游天数为270d。年均人体感觉舒适日数51-79d，舒适旅游期为143-163d，主要集中在5-9月，有利于避暑消夏。</w:t>
      </w:r>
    </w:p>
    <w:p>
      <w:pPr>
        <w:pStyle w:val="5"/>
        <w:numPr>
          <w:ilvl w:val="0"/>
          <w:numId w:val="0"/>
        </w:numPr>
        <w:spacing w:before="240" w:after="240" w:afterLines="0"/>
        <w:jc w:val="center"/>
        <w:rPr>
          <w:rFonts w:ascii="Times New Roman" w:hAnsi="Times New Roman"/>
        </w:rPr>
      </w:pPr>
      <w:bookmarkStart w:id="75" w:name="_Toc60308171"/>
      <w:bookmarkStart w:id="76" w:name="_Toc30222"/>
      <w:r>
        <w:rPr>
          <w:rFonts w:ascii="Times New Roman" w:hAnsi="Times New Roman"/>
        </w:rPr>
        <w:t>第二节 森林风景资源调查与评价</w:t>
      </w:r>
      <w:bookmarkEnd w:id="66"/>
      <w:bookmarkEnd w:id="67"/>
      <w:bookmarkEnd w:id="68"/>
      <w:bookmarkEnd w:id="69"/>
      <w:bookmarkEnd w:id="75"/>
      <w:bookmarkEnd w:id="76"/>
    </w:p>
    <w:p>
      <w:pPr>
        <w:pStyle w:val="6"/>
        <w:numPr>
          <w:ilvl w:val="0"/>
          <w:numId w:val="0"/>
        </w:numPr>
        <w:spacing w:before="120" w:after="120" w:afterLines="0" w:line="520" w:lineRule="exact"/>
        <w:jc w:val="left"/>
        <w:rPr>
          <w:sz w:val="30"/>
        </w:rPr>
      </w:pPr>
      <w:r>
        <w:rPr>
          <w:sz w:val="30"/>
        </w:rPr>
        <w:t>一、森林风景资源调查</w:t>
      </w:r>
    </w:p>
    <w:p>
      <w:pPr>
        <w:spacing w:after="0" w:afterLines="0"/>
        <w:ind w:firstLine="480"/>
        <w:rPr>
          <w:highlight w:val="none"/>
        </w:rPr>
      </w:pPr>
      <w:bookmarkStart w:id="77" w:name="_Toc229829504"/>
      <w:bookmarkStart w:id="78" w:name="_Toc109807832"/>
      <w:r>
        <w:t>参照</w:t>
      </w:r>
      <w:r>
        <w:rPr>
          <w:rFonts w:hint="eastAsia"/>
        </w:rPr>
        <w:t>《中国森林公园风景资源质量等级评定》（GB/T18005—1999）标准</w:t>
      </w:r>
      <w:r>
        <w:t>，结合公园内旅游资源的基本属性，重新</w:t>
      </w:r>
      <w:r>
        <w:rPr>
          <w:rFonts w:hint="eastAsia"/>
        </w:rPr>
        <w:t>对</w:t>
      </w:r>
      <w:r>
        <w:t>公园的主要景观资源进行</w:t>
      </w:r>
      <w:r>
        <w:rPr>
          <w:highlight w:val="none"/>
        </w:rPr>
        <w:t>分类</w:t>
      </w:r>
      <w:r>
        <w:rPr>
          <w:rFonts w:hint="eastAsia"/>
          <w:highlight w:val="none"/>
        </w:rPr>
        <w:t>，主要</w:t>
      </w:r>
      <w:r>
        <w:rPr>
          <w:highlight w:val="none"/>
        </w:rPr>
        <w:t>包括</w:t>
      </w:r>
      <w:r>
        <w:rPr>
          <w:rFonts w:hint="eastAsia"/>
          <w:highlight w:val="none"/>
        </w:rPr>
        <w:t>5个类型19亚类，</w:t>
      </w:r>
      <w:r>
        <w:rPr>
          <w:highlight w:val="none"/>
        </w:rPr>
        <w:t>（见表2</w:t>
      </w:r>
      <w:r>
        <w:rPr>
          <w:rFonts w:hint="eastAsia"/>
          <w:highlight w:val="none"/>
        </w:rPr>
        <w:t>-</w:t>
      </w:r>
      <w:r>
        <w:rPr>
          <w:highlight w:val="none"/>
        </w:rPr>
        <w:t>6）。</w:t>
      </w:r>
    </w:p>
    <w:p>
      <w:pPr>
        <w:pStyle w:val="2"/>
        <w:rPr>
          <w:highlight w:val="yellow"/>
        </w:rPr>
      </w:pPr>
    </w:p>
    <w:tbl>
      <w:tblPr>
        <w:tblStyle w:val="14"/>
        <w:tblW w:w="7600" w:type="dxa"/>
        <w:jc w:val="center"/>
        <w:shd w:val="clear" w:color="auto" w:fill="auto"/>
        <w:tblLayout w:type="autofit"/>
        <w:tblCellMar>
          <w:top w:w="0" w:type="dxa"/>
          <w:left w:w="108" w:type="dxa"/>
          <w:bottom w:w="0" w:type="dxa"/>
          <w:right w:w="108" w:type="dxa"/>
        </w:tblCellMar>
      </w:tblPr>
      <w:tblGrid>
        <w:gridCol w:w="1679"/>
        <w:gridCol w:w="2234"/>
        <w:gridCol w:w="3687"/>
      </w:tblGrid>
      <w:tr>
        <w:tblPrEx>
          <w:shd w:val="clear" w:color="auto" w:fill="auto"/>
          <w:tblCellMar>
            <w:top w:w="0" w:type="dxa"/>
            <w:left w:w="108" w:type="dxa"/>
            <w:bottom w:w="0" w:type="dxa"/>
            <w:right w:w="108" w:type="dxa"/>
          </w:tblCellMar>
        </w:tblPrEx>
        <w:trPr>
          <w:trHeight w:val="540" w:hRule="atLeast"/>
          <w:tblHeader/>
          <w:jc w:val="center"/>
        </w:trPr>
        <w:tc>
          <w:tcPr>
            <w:tcW w:w="7605" w:type="dxa"/>
            <w:gridSpan w:val="3"/>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黑体" w:eastAsia="黑体" w:cs="宋体"/>
                <w:b/>
                <w:bCs/>
                <w:color w:val="000000"/>
                <w:kern w:val="0"/>
                <w:sz w:val="22"/>
                <w:szCs w:val="22"/>
                <w:lang w:val="en-US" w:eastAsia="zh-CN"/>
              </w:rPr>
              <w:t>表2-6 公园主要森林旅游景观资源分布表</w:t>
            </w:r>
          </w:p>
        </w:tc>
      </w:tr>
      <w:tr>
        <w:tblPrEx>
          <w:shd w:val="clear" w:color="auto" w:fill="auto"/>
          <w:tblCellMar>
            <w:top w:w="0" w:type="dxa"/>
            <w:left w:w="108" w:type="dxa"/>
            <w:bottom w:w="0" w:type="dxa"/>
            <w:right w:w="108" w:type="dxa"/>
          </w:tblCellMar>
        </w:tblPrEx>
        <w:trPr>
          <w:trHeight w:val="405" w:hRule="atLeast"/>
          <w:tblHeader/>
          <w:jc w:val="center"/>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ascii="宋体" w:hAnsi="宋体" w:cs="宋体"/>
                <w:color w:val="000000"/>
                <w:kern w:val="0"/>
                <w:sz w:val="20"/>
                <w:szCs w:val="20"/>
              </w:rPr>
            </w:pPr>
            <w:r>
              <w:rPr>
                <w:rFonts w:hint="default" w:ascii="宋体" w:hAnsi="宋体" w:cs="宋体"/>
                <w:color w:val="000000"/>
                <w:kern w:val="0"/>
                <w:sz w:val="20"/>
                <w:szCs w:val="20"/>
                <w:lang w:val="en-US" w:eastAsia="zh-CN"/>
              </w:rPr>
              <w:t>类  型</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default" w:ascii="宋体" w:hAnsi="宋体" w:cs="宋体"/>
                <w:color w:val="000000"/>
                <w:kern w:val="0"/>
                <w:sz w:val="20"/>
                <w:szCs w:val="20"/>
              </w:rPr>
            </w:pPr>
            <w:r>
              <w:rPr>
                <w:rFonts w:hint="default" w:ascii="宋体" w:hAnsi="宋体" w:cs="宋体"/>
                <w:color w:val="000000"/>
                <w:kern w:val="0"/>
                <w:sz w:val="20"/>
                <w:szCs w:val="20"/>
                <w:lang w:val="en-US" w:eastAsia="zh-CN"/>
              </w:rPr>
              <w:t>亚    类</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default" w:ascii="宋体" w:hAnsi="宋体" w:cs="宋体"/>
                <w:color w:val="000000"/>
                <w:kern w:val="0"/>
                <w:sz w:val="20"/>
                <w:szCs w:val="20"/>
              </w:rPr>
            </w:pPr>
            <w:r>
              <w:rPr>
                <w:rFonts w:hint="default" w:ascii="宋体" w:hAnsi="宋体" w:cs="宋体"/>
                <w:color w:val="000000"/>
                <w:kern w:val="0"/>
                <w:sz w:val="20"/>
                <w:szCs w:val="20"/>
                <w:lang w:val="en-US" w:eastAsia="zh-CN"/>
              </w:rPr>
              <w:t>代表性旅游资源</w:t>
            </w:r>
          </w:p>
        </w:tc>
      </w:tr>
      <w:tr>
        <w:tblPrEx>
          <w:shd w:val="clear" w:color="auto" w:fill="auto"/>
          <w:tblCellMar>
            <w:top w:w="0" w:type="dxa"/>
            <w:left w:w="108" w:type="dxa"/>
            <w:bottom w:w="0" w:type="dxa"/>
            <w:right w:w="108" w:type="dxa"/>
          </w:tblCellMar>
        </w:tblPrEx>
        <w:trPr>
          <w:trHeight w:val="330" w:hRule="atLeast"/>
          <w:jc w:val="center"/>
        </w:trPr>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地文景观</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奇特与像形山石</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二龙戏珠、春帽石、蛤蟆石、斧劈岩</w:t>
            </w:r>
          </w:p>
        </w:tc>
      </w:tr>
      <w:tr>
        <w:tblPrEx>
          <w:shd w:val="clear" w:color="auto" w:fill="auto"/>
          <w:tblCellMar>
            <w:top w:w="0" w:type="dxa"/>
            <w:left w:w="108" w:type="dxa"/>
            <w:bottom w:w="0" w:type="dxa"/>
            <w:right w:w="108" w:type="dxa"/>
          </w:tblCellMar>
        </w:tblPrEx>
        <w:trPr>
          <w:trHeight w:val="330" w:hRule="atLeast"/>
          <w:jc w:val="center"/>
        </w:trPr>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洞穴</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天然溶洞</w:t>
            </w:r>
          </w:p>
        </w:tc>
      </w:tr>
      <w:tr>
        <w:tblPrEx>
          <w:shd w:val="clear" w:color="auto" w:fill="auto"/>
          <w:tblCellMar>
            <w:top w:w="0" w:type="dxa"/>
            <w:left w:w="108" w:type="dxa"/>
            <w:bottom w:w="0" w:type="dxa"/>
            <w:right w:w="108" w:type="dxa"/>
          </w:tblCellMar>
        </w:tblPrEx>
        <w:trPr>
          <w:trHeight w:val="330" w:hRule="atLeast"/>
          <w:jc w:val="center"/>
        </w:trPr>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山体</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雏凤山、拣银岩、刺猪垭</w:t>
            </w:r>
          </w:p>
        </w:tc>
      </w:tr>
      <w:tr>
        <w:tblPrEx>
          <w:shd w:val="clear" w:color="auto" w:fill="auto"/>
          <w:tblCellMar>
            <w:top w:w="0" w:type="dxa"/>
            <w:left w:w="108" w:type="dxa"/>
            <w:bottom w:w="0" w:type="dxa"/>
            <w:right w:w="108" w:type="dxa"/>
          </w:tblCellMar>
        </w:tblPrEx>
        <w:trPr>
          <w:trHeight w:val="330" w:hRule="atLeast"/>
          <w:jc w:val="center"/>
        </w:trPr>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峡谷</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栖凤峡、觅佛峡</w:t>
            </w:r>
          </w:p>
        </w:tc>
      </w:tr>
      <w:tr>
        <w:tblPrEx>
          <w:shd w:val="clear" w:color="auto" w:fill="auto"/>
          <w:tblCellMar>
            <w:top w:w="0" w:type="dxa"/>
            <w:left w:w="108" w:type="dxa"/>
            <w:bottom w:w="0" w:type="dxa"/>
            <w:right w:w="108" w:type="dxa"/>
          </w:tblCellMar>
        </w:tblPrEx>
        <w:trPr>
          <w:trHeight w:val="330" w:hRule="atLeast"/>
          <w:jc w:val="center"/>
        </w:trPr>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水文景观</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default" w:ascii="宋体" w:hAnsi="宋体" w:cs="宋体"/>
                <w:color w:val="000000"/>
                <w:kern w:val="0"/>
                <w:sz w:val="20"/>
                <w:szCs w:val="20"/>
              </w:rPr>
            </w:pPr>
            <w:r>
              <w:rPr>
                <w:rFonts w:hint="default" w:ascii="宋体" w:hAnsi="宋体" w:cs="宋体"/>
                <w:color w:val="000000"/>
                <w:kern w:val="0"/>
                <w:sz w:val="20"/>
                <w:szCs w:val="20"/>
                <w:lang w:val="en-US" w:eastAsia="zh-CN"/>
              </w:rPr>
              <w:t>河流</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栖凤沟、蒲家沟</w:t>
            </w:r>
          </w:p>
        </w:tc>
      </w:tr>
      <w:tr>
        <w:tblPrEx>
          <w:shd w:val="clear" w:color="auto" w:fill="auto"/>
          <w:tblCellMar>
            <w:top w:w="0" w:type="dxa"/>
            <w:left w:w="108" w:type="dxa"/>
            <w:bottom w:w="0" w:type="dxa"/>
            <w:right w:w="108" w:type="dxa"/>
          </w:tblCellMar>
        </w:tblPrEx>
        <w:trPr>
          <w:trHeight w:val="330" w:hRule="atLeast"/>
          <w:jc w:val="center"/>
        </w:trPr>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default" w:ascii="宋体" w:hAnsi="宋体" w:cs="宋体"/>
                <w:color w:val="000000"/>
                <w:kern w:val="0"/>
                <w:sz w:val="20"/>
                <w:szCs w:val="20"/>
              </w:rPr>
            </w:pPr>
            <w:r>
              <w:rPr>
                <w:rFonts w:hint="default" w:ascii="宋体" w:hAnsi="宋体" w:cs="宋体"/>
                <w:color w:val="000000"/>
                <w:kern w:val="0"/>
                <w:sz w:val="20"/>
                <w:szCs w:val="20"/>
                <w:lang w:val="en-US" w:eastAsia="zh-CN"/>
              </w:rPr>
              <w:t>泉、瀑、湖</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凤鸣泉、对望池、映碧池</w:t>
            </w:r>
          </w:p>
        </w:tc>
      </w:tr>
      <w:tr>
        <w:tblPrEx>
          <w:shd w:val="clear" w:color="auto" w:fill="auto"/>
          <w:tblCellMar>
            <w:top w:w="0" w:type="dxa"/>
            <w:left w:w="108" w:type="dxa"/>
            <w:bottom w:w="0" w:type="dxa"/>
            <w:right w:w="108" w:type="dxa"/>
          </w:tblCellMar>
        </w:tblPrEx>
        <w:trPr>
          <w:trHeight w:val="520" w:hRule="atLeast"/>
          <w:jc w:val="center"/>
        </w:trPr>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生物景观</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default" w:ascii="宋体" w:hAnsi="宋体" w:cs="宋体"/>
                <w:color w:val="000000"/>
                <w:kern w:val="0"/>
                <w:sz w:val="20"/>
                <w:szCs w:val="20"/>
              </w:rPr>
            </w:pPr>
            <w:r>
              <w:rPr>
                <w:rFonts w:hint="default" w:ascii="宋体" w:hAnsi="宋体" w:cs="宋体"/>
                <w:color w:val="000000"/>
                <w:kern w:val="0"/>
                <w:sz w:val="20"/>
                <w:szCs w:val="20"/>
                <w:lang w:val="en-US" w:eastAsia="zh-CN"/>
              </w:rPr>
              <w:t>森林景观</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寺庙松风、鸟鸣林幽、林海碧波、郁林葱葱、苍山滴翠</w:t>
            </w:r>
          </w:p>
        </w:tc>
      </w:tr>
      <w:tr>
        <w:tblPrEx>
          <w:shd w:val="clear" w:color="auto" w:fill="auto"/>
          <w:tblCellMar>
            <w:top w:w="0" w:type="dxa"/>
            <w:left w:w="108" w:type="dxa"/>
            <w:bottom w:w="0" w:type="dxa"/>
            <w:right w:w="108" w:type="dxa"/>
          </w:tblCellMar>
        </w:tblPrEx>
        <w:trPr>
          <w:trHeight w:val="330" w:hRule="atLeast"/>
          <w:jc w:val="center"/>
        </w:trPr>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default" w:ascii="宋体" w:hAnsi="宋体" w:cs="宋体"/>
                <w:color w:val="000000"/>
                <w:kern w:val="0"/>
                <w:sz w:val="20"/>
                <w:szCs w:val="20"/>
              </w:rPr>
            </w:pPr>
            <w:r>
              <w:rPr>
                <w:rFonts w:hint="default" w:ascii="宋体" w:hAnsi="宋体" w:cs="宋体"/>
                <w:color w:val="000000"/>
                <w:kern w:val="0"/>
                <w:sz w:val="20"/>
                <w:szCs w:val="20"/>
                <w:lang w:val="en-US" w:eastAsia="zh-CN"/>
              </w:rPr>
              <w:t>树木</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雨田凸人工林</w:t>
            </w:r>
          </w:p>
        </w:tc>
      </w:tr>
      <w:tr>
        <w:tblPrEx>
          <w:shd w:val="clear" w:color="auto" w:fill="auto"/>
          <w:tblCellMar>
            <w:top w:w="0" w:type="dxa"/>
            <w:left w:w="108" w:type="dxa"/>
            <w:bottom w:w="0" w:type="dxa"/>
            <w:right w:w="108" w:type="dxa"/>
          </w:tblCellMar>
        </w:tblPrEx>
        <w:trPr>
          <w:trHeight w:val="330" w:hRule="atLeast"/>
          <w:jc w:val="center"/>
        </w:trPr>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default" w:ascii="宋体" w:hAnsi="宋体" w:cs="宋体"/>
                <w:color w:val="000000"/>
                <w:kern w:val="0"/>
                <w:sz w:val="20"/>
                <w:szCs w:val="20"/>
              </w:rPr>
            </w:pPr>
            <w:r>
              <w:rPr>
                <w:rFonts w:hint="default" w:ascii="宋体" w:hAnsi="宋体" w:cs="宋体"/>
                <w:color w:val="000000"/>
                <w:kern w:val="0"/>
                <w:sz w:val="20"/>
                <w:szCs w:val="20"/>
                <w:lang w:val="en-US" w:eastAsia="zh-CN"/>
              </w:rPr>
              <w:t>草地、灌丛</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青冈林</w:t>
            </w:r>
          </w:p>
        </w:tc>
      </w:tr>
      <w:tr>
        <w:tblPrEx>
          <w:shd w:val="clear" w:color="auto" w:fill="auto"/>
          <w:tblCellMar>
            <w:top w:w="0" w:type="dxa"/>
            <w:left w:w="108" w:type="dxa"/>
            <w:bottom w:w="0" w:type="dxa"/>
            <w:right w:w="108" w:type="dxa"/>
          </w:tblCellMar>
        </w:tblPrEx>
        <w:trPr>
          <w:trHeight w:val="330" w:hRule="atLeast"/>
          <w:jc w:val="center"/>
        </w:trPr>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default" w:ascii="宋体" w:hAnsi="宋体" w:cs="宋体"/>
                <w:color w:val="000000"/>
                <w:kern w:val="0"/>
                <w:sz w:val="20"/>
                <w:szCs w:val="20"/>
              </w:rPr>
            </w:pPr>
            <w:r>
              <w:rPr>
                <w:rFonts w:hint="default" w:ascii="宋体" w:hAnsi="宋体" w:cs="宋体"/>
                <w:color w:val="000000"/>
                <w:kern w:val="0"/>
                <w:sz w:val="20"/>
                <w:szCs w:val="20"/>
                <w:lang w:val="en-US" w:eastAsia="zh-CN"/>
              </w:rPr>
              <w:t>花卉地</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杜鹃林、花海</w:t>
            </w:r>
          </w:p>
        </w:tc>
      </w:tr>
      <w:tr>
        <w:tblPrEx>
          <w:shd w:val="clear" w:color="auto" w:fill="auto"/>
          <w:tblCellMar>
            <w:top w:w="0" w:type="dxa"/>
            <w:left w:w="108" w:type="dxa"/>
            <w:bottom w:w="0" w:type="dxa"/>
            <w:right w:w="108" w:type="dxa"/>
          </w:tblCellMar>
        </w:tblPrEx>
        <w:trPr>
          <w:trHeight w:val="520" w:hRule="atLeast"/>
          <w:jc w:val="center"/>
        </w:trPr>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default" w:ascii="宋体" w:hAnsi="宋体" w:cs="宋体"/>
                <w:color w:val="000000"/>
                <w:kern w:val="0"/>
                <w:sz w:val="20"/>
                <w:szCs w:val="20"/>
              </w:rPr>
            </w:pPr>
            <w:r>
              <w:rPr>
                <w:rFonts w:hint="default" w:ascii="宋体" w:hAnsi="宋体" w:cs="宋体"/>
                <w:color w:val="000000"/>
                <w:kern w:val="0"/>
                <w:sz w:val="20"/>
                <w:szCs w:val="20"/>
                <w:lang w:val="en-US" w:eastAsia="zh-CN"/>
              </w:rPr>
              <w:t>野生动物</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野山羊、黄麂、野猪、松鼠、乌梢蛇、黑脊蛇</w:t>
            </w:r>
          </w:p>
        </w:tc>
      </w:tr>
      <w:tr>
        <w:tblPrEx>
          <w:shd w:val="clear" w:color="auto" w:fill="auto"/>
          <w:tblCellMar>
            <w:top w:w="0" w:type="dxa"/>
            <w:left w:w="108" w:type="dxa"/>
            <w:bottom w:w="0" w:type="dxa"/>
            <w:right w:w="108" w:type="dxa"/>
          </w:tblCellMar>
        </w:tblPrEx>
        <w:trPr>
          <w:trHeight w:val="520" w:hRule="atLeast"/>
          <w:jc w:val="center"/>
        </w:trPr>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天象景观</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default" w:ascii="宋体" w:hAnsi="宋体" w:cs="宋体"/>
                <w:color w:val="000000"/>
                <w:kern w:val="0"/>
                <w:sz w:val="20"/>
                <w:szCs w:val="20"/>
              </w:rPr>
            </w:pPr>
            <w:r>
              <w:rPr>
                <w:rFonts w:hint="default" w:ascii="宋体" w:hAnsi="宋体" w:cs="宋体"/>
                <w:color w:val="000000"/>
                <w:kern w:val="0"/>
                <w:sz w:val="20"/>
                <w:szCs w:val="20"/>
                <w:lang w:val="en-US" w:eastAsia="zh-CN"/>
              </w:rPr>
              <w:t>光现象</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山地彩虹、山地晚霞、山地星光、日月同辉</w:t>
            </w:r>
          </w:p>
        </w:tc>
      </w:tr>
      <w:tr>
        <w:tblPrEx>
          <w:shd w:val="clear" w:color="auto" w:fill="auto"/>
          <w:tblCellMar>
            <w:top w:w="0" w:type="dxa"/>
            <w:left w:w="108" w:type="dxa"/>
            <w:bottom w:w="0" w:type="dxa"/>
            <w:right w:w="108" w:type="dxa"/>
          </w:tblCellMar>
        </w:tblPrEx>
        <w:trPr>
          <w:trHeight w:val="330" w:hRule="atLeast"/>
          <w:jc w:val="center"/>
        </w:trPr>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default" w:ascii="宋体" w:hAnsi="宋体" w:cs="宋体"/>
                <w:color w:val="000000"/>
                <w:kern w:val="0"/>
                <w:sz w:val="20"/>
                <w:szCs w:val="20"/>
              </w:rPr>
            </w:pPr>
            <w:r>
              <w:rPr>
                <w:rFonts w:hint="default" w:ascii="宋体" w:hAnsi="宋体" w:cs="宋体"/>
                <w:color w:val="000000"/>
                <w:kern w:val="0"/>
                <w:sz w:val="20"/>
                <w:szCs w:val="20"/>
                <w:lang w:val="en-US" w:eastAsia="zh-CN"/>
              </w:rPr>
              <w:t>天气与气候现象</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雾岚云海、幕帘云雨</w:t>
            </w:r>
          </w:p>
        </w:tc>
      </w:tr>
      <w:tr>
        <w:tblPrEx>
          <w:shd w:val="clear" w:color="auto" w:fill="auto"/>
          <w:tblCellMar>
            <w:top w:w="0" w:type="dxa"/>
            <w:left w:w="108" w:type="dxa"/>
            <w:bottom w:w="0" w:type="dxa"/>
            <w:right w:w="108" w:type="dxa"/>
          </w:tblCellMar>
        </w:tblPrEx>
        <w:trPr>
          <w:trHeight w:val="330" w:hRule="atLeast"/>
          <w:jc w:val="center"/>
        </w:trPr>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人文景观</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default" w:ascii="宋体" w:hAnsi="宋体" w:cs="宋体"/>
                <w:color w:val="000000"/>
                <w:kern w:val="0"/>
                <w:sz w:val="20"/>
                <w:szCs w:val="20"/>
              </w:rPr>
            </w:pPr>
            <w:r>
              <w:rPr>
                <w:rFonts w:hint="default" w:ascii="宋体" w:hAnsi="宋体" w:cs="宋体"/>
                <w:color w:val="000000"/>
                <w:kern w:val="0"/>
                <w:sz w:val="20"/>
                <w:szCs w:val="20"/>
                <w:lang w:val="en-US" w:eastAsia="zh-CN"/>
              </w:rPr>
              <w:t>宗教活动场所（遗迹）</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平乐寺、小寺山天主教堂、白庙子</w:t>
            </w:r>
          </w:p>
        </w:tc>
      </w:tr>
      <w:tr>
        <w:tblPrEx>
          <w:shd w:val="clear" w:color="auto" w:fill="auto"/>
          <w:tblCellMar>
            <w:top w:w="0" w:type="dxa"/>
            <w:left w:w="108" w:type="dxa"/>
            <w:bottom w:w="0" w:type="dxa"/>
            <w:right w:w="108" w:type="dxa"/>
          </w:tblCellMar>
        </w:tblPrEx>
        <w:trPr>
          <w:trHeight w:val="330" w:hRule="atLeast"/>
          <w:jc w:val="center"/>
        </w:trPr>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社会风情</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平乐寺会期、元坝区柳桥荷花会、桂花节</w:t>
            </w:r>
          </w:p>
        </w:tc>
      </w:tr>
      <w:tr>
        <w:tblPrEx>
          <w:shd w:val="clear" w:color="auto" w:fill="auto"/>
          <w:tblCellMar>
            <w:top w:w="0" w:type="dxa"/>
            <w:left w:w="108" w:type="dxa"/>
            <w:bottom w:w="0" w:type="dxa"/>
            <w:right w:w="108" w:type="dxa"/>
          </w:tblCellMar>
        </w:tblPrEx>
        <w:trPr>
          <w:trHeight w:val="520" w:hRule="atLeast"/>
          <w:jc w:val="center"/>
        </w:trPr>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default" w:ascii="宋体" w:hAnsi="宋体" w:cs="宋体"/>
                <w:color w:val="000000"/>
                <w:kern w:val="0"/>
                <w:sz w:val="20"/>
                <w:szCs w:val="20"/>
              </w:rPr>
            </w:pPr>
            <w:r>
              <w:rPr>
                <w:rFonts w:hint="default" w:ascii="宋体" w:hAnsi="宋体" w:cs="宋体"/>
                <w:color w:val="000000"/>
                <w:kern w:val="0"/>
                <w:sz w:val="20"/>
                <w:szCs w:val="20"/>
                <w:lang w:val="en-US" w:eastAsia="zh-CN"/>
              </w:rPr>
              <w:t>地方旅游商品</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中药材、野果野菜、森林土特产品、元坝工艺品</w:t>
            </w:r>
          </w:p>
        </w:tc>
      </w:tr>
      <w:tr>
        <w:tblPrEx>
          <w:shd w:val="clear" w:color="auto" w:fill="auto"/>
          <w:tblCellMar>
            <w:top w:w="0" w:type="dxa"/>
            <w:left w:w="108" w:type="dxa"/>
            <w:bottom w:w="0" w:type="dxa"/>
            <w:right w:w="108" w:type="dxa"/>
          </w:tblCellMar>
        </w:tblPrEx>
        <w:trPr>
          <w:trHeight w:val="330" w:hRule="atLeast"/>
          <w:jc w:val="center"/>
        </w:trPr>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default" w:ascii="宋体" w:hAnsi="宋体" w:cs="宋体"/>
                <w:color w:val="000000"/>
                <w:kern w:val="0"/>
                <w:sz w:val="20"/>
                <w:szCs w:val="20"/>
              </w:rPr>
            </w:pPr>
            <w:r>
              <w:rPr>
                <w:rFonts w:hint="default" w:ascii="宋体" w:hAnsi="宋体" w:cs="宋体"/>
                <w:color w:val="000000"/>
                <w:kern w:val="0"/>
                <w:sz w:val="20"/>
                <w:szCs w:val="20"/>
                <w:lang w:val="en-US" w:eastAsia="zh-CN"/>
              </w:rPr>
              <w:t>名人记事</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王良佐、徐向前、李先念</w:t>
            </w:r>
          </w:p>
        </w:tc>
      </w:tr>
      <w:tr>
        <w:tblPrEx>
          <w:shd w:val="clear" w:color="auto" w:fill="auto"/>
          <w:tblCellMar>
            <w:top w:w="0" w:type="dxa"/>
            <w:left w:w="108" w:type="dxa"/>
            <w:bottom w:w="0" w:type="dxa"/>
            <w:right w:w="108" w:type="dxa"/>
          </w:tblCellMar>
        </w:tblPrEx>
        <w:trPr>
          <w:trHeight w:val="330" w:hRule="atLeast"/>
          <w:jc w:val="center"/>
        </w:trPr>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default" w:ascii="宋体" w:hAnsi="宋体" w:cs="宋体"/>
                <w:color w:val="000000"/>
                <w:kern w:val="0"/>
                <w:sz w:val="20"/>
                <w:szCs w:val="20"/>
              </w:rPr>
            </w:pPr>
            <w:r>
              <w:rPr>
                <w:rFonts w:hint="default" w:ascii="宋体" w:hAnsi="宋体" w:cs="宋体"/>
                <w:color w:val="000000"/>
                <w:kern w:val="0"/>
                <w:sz w:val="20"/>
                <w:szCs w:val="20"/>
                <w:lang w:val="en-US" w:eastAsia="zh-CN"/>
              </w:rPr>
              <w:t>战争遗址</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红军战壕遗迹</w:t>
            </w:r>
          </w:p>
        </w:tc>
      </w:tr>
      <w:tr>
        <w:tblPrEx>
          <w:shd w:val="clear" w:color="auto" w:fill="auto"/>
          <w:tblCellMar>
            <w:top w:w="0" w:type="dxa"/>
            <w:left w:w="108" w:type="dxa"/>
            <w:bottom w:w="0" w:type="dxa"/>
            <w:right w:w="108" w:type="dxa"/>
          </w:tblCellMar>
        </w:tblPrEx>
        <w:trPr>
          <w:trHeight w:val="300" w:hRule="atLeast"/>
          <w:jc w:val="center"/>
        </w:trPr>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神话传说</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left"/>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栖凤山、栖凤峡、凤鸣泉、拣银岩的来历</w:t>
            </w:r>
          </w:p>
        </w:tc>
      </w:tr>
    </w:tbl>
    <w:p>
      <w:pPr>
        <w:pStyle w:val="6"/>
        <w:numPr>
          <w:ilvl w:val="0"/>
          <w:numId w:val="0"/>
        </w:numPr>
        <w:spacing w:before="120" w:after="120" w:afterLines="0" w:line="520" w:lineRule="exact"/>
        <w:jc w:val="left"/>
        <w:rPr>
          <w:sz w:val="30"/>
        </w:rPr>
      </w:pPr>
      <w:r>
        <w:rPr>
          <w:sz w:val="30"/>
        </w:rPr>
        <w:t>二、森林风景资源评价</w:t>
      </w:r>
    </w:p>
    <w:p>
      <w:pPr>
        <w:pStyle w:val="7"/>
        <w:numPr>
          <w:ilvl w:val="0"/>
          <w:numId w:val="0"/>
        </w:numPr>
        <w:spacing w:before="120" w:after="120" w:afterLines="0" w:line="520" w:lineRule="exact"/>
        <w:ind w:firstLine="561"/>
        <w:rPr>
          <w:rFonts w:ascii="Times New Roman" w:hAnsi="Times New Roman"/>
          <w:b w:val="0"/>
        </w:rPr>
      </w:pPr>
      <w:r>
        <w:rPr>
          <w:rFonts w:ascii="Times New Roman" w:hAnsi="Times New Roman"/>
          <w:b w:val="0"/>
        </w:rPr>
        <w:t>（一）风景资源定性评价</w:t>
      </w:r>
    </w:p>
    <w:p>
      <w:pPr>
        <w:spacing w:before="120" w:beforeLines="50" w:after="120" w:afterLines="50"/>
        <w:ind w:firstLine="482"/>
        <w:outlineLvl w:val="4"/>
        <w:rPr>
          <w:b/>
        </w:rPr>
      </w:pPr>
      <w:r>
        <w:rPr>
          <w:rFonts w:hint="eastAsia"/>
          <w:b/>
        </w:rPr>
        <w:t>1、</w:t>
      </w:r>
      <w:r>
        <w:rPr>
          <w:b/>
        </w:rPr>
        <w:t>自然景观资源定性评价</w:t>
      </w:r>
    </w:p>
    <w:p>
      <w:pPr>
        <w:pStyle w:val="2"/>
        <w:rPr>
          <w:rFonts w:hint="eastAsia" w:ascii="Times New Roman" w:hAnsi="Times New Roman" w:eastAsia="宋体" w:cs="Times New Roman"/>
          <w:b w:val="0"/>
          <w:bCs/>
          <w:kern w:val="2"/>
          <w:sz w:val="24"/>
          <w:szCs w:val="24"/>
          <w:u w:val="none"/>
          <w:lang w:val="en-US" w:eastAsia="zh-CN" w:bidi="ar-SA"/>
        </w:rPr>
      </w:pPr>
      <w:r>
        <w:rPr>
          <w:rFonts w:ascii="Times New Roman" w:hAnsi="Times New Roman" w:eastAsia="宋体" w:cs="Times New Roman"/>
          <w:b/>
          <w:kern w:val="2"/>
          <w:sz w:val="24"/>
          <w:szCs w:val="24"/>
          <w:u w:val="none"/>
          <w:lang w:val="en-US" w:eastAsia="zh-CN" w:bidi="ar-SA"/>
        </w:rPr>
        <w:t>——地</w:t>
      </w:r>
      <w:r>
        <w:rPr>
          <w:rFonts w:hint="eastAsia" w:ascii="Times New Roman" w:hAnsi="Times New Roman" w:eastAsia="宋体" w:cs="Times New Roman"/>
          <w:b/>
          <w:kern w:val="2"/>
          <w:sz w:val="24"/>
          <w:szCs w:val="24"/>
          <w:u w:val="none"/>
          <w:lang w:val="en-US" w:eastAsia="zh-CN" w:bidi="ar-SA"/>
        </w:rPr>
        <w:t>文</w:t>
      </w:r>
      <w:r>
        <w:rPr>
          <w:rFonts w:ascii="Times New Roman" w:hAnsi="Times New Roman" w:eastAsia="宋体" w:cs="Times New Roman"/>
          <w:b/>
          <w:kern w:val="2"/>
          <w:sz w:val="24"/>
          <w:szCs w:val="24"/>
          <w:u w:val="none"/>
          <w:lang w:val="en-US" w:eastAsia="zh-CN" w:bidi="ar-SA"/>
        </w:rPr>
        <w:t>景观资源评价：</w:t>
      </w:r>
      <w:r>
        <w:rPr>
          <w:rFonts w:hint="eastAsia" w:ascii="Times New Roman" w:hAnsi="Times New Roman" w:eastAsia="宋体" w:cs="Times New Roman"/>
          <w:b w:val="0"/>
          <w:bCs/>
          <w:kern w:val="2"/>
          <w:sz w:val="24"/>
          <w:szCs w:val="24"/>
          <w:u w:val="none"/>
          <w:lang w:val="en-US" w:eastAsia="zh-CN" w:bidi="ar-SA"/>
        </w:rPr>
        <w:t>公园属典型的侵蚀台阶状中低山形，造就了高大的山体、奇特的像形山石、幽静的峡谷、神秘的洞穴等极具景观价值的地文资源，具有典型性和多样性，有极高的观赏价值和科研价值。</w:t>
      </w:r>
    </w:p>
    <w:p>
      <w:pPr>
        <w:pStyle w:val="2"/>
        <w:rPr>
          <w:rFonts w:hint="eastAsia" w:ascii="Times New Roman" w:hAnsi="Times New Roman" w:eastAsia="宋体" w:cs="Times New Roman"/>
          <w:b w:val="0"/>
          <w:bCs/>
          <w:kern w:val="2"/>
          <w:sz w:val="24"/>
          <w:szCs w:val="24"/>
          <w:u w:val="none"/>
          <w:lang w:val="en-US" w:eastAsia="zh-CN" w:bidi="ar-SA"/>
        </w:rPr>
      </w:pPr>
      <w:r>
        <w:rPr>
          <w:rFonts w:ascii="Times New Roman" w:hAnsi="Times New Roman" w:eastAsia="宋体" w:cs="Times New Roman"/>
          <w:b/>
          <w:kern w:val="2"/>
          <w:sz w:val="24"/>
          <w:szCs w:val="24"/>
          <w:u w:val="none"/>
          <w:lang w:val="en-US" w:eastAsia="zh-CN" w:bidi="ar-SA"/>
        </w:rPr>
        <w:t>——</w:t>
      </w:r>
      <w:r>
        <w:rPr>
          <w:rFonts w:hint="eastAsia" w:cs="Times New Roman"/>
          <w:b/>
          <w:kern w:val="2"/>
          <w:sz w:val="24"/>
          <w:szCs w:val="24"/>
          <w:u w:val="none"/>
          <w:lang w:val="en-US" w:eastAsia="zh-CN" w:bidi="ar-SA"/>
        </w:rPr>
        <w:t>水文</w:t>
      </w:r>
      <w:r>
        <w:rPr>
          <w:rFonts w:ascii="Times New Roman" w:hAnsi="Times New Roman" w:eastAsia="宋体" w:cs="Times New Roman"/>
          <w:b/>
          <w:kern w:val="2"/>
          <w:sz w:val="24"/>
          <w:szCs w:val="24"/>
          <w:u w:val="none"/>
          <w:lang w:val="en-US" w:eastAsia="zh-CN" w:bidi="ar-SA"/>
        </w:rPr>
        <w:t>景观资源评价：</w:t>
      </w:r>
      <w:r>
        <w:rPr>
          <w:rFonts w:hint="eastAsia" w:ascii="Times New Roman" w:hAnsi="Times New Roman" w:eastAsia="宋体" w:cs="Times New Roman"/>
          <w:b w:val="0"/>
          <w:bCs/>
          <w:kern w:val="2"/>
          <w:sz w:val="24"/>
          <w:szCs w:val="24"/>
          <w:u w:val="none"/>
          <w:lang w:val="en-US" w:eastAsia="zh-CN" w:bidi="ar-SA"/>
        </w:rPr>
        <w:t>公园有大自然森林的神，有怪石的奇，更有清澈河溪的静。源于栖凤峡的泉水，从山间奔涌而出，沿着山谷缓缓汇入溪流。清澈的小溪穿梭于碧树绿荫之间，清流蜿蜒于山谷林木之中，漫泄于卧牛石之上，跌落回旋于岩石之隙，形成独具特色的溪涧景观。公园内有栖凤沟、蒲家沟两个主要沟系。公园范围内的水景，主要有对望池、映碧池、溪涧等水景观。</w:t>
      </w:r>
    </w:p>
    <w:p>
      <w:pPr>
        <w:spacing w:after="0" w:afterLines="0"/>
        <w:ind w:firstLine="482"/>
        <w:rPr>
          <w:rFonts w:hint="eastAsia"/>
        </w:rPr>
      </w:pPr>
      <w:r>
        <w:rPr>
          <w:b/>
        </w:rPr>
        <w:t>——生物景观资源评价：</w:t>
      </w:r>
      <w:r>
        <w:rPr>
          <w:rFonts w:hint="eastAsia"/>
        </w:rPr>
        <w:t>园内四季风光各异，源于有生命的生物景观，春天峰岭鹅黄，山花万点，相映成趣；入夏，山水雍容，鳞波同碧，生机盎然；金秋，霜崖秋山，层林尽染；隆冬，林海雪原，银装束裹。公园野生植物种类繁多，所构成的森林景观姿态万千、色彩纷呈，不仅具有很高的艺术观赏价值和康娱保健价值，而且具有较高的生态科研价值。公园内植被主要为亚热带针叶林、亚热带针阔混交林，亚热带山地阔叶林和灌丛。</w:t>
      </w:r>
    </w:p>
    <w:p>
      <w:pPr>
        <w:spacing w:after="0" w:afterLines="0"/>
        <w:ind w:firstLine="482"/>
        <w:rPr>
          <w:rFonts w:hint="eastAsia"/>
        </w:rPr>
      </w:pPr>
      <w:r>
        <w:rPr>
          <w:rFonts w:hint="eastAsia"/>
        </w:rPr>
        <w:t>公园内茂密的森林和充足的水源为野生动物的繁衍生息提供了良好的条件。野生动物种类繁多，在平乐寺景区可见野鸡、松鼠、草兔等；在拣银岩景区可见野山羊、黄麂、野猪、松鼠、乌梢蛇、黑脊蛇等。有部分动物为国家二级保护动物，自然的野生动物景观也是森林公园内一道诱人的风景。</w:t>
      </w:r>
    </w:p>
    <w:p>
      <w:pPr>
        <w:spacing w:after="0" w:afterLines="0"/>
        <w:ind w:firstLine="482"/>
        <w:rPr>
          <w:rFonts w:hint="eastAsia"/>
        </w:rPr>
      </w:pPr>
      <w:r>
        <w:rPr>
          <w:b/>
        </w:rPr>
        <w:t>——</w:t>
      </w:r>
      <w:r>
        <w:rPr>
          <w:rFonts w:hint="eastAsia"/>
          <w:b/>
          <w:lang w:val="en-US" w:eastAsia="zh-CN"/>
        </w:rPr>
        <w:t>天象</w:t>
      </w:r>
      <w:r>
        <w:rPr>
          <w:b/>
        </w:rPr>
        <w:t>景观资源评价：</w:t>
      </w:r>
      <w:r>
        <w:rPr>
          <w:rFonts w:hint="eastAsia"/>
        </w:rPr>
        <w:t>由于公园不受工业和城市污染，天象景观比较丰富，且观赏条件极佳。天象景观主要包括壮观的日出日落、清冷如霜的明月、绚丽的霞光和变化莫测的云雾景观。这种由山区特有的大气环境作为要素构成的天象景观，具有典型性和奇特性，对游客的吸引程度高，且在公园内众多位置都可以观赏，可利用程度高。</w:t>
      </w:r>
    </w:p>
    <w:p>
      <w:pPr>
        <w:spacing w:before="120" w:beforeLines="50" w:after="120" w:afterLines="50"/>
        <w:ind w:firstLine="482"/>
        <w:outlineLvl w:val="4"/>
        <w:rPr>
          <w:b/>
        </w:rPr>
      </w:pPr>
      <w:r>
        <w:rPr>
          <w:rFonts w:hint="eastAsia"/>
          <w:b/>
        </w:rPr>
        <w:t>2、</w:t>
      </w:r>
      <w:r>
        <w:rPr>
          <w:b/>
        </w:rPr>
        <w:t>人文景观资源定性评价</w:t>
      </w:r>
    </w:p>
    <w:p>
      <w:pPr>
        <w:spacing w:after="0" w:afterLines="0"/>
        <w:ind w:firstLine="482"/>
        <w:rPr>
          <w:rFonts w:hint="eastAsia"/>
        </w:rPr>
      </w:pPr>
      <w:r>
        <w:t>公园的人文景观主要包括</w:t>
      </w:r>
      <w:r>
        <w:rPr>
          <w:rFonts w:hint="eastAsia"/>
          <w:lang w:val="en-US" w:eastAsia="zh-CN"/>
        </w:rPr>
        <w:t>6</w:t>
      </w:r>
      <w:r>
        <w:rPr>
          <w:rFonts w:hint="eastAsia"/>
        </w:rPr>
        <w:t>个</w:t>
      </w:r>
      <w:r>
        <w:t>亚类。</w:t>
      </w:r>
      <w:r>
        <w:rPr>
          <w:rFonts w:hint="eastAsia"/>
        </w:rPr>
        <w:t>公园的人文景观主要由传说遗址、历史遗迹、现代工程和民俗风情构成。公园的传说遗址主要有雏凤山、栖凤峡、凤鸣泉和拣银岩，相传武则天幼年时曾在此游玩，并在此沐浴，口渴时还饮用了山泉，故留下了雏凤山、栖凤峡、凤鸣泉的相关传说；历史遗迹主要有红军战壕遗迹和白庙子，特别是红军战壕遗迹是1933年徐向前、李先念等红军将领率部从南江、旺苍进军广元，进驻元坝子（今砖灰村）、欧农河（今拣银岩寨子沟大院）建立苏维埃政权组织，北上时在此留下的，包含有很深厚的红色文化；现代工程则由平乐寺和小寺山天主教堂构成，代表了两个不同的宗教文化，扩大了游人的价值取向；民俗风情有平乐寺会期、元坝区柳桥荷花会、桂花节，每逢这些节庆，游人如织，热闹非凡。公园典型、多样、特殊的人文景观能对游客产生较强的吸引力，同时还具备极高的艺术和科研价值。</w:t>
      </w:r>
    </w:p>
    <w:p>
      <w:pPr>
        <w:spacing w:before="120" w:beforeLines="50" w:after="120" w:afterLines="50"/>
        <w:ind w:firstLine="482"/>
        <w:rPr>
          <w:b/>
        </w:rPr>
      </w:pPr>
      <w:r>
        <w:rPr>
          <w:rFonts w:hint="eastAsia"/>
          <w:b/>
        </w:rPr>
        <w:t>3、</w:t>
      </w:r>
      <w:r>
        <w:rPr>
          <w:b/>
        </w:rPr>
        <w:t>可借景观资源评价</w:t>
      </w:r>
    </w:p>
    <w:p>
      <w:pPr>
        <w:spacing w:after="0" w:afterLines="0"/>
        <w:ind w:firstLine="480"/>
      </w:pPr>
      <w:r>
        <w:t>公园周边100km范围内分布着众多景点，有全国现存面积最大、保存最好、遗址点最多的红军遗址群—中国红军城，中国工农红军第四方面军重要军事会议会址—木门会议会址；有</w:t>
      </w:r>
      <w:r>
        <w:rPr>
          <w:rFonts w:hint="eastAsia"/>
        </w:rPr>
        <w:t>米仓山大峡谷风景名胜区</w:t>
      </w:r>
      <w:r>
        <w:t>，“中国交通史博物馆”—朝天明月峡，白龙湖风景名胜区；有四川米仓山国家级自然保护区；还有天曌山、剑门关、米仓山等3个国家级森林公园。可借景观资源类型齐全，可与本公园联动互补，形成优质景观资源集群优势，从而增加知名度和吸引力。</w:t>
      </w:r>
    </w:p>
    <w:bookmarkEnd w:id="77"/>
    <w:bookmarkEnd w:id="78"/>
    <w:p>
      <w:pPr>
        <w:pStyle w:val="7"/>
        <w:numPr>
          <w:ilvl w:val="0"/>
          <w:numId w:val="0"/>
        </w:numPr>
        <w:spacing w:before="120" w:after="120" w:afterLines="0" w:line="520" w:lineRule="exact"/>
        <w:ind w:firstLine="561"/>
        <w:rPr>
          <w:rFonts w:ascii="Times New Roman" w:hAnsi="Times New Roman"/>
          <w:b w:val="0"/>
        </w:rPr>
      </w:pPr>
      <w:r>
        <w:rPr>
          <w:rFonts w:ascii="Times New Roman" w:hAnsi="Times New Roman"/>
          <w:b w:val="0"/>
        </w:rPr>
        <w:t>（二）风景资源定量评价</w:t>
      </w:r>
    </w:p>
    <w:p>
      <w:pPr>
        <w:spacing w:before="120" w:beforeLines="50" w:after="120" w:afterLines="50"/>
        <w:ind w:firstLine="482"/>
        <w:outlineLvl w:val="4"/>
        <w:rPr>
          <w:b/>
        </w:rPr>
      </w:pPr>
      <w:r>
        <w:rPr>
          <w:rFonts w:hint="eastAsia"/>
          <w:b/>
        </w:rPr>
        <w:t>1、</w:t>
      </w:r>
      <w:r>
        <w:rPr>
          <w:b/>
        </w:rPr>
        <w:t>现有景点分级</w:t>
      </w:r>
    </w:p>
    <w:p>
      <w:pPr>
        <w:spacing w:after="0" w:afterLines="0"/>
        <w:ind w:firstLine="480"/>
        <w:rPr>
          <w:rFonts w:hint="eastAsia"/>
        </w:rPr>
      </w:pPr>
      <w:r>
        <w:rPr>
          <w:rFonts w:hint="eastAsia"/>
        </w:rPr>
        <w:t>公园现有景点3</w:t>
      </w:r>
      <w:r>
        <w:rPr>
          <w:rFonts w:hint="eastAsia"/>
          <w:lang w:val="en-US" w:eastAsia="zh-CN"/>
        </w:rPr>
        <w:t>6</w:t>
      </w:r>
      <w:r>
        <w:rPr>
          <w:rFonts w:hint="eastAsia"/>
        </w:rPr>
        <w:t>个，其中自然景点</w:t>
      </w:r>
      <w:r>
        <w:rPr>
          <w:rFonts w:hint="eastAsia"/>
          <w:lang w:val="en-US" w:eastAsia="zh-CN"/>
        </w:rPr>
        <w:t>32</w:t>
      </w:r>
      <w:r>
        <w:rPr>
          <w:rFonts w:hint="eastAsia"/>
        </w:rPr>
        <w:t>个，人文景点4个。根据景观特色与观赏、科研价值，将其分为五级，其中：一级景点</w:t>
      </w:r>
      <w:r>
        <w:rPr>
          <w:rFonts w:hint="eastAsia"/>
          <w:lang w:val="en-US" w:eastAsia="zh-CN"/>
        </w:rPr>
        <w:t>19</w:t>
      </w:r>
      <w:r>
        <w:rPr>
          <w:rFonts w:hint="eastAsia"/>
        </w:rPr>
        <w:t>个，二级景点</w:t>
      </w:r>
      <w:r>
        <w:rPr>
          <w:rFonts w:hint="eastAsia"/>
          <w:lang w:val="en-US" w:eastAsia="zh-CN"/>
        </w:rPr>
        <w:t>12</w:t>
      </w:r>
      <w:r>
        <w:rPr>
          <w:rFonts w:hint="eastAsia"/>
        </w:rPr>
        <w:t>个，三级景点</w:t>
      </w:r>
      <w:r>
        <w:rPr>
          <w:rFonts w:hint="eastAsia"/>
          <w:lang w:val="en-US" w:eastAsia="zh-CN"/>
        </w:rPr>
        <w:t>4</w:t>
      </w:r>
      <w:r>
        <w:rPr>
          <w:rFonts w:hint="eastAsia"/>
        </w:rPr>
        <w:t>个，四级景点</w:t>
      </w:r>
      <w:r>
        <w:rPr>
          <w:rFonts w:hint="eastAsia"/>
          <w:lang w:val="en-US" w:eastAsia="zh-CN"/>
        </w:rPr>
        <w:t>1</w:t>
      </w:r>
      <w:r>
        <w:rPr>
          <w:rFonts w:hint="eastAsia"/>
        </w:rPr>
        <w:t>个。详见表2-</w:t>
      </w:r>
      <w:r>
        <w:rPr>
          <w:rFonts w:hint="eastAsia"/>
          <w:lang w:val="en-US" w:eastAsia="zh-CN"/>
        </w:rPr>
        <w:t>7</w:t>
      </w:r>
      <w:r>
        <w:rPr>
          <w:rFonts w:hint="eastAsia"/>
        </w:rPr>
        <w:t>。</w:t>
      </w:r>
    </w:p>
    <w:p>
      <w:pPr>
        <w:pStyle w:val="2"/>
        <w:rPr>
          <w:rFonts w:hint="eastAsia"/>
        </w:rPr>
      </w:pPr>
    </w:p>
    <w:tbl>
      <w:tblPr>
        <w:tblStyle w:val="14"/>
        <w:tblW w:w="7270" w:type="dxa"/>
        <w:jc w:val="center"/>
        <w:shd w:val="clear" w:color="auto" w:fill="auto"/>
        <w:tblLayout w:type="autofit"/>
        <w:tblCellMar>
          <w:top w:w="0" w:type="dxa"/>
          <w:left w:w="108" w:type="dxa"/>
          <w:bottom w:w="0" w:type="dxa"/>
          <w:right w:w="108" w:type="dxa"/>
        </w:tblCellMar>
      </w:tblPr>
      <w:tblGrid>
        <w:gridCol w:w="1033"/>
        <w:gridCol w:w="2413"/>
        <w:gridCol w:w="660"/>
        <w:gridCol w:w="1919"/>
        <w:gridCol w:w="615"/>
        <w:gridCol w:w="630"/>
      </w:tblGrid>
      <w:tr>
        <w:tblPrEx>
          <w:shd w:val="clear" w:color="auto" w:fill="auto"/>
          <w:tblCellMar>
            <w:top w:w="0" w:type="dxa"/>
            <w:left w:w="108" w:type="dxa"/>
            <w:bottom w:w="0" w:type="dxa"/>
            <w:right w:w="108" w:type="dxa"/>
          </w:tblCellMar>
        </w:tblPrEx>
        <w:trPr>
          <w:trHeight w:val="360" w:hRule="atLeast"/>
          <w:jc w:val="center"/>
        </w:trPr>
        <w:tc>
          <w:tcPr>
            <w:tcW w:w="7270" w:type="dxa"/>
            <w:gridSpan w:val="6"/>
            <w:tcBorders>
              <w:top w:val="nil"/>
              <w:left w:val="nil"/>
              <w:bottom w:val="single" w:color="auto" w:sz="4" w:space="0"/>
              <w:right w:val="nil"/>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黑体" w:hAnsi="黑体" w:eastAsia="黑体" w:cs="宋体"/>
                <w:b/>
                <w:bCs/>
                <w:color w:val="000000"/>
                <w:kern w:val="0"/>
                <w:sz w:val="22"/>
                <w:szCs w:val="22"/>
                <w:highlight w:val="none"/>
                <w:lang w:val="en-US" w:eastAsia="zh-CN"/>
              </w:rPr>
              <w:t>表2-7  森林公园主要景点评价统计表</w:t>
            </w:r>
          </w:p>
        </w:tc>
      </w:tr>
      <w:tr>
        <w:tblPrEx>
          <w:shd w:val="clear" w:color="auto" w:fill="auto"/>
          <w:tblCellMar>
            <w:top w:w="0" w:type="dxa"/>
            <w:left w:w="108" w:type="dxa"/>
            <w:bottom w:w="0" w:type="dxa"/>
            <w:right w:w="108" w:type="dxa"/>
          </w:tblCellMar>
        </w:tblPrEx>
        <w:trPr>
          <w:trHeight w:val="360" w:hRule="atLeast"/>
          <w:jc w:val="center"/>
        </w:trPr>
        <w:tc>
          <w:tcPr>
            <w:tcW w:w="10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景点级别</w:t>
            </w:r>
          </w:p>
        </w:tc>
        <w:tc>
          <w:tcPr>
            <w:tcW w:w="307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自然景点</w:t>
            </w:r>
          </w:p>
        </w:tc>
        <w:tc>
          <w:tcPr>
            <w:tcW w:w="25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人文景点</w:t>
            </w:r>
          </w:p>
        </w:tc>
        <w:tc>
          <w:tcPr>
            <w:tcW w:w="6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合计</w:t>
            </w:r>
          </w:p>
        </w:tc>
      </w:tr>
      <w:tr>
        <w:tblPrEx>
          <w:shd w:val="clear" w:color="auto" w:fill="auto"/>
          <w:tblCellMar>
            <w:top w:w="0" w:type="dxa"/>
            <w:left w:w="108" w:type="dxa"/>
            <w:bottom w:w="0" w:type="dxa"/>
            <w:right w:w="108" w:type="dxa"/>
          </w:tblCellMar>
        </w:tblPrEx>
        <w:trPr>
          <w:trHeight w:val="360" w:hRule="atLeast"/>
          <w:jc w:val="center"/>
        </w:trPr>
        <w:tc>
          <w:tcPr>
            <w:tcW w:w="10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p>
        </w:tc>
        <w:tc>
          <w:tcPr>
            <w:tcW w:w="2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名称</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数量</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名称</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数量</w:t>
            </w:r>
          </w:p>
        </w:tc>
        <w:tc>
          <w:tcPr>
            <w:tcW w:w="6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p>
        </w:tc>
      </w:tr>
      <w:tr>
        <w:tblPrEx>
          <w:shd w:val="clear" w:color="auto" w:fill="auto"/>
          <w:tblCellMar>
            <w:top w:w="0" w:type="dxa"/>
            <w:left w:w="108" w:type="dxa"/>
            <w:bottom w:w="0" w:type="dxa"/>
            <w:right w:w="108" w:type="dxa"/>
          </w:tblCellMar>
        </w:tblPrEx>
        <w:trPr>
          <w:trHeight w:val="510" w:hRule="atLeast"/>
          <w:jc w:val="center"/>
        </w:trPr>
        <w:tc>
          <w:tcPr>
            <w:tcW w:w="10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一级景点</w:t>
            </w:r>
          </w:p>
        </w:tc>
        <w:tc>
          <w:tcPr>
            <w:tcW w:w="24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春帽石、蛤蟆石、觅佛峡、斧劈崖、栖凤桥、刺猪垭、凤鸣泉、对望池、鸟鸣林幽、林海碧波、苍山滴翠、雨田凸人工林、山地彩虹、山地晚霞、山地星光、日月同辉、雾岚云海、幕帘云雨</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19</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w:t>
            </w:r>
          </w:p>
        </w:tc>
        <w:tc>
          <w:tcPr>
            <w:tcW w:w="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w:t>
            </w:r>
          </w:p>
        </w:tc>
        <w:tc>
          <w:tcPr>
            <w:tcW w:w="6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19</w:t>
            </w:r>
          </w:p>
        </w:tc>
      </w:tr>
      <w:tr>
        <w:tblPrEx>
          <w:shd w:val="clear" w:color="auto" w:fill="auto"/>
          <w:tblCellMar>
            <w:top w:w="0" w:type="dxa"/>
            <w:left w:w="108" w:type="dxa"/>
            <w:bottom w:w="0" w:type="dxa"/>
            <w:right w:w="108" w:type="dxa"/>
          </w:tblCellMar>
        </w:tblPrEx>
        <w:trPr>
          <w:trHeight w:val="735" w:hRule="atLeast"/>
          <w:jc w:val="center"/>
        </w:trPr>
        <w:tc>
          <w:tcPr>
            <w:tcW w:w="103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二级景点</w:t>
            </w:r>
          </w:p>
        </w:tc>
        <w:tc>
          <w:tcPr>
            <w:tcW w:w="241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二龙戏珠、雏凤山、栖凤沟铁杉林、拣银岩、栖凤山、栖凤沟、蒲家沟、映碧池、寺庙松风、郁林葱葱、杜鹃林</w:t>
            </w:r>
          </w:p>
        </w:tc>
        <w:tc>
          <w:tcPr>
            <w:tcW w:w="66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11</w:t>
            </w:r>
          </w:p>
        </w:tc>
        <w:tc>
          <w:tcPr>
            <w:tcW w:w="191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白庙子</w:t>
            </w:r>
          </w:p>
        </w:tc>
        <w:tc>
          <w:tcPr>
            <w:tcW w:w="61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63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12</w:t>
            </w:r>
          </w:p>
        </w:tc>
      </w:tr>
      <w:tr>
        <w:tblPrEx>
          <w:shd w:val="clear" w:color="auto" w:fill="auto"/>
          <w:tblCellMar>
            <w:top w:w="0" w:type="dxa"/>
            <w:left w:w="108" w:type="dxa"/>
            <w:bottom w:w="0" w:type="dxa"/>
            <w:right w:w="108" w:type="dxa"/>
          </w:tblCellMar>
        </w:tblPrEx>
        <w:trPr>
          <w:trHeight w:val="990" w:hRule="atLeast"/>
          <w:jc w:val="center"/>
        </w:trPr>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三级景点</w:t>
            </w:r>
          </w:p>
        </w:tc>
        <w:tc>
          <w:tcPr>
            <w:tcW w:w="2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天然溶洞、栖凤峡</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平乐寺、小寺山天主教堂</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4</w:t>
            </w:r>
          </w:p>
        </w:tc>
      </w:tr>
      <w:tr>
        <w:tblPrEx>
          <w:shd w:val="clear" w:color="auto" w:fill="auto"/>
          <w:tblCellMar>
            <w:top w:w="0" w:type="dxa"/>
            <w:left w:w="108" w:type="dxa"/>
            <w:bottom w:w="0" w:type="dxa"/>
            <w:right w:w="108" w:type="dxa"/>
          </w:tblCellMar>
        </w:tblPrEx>
        <w:trPr>
          <w:trHeight w:val="1380" w:hRule="atLeast"/>
          <w:jc w:val="center"/>
        </w:trPr>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四级景点</w:t>
            </w:r>
          </w:p>
        </w:tc>
        <w:tc>
          <w:tcPr>
            <w:tcW w:w="24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红军战壕遗址</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r>
      <w:tr>
        <w:tblPrEx>
          <w:shd w:val="clear" w:color="auto" w:fill="auto"/>
          <w:tblCellMar>
            <w:top w:w="0" w:type="dxa"/>
            <w:left w:w="108" w:type="dxa"/>
            <w:bottom w:w="0" w:type="dxa"/>
            <w:right w:w="108" w:type="dxa"/>
          </w:tblCellMar>
        </w:tblPrEx>
        <w:trPr>
          <w:trHeight w:val="402" w:hRule="atLeast"/>
          <w:jc w:val="center"/>
        </w:trPr>
        <w:tc>
          <w:tcPr>
            <w:tcW w:w="34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总   计</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32</w:t>
            </w:r>
          </w:p>
        </w:tc>
        <w:tc>
          <w:tcPr>
            <w:tcW w:w="1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36</w:t>
            </w:r>
          </w:p>
        </w:tc>
      </w:tr>
    </w:tbl>
    <w:p>
      <w:pPr>
        <w:pStyle w:val="2"/>
        <w:rPr>
          <w:rFonts w:hint="eastAsia"/>
        </w:rPr>
      </w:pPr>
    </w:p>
    <w:p>
      <w:pPr>
        <w:spacing w:before="120" w:beforeLines="50" w:after="120" w:afterLines="50"/>
        <w:ind w:firstLine="482"/>
        <w:outlineLvl w:val="4"/>
        <w:rPr>
          <w:b/>
        </w:rPr>
      </w:pPr>
      <w:r>
        <w:rPr>
          <w:rFonts w:hint="eastAsia"/>
          <w:b/>
        </w:rPr>
        <w:t>2、</w:t>
      </w:r>
      <w:r>
        <w:rPr>
          <w:b/>
        </w:rPr>
        <w:t>风景资源质量评价</w:t>
      </w:r>
    </w:p>
    <w:p>
      <w:pPr>
        <w:spacing w:after="0" w:afterLines="0"/>
        <w:ind w:firstLine="480"/>
      </w:pPr>
      <w:r>
        <w:t>根据《中国森林公园风景资源质量等级评定标准》（GB/T18005</w:t>
      </w:r>
      <w:r>
        <w:rPr>
          <w:rFonts w:hint="eastAsia"/>
        </w:rPr>
        <w:t>-</w:t>
      </w:r>
      <w:r>
        <w:t>1999）的评定原则与方法，对公园风景资源质量进行定量评价。</w:t>
      </w:r>
    </w:p>
    <w:p>
      <w:pPr>
        <w:spacing w:after="0" w:afterLines="0"/>
        <w:ind w:firstLine="482"/>
        <w:rPr>
          <w:b/>
        </w:rPr>
      </w:pPr>
      <w:r>
        <w:rPr>
          <w:rFonts w:hint="eastAsia" w:ascii="宋体" w:hAnsi="宋体" w:cs="宋体"/>
          <w:b/>
        </w:rPr>
        <w:t>（1）</w:t>
      </w:r>
      <w:r>
        <w:rPr>
          <w:b/>
        </w:rPr>
        <w:t>评价原则</w:t>
      </w:r>
    </w:p>
    <w:p>
      <w:pPr>
        <w:spacing w:after="0" w:afterLines="0"/>
        <w:ind w:firstLine="480"/>
      </w:pPr>
      <w:r>
        <w:t>——以公园风景资源的详细调查为基础，按风景资源的特性和相关程度进行分类、分级。</w:t>
      </w:r>
    </w:p>
    <w:p>
      <w:pPr>
        <w:spacing w:after="0" w:afterLines="0"/>
        <w:ind w:firstLine="480"/>
      </w:pPr>
      <w:r>
        <w:t>——通过定量评价，进行公园风景资源质量的综合性评定。</w:t>
      </w:r>
    </w:p>
    <w:p>
      <w:pPr>
        <w:spacing w:after="0" w:afterLines="0"/>
        <w:ind w:firstLine="480"/>
      </w:pPr>
      <w:r>
        <w:t>——应能反映公园风景资源质量状况和环境特征，重点分析以森林为主体的风景资源的相对地位和开发森林旅游的可行性。</w:t>
      </w:r>
    </w:p>
    <w:p>
      <w:pPr>
        <w:spacing w:after="0" w:afterLines="0"/>
        <w:ind w:firstLine="482"/>
        <w:rPr>
          <w:b/>
        </w:rPr>
      </w:pPr>
      <w:r>
        <w:rPr>
          <w:rFonts w:hint="eastAsia" w:ascii="宋体" w:hAnsi="宋体" w:cs="宋体"/>
          <w:b/>
        </w:rPr>
        <w:t>（2）</w:t>
      </w:r>
      <w:r>
        <w:rPr>
          <w:b/>
        </w:rPr>
        <w:t>评价方法</w:t>
      </w:r>
    </w:p>
    <w:p>
      <w:pPr>
        <w:spacing w:after="0" w:afterLines="0"/>
        <w:ind w:firstLine="480"/>
      </w:pPr>
      <w:r>
        <w:t>通过对地文景观、水文景观、生物资源、人文资源和天象资源五类风景资源的评价因子评分值进行加权计算获得风景资源基本质量分值（B），结合风景资源组合状况评分值（</w:t>
      </w:r>
      <w:r>
        <w:rPr>
          <w:lang w:val="de-DE"/>
        </w:rPr>
        <w:t>Z</w:t>
      </w:r>
      <w:r>
        <w:t>）和特色附加分值（</w:t>
      </w:r>
      <w:r>
        <w:rPr>
          <w:lang w:val="de-DE"/>
        </w:rPr>
        <w:t>T</w:t>
      </w:r>
      <w:r>
        <w:t>）计算获得森林风景资源质量评价分值（M）。</w:t>
      </w:r>
    </w:p>
    <w:p>
      <w:pPr>
        <w:spacing w:after="0" w:afterLines="0"/>
        <w:ind w:firstLine="482"/>
        <w:rPr>
          <w:b/>
        </w:rPr>
      </w:pPr>
      <w:r>
        <w:rPr>
          <w:rFonts w:hint="eastAsia" w:ascii="宋体" w:hAnsi="宋体" w:cs="宋体"/>
          <w:b/>
        </w:rPr>
        <w:t>（3）</w:t>
      </w:r>
      <w:r>
        <w:rPr>
          <w:b/>
        </w:rPr>
        <w:t>评价因子</w:t>
      </w:r>
    </w:p>
    <w:p>
      <w:pPr>
        <w:spacing w:after="0" w:afterLines="0"/>
        <w:ind w:firstLine="480"/>
      </w:pPr>
      <w:r>
        <w:t>——典型度：指风景资源在景观、环境等方面的典型程度。</w:t>
      </w:r>
    </w:p>
    <w:p>
      <w:pPr>
        <w:spacing w:after="0" w:afterLines="0"/>
        <w:ind w:firstLine="480"/>
      </w:pPr>
      <w:r>
        <w:t>——自然度：指风景资源主体及所处生态环境的保全程度。</w:t>
      </w:r>
    </w:p>
    <w:p>
      <w:pPr>
        <w:spacing w:after="0" w:afterLines="0"/>
        <w:ind w:firstLine="480"/>
      </w:pPr>
      <w:r>
        <w:t>——多样度：指风景资源的类别、形态特征等方面的多样化程度。</w:t>
      </w:r>
    </w:p>
    <w:p>
      <w:pPr>
        <w:spacing w:after="0" w:afterLines="0"/>
        <w:ind w:firstLine="480"/>
      </w:pPr>
      <w:r>
        <w:t>——科学度：指风景资源在科普教育、科学研究等方面的价值。</w:t>
      </w:r>
    </w:p>
    <w:p>
      <w:pPr>
        <w:spacing w:after="0" w:afterLines="0"/>
        <w:ind w:firstLine="480"/>
      </w:pPr>
      <w:r>
        <w:t>——利用度：指风景资源开展旅游活动的难易程度和生态环境的承受能力。</w:t>
      </w:r>
    </w:p>
    <w:p>
      <w:pPr>
        <w:spacing w:after="0" w:afterLines="0"/>
        <w:ind w:firstLine="480"/>
      </w:pPr>
      <w:r>
        <w:t>——地带度：指生物资源水平和垂直地带性分布的典型特征程度。</w:t>
      </w:r>
    </w:p>
    <w:p>
      <w:pPr>
        <w:spacing w:after="0" w:afterLines="0"/>
        <w:ind w:firstLine="480"/>
      </w:pPr>
      <w:r>
        <w:t>——珍稀度：指风景资源中各级国家重点保护野生动植物、文物的类型、数量等方面的独特程度。</w:t>
      </w:r>
    </w:p>
    <w:p>
      <w:pPr>
        <w:spacing w:after="0" w:afterLines="0"/>
        <w:ind w:firstLine="480"/>
      </w:pPr>
      <w:r>
        <w:t>——组合度：指风景资源类型之间的联系、补充、烘托等相互关系程度。</w:t>
      </w:r>
    </w:p>
    <w:p>
      <w:pPr>
        <w:spacing w:after="0" w:afterLines="0"/>
        <w:ind w:firstLine="480"/>
      </w:pPr>
      <w:r>
        <w:t>——特色附加分：风景资源单项要素在国内外具有重要影响或特殊意义，按附加分规定值进行评分。</w:t>
      </w:r>
    </w:p>
    <w:p>
      <w:pPr>
        <w:spacing w:after="0" w:afterLines="0"/>
        <w:ind w:firstLine="482"/>
        <w:rPr>
          <w:b/>
        </w:rPr>
      </w:pPr>
      <w:r>
        <w:rPr>
          <w:rFonts w:hint="eastAsia" w:ascii="宋体" w:hAnsi="宋体" w:cs="宋体"/>
          <w:b/>
        </w:rPr>
        <w:t>（4）</w:t>
      </w:r>
      <w:r>
        <w:rPr>
          <w:b/>
        </w:rPr>
        <w:t>计算方法</w:t>
      </w:r>
    </w:p>
    <w:p>
      <w:pPr>
        <w:spacing w:after="0" w:afterLines="0"/>
        <w:ind w:firstLine="480"/>
      </w:pPr>
      <w:r>
        <w:t>公园风景资源质量评价分值（M）由风景资源基本质量评价分值（B）、风景资源组合状况评分值（</w:t>
      </w:r>
      <w:r>
        <w:rPr>
          <w:lang w:val="de-DE"/>
        </w:rPr>
        <w:t>Z</w:t>
      </w:r>
      <w:r>
        <w:t>）和特色附加分（</w:t>
      </w:r>
      <w:r>
        <w:rPr>
          <w:lang w:val="de-DE"/>
        </w:rPr>
        <w:t>T</w:t>
      </w:r>
      <w:r>
        <w:t>）累加得出。其中风景资源基本质量评价分值由风景资源类型评分值（X）与风景资源类型权数（F）加权平均得出。即</w:t>
      </w:r>
    </w:p>
    <w:p>
      <w:pPr>
        <w:spacing w:after="0" w:afterLines="0"/>
        <w:ind w:firstLine="1156" w:firstLineChars="482"/>
        <w:rPr>
          <w:lang w:val="de-DE"/>
        </w:rPr>
      </w:pPr>
      <w:r>
        <w:rPr>
          <w:lang w:val="de-DE"/>
        </w:rPr>
        <w:t xml:space="preserve">M= B+Z+T </w:t>
      </w:r>
    </w:p>
    <w:p>
      <w:pPr>
        <w:spacing w:after="0" w:afterLines="0"/>
        <w:ind w:firstLine="1156" w:firstLineChars="482"/>
        <w:rPr>
          <w:lang w:val="de-DE"/>
        </w:rPr>
      </w:pPr>
      <w:r>
        <w:rPr>
          <w:lang w:val="de-DE"/>
        </w:rPr>
        <w:t>B=∑X</w:t>
      </w:r>
      <w:r>
        <w:rPr>
          <w:vertAlign w:val="subscript"/>
          <w:lang w:val="de-DE"/>
        </w:rPr>
        <w:t>i</w:t>
      </w:r>
      <w:r>
        <w:rPr>
          <w:lang w:val="de-DE"/>
        </w:rPr>
        <w:t>F</w:t>
      </w:r>
      <w:r>
        <w:rPr>
          <w:vertAlign w:val="subscript"/>
          <w:lang w:val="de-DE"/>
        </w:rPr>
        <w:t>i</w:t>
      </w:r>
      <w:r>
        <w:rPr>
          <w:lang w:val="de-DE"/>
        </w:rPr>
        <w:t>/∑F</w:t>
      </w:r>
    </w:p>
    <w:p>
      <w:pPr>
        <w:spacing w:after="0" w:afterLines="0"/>
        <w:ind w:firstLine="480"/>
        <w:rPr>
          <w:highlight w:val="none"/>
        </w:rPr>
      </w:pPr>
      <w:r>
        <w:rPr>
          <w:highlight w:val="none"/>
        </w:rPr>
        <w:t>经计算，公园风景资源质量评价分值为</w:t>
      </w:r>
      <w:r>
        <w:rPr>
          <w:rFonts w:hint="eastAsia"/>
          <w:highlight w:val="none"/>
          <w:lang w:val="en-US" w:eastAsia="zh-CN"/>
        </w:rPr>
        <w:t>18.105</w:t>
      </w:r>
      <w:r>
        <w:rPr>
          <w:highlight w:val="none"/>
        </w:rPr>
        <w:t>分（详见表2</w:t>
      </w:r>
      <w:r>
        <w:rPr>
          <w:rFonts w:hint="eastAsia"/>
          <w:highlight w:val="none"/>
        </w:rPr>
        <w:t>-</w:t>
      </w:r>
      <w:r>
        <w:rPr>
          <w:highlight w:val="none"/>
        </w:rPr>
        <w:t>8），满分30分，公园风景资源质量优良。</w:t>
      </w:r>
    </w:p>
    <w:p>
      <w:pPr>
        <w:pStyle w:val="2"/>
      </w:pPr>
    </w:p>
    <w:tbl>
      <w:tblPr>
        <w:tblStyle w:val="14"/>
        <w:tblW w:w="8460" w:type="dxa"/>
        <w:jc w:val="center"/>
        <w:shd w:val="clear" w:color="auto" w:fill="auto"/>
        <w:tblLayout w:type="autofit"/>
        <w:tblCellMar>
          <w:top w:w="0" w:type="dxa"/>
          <w:left w:w="108" w:type="dxa"/>
          <w:bottom w:w="0" w:type="dxa"/>
          <w:right w:w="108" w:type="dxa"/>
        </w:tblCellMar>
      </w:tblPr>
      <w:tblGrid>
        <w:gridCol w:w="1045"/>
        <w:gridCol w:w="872"/>
        <w:gridCol w:w="689"/>
        <w:gridCol w:w="2927"/>
        <w:gridCol w:w="828"/>
        <w:gridCol w:w="563"/>
        <w:gridCol w:w="782"/>
        <w:gridCol w:w="754"/>
      </w:tblGrid>
      <w:tr>
        <w:tblPrEx>
          <w:shd w:val="clear" w:color="auto" w:fill="auto"/>
          <w:tblCellMar>
            <w:top w:w="0" w:type="dxa"/>
            <w:left w:w="108" w:type="dxa"/>
            <w:bottom w:w="0" w:type="dxa"/>
            <w:right w:w="108" w:type="dxa"/>
          </w:tblCellMar>
        </w:tblPrEx>
        <w:trPr>
          <w:trHeight w:val="510" w:hRule="atLeast"/>
          <w:tblHeader/>
          <w:jc w:val="center"/>
        </w:trPr>
        <w:tc>
          <w:tcPr>
            <w:tcW w:w="8460" w:type="dxa"/>
            <w:gridSpan w:val="8"/>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 表2-8 公园风景资源质量评价表</w:t>
            </w:r>
          </w:p>
        </w:tc>
      </w:tr>
      <w:tr>
        <w:tblPrEx>
          <w:shd w:val="clear" w:color="auto" w:fill="auto"/>
          <w:tblCellMar>
            <w:top w:w="0" w:type="dxa"/>
            <w:left w:w="108" w:type="dxa"/>
            <w:bottom w:w="0" w:type="dxa"/>
            <w:right w:w="108" w:type="dxa"/>
          </w:tblCellMar>
        </w:tblPrEx>
        <w:trPr>
          <w:trHeight w:val="765" w:hRule="atLeast"/>
          <w:tblHeade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资源类型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评价因子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理想值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评价依据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评分值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权数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资源基本质量加权值</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资源质量评价值</w:t>
            </w:r>
          </w:p>
        </w:tc>
      </w:tr>
      <w:tr>
        <w:tblPrEx>
          <w:shd w:val="clear" w:color="auto" w:fill="auto"/>
          <w:tblCellMar>
            <w:top w:w="0" w:type="dxa"/>
            <w:left w:w="108" w:type="dxa"/>
            <w:bottom w:w="0" w:type="dxa"/>
            <w:right w:w="108" w:type="dxa"/>
          </w:tblCellMar>
        </w:tblPrEx>
        <w:trPr>
          <w:trHeight w:val="300"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lang w:val="en-US" w:eastAsia="zh-CN"/>
              </w:rPr>
            </w:pPr>
            <w:r>
              <w:rPr>
                <w:rFonts w:hint="eastAsia" w:ascii="Times New Roman" w:hAnsi="Times New Roman" w:cs="Times New Roman"/>
                <w:kern w:val="0"/>
                <w:sz w:val="20"/>
                <w:szCs w:val="20"/>
                <w:lang w:val="en-US" w:eastAsia="zh-CN"/>
              </w:rPr>
              <w:t>地文资源</w:t>
            </w:r>
          </w:p>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X1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典型度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5</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特殊的地理位置</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3</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lang w:val="en-US" w:eastAsia="zh-CN"/>
              </w:rPr>
            </w:pPr>
            <w:r>
              <w:rPr>
                <w:rFonts w:hint="eastAsia" w:ascii="Times New Roman" w:hAnsi="Times New Roman" w:cs="Times New Roman"/>
                <w:kern w:val="0"/>
                <w:sz w:val="20"/>
                <w:szCs w:val="20"/>
                <w:lang w:val="en-US" w:eastAsia="zh-CN"/>
              </w:rPr>
              <w:t>20</w:t>
            </w:r>
          </w:p>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F1</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lang w:val="en-US" w:eastAsia="zh-CN"/>
              </w:rPr>
            </w:pPr>
            <w:r>
              <w:rPr>
                <w:rFonts w:hint="eastAsia" w:ascii="Times New Roman" w:hAnsi="Times New Roman" w:cs="Times New Roman"/>
                <w:kern w:val="0"/>
                <w:sz w:val="20"/>
                <w:szCs w:val="20"/>
                <w:lang w:val="en-US" w:eastAsia="zh-CN"/>
              </w:rPr>
              <w:t>15.105</w:t>
            </w:r>
          </w:p>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B</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lang w:val="en-US" w:eastAsia="zh-CN"/>
              </w:rPr>
            </w:pPr>
            <w:r>
              <w:rPr>
                <w:rFonts w:hint="eastAsia" w:ascii="Times New Roman" w:hAnsi="Times New Roman" w:cs="Times New Roman"/>
                <w:kern w:val="0"/>
                <w:sz w:val="20"/>
                <w:szCs w:val="20"/>
                <w:lang w:val="en-US" w:eastAsia="zh-CN"/>
              </w:rPr>
              <w:t>18.105</w:t>
            </w:r>
          </w:p>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M</w:t>
            </w:r>
          </w:p>
        </w:tc>
      </w:tr>
      <w:tr>
        <w:tblPrEx>
          <w:shd w:val="clear" w:color="auto" w:fill="auto"/>
          <w:tblCellMar>
            <w:top w:w="0" w:type="dxa"/>
            <w:left w:w="108" w:type="dxa"/>
            <w:bottom w:w="0" w:type="dxa"/>
            <w:right w:w="108" w:type="dxa"/>
          </w:tblCellMar>
        </w:tblPrEx>
        <w:trPr>
          <w:trHeight w:val="30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自然度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5</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保存完好的生态环境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3</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r>
      <w:tr>
        <w:tblPrEx>
          <w:shd w:val="clear" w:color="auto" w:fill="auto"/>
          <w:tblCellMar>
            <w:top w:w="0" w:type="dxa"/>
            <w:left w:w="108" w:type="dxa"/>
            <w:bottom w:w="0" w:type="dxa"/>
            <w:right w:w="108" w:type="dxa"/>
          </w:tblCellMar>
        </w:tblPrEx>
        <w:trPr>
          <w:trHeight w:val="30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吸引度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4</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白垩系及新生代地层</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2</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r>
      <w:tr>
        <w:tblPrEx>
          <w:shd w:val="clear" w:color="auto" w:fill="auto"/>
          <w:tblCellMar>
            <w:top w:w="0" w:type="dxa"/>
            <w:left w:w="108" w:type="dxa"/>
            <w:bottom w:w="0" w:type="dxa"/>
            <w:right w:w="108" w:type="dxa"/>
          </w:tblCellMar>
        </w:tblPrEx>
        <w:trPr>
          <w:trHeight w:val="30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多样度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3</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4</w:t>
            </w:r>
            <w:r>
              <w:rPr>
                <w:rFonts w:ascii="Times New Roman" w:hAnsi="Times New Roman" w:cs="Times New Roman"/>
                <w:kern w:val="0"/>
                <w:sz w:val="20"/>
                <w:szCs w:val="20"/>
                <w:lang w:val="en-US" w:eastAsia="zh-CN"/>
              </w:rPr>
              <w:t>个亚类的地文景观</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2</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r>
      <w:tr>
        <w:tblPrEx>
          <w:shd w:val="clear" w:color="auto" w:fill="auto"/>
          <w:tblCellMar>
            <w:top w:w="0" w:type="dxa"/>
            <w:left w:w="108" w:type="dxa"/>
            <w:bottom w:w="0" w:type="dxa"/>
            <w:right w:w="108" w:type="dxa"/>
          </w:tblCellMar>
        </w:tblPrEx>
        <w:trPr>
          <w:trHeight w:val="30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科学度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3</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三大地貌交汇地带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1</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r>
      <w:tr>
        <w:tblPrEx>
          <w:shd w:val="clear" w:color="auto" w:fill="auto"/>
          <w:tblCellMar>
            <w:top w:w="0" w:type="dxa"/>
            <w:left w:w="108" w:type="dxa"/>
            <w:bottom w:w="0" w:type="dxa"/>
            <w:right w:w="108" w:type="dxa"/>
          </w:tblCellMar>
        </w:tblPrEx>
        <w:trPr>
          <w:trHeight w:val="300"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lang w:val="en-US" w:eastAsia="zh-CN"/>
              </w:rPr>
            </w:pPr>
            <w:r>
              <w:rPr>
                <w:rFonts w:hint="eastAsia" w:ascii="Times New Roman" w:hAnsi="Times New Roman" w:cs="Times New Roman"/>
                <w:kern w:val="0"/>
                <w:sz w:val="20"/>
                <w:szCs w:val="20"/>
                <w:lang w:val="en-US" w:eastAsia="zh-CN"/>
              </w:rPr>
              <w:t>水文资源</w:t>
            </w:r>
          </w:p>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X2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典型度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5</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深山峡谷、溪涧汇流</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3</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lang w:val="en-US" w:eastAsia="zh-CN"/>
              </w:rPr>
            </w:pPr>
            <w:r>
              <w:rPr>
                <w:rFonts w:hint="eastAsia" w:ascii="Times New Roman" w:hAnsi="Times New Roman" w:cs="Times New Roman"/>
                <w:kern w:val="0"/>
                <w:sz w:val="20"/>
                <w:szCs w:val="20"/>
                <w:lang w:val="en-US" w:eastAsia="zh-CN"/>
              </w:rPr>
              <w:t>20</w:t>
            </w:r>
          </w:p>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F2</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r>
      <w:tr>
        <w:tblPrEx>
          <w:shd w:val="clear" w:color="auto" w:fill="auto"/>
          <w:tblCellMar>
            <w:top w:w="0" w:type="dxa"/>
            <w:left w:w="108" w:type="dxa"/>
            <w:bottom w:w="0" w:type="dxa"/>
            <w:right w:w="108" w:type="dxa"/>
          </w:tblCellMar>
        </w:tblPrEx>
        <w:trPr>
          <w:trHeight w:val="30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自然度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5</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泉、溪、塘集中分布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3</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r>
      <w:tr>
        <w:tblPrEx>
          <w:shd w:val="clear" w:color="auto" w:fill="auto"/>
          <w:tblCellMar>
            <w:top w:w="0" w:type="dxa"/>
            <w:left w:w="108" w:type="dxa"/>
            <w:bottom w:w="0" w:type="dxa"/>
            <w:right w:w="108" w:type="dxa"/>
          </w:tblCellMar>
        </w:tblPrEx>
        <w:trPr>
          <w:trHeight w:val="30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吸引度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4</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泉、溪均有很大的吸引力</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2</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r>
      <w:tr>
        <w:tblPrEx>
          <w:shd w:val="clear" w:color="auto" w:fill="auto"/>
          <w:tblCellMar>
            <w:top w:w="0" w:type="dxa"/>
            <w:left w:w="108" w:type="dxa"/>
            <w:bottom w:w="0" w:type="dxa"/>
            <w:right w:w="108" w:type="dxa"/>
          </w:tblCellMar>
        </w:tblPrEx>
        <w:trPr>
          <w:trHeight w:val="30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多样度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3</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2</w:t>
            </w:r>
            <w:r>
              <w:rPr>
                <w:rFonts w:ascii="Times New Roman" w:hAnsi="Times New Roman" w:cs="Times New Roman"/>
                <w:kern w:val="0"/>
                <w:sz w:val="20"/>
                <w:szCs w:val="20"/>
                <w:lang w:val="en-US" w:eastAsia="zh-CN"/>
              </w:rPr>
              <w:t>个亚类的水域风光</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1</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r>
      <w:tr>
        <w:tblPrEx>
          <w:shd w:val="clear" w:color="auto" w:fill="auto"/>
          <w:tblCellMar>
            <w:top w:w="0" w:type="dxa"/>
            <w:left w:w="108" w:type="dxa"/>
            <w:bottom w:w="0" w:type="dxa"/>
            <w:right w:w="108" w:type="dxa"/>
          </w:tblCellMar>
        </w:tblPrEx>
        <w:trPr>
          <w:trHeight w:val="30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科学度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3</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凤鸣泉有一定的科研价值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1</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r>
      <w:tr>
        <w:tblPrEx>
          <w:shd w:val="clear" w:color="auto" w:fill="auto"/>
          <w:tblCellMar>
            <w:top w:w="0" w:type="dxa"/>
            <w:left w:w="108" w:type="dxa"/>
            <w:bottom w:w="0" w:type="dxa"/>
            <w:right w:w="108" w:type="dxa"/>
          </w:tblCellMar>
        </w:tblPrEx>
        <w:trPr>
          <w:trHeight w:val="300"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lang w:val="en-US" w:eastAsia="zh-CN"/>
              </w:rPr>
            </w:pPr>
            <w:r>
              <w:rPr>
                <w:rFonts w:hint="eastAsia" w:ascii="Times New Roman" w:hAnsi="Times New Roman" w:cs="Times New Roman"/>
                <w:kern w:val="0"/>
                <w:sz w:val="20"/>
                <w:szCs w:val="20"/>
                <w:lang w:val="en-US" w:eastAsia="zh-CN"/>
              </w:rPr>
              <w:t>生物资源</w:t>
            </w:r>
          </w:p>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X3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地带度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10</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水平和垂直地带性特征较显著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6</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lang w:val="en-US" w:eastAsia="zh-CN"/>
              </w:rPr>
            </w:pPr>
            <w:r>
              <w:rPr>
                <w:rFonts w:hint="eastAsia" w:ascii="Times New Roman" w:hAnsi="Times New Roman" w:cs="Times New Roman"/>
                <w:kern w:val="0"/>
                <w:sz w:val="20"/>
                <w:szCs w:val="20"/>
                <w:lang w:val="en-US" w:eastAsia="zh-CN"/>
              </w:rPr>
              <w:t>40</w:t>
            </w:r>
          </w:p>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F3</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r>
      <w:tr>
        <w:tblPrEx>
          <w:shd w:val="clear" w:color="auto" w:fill="auto"/>
          <w:tblCellMar>
            <w:top w:w="0" w:type="dxa"/>
            <w:left w:w="108" w:type="dxa"/>
            <w:bottom w:w="0" w:type="dxa"/>
            <w:right w:w="108" w:type="dxa"/>
          </w:tblCellMar>
        </w:tblPrEx>
        <w:trPr>
          <w:trHeight w:val="30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珍稀度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10</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具有成片的杜鹃林</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5</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r>
      <w:tr>
        <w:tblPrEx>
          <w:shd w:val="clear" w:color="auto" w:fill="auto"/>
          <w:tblCellMar>
            <w:top w:w="0" w:type="dxa"/>
            <w:left w:w="108" w:type="dxa"/>
            <w:bottom w:w="0" w:type="dxa"/>
            <w:right w:w="108" w:type="dxa"/>
          </w:tblCellMar>
        </w:tblPrEx>
        <w:trPr>
          <w:trHeight w:val="30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多样度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8</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3</w:t>
            </w:r>
            <w:r>
              <w:rPr>
                <w:rFonts w:ascii="Times New Roman" w:hAnsi="Times New Roman" w:cs="Times New Roman"/>
                <w:kern w:val="0"/>
                <w:sz w:val="20"/>
                <w:szCs w:val="20"/>
                <w:lang w:val="en-US" w:eastAsia="zh-CN"/>
              </w:rPr>
              <w:t>个亚类的生物景观</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5</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r>
      <w:tr>
        <w:tblPrEx>
          <w:shd w:val="clear" w:color="auto" w:fill="auto"/>
          <w:tblCellMar>
            <w:top w:w="0" w:type="dxa"/>
            <w:left w:w="108" w:type="dxa"/>
            <w:bottom w:w="0" w:type="dxa"/>
            <w:right w:w="108" w:type="dxa"/>
          </w:tblCellMar>
        </w:tblPrEx>
        <w:trPr>
          <w:trHeight w:val="30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吸引度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6</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天然次生林和野生动物分布广泛</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4</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r>
      <w:tr>
        <w:tblPrEx>
          <w:shd w:val="clear" w:color="auto" w:fill="auto"/>
          <w:tblCellMar>
            <w:top w:w="0" w:type="dxa"/>
            <w:left w:w="108" w:type="dxa"/>
            <w:bottom w:w="0" w:type="dxa"/>
            <w:right w:w="108" w:type="dxa"/>
          </w:tblCellMar>
        </w:tblPrEx>
        <w:trPr>
          <w:trHeight w:val="30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科学度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6</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公园是开展科普宣教的绝佳场所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2</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r>
      <w:tr>
        <w:tblPrEx>
          <w:shd w:val="clear" w:color="auto" w:fill="auto"/>
          <w:tblCellMar>
            <w:top w:w="0" w:type="dxa"/>
            <w:left w:w="108" w:type="dxa"/>
            <w:bottom w:w="0" w:type="dxa"/>
            <w:right w:w="108" w:type="dxa"/>
          </w:tblCellMar>
        </w:tblPrEx>
        <w:trPr>
          <w:trHeight w:val="520"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lang w:val="en-US" w:eastAsia="zh-CN"/>
              </w:rPr>
            </w:pPr>
            <w:r>
              <w:rPr>
                <w:rFonts w:hint="eastAsia" w:ascii="Times New Roman" w:hAnsi="Times New Roman" w:cs="Times New Roman"/>
                <w:kern w:val="0"/>
                <w:sz w:val="20"/>
                <w:szCs w:val="20"/>
                <w:lang w:val="en-US" w:eastAsia="zh-CN"/>
              </w:rPr>
              <w:t>人文资源</w:t>
            </w:r>
          </w:p>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X4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珍稀度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4</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古蜀文化、三国文化等在公园均有体现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3</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lang w:val="en-US" w:eastAsia="zh-CN"/>
              </w:rPr>
            </w:pPr>
            <w:r>
              <w:rPr>
                <w:rFonts w:hint="eastAsia" w:ascii="Times New Roman" w:hAnsi="Times New Roman" w:cs="Times New Roman"/>
                <w:kern w:val="0"/>
                <w:sz w:val="20"/>
                <w:szCs w:val="20"/>
                <w:lang w:val="en-US" w:eastAsia="zh-CN"/>
              </w:rPr>
              <w:t>15</w:t>
            </w:r>
          </w:p>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F4</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r>
      <w:tr>
        <w:tblPrEx>
          <w:shd w:val="clear" w:color="auto" w:fill="auto"/>
          <w:tblCellMar>
            <w:top w:w="0" w:type="dxa"/>
            <w:left w:w="108" w:type="dxa"/>
            <w:bottom w:w="0" w:type="dxa"/>
            <w:right w:w="108" w:type="dxa"/>
          </w:tblCellMar>
        </w:tblPrEx>
        <w:trPr>
          <w:trHeight w:val="30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典型度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4</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融合多种文化于公园内</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3</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r>
      <w:tr>
        <w:tblPrEx>
          <w:shd w:val="clear" w:color="auto" w:fill="auto"/>
          <w:tblCellMar>
            <w:top w:w="0" w:type="dxa"/>
            <w:left w:w="108" w:type="dxa"/>
            <w:bottom w:w="0" w:type="dxa"/>
            <w:right w:w="108" w:type="dxa"/>
          </w:tblCellMar>
        </w:tblPrEx>
        <w:trPr>
          <w:trHeight w:val="30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多样度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3</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3</w:t>
            </w:r>
            <w:r>
              <w:rPr>
                <w:rFonts w:ascii="Times New Roman" w:hAnsi="Times New Roman" w:cs="Times New Roman"/>
                <w:kern w:val="0"/>
                <w:sz w:val="20"/>
                <w:szCs w:val="20"/>
                <w:lang w:val="en-US" w:eastAsia="zh-CN"/>
              </w:rPr>
              <w:t>个主类7个亚类</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2</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r>
      <w:tr>
        <w:tblPrEx>
          <w:shd w:val="clear" w:color="auto" w:fill="auto"/>
          <w:tblCellMar>
            <w:top w:w="0" w:type="dxa"/>
            <w:left w:w="108" w:type="dxa"/>
            <w:bottom w:w="0" w:type="dxa"/>
            <w:right w:w="108" w:type="dxa"/>
          </w:tblCellMar>
        </w:tblPrEx>
        <w:trPr>
          <w:trHeight w:val="52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吸引度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2</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佛教、天主教对游客有较大的吸引力</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1</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r>
      <w:tr>
        <w:tblPrEx>
          <w:shd w:val="clear" w:color="auto" w:fill="auto"/>
          <w:tblCellMar>
            <w:top w:w="0" w:type="dxa"/>
            <w:left w:w="108" w:type="dxa"/>
            <w:bottom w:w="0" w:type="dxa"/>
            <w:right w:w="108" w:type="dxa"/>
          </w:tblCellMar>
        </w:tblPrEx>
        <w:trPr>
          <w:trHeight w:val="30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科学度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2</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研究佛教、天主教的场所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1</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r>
      <w:tr>
        <w:tblPrEx>
          <w:shd w:val="clear" w:color="auto" w:fill="auto"/>
          <w:tblCellMar>
            <w:top w:w="0" w:type="dxa"/>
            <w:left w:w="108" w:type="dxa"/>
            <w:bottom w:w="0" w:type="dxa"/>
            <w:right w:w="108" w:type="dxa"/>
          </w:tblCellMar>
        </w:tblPrEx>
        <w:trPr>
          <w:trHeight w:val="300" w:hRule="atLeast"/>
          <w:jc w:val="center"/>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lang w:val="en-US" w:eastAsia="zh-CN"/>
              </w:rPr>
            </w:pPr>
            <w:r>
              <w:rPr>
                <w:rFonts w:hint="eastAsia" w:ascii="Times New Roman" w:hAnsi="Times New Roman" w:cs="Times New Roman"/>
                <w:kern w:val="0"/>
                <w:sz w:val="20"/>
                <w:szCs w:val="20"/>
                <w:lang w:val="en-US" w:eastAsia="zh-CN"/>
              </w:rPr>
              <w:t>天象资源</w:t>
            </w:r>
          </w:p>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X5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多样度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1</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2</w:t>
            </w:r>
            <w:r>
              <w:rPr>
                <w:rFonts w:ascii="Times New Roman" w:hAnsi="Times New Roman" w:cs="Times New Roman"/>
                <w:kern w:val="0"/>
                <w:sz w:val="20"/>
                <w:szCs w:val="20"/>
                <w:lang w:val="en-US" w:eastAsia="zh-CN"/>
              </w:rPr>
              <w:t>个亚类4个基本类型的天象景观</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0.8</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lang w:val="en-US" w:eastAsia="zh-CN"/>
              </w:rPr>
            </w:pPr>
            <w:r>
              <w:rPr>
                <w:rFonts w:hint="eastAsia" w:ascii="Times New Roman" w:hAnsi="Times New Roman" w:cs="Times New Roman"/>
                <w:kern w:val="0"/>
                <w:sz w:val="20"/>
                <w:szCs w:val="20"/>
                <w:lang w:val="en-US" w:eastAsia="zh-CN"/>
              </w:rPr>
              <w:t>5</w:t>
            </w:r>
          </w:p>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F5</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r>
      <w:tr>
        <w:tblPrEx>
          <w:shd w:val="clear" w:color="auto" w:fill="auto"/>
          <w:tblCellMar>
            <w:top w:w="0" w:type="dxa"/>
            <w:left w:w="108" w:type="dxa"/>
            <w:bottom w:w="0" w:type="dxa"/>
            <w:right w:w="108" w:type="dxa"/>
          </w:tblCellMar>
        </w:tblPrEx>
        <w:trPr>
          <w:trHeight w:val="30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珍稀度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1</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由日出等及其大气环境为要素</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0.8</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r>
      <w:tr>
        <w:tblPrEx>
          <w:shd w:val="clear" w:color="auto" w:fill="auto"/>
          <w:tblCellMar>
            <w:top w:w="0" w:type="dxa"/>
            <w:left w:w="108" w:type="dxa"/>
            <w:bottom w:w="0" w:type="dxa"/>
            <w:right w:w="108" w:type="dxa"/>
          </w:tblCellMar>
        </w:tblPrEx>
        <w:trPr>
          <w:trHeight w:val="52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典型度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1</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山地彩虹、山地晚霞、山地星光、日月同辉等</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0.8</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r>
      <w:tr>
        <w:tblPrEx>
          <w:shd w:val="clear" w:color="auto" w:fill="auto"/>
          <w:tblCellMar>
            <w:top w:w="0" w:type="dxa"/>
            <w:left w:w="108" w:type="dxa"/>
            <w:bottom w:w="0" w:type="dxa"/>
            <w:right w:w="108" w:type="dxa"/>
          </w:tblCellMar>
        </w:tblPrEx>
        <w:trPr>
          <w:trHeight w:val="30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吸引度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1</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特殊的天象对游客有较大的吸引力</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0.8</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r>
      <w:tr>
        <w:tblPrEx>
          <w:shd w:val="clear" w:color="auto" w:fill="auto"/>
          <w:tblCellMar>
            <w:top w:w="0" w:type="dxa"/>
            <w:left w:w="108" w:type="dxa"/>
            <w:bottom w:w="0" w:type="dxa"/>
            <w:right w:w="108" w:type="dxa"/>
          </w:tblCellMar>
        </w:tblPrEx>
        <w:trPr>
          <w:trHeight w:val="300" w:hRule="atLeast"/>
          <w:jc w:val="center"/>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利用度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1</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公园山顶上均是观赏绝佳之处</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0.8</w:t>
            </w: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r>
      <w:tr>
        <w:tblPrEx>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资源组合Z</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组合度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1.5</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景观资源类型齐全、组合度高</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1.5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1.5</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r>
      <w:tr>
        <w:tblPrEx>
          <w:shd w:val="clear" w:color="auto" w:fill="auto"/>
          <w:tblCellMar>
            <w:top w:w="0" w:type="dxa"/>
            <w:left w:w="108" w:type="dxa"/>
            <w:bottom w:w="0" w:type="dxa"/>
            <w:right w:w="108" w:type="dxa"/>
          </w:tblCellMar>
        </w:tblPrEx>
        <w:trPr>
          <w:trHeight w:val="300" w:hRule="atLeast"/>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特色附加分T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2</w:t>
            </w:r>
          </w:p>
        </w:tc>
        <w:tc>
          <w:tcPr>
            <w:tcW w:w="30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在川北具有特殊性</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default" w:ascii="Times New Roman" w:hAnsi="Times New Roman" w:cs="Times New Roman"/>
                <w:kern w:val="0"/>
                <w:sz w:val="20"/>
                <w:szCs w:val="20"/>
              </w:rPr>
            </w:pPr>
            <w:r>
              <w:rPr>
                <w:rFonts w:hint="default" w:ascii="Times New Roman" w:hAnsi="Times New Roman" w:cs="Times New Roman"/>
                <w:kern w:val="0"/>
                <w:sz w:val="20"/>
                <w:szCs w:val="20"/>
                <w:lang w:val="en-US" w:eastAsia="zh-CN"/>
              </w:rPr>
              <w:t>1.5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r>
              <w:rPr>
                <w:rFonts w:hint="eastAsia" w:ascii="Times New Roman" w:hAnsi="Times New Roman" w:cs="Times New Roman"/>
                <w:kern w:val="0"/>
                <w:sz w:val="20"/>
                <w:szCs w:val="20"/>
                <w:lang w:val="en-US" w:eastAsia="zh-CN"/>
              </w:rPr>
              <w:t>1.5</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72" w:leftChars="-30" w:right="-72" w:rightChars="-30" w:firstLine="0" w:firstLineChars="0"/>
              <w:jc w:val="left"/>
              <w:rPr>
                <w:rFonts w:hint="eastAsia" w:ascii="Times New Roman" w:hAnsi="Times New Roman" w:cs="Times New Roman"/>
                <w:kern w:val="0"/>
                <w:sz w:val="20"/>
                <w:szCs w:val="20"/>
              </w:rPr>
            </w:pPr>
          </w:p>
        </w:tc>
      </w:tr>
    </w:tbl>
    <w:p>
      <w:pPr>
        <w:pStyle w:val="2"/>
      </w:pPr>
    </w:p>
    <w:p>
      <w:pPr>
        <w:pStyle w:val="2"/>
      </w:pPr>
    </w:p>
    <w:p>
      <w:pPr>
        <w:pStyle w:val="18"/>
        <w:rPr>
          <w:rFonts w:cs="Times New Roman"/>
        </w:rPr>
      </w:pPr>
      <w:bookmarkStart w:id="79" w:name="_Toc302895409"/>
      <w:bookmarkStart w:id="80" w:name="_Toc60308172"/>
      <w:bookmarkStart w:id="81" w:name="_Toc302896086"/>
      <w:bookmarkStart w:id="82" w:name="_Toc23346"/>
      <w:r>
        <w:rPr>
          <w:rFonts w:cs="Times New Roman"/>
        </w:rPr>
        <w:t>第三章 森林公园发展条件分析</w:t>
      </w:r>
      <w:bookmarkEnd w:id="79"/>
      <w:bookmarkEnd w:id="80"/>
      <w:bookmarkEnd w:id="81"/>
      <w:bookmarkEnd w:id="82"/>
    </w:p>
    <w:p>
      <w:pPr>
        <w:pStyle w:val="5"/>
        <w:numPr>
          <w:ilvl w:val="0"/>
          <w:numId w:val="0"/>
        </w:numPr>
        <w:spacing w:before="240" w:after="240" w:afterLines="0"/>
        <w:jc w:val="center"/>
        <w:rPr>
          <w:rFonts w:ascii="Times New Roman" w:hAnsi="Times New Roman"/>
        </w:rPr>
      </w:pPr>
      <w:bookmarkStart w:id="83" w:name="_Toc60308173"/>
      <w:bookmarkStart w:id="84" w:name="_Toc20346"/>
      <w:bookmarkStart w:id="85" w:name="_Toc302895410"/>
      <w:bookmarkStart w:id="86" w:name="_Toc302896087"/>
      <w:bookmarkStart w:id="87" w:name="_Toc302895369"/>
      <w:bookmarkStart w:id="88" w:name="_Toc302896074"/>
      <w:bookmarkStart w:id="89" w:name="_Toc229829500"/>
      <w:r>
        <w:rPr>
          <w:rFonts w:ascii="Times New Roman" w:hAnsi="Times New Roman"/>
        </w:rPr>
        <w:t>第一节 SWOT分析</w:t>
      </w:r>
      <w:bookmarkEnd w:id="83"/>
      <w:bookmarkEnd w:id="84"/>
    </w:p>
    <w:p>
      <w:pPr>
        <w:pStyle w:val="6"/>
        <w:numPr>
          <w:ilvl w:val="0"/>
          <w:numId w:val="0"/>
        </w:numPr>
        <w:spacing w:before="120" w:after="120" w:afterLines="0" w:line="520" w:lineRule="exact"/>
        <w:jc w:val="left"/>
        <w:rPr>
          <w:sz w:val="30"/>
        </w:rPr>
      </w:pPr>
      <w:bookmarkStart w:id="90" w:name="_Toc132130788"/>
      <w:bookmarkStart w:id="91" w:name="_Toc132139627"/>
      <w:r>
        <w:rPr>
          <w:sz w:val="30"/>
        </w:rPr>
        <w:t>一、优势</w:t>
      </w:r>
      <w:bookmarkEnd w:id="90"/>
      <w:bookmarkEnd w:id="91"/>
      <w:r>
        <w:t>（Strength）</w:t>
      </w:r>
    </w:p>
    <w:p>
      <w:pPr>
        <w:pStyle w:val="7"/>
        <w:numPr>
          <w:ilvl w:val="0"/>
          <w:numId w:val="0"/>
        </w:numPr>
        <w:spacing w:before="120" w:after="120" w:afterLines="0" w:line="520" w:lineRule="exact"/>
        <w:ind w:firstLine="561"/>
        <w:rPr>
          <w:rFonts w:ascii="Times New Roman" w:hAnsi="Times New Roman"/>
          <w:b w:val="0"/>
        </w:rPr>
      </w:pPr>
      <w:r>
        <w:rPr>
          <w:rFonts w:ascii="Times New Roman" w:hAnsi="Times New Roman"/>
          <w:b w:val="0"/>
        </w:rPr>
        <w:t>（一）景观资源优势</w:t>
      </w:r>
    </w:p>
    <w:p>
      <w:pPr>
        <w:pStyle w:val="2"/>
        <w:rPr>
          <w:rFonts w:hint="eastAsia" w:ascii="Times New Roman" w:hAnsi="Times New Roman" w:eastAsia="宋体" w:cs="Times New Roman"/>
          <w:kern w:val="2"/>
          <w:sz w:val="24"/>
          <w:szCs w:val="24"/>
          <w:u w:val="none"/>
          <w:lang w:val="en-US" w:eastAsia="zh-CN" w:bidi="ar-SA"/>
        </w:rPr>
      </w:pPr>
      <w:r>
        <w:rPr>
          <w:rFonts w:hint="eastAsia" w:ascii="Times New Roman" w:hAnsi="Times New Roman" w:eastAsia="宋体" w:cs="Times New Roman"/>
          <w:kern w:val="2"/>
          <w:sz w:val="24"/>
          <w:szCs w:val="24"/>
          <w:u w:val="none"/>
          <w:lang w:val="en-US" w:eastAsia="zh-CN" w:bidi="ar-SA"/>
        </w:rPr>
        <w:t>景观优势：公园内的生物景观资源丰富，主要有森林景观、植物景观、动物景观、物候季相景观等；同时，公园具有典型的中山地貌牲，中山地貌孕育了丰富的地文景观，主要有山景、奇峰、沟谷、石景、洞穴、地质现象等。丰富的生物、地貌、水文、天象景观为观赏、科考及度假提供了良好的资源赋存。</w:t>
      </w:r>
    </w:p>
    <w:p>
      <w:pPr>
        <w:pStyle w:val="2"/>
        <w:rPr>
          <w:rFonts w:hint="eastAsia" w:ascii="Times New Roman" w:hAnsi="Times New Roman" w:eastAsia="宋体" w:cs="Times New Roman"/>
          <w:kern w:val="2"/>
          <w:sz w:val="24"/>
          <w:szCs w:val="24"/>
          <w:u w:val="none"/>
          <w:lang w:val="en-US" w:eastAsia="zh-CN" w:bidi="ar-SA"/>
        </w:rPr>
      </w:pPr>
      <w:r>
        <w:rPr>
          <w:rFonts w:hint="eastAsia" w:ascii="Times New Roman" w:hAnsi="Times New Roman" w:eastAsia="宋体" w:cs="Times New Roman"/>
          <w:kern w:val="2"/>
          <w:sz w:val="24"/>
          <w:szCs w:val="24"/>
          <w:u w:val="none"/>
          <w:lang w:val="en-US" w:eastAsia="zh-CN" w:bidi="ar-SA"/>
        </w:rPr>
        <w:t>人文优势：公园内有平乐寺、小寺山天主教堂、红军战场遗址等众多历史遗迹以及雏凤山、栖凤峡、拣银岩等神话传说。</w:t>
      </w:r>
    </w:p>
    <w:p>
      <w:pPr>
        <w:pStyle w:val="7"/>
        <w:numPr>
          <w:ilvl w:val="0"/>
          <w:numId w:val="0"/>
        </w:numPr>
        <w:spacing w:before="120" w:after="120" w:afterLines="0" w:line="520" w:lineRule="exact"/>
        <w:ind w:firstLine="561"/>
        <w:rPr>
          <w:rFonts w:ascii="Times New Roman" w:hAnsi="Times New Roman"/>
          <w:b w:val="0"/>
        </w:rPr>
      </w:pPr>
      <w:r>
        <w:rPr>
          <w:rFonts w:ascii="Times New Roman" w:hAnsi="Times New Roman"/>
          <w:b w:val="0"/>
        </w:rPr>
        <w:t>（二）优越的区位优势</w:t>
      </w:r>
    </w:p>
    <w:p>
      <w:pPr>
        <w:spacing w:after="24"/>
        <w:ind w:firstLine="480"/>
        <w:rPr>
          <w:rFonts w:hint="eastAsia"/>
        </w:rPr>
      </w:pPr>
      <w:r>
        <w:rPr>
          <w:rFonts w:hint="eastAsia"/>
        </w:rPr>
        <w:t>交通区位：公园地处川陕甘三省结合部，处于龙门山与米仓山交汇地之南麓，距广元市区约26km。</w:t>
      </w:r>
      <w:r>
        <w:rPr>
          <w:rFonts w:hint="eastAsia"/>
          <w:lang w:eastAsia="zh-CN"/>
        </w:rPr>
        <w:t>国道212</w:t>
      </w:r>
      <w:r>
        <w:rPr>
          <w:rFonts w:hint="eastAsia"/>
        </w:rPr>
        <w:t>通过公路连接拣银岩景区和平乐寺景区，可进入性强。加上绵广、广巴、川陕、川甘、广南5条高速公路，大大缩短了广元与全国的距离。</w:t>
      </w:r>
      <w:r>
        <w:rPr>
          <w:rFonts w:hint="eastAsia"/>
          <w:lang w:val="en-US" w:eastAsia="zh-CN"/>
        </w:rPr>
        <w:t>2017年通车的西成客运专线连接成都和西安，将广元与成都、西安的距离分别缩小至1小时30分、2小时。</w:t>
      </w:r>
      <w:r>
        <w:rPr>
          <w:rFonts w:hint="eastAsia"/>
        </w:rPr>
        <w:t>因此公园的通达性极强，具备良好的交通区位优势。</w:t>
      </w:r>
    </w:p>
    <w:p>
      <w:pPr>
        <w:spacing w:after="24"/>
        <w:ind w:firstLine="480"/>
        <w:rPr>
          <w:rFonts w:hint="eastAsia"/>
        </w:rPr>
      </w:pPr>
      <w:r>
        <w:rPr>
          <w:rFonts w:hint="eastAsia"/>
        </w:rPr>
        <w:t>市场区位：处于成渝经济圈、关中经济圈、甘青经济圈构成的金三角，也是成都-绵阳-广元这一四川省的经济发达带上的重要节点，以大量自驾车为主力的旅游客源将以包括广元的川北地区生态旅游作为近程旅游目的地。公园又位于成都、西安、汉中、绵阳四大城市之间的腹心地带，给公园旅游景区提供了最直接的客源市场支撑。</w:t>
      </w:r>
    </w:p>
    <w:p>
      <w:pPr>
        <w:spacing w:after="24"/>
        <w:ind w:firstLine="480"/>
      </w:pPr>
      <w:r>
        <w:rPr>
          <w:rFonts w:hint="eastAsia"/>
        </w:rPr>
        <w:t>旅游区位：广元市地处川北旅游环线，是四川新五大旅游区之一，嘉陵江2/3河段流经广元，是四川省重点打造的生态旅游区。</w:t>
      </w:r>
    </w:p>
    <w:p>
      <w:pPr>
        <w:pStyle w:val="6"/>
        <w:numPr>
          <w:ilvl w:val="0"/>
          <w:numId w:val="0"/>
        </w:numPr>
        <w:spacing w:before="120" w:after="120" w:afterLines="0" w:line="520" w:lineRule="exact"/>
        <w:jc w:val="left"/>
        <w:rPr>
          <w:sz w:val="30"/>
        </w:rPr>
      </w:pPr>
      <w:bookmarkStart w:id="92" w:name="_Toc132139628"/>
      <w:bookmarkStart w:id="93" w:name="_Toc132130789"/>
      <w:r>
        <w:rPr>
          <w:sz w:val="30"/>
        </w:rPr>
        <w:t>二、劣势</w:t>
      </w:r>
      <w:bookmarkEnd w:id="92"/>
      <w:bookmarkEnd w:id="93"/>
      <w:r>
        <w:rPr>
          <w:b/>
          <w:sz w:val="28"/>
          <w:szCs w:val="28"/>
        </w:rPr>
        <w:t>（Weaknesses）</w:t>
      </w:r>
    </w:p>
    <w:p>
      <w:pPr>
        <w:pStyle w:val="7"/>
        <w:numPr>
          <w:ilvl w:val="0"/>
          <w:numId w:val="0"/>
        </w:numPr>
        <w:spacing w:before="120" w:after="120" w:afterLines="0" w:line="520" w:lineRule="exact"/>
        <w:ind w:firstLine="561"/>
        <w:rPr>
          <w:rFonts w:ascii="Times New Roman" w:hAnsi="Times New Roman"/>
          <w:b w:val="0"/>
        </w:rPr>
      </w:pPr>
      <w:bookmarkStart w:id="94" w:name="_Toc302895411"/>
      <w:bookmarkStart w:id="95" w:name="_Toc302896088"/>
      <w:r>
        <w:rPr>
          <w:rFonts w:ascii="Times New Roman" w:hAnsi="Times New Roman"/>
          <w:b w:val="0"/>
        </w:rPr>
        <w:t>（一）</w:t>
      </w:r>
      <w:r>
        <w:rPr>
          <w:rFonts w:hint="eastAsia" w:ascii="Times New Roman" w:hAnsi="Times New Roman"/>
          <w:b w:val="0"/>
        </w:rPr>
        <w:t>景观体系不完善，缺乏核心品牌</w:t>
      </w:r>
    </w:p>
    <w:p>
      <w:pPr>
        <w:spacing w:after="0" w:afterLines="0"/>
        <w:ind w:firstLine="480"/>
      </w:pPr>
      <w:r>
        <w:rPr>
          <w:rFonts w:hint="eastAsia"/>
        </w:rPr>
        <w:t>公园目前没有明显的景观主轴线，游客穿行其中，难见全貌。公园内有一定的文化资源，但目前公园内缺乏核心品牌与权威性品牌，且很多文化旅游资源只有品牌没有载体，缺少景观提升，缺乏旅游项目作为旅游业的支撑</w:t>
      </w:r>
      <w:r>
        <w:t>。</w:t>
      </w:r>
    </w:p>
    <w:p>
      <w:pPr>
        <w:pStyle w:val="7"/>
        <w:numPr>
          <w:ilvl w:val="0"/>
          <w:numId w:val="0"/>
        </w:numPr>
        <w:spacing w:before="120" w:after="120" w:afterLines="0" w:line="520" w:lineRule="exact"/>
        <w:ind w:firstLine="561"/>
        <w:rPr>
          <w:rFonts w:ascii="Times New Roman" w:hAnsi="Times New Roman"/>
          <w:b w:val="0"/>
        </w:rPr>
      </w:pPr>
      <w:r>
        <w:rPr>
          <w:rFonts w:ascii="Times New Roman" w:hAnsi="Times New Roman"/>
          <w:b w:val="0"/>
        </w:rPr>
        <w:t>（二）基础设施薄弱</w:t>
      </w:r>
    </w:p>
    <w:p>
      <w:pPr>
        <w:spacing w:after="0" w:afterLines="0"/>
        <w:ind w:firstLine="480"/>
      </w:pPr>
      <w:r>
        <w:t>公园建设处于起步阶段，景观资源开发建设不足，现有旅游产品单一（</w:t>
      </w:r>
      <w:r>
        <w:rPr>
          <w:rFonts w:hint="eastAsia"/>
          <w:lang w:val="en-US" w:eastAsia="zh-CN"/>
        </w:rPr>
        <w:t>以花海游览、天主教教堂一日游为主</w:t>
      </w:r>
      <w:r>
        <w:t>）；道路、交通车辆、接待服务设施等基础设施设备不完善，尚不具备接待较大规模游客的能力；品牌打造与宣传促销力度不够，公园旅游形象不突出，识别度、知名度和吸引力较低。</w:t>
      </w:r>
    </w:p>
    <w:p>
      <w:pPr>
        <w:pStyle w:val="7"/>
        <w:numPr>
          <w:ilvl w:val="0"/>
          <w:numId w:val="0"/>
        </w:numPr>
        <w:spacing w:before="120" w:after="120" w:afterLines="0" w:line="520" w:lineRule="exact"/>
        <w:ind w:firstLine="561"/>
        <w:rPr>
          <w:rFonts w:ascii="Times New Roman" w:hAnsi="Times New Roman"/>
          <w:b w:val="0"/>
        </w:rPr>
      </w:pPr>
      <w:r>
        <w:rPr>
          <w:rFonts w:ascii="Times New Roman" w:hAnsi="Times New Roman"/>
          <w:b w:val="0"/>
        </w:rPr>
        <w:t>（</w:t>
      </w:r>
      <w:r>
        <w:rPr>
          <w:rFonts w:hint="eastAsia" w:ascii="Times New Roman" w:hAnsi="Times New Roman"/>
          <w:b w:val="0"/>
          <w:lang w:val="en-US" w:eastAsia="zh-CN"/>
        </w:rPr>
        <w:t>三</w:t>
      </w:r>
      <w:r>
        <w:rPr>
          <w:rFonts w:ascii="Times New Roman" w:hAnsi="Times New Roman"/>
          <w:b w:val="0"/>
        </w:rPr>
        <w:t>）缺乏资金和专业人才</w:t>
      </w:r>
    </w:p>
    <w:p>
      <w:pPr>
        <w:spacing w:after="0" w:afterLines="0"/>
        <w:ind w:firstLine="480"/>
        <w:rPr>
          <w:rFonts w:hint="eastAsia"/>
        </w:rPr>
      </w:pPr>
      <w:r>
        <w:rPr>
          <w:rFonts w:hint="eastAsia"/>
        </w:rPr>
        <w:t>由于区域经济水平的限制，政府的财政收入不高，对旅游开发投入的资金不足，旅游资源的开发及旅游基础设施的建设较为滞后，总体发展水平不高。许多旅游资源还没有得到开发，没能发挥出它们的真正效益，特别是区域性开发的力度亟待增强。因此，公园旅游发展还要投入较大资金力度，只有经过较长时间的建设，并保证投资的持续性和稳定性，才能取得比较满意的效果。</w:t>
      </w:r>
    </w:p>
    <w:p>
      <w:pPr>
        <w:spacing w:after="0" w:afterLines="0"/>
        <w:ind w:firstLine="480"/>
      </w:pPr>
      <w:r>
        <w:rPr>
          <w:rFonts w:hint="eastAsia"/>
        </w:rPr>
        <w:t>经过正规训练的旅游服务人员较少，尤其是缺乏具有专业知识和技能的掌握公园旅游景区旅游资源特点的专职导游人员</w:t>
      </w:r>
      <w:r>
        <w:t>。</w:t>
      </w:r>
    </w:p>
    <w:bookmarkEnd w:id="94"/>
    <w:bookmarkEnd w:id="95"/>
    <w:p>
      <w:pPr>
        <w:pStyle w:val="6"/>
        <w:numPr>
          <w:ilvl w:val="0"/>
          <w:numId w:val="0"/>
        </w:numPr>
        <w:spacing w:before="120" w:after="120" w:afterLines="0" w:line="520" w:lineRule="exact"/>
        <w:jc w:val="left"/>
        <w:rPr>
          <w:sz w:val="30"/>
          <w:highlight w:val="none"/>
        </w:rPr>
      </w:pPr>
      <w:bookmarkStart w:id="96" w:name="_Toc132130790"/>
      <w:bookmarkStart w:id="97" w:name="_Toc132139629"/>
      <w:r>
        <w:rPr>
          <w:sz w:val="30"/>
          <w:highlight w:val="none"/>
        </w:rPr>
        <w:t>三、机遇</w:t>
      </w:r>
      <w:bookmarkEnd w:id="96"/>
      <w:bookmarkEnd w:id="97"/>
      <w:r>
        <w:rPr>
          <w:b/>
          <w:sz w:val="28"/>
          <w:szCs w:val="28"/>
          <w:highlight w:val="none"/>
        </w:rPr>
        <w:t>（Opportunities）</w:t>
      </w:r>
    </w:p>
    <w:p>
      <w:pPr>
        <w:pStyle w:val="7"/>
        <w:numPr>
          <w:ilvl w:val="0"/>
          <w:numId w:val="0"/>
        </w:numPr>
        <w:spacing w:before="120" w:after="120" w:afterLines="0" w:line="520" w:lineRule="exact"/>
        <w:ind w:firstLine="561"/>
        <w:rPr>
          <w:rFonts w:ascii="Times New Roman" w:hAnsi="Times New Roman"/>
          <w:b w:val="0"/>
        </w:rPr>
      </w:pPr>
      <w:bookmarkStart w:id="98" w:name="_Toc132130791"/>
      <w:bookmarkStart w:id="99" w:name="_Toc132139630"/>
      <w:r>
        <w:rPr>
          <w:rFonts w:ascii="Times New Roman" w:hAnsi="Times New Roman"/>
          <w:b w:val="0"/>
        </w:rPr>
        <w:t>（一）旅游业蓬勃发展，旅游需求与日俱增</w:t>
      </w:r>
    </w:p>
    <w:p>
      <w:pPr>
        <w:spacing w:after="0" w:afterLines="0"/>
        <w:ind w:firstLine="480"/>
      </w:pPr>
      <w:bookmarkStart w:id="100" w:name="_Toc77914890"/>
      <w:r>
        <w:t>旅游业是当今世界上发展速度最快、发展势头最强劲的新兴产业之一，在税收、利润、就业量方面居第三产业之首，是世界经济的重要组成部分。近20年来，世界旅游业一直保持4</w:t>
      </w:r>
      <w:r>
        <w:rPr>
          <w:rFonts w:hint="eastAsia"/>
        </w:rPr>
        <w:t>-</w:t>
      </w:r>
      <w:r>
        <w:t>5%的增长速度，以中国为代表的亚太地区是全球旅游业增长最快的区域，预计旅游人数以每年4.9%的速度增长，到2030年有望达到5.35亿人次。</w:t>
      </w:r>
    </w:p>
    <w:p>
      <w:pPr>
        <w:spacing w:after="0" w:afterLines="0"/>
        <w:ind w:firstLine="480"/>
      </w:pPr>
      <w:r>
        <w:t>中国不仅是旅游资源大国，而且是旅游消费大国，据</w:t>
      </w:r>
      <w:r>
        <w:rPr>
          <w:rFonts w:hint="eastAsia"/>
        </w:rPr>
        <w:t>国家旅游局</w:t>
      </w:r>
      <w:r>
        <w:t>发布数据显示，</w:t>
      </w:r>
      <w:r>
        <w:rPr>
          <w:rFonts w:hint="eastAsia"/>
        </w:rPr>
        <w:t>我国旅游经济持续保持高于GDP增速的较快增长。国内旅游市场和出境旅游市场稳步增长，入境旅游市场基础更加稳固。</w:t>
      </w:r>
      <w:r>
        <w:t>目前，全国已有24个省、自治区、直辖市把旅游业作为国民经济的支柱产业、主导产业、先导产业来培育和发展。</w:t>
      </w:r>
    </w:p>
    <w:p>
      <w:pPr>
        <w:spacing w:after="0" w:afterLines="0"/>
        <w:ind w:firstLine="480"/>
      </w:pPr>
      <w:r>
        <w:t>四川省委、省政府着眼经济社会发展全局，坚持将旅游产业作为支柱产业加以重点培育，形成了政府主导、企业主体、市场运作的发展格局。全省旅游业规模不断扩大，相关要素逐步配套，产业要素协调发展，产业体系日趋完善。四川省已逐步从旅游资源大省转变为旅游经济强省，旅游产业对经济社会发展的综合带动作用显著增强，已成为我省最具活力和潜力的重要产业。</w:t>
      </w:r>
    </w:p>
    <w:p>
      <w:pPr>
        <w:spacing w:after="0" w:afterLines="0"/>
        <w:ind w:firstLine="480"/>
      </w:pPr>
      <w:r>
        <w:t>国际、国内、省内日趋旺盛的旅游市场需求，为公园开发提供了巨大的发展空间。</w:t>
      </w:r>
    </w:p>
    <w:bookmarkEnd w:id="100"/>
    <w:p>
      <w:pPr>
        <w:pStyle w:val="7"/>
        <w:numPr>
          <w:ilvl w:val="0"/>
          <w:numId w:val="0"/>
        </w:numPr>
        <w:spacing w:before="120" w:after="120" w:afterLines="0" w:line="520" w:lineRule="exact"/>
        <w:ind w:firstLine="561"/>
        <w:rPr>
          <w:rFonts w:hint="default" w:ascii="Times New Roman" w:hAnsi="Times New Roman" w:eastAsia="黑体"/>
          <w:b w:val="0"/>
          <w:lang w:val="en-US" w:eastAsia="zh-CN"/>
        </w:rPr>
      </w:pPr>
      <w:r>
        <w:rPr>
          <w:rFonts w:ascii="Times New Roman" w:hAnsi="Times New Roman"/>
          <w:b w:val="0"/>
        </w:rPr>
        <w:t>（二）</w:t>
      </w:r>
      <w:r>
        <w:rPr>
          <w:rFonts w:hint="eastAsia" w:ascii="Times New Roman" w:hAnsi="Times New Roman"/>
          <w:b w:val="0"/>
          <w:lang w:val="en-US" w:eastAsia="zh-CN"/>
        </w:rPr>
        <w:t>城郊森林公园的大力发展</w:t>
      </w:r>
    </w:p>
    <w:p>
      <w:pPr>
        <w:pStyle w:val="2"/>
        <w:rPr>
          <w:rFonts w:hint="eastAsia" w:ascii="Times New Roman" w:hAnsi="Times New Roman" w:eastAsia="宋体" w:cs="Times New Roman"/>
          <w:kern w:val="2"/>
          <w:sz w:val="24"/>
          <w:szCs w:val="24"/>
          <w:u w:val="none"/>
          <w:lang w:val="en-US" w:eastAsia="zh-CN" w:bidi="ar-SA"/>
        </w:rPr>
      </w:pPr>
      <w:r>
        <w:rPr>
          <w:rFonts w:hint="eastAsia" w:ascii="Times New Roman" w:hAnsi="Times New Roman" w:eastAsia="宋体" w:cs="Times New Roman"/>
          <w:kern w:val="2"/>
          <w:sz w:val="24"/>
          <w:szCs w:val="24"/>
          <w:u w:val="none"/>
          <w:lang w:val="en-US" w:eastAsia="zh-CN" w:bidi="ar-SA"/>
        </w:rPr>
        <w:t>发展城郊森林公园，是着力推进国土绿化、开展森林城市建设的重要载体，是加大林业供给侧结构性改革的重要举措，是林业落实新型城镇化发展战略的重要内容。加快城郊森林公园的建设与发展，有利于构建城乡一体化生态空间，保障城市生态安全；有利于巩固森林城市建设成果，提高人居环境质量；有利于拓展公共生态休闲空间，丰富林业生态产品的供给；有利于增强人们生态道德意识，提升生态文明素质。到2030年，我国城镇人口将超过10亿，城镇居民对生态、休闲、健身的需求越来越大。加快城郊森林公园的建设与发展，对于建设生态文明和美丽家园、增进人民群众生态福祉具有重要意义。</w:t>
      </w:r>
    </w:p>
    <w:p>
      <w:pPr>
        <w:pStyle w:val="2"/>
        <w:rPr>
          <w:rFonts w:hint="eastAsia" w:cs="Times New Roman"/>
          <w:kern w:val="2"/>
          <w:sz w:val="24"/>
          <w:szCs w:val="24"/>
          <w:u w:val="none"/>
          <w:lang w:val="en-US" w:eastAsia="zh-CN" w:bidi="ar-SA"/>
        </w:rPr>
      </w:pPr>
      <w:r>
        <w:rPr>
          <w:rFonts w:hint="eastAsia" w:cs="Times New Roman"/>
          <w:kern w:val="2"/>
          <w:sz w:val="24"/>
          <w:szCs w:val="24"/>
          <w:u w:val="none"/>
          <w:lang w:val="en-US" w:eastAsia="zh-CN" w:bidi="ar-SA"/>
        </w:rPr>
        <w:t>2015年，原国家林业局国家林业局印发《全国城郊森林公园发展规划（2016—2025年）》（林规发〔2015〕182号）的通知，该《发展规划》总目标要求到2025年城郊森林公园数量达到4000处，全国示范城郊森林公园达到200处。同时要求城郊森林公园在森林公园基本建设的基础上，重点加强生态保护修复、森林休闲健身、生态科普教育、全民参与平台、示范城郊森林公园等5个方面的建设。</w:t>
      </w:r>
    </w:p>
    <w:p>
      <w:pPr>
        <w:pStyle w:val="2"/>
        <w:rPr>
          <w:rFonts w:hint="eastAsia" w:cs="Times New Roman"/>
          <w:kern w:val="2"/>
          <w:sz w:val="24"/>
          <w:szCs w:val="24"/>
          <w:u w:val="none"/>
          <w:lang w:val="en-US" w:eastAsia="zh-CN" w:bidi="ar-SA"/>
        </w:rPr>
      </w:pPr>
      <w:r>
        <w:rPr>
          <w:rFonts w:hint="eastAsia" w:cs="Times New Roman"/>
          <w:kern w:val="2"/>
          <w:sz w:val="24"/>
          <w:szCs w:val="24"/>
          <w:u w:val="none"/>
          <w:lang w:val="en-US" w:eastAsia="zh-CN" w:bidi="ar-SA"/>
        </w:rPr>
        <w:t>2017年，原国家林业局国家林业局发布《国家林业局关于加快推进城郊森林公园发展的指导意见》（林场发〔2017〕51号），意见提出从加强科学布局、加强生态修复、加强基础建设、加强自然教育建设、加强示范公园建设等方面积极有序推进城郊森林公园建设与发展，不断满足国民特别是广大城镇居民享受良好生态产品的迫切需求。</w:t>
      </w:r>
    </w:p>
    <w:p>
      <w:pPr>
        <w:pStyle w:val="2"/>
        <w:rPr>
          <w:rFonts w:hint="default" w:cs="Times New Roman"/>
          <w:kern w:val="2"/>
          <w:sz w:val="24"/>
          <w:szCs w:val="24"/>
          <w:u w:val="none"/>
          <w:lang w:val="en-US" w:eastAsia="zh-CN" w:bidi="ar-SA"/>
        </w:rPr>
      </w:pPr>
      <w:r>
        <w:rPr>
          <w:rFonts w:hint="eastAsia" w:cs="Times New Roman"/>
          <w:kern w:val="2"/>
          <w:sz w:val="24"/>
          <w:szCs w:val="24"/>
          <w:u w:val="none"/>
          <w:lang w:val="en-US" w:eastAsia="zh-CN" w:bidi="ar-SA"/>
        </w:rPr>
        <w:t>2017年，原四川省林业厅发布《四川省林业厅关于转发加快推进城郊森林公园发展指导意见的通知》（川林发〔2017〕83号），通知结合我省实际情况提出了意见，鼓励、支持各地加快发展城郊森林公园，尤其是大力提倡、积极引导将城郊森林公园设立为县级、市（州）级森林公园；同时要坚持生态优先、绿色发展理念，严格落实主体功能区规划要求，牢牢守住生态资源消耗上限、环境质量底线和生态保护红线。要把“绿水青山就是金山银山”“共抓大保护、不搞大开发”等重要思想贯彻落实到森林公园建设管理实践中。</w:t>
      </w:r>
    </w:p>
    <w:p>
      <w:pPr>
        <w:spacing w:after="0" w:afterLines="0" w:line="460" w:lineRule="exact"/>
        <w:ind w:firstLine="480"/>
      </w:pPr>
      <w:r>
        <w:t>以上政策法规及标准的出台，为</w:t>
      </w:r>
      <w:r>
        <w:rPr>
          <w:rFonts w:hint="eastAsia"/>
          <w:lang w:val="en-US" w:eastAsia="zh-CN"/>
        </w:rPr>
        <w:t>城郊森林公园</w:t>
      </w:r>
      <w:r>
        <w:t>发展提供了强有力的政策支持，在给公园发展带来新机遇的同时，也提出了新要求。</w:t>
      </w:r>
    </w:p>
    <w:bookmarkEnd w:id="98"/>
    <w:bookmarkEnd w:id="99"/>
    <w:p>
      <w:pPr>
        <w:pStyle w:val="7"/>
        <w:numPr>
          <w:ilvl w:val="0"/>
          <w:numId w:val="0"/>
        </w:numPr>
        <w:spacing w:before="120" w:after="120" w:afterLines="0" w:line="520" w:lineRule="exact"/>
        <w:ind w:firstLine="561"/>
        <w:rPr>
          <w:rFonts w:ascii="Times New Roman" w:hAnsi="Times New Roman"/>
          <w:b w:val="0"/>
        </w:rPr>
      </w:pPr>
      <w:r>
        <w:rPr>
          <w:rFonts w:ascii="Times New Roman" w:hAnsi="Times New Roman"/>
          <w:b w:val="0"/>
        </w:rPr>
        <w:t>（</w:t>
      </w:r>
      <w:r>
        <w:rPr>
          <w:rFonts w:hint="eastAsia" w:ascii="Times New Roman" w:hAnsi="Times New Roman"/>
          <w:b w:val="0"/>
          <w:lang w:val="en-US" w:eastAsia="zh-CN"/>
        </w:rPr>
        <w:t>三</w:t>
      </w:r>
      <w:r>
        <w:rPr>
          <w:rFonts w:ascii="Times New Roman" w:hAnsi="Times New Roman"/>
          <w:b w:val="0"/>
        </w:rPr>
        <w:t>）日益完善的交通条件</w:t>
      </w:r>
    </w:p>
    <w:p>
      <w:pPr>
        <w:spacing w:after="0" w:afterLines="0"/>
        <w:ind w:firstLine="480"/>
      </w:pPr>
      <w:r>
        <w:t>1、</w:t>
      </w:r>
      <w:r>
        <w:rPr>
          <w:color w:val="000000"/>
        </w:rPr>
        <w:t>省政府办公厅已“原则同意京昆高速汉中至广元段（四川境）扩容项目采取‘建议—运营—移交’（BOT）模式建设”</w:t>
      </w:r>
      <w:r>
        <w:rPr>
          <w:color w:val="191919"/>
          <w:shd w:val="clear" w:color="auto" w:fill="FFFFFF"/>
        </w:rPr>
        <w:t>，该</w:t>
      </w:r>
      <w:r>
        <w:t>高速</w:t>
      </w:r>
      <w:r>
        <w:rPr>
          <w:rFonts w:hint="eastAsia"/>
          <w:lang w:val="en-US" w:eastAsia="zh-CN"/>
        </w:rPr>
        <w:t>经过广元境内6个乡镇，</w:t>
      </w:r>
      <w:r>
        <w:t>大大缩短了西安、成都到达公园的时间距离。</w:t>
      </w:r>
    </w:p>
    <w:p>
      <w:pPr>
        <w:spacing w:after="0" w:afterLines="0"/>
        <w:ind w:firstLine="480"/>
      </w:pPr>
      <w:r>
        <w:rPr>
          <w:rFonts w:hint="eastAsia"/>
          <w:lang w:val="en-US" w:eastAsia="zh-CN"/>
        </w:rPr>
        <w:t>2</w:t>
      </w:r>
      <w:r>
        <w:t>、广巴达铁路升级改造，达到城际铁路标准，将全面提升铁路交通的可进入性。</w:t>
      </w:r>
    </w:p>
    <w:p>
      <w:pPr>
        <w:pStyle w:val="2"/>
        <w:rPr>
          <w:rFonts w:hint="eastAsia" w:ascii="Times New Roman" w:hAnsi="Times New Roman" w:eastAsia="宋体" w:cs="Times New Roman"/>
          <w:kern w:val="2"/>
          <w:sz w:val="24"/>
          <w:szCs w:val="24"/>
          <w:u w:val="none"/>
          <w:lang w:val="en-US" w:eastAsia="zh-CN" w:bidi="ar-SA"/>
        </w:rPr>
      </w:pPr>
      <w:r>
        <w:rPr>
          <w:rFonts w:hint="eastAsia" w:ascii="Times New Roman" w:hAnsi="Times New Roman" w:eastAsia="宋体" w:cs="Times New Roman"/>
          <w:kern w:val="2"/>
          <w:sz w:val="24"/>
          <w:szCs w:val="24"/>
          <w:u w:val="none"/>
          <w:lang w:val="en-US" w:eastAsia="zh-CN" w:bidi="ar-SA"/>
        </w:rPr>
        <w:t>3</w:t>
      </w:r>
      <w:r>
        <w:rPr>
          <w:rFonts w:hint="eastAsia" w:cs="Times New Roman"/>
          <w:kern w:val="2"/>
          <w:sz w:val="24"/>
          <w:szCs w:val="24"/>
          <w:u w:val="none"/>
          <w:lang w:val="en-US" w:eastAsia="zh-CN" w:bidi="ar-SA"/>
        </w:rPr>
        <w:t>、“栖凤峡-平乐寺-紫云湖-工农水库”旅游环线公路正在大力建设中，预计2022年通车。项目建成后可将栖凤峡、平乐寺、紫云湖连接成片，是昭化区区域综合交通布</w:t>
      </w:r>
      <w:r>
        <w:rPr>
          <w:rFonts w:hint="eastAsia" w:ascii="Times New Roman" w:hAnsi="Times New Roman" w:eastAsia="宋体" w:cs="Times New Roman"/>
          <w:kern w:val="2"/>
          <w:sz w:val="24"/>
          <w:szCs w:val="24"/>
          <w:u w:val="none"/>
          <w:lang w:val="en-US" w:eastAsia="zh-CN" w:bidi="ar-SA"/>
        </w:rPr>
        <w:t>局中的重要环节。</w:t>
      </w:r>
    </w:p>
    <w:p>
      <w:pPr>
        <w:pStyle w:val="2"/>
        <w:rPr>
          <w:rFonts w:hint="default" w:ascii="Times New Roman" w:hAnsi="Times New Roman" w:eastAsia="宋体" w:cs="Times New Roman"/>
          <w:kern w:val="2"/>
          <w:sz w:val="24"/>
          <w:szCs w:val="24"/>
          <w:u w:val="none"/>
          <w:lang w:val="en-US" w:eastAsia="zh-CN" w:bidi="ar-SA"/>
        </w:rPr>
      </w:pPr>
      <w:r>
        <w:rPr>
          <w:rFonts w:hint="eastAsia" w:ascii="Times New Roman" w:hAnsi="Times New Roman" w:eastAsia="宋体" w:cs="Times New Roman"/>
          <w:kern w:val="2"/>
          <w:sz w:val="24"/>
          <w:szCs w:val="24"/>
          <w:u w:val="none"/>
          <w:lang w:val="en-US" w:eastAsia="zh-CN" w:bidi="ar-SA"/>
        </w:rPr>
        <w:t>4、京昆高速绵广扩容</w:t>
      </w:r>
      <w:r>
        <w:rPr>
          <w:rFonts w:hint="eastAsia" w:cs="Times New Roman"/>
          <w:kern w:val="2"/>
          <w:sz w:val="24"/>
          <w:szCs w:val="24"/>
          <w:u w:val="none"/>
          <w:lang w:val="en-US" w:eastAsia="zh-CN" w:bidi="ar-SA"/>
        </w:rPr>
        <w:t>于2022年</w:t>
      </w:r>
      <w:r>
        <w:rPr>
          <w:rFonts w:hint="eastAsia" w:ascii="Times New Roman" w:hAnsi="Times New Roman" w:eastAsia="宋体" w:cs="Times New Roman"/>
          <w:kern w:val="2"/>
          <w:sz w:val="24"/>
          <w:szCs w:val="24"/>
          <w:u w:val="none"/>
          <w:lang w:val="en-US" w:eastAsia="zh-CN" w:bidi="ar-SA"/>
        </w:rPr>
        <w:t>开工建设，高速建成后</w:t>
      </w:r>
      <w:r>
        <w:rPr>
          <w:rFonts w:hint="eastAsia" w:cs="Times New Roman"/>
          <w:kern w:val="2"/>
          <w:sz w:val="24"/>
          <w:szCs w:val="24"/>
          <w:u w:val="none"/>
          <w:lang w:val="en-US" w:eastAsia="zh-CN" w:bidi="ar-SA"/>
        </w:rPr>
        <w:t>将</w:t>
      </w:r>
      <w:r>
        <w:rPr>
          <w:rFonts w:hint="eastAsia" w:ascii="Times New Roman" w:hAnsi="Times New Roman" w:eastAsia="宋体" w:cs="Times New Roman"/>
          <w:kern w:val="2"/>
          <w:sz w:val="24"/>
          <w:szCs w:val="24"/>
          <w:u w:val="none"/>
          <w:lang w:val="en-US" w:eastAsia="zh-CN" w:bidi="ar-SA"/>
        </w:rPr>
        <w:t>串联整个川北区重要旅游资源，进一步完善连接公园便捷高效的“快进”交通网络。</w:t>
      </w:r>
    </w:p>
    <w:p>
      <w:pPr>
        <w:spacing w:after="0" w:afterLines="0"/>
        <w:ind w:firstLine="480"/>
      </w:pPr>
      <w:r>
        <w:t>随着交通格局的改变，未来成都、重庆、西安等3市利用高铁抵达</w:t>
      </w:r>
      <w:r>
        <w:rPr>
          <w:rFonts w:hint="eastAsia"/>
          <w:lang w:val="en-US" w:eastAsia="zh-CN"/>
        </w:rPr>
        <w:t>元坝镇</w:t>
      </w:r>
      <w:r>
        <w:t>的时间可缩短至2~3h，3市游客自驾至</w:t>
      </w:r>
      <w:r>
        <w:rPr>
          <w:rFonts w:hint="eastAsia"/>
          <w:lang w:val="en-US" w:eastAsia="zh-CN"/>
        </w:rPr>
        <w:t>元坝</w:t>
      </w:r>
      <w:r>
        <w:t>的时间分别缩短至为3h、4h和5h。公园的可进入性得到极大改善，将为公园进入川东北旅游经济区和两省三地旅游金三角提供理想条件。</w:t>
      </w:r>
    </w:p>
    <w:p>
      <w:pPr>
        <w:pStyle w:val="7"/>
        <w:numPr>
          <w:ilvl w:val="0"/>
          <w:numId w:val="0"/>
        </w:numPr>
        <w:spacing w:before="120" w:after="120" w:afterLines="0" w:line="520" w:lineRule="exact"/>
        <w:ind w:firstLine="561"/>
        <w:rPr>
          <w:rFonts w:ascii="Times New Roman" w:hAnsi="Times New Roman"/>
          <w:b w:val="0"/>
        </w:rPr>
      </w:pPr>
      <w:r>
        <w:rPr>
          <w:rFonts w:ascii="Times New Roman" w:hAnsi="Times New Roman"/>
          <w:b w:val="0"/>
        </w:rPr>
        <w:t>（五）旅游目的地之间寻求合作的趋势加强。</w:t>
      </w:r>
    </w:p>
    <w:p>
      <w:pPr>
        <w:spacing w:after="0" w:afterLines="0"/>
        <w:ind w:firstLine="480"/>
      </w:pPr>
      <w:r>
        <w:t>早在2007年，陕西省旅游局与四川省旅游局就共同签署了川陕旅游区域合作框架协议，全面推动川陕旅游区域协作和“川陕旅游金三角”建设。四川与重庆、云南、贵州、陕西、甘肃之间已经进行过多次洽谈，正在逐步实现旅游发展的区域合作。</w:t>
      </w:r>
    </w:p>
    <w:p>
      <w:pPr>
        <w:spacing w:after="0" w:afterLines="0"/>
        <w:ind w:firstLine="480"/>
      </w:pPr>
      <w:r>
        <w:t>广元市也多次与巴中、陕西汉中、重庆市等召开区域旅游发展论坛，寻求区域旅游合作。重庆市旅游局与广元市政府在重庆广元商会成立大会上签订了战略合作协议，双方约定两城市互为无障碍旅游城市，互为重要的客源市场。四川省已经出台了相关政策和措施，加强四川旅游北环线的建设，推动川北地区旅游业的发展。</w:t>
      </w:r>
    </w:p>
    <w:p>
      <w:pPr>
        <w:spacing w:after="0" w:afterLines="0"/>
        <w:ind w:firstLine="480"/>
        <w:rPr>
          <w:rFonts w:hint="eastAsia"/>
        </w:rPr>
      </w:pPr>
      <w:r>
        <w:t>加入区域合作是公园发展的必由之路，只有在开放联合中打造特色，按照资源共享的原则，与周边省、市、县、景区联合开发，才能取长补短、共同发展，形成整体合力，培育大旅游品牌，开创互赢互利的区域发展新局面。</w:t>
      </w:r>
    </w:p>
    <w:p>
      <w:pPr>
        <w:pStyle w:val="7"/>
        <w:numPr>
          <w:ilvl w:val="0"/>
          <w:numId w:val="0"/>
        </w:numPr>
        <w:spacing w:before="120" w:after="120" w:afterLines="0" w:line="520" w:lineRule="exact"/>
        <w:ind w:firstLine="561"/>
        <w:rPr>
          <w:rFonts w:hint="eastAsia" w:ascii="Times New Roman" w:hAnsi="Times New Roman"/>
          <w:b w:val="0"/>
        </w:rPr>
      </w:pPr>
      <w:r>
        <w:rPr>
          <w:rFonts w:hint="eastAsia" w:ascii="Times New Roman" w:hAnsi="Times New Roman"/>
          <w:b w:val="0"/>
        </w:rPr>
        <w:t>（六）疫后康养类生态旅游产品将成为首选</w:t>
      </w:r>
    </w:p>
    <w:p>
      <w:pPr>
        <w:spacing w:after="0" w:afterLines="0"/>
        <w:ind w:firstLine="480"/>
      </w:pPr>
      <w:r>
        <w:rPr>
          <w:rFonts w:hint="eastAsia"/>
        </w:rPr>
        <w:t>2020年新冠疫情导致游客数量“断崖式”下跌，全球旅游业进入冰封期。但疫情同时也唤醒了人们的危机意识，促使人们更加重视健康和养生。可以预见，一旦疫情解除，人们被压抑的旅游需求将集中爆发式释放，</w:t>
      </w:r>
      <w:r>
        <w:t>疫后出游意愿更为迫切</w:t>
      </w:r>
      <w:r>
        <w:rPr>
          <w:color w:val="000000"/>
        </w:rPr>
        <w:t>，</w:t>
      </w:r>
      <w:r>
        <w:t>且曾经</w:t>
      </w:r>
      <w:r>
        <w:rPr>
          <w:color w:val="000000"/>
        </w:rPr>
        <w:t>强大的出境旅游客流将大部分</w:t>
      </w:r>
      <w:r>
        <w:rPr>
          <w:rFonts w:hint="eastAsia"/>
          <w:color w:val="000000"/>
        </w:rPr>
        <w:t>回流，</w:t>
      </w:r>
      <w:r>
        <w:t>国内旅游消费存在筑底反弹的很大可能性</w:t>
      </w:r>
      <w:r>
        <w:rPr>
          <w:rFonts w:hint="eastAsia"/>
        </w:rPr>
        <w:t>。而注重健康、舒适体验的低密度、康养式生态旅游产品，极有可能成为游客的首选，并持续热销。</w:t>
      </w:r>
    </w:p>
    <w:p>
      <w:pPr>
        <w:pStyle w:val="6"/>
        <w:numPr>
          <w:ilvl w:val="0"/>
          <w:numId w:val="0"/>
        </w:numPr>
        <w:spacing w:before="120" w:after="120" w:afterLines="0" w:line="520" w:lineRule="exact"/>
        <w:jc w:val="left"/>
        <w:rPr>
          <w:sz w:val="30"/>
        </w:rPr>
      </w:pPr>
      <w:r>
        <w:rPr>
          <w:sz w:val="30"/>
        </w:rPr>
        <w:t>四、威胁</w:t>
      </w:r>
      <w:r>
        <w:rPr>
          <w:b/>
          <w:sz w:val="28"/>
          <w:szCs w:val="28"/>
        </w:rPr>
        <w:t>（Threats）</w:t>
      </w:r>
    </w:p>
    <w:p>
      <w:pPr>
        <w:pStyle w:val="7"/>
        <w:numPr>
          <w:ilvl w:val="0"/>
          <w:numId w:val="0"/>
        </w:numPr>
        <w:spacing w:before="120" w:after="120" w:afterLines="0" w:line="520" w:lineRule="exact"/>
        <w:ind w:firstLine="561"/>
        <w:rPr>
          <w:rFonts w:ascii="Times New Roman" w:hAnsi="Times New Roman"/>
          <w:b w:val="0"/>
        </w:rPr>
      </w:pPr>
      <w:r>
        <w:rPr>
          <w:rFonts w:ascii="Times New Roman" w:hAnsi="Times New Roman"/>
          <w:b w:val="0"/>
        </w:rPr>
        <w:t>（一）来自同质旅游景区的挑战</w:t>
      </w:r>
    </w:p>
    <w:p>
      <w:pPr>
        <w:spacing w:after="0" w:afterLines="0"/>
        <w:ind w:firstLine="480"/>
        <w:rPr>
          <w:rFonts w:hint="eastAsia"/>
        </w:rPr>
      </w:pPr>
      <w:r>
        <w:rPr>
          <w:rFonts w:hint="eastAsia"/>
        </w:rPr>
        <w:t>公园目前的主要竞争威胁来自于广元天台山国家级森林公园、唐家河国家级自然保护区、白龙湖风景名胜区及鼓城山—七里峡景区等。广元</w:t>
      </w:r>
      <w:r>
        <w:rPr>
          <w:rFonts w:hint="eastAsia"/>
          <w:lang w:val="en-US" w:eastAsia="zh-CN"/>
        </w:rPr>
        <w:t>天曌山</w:t>
      </w:r>
      <w:r>
        <w:rPr>
          <w:rFonts w:hint="eastAsia"/>
        </w:rPr>
        <w:t>国家级森林公园是以森林生态旅游为主的综合性森林公园，由于靠近广元市区，游客以广元市民为主，具有稳定的客源；唐家河国家级自然保护区是以动物观赏旅游为主的森林生态综合类国家级自然保护区，凭借其独特的珍稀动植物资源，吸引了众多国内外生态旅游者；白龙湖国家风景名胜区是一个集湖泊、岛屿、山峦、森林、峡谷、溶洞等自然景观和丰富的历史文化遗迹为一体的新景区，已经成为广元市近郊旅游的重要目的地；位于旺苍县的鼓城山-七里峡景区是省级风景名胜区以自然景观为主，近几年旅游发展持续升温，景区游客呈爆发式增长。</w:t>
      </w:r>
    </w:p>
    <w:p>
      <w:pPr>
        <w:spacing w:after="0" w:afterLines="0"/>
        <w:ind w:firstLine="480"/>
      </w:pPr>
      <w:r>
        <w:rPr>
          <w:rFonts w:hint="eastAsia"/>
        </w:rPr>
        <w:t>同质旅游资源彼此之间的景观构成具有极大的相似性，形成“旅游遮蔽”效应。因此如何充分认识、包装和树立起自己的特色品牌，开发主题丰富、特色鲜明、环境保护与游客品味兼顾的旅游产品，制定出有针对性的、行之有效的宣传促销策略，挖掘和彰显公园自身的特色，增强旅游产品的吸引力和竞争力，是公园在旅游开发中面临的一个巨大挑战</w:t>
      </w:r>
      <w:r>
        <w:rPr>
          <w:rFonts w:hint="eastAsia" w:ascii="仿宋_GB2312" w:hAnsi="仿宋_GB2312" w:cs="仿宋_GB2312"/>
          <w:bCs/>
          <w:szCs w:val="32"/>
          <w:lang w:val="zh-CN"/>
        </w:rPr>
        <w:t>。</w:t>
      </w:r>
    </w:p>
    <w:p>
      <w:pPr>
        <w:pStyle w:val="7"/>
        <w:numPr>
          <w:ilvl w:val="0"/>
          <w:numId w:val="0"/>
        </w:numPr>
        <w:spacing w:before="120" w:after="120" w:afterLines="0" w:line="520" w:lineRule="exact"/>
        <w:ind w:firstLine="561"/>
        <w:rPr>
          <w:rFonts w:ascii="Times New Roman" w:hAnsi="Times New Roman"/>
          <w:b w:val="0"/>
        </w:rPr>
      </w:pPr>
      <w:r>
        <w:rPr>
          <w:rFonts w:ascii="Times New Roman" w:hAnsi="Times New Roman"/>
          <w:b w:val="0"/>
        </w:rPr>
        <w:t>（二）来自游客市场的挑战</w:t>
      </w:r>
    </w:p>
    <w:p>
      <w:pPr>
        <w:spacing w:after="0" w:afterLines="0"/>
        <w:ind w:firstLine="480"/>
      </w:pPr>
      <w:r>
        <mc:AlternateContent>
          <mc:Choice Requires="wps">
            <w:drawing>
              <wp:anchor distT="0" distB="0" distL="114300" distR="114300" simplePos="0" relativeHeight="251660288" behindDoc="0" locked="0" layoutInCell="1" allowOverlap="1">
                <wp:simplePos x="0" y="0"/>
                <wp:positionH relativeFrom="column">
                  <wp:posOffset>6515100</wp:posOffset>
                </wp:positionH>
                <wp:positionV relativeFrom="paragraph">
                  <wp:posOffset>1236980</wp:posOffset>
                </wp:positionV>
                <wp:extent cx="422275" cy="2971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22275" cy="297180"/>
                        </a:xfrm>
                        <a:prstGeom prst="rect">
                          <a:avLst/>
                        </a:prstGeom>
                        <a:noFill/>
                        <a:ln>
                          <a:noFill/>
                        </a:ln>
                      </wps:spPr>
                      <wps:txbx>
                        <w:txbxContent>
                          <w:p>
                            <w:pPr>
                              <w:spacing w:after="24"/>
                              <w:ind w:firstLine="480"/>
                              <w:rPr>
                                <w:rFonts w:hint="eastAsia"/>
                              </w:rPr>
                            </w:pPr>
                            <w:r>
                              <w:rPr>
                                <w:rFonts w:hint="eastAsia"/>
                              </w:rPr>
                              <w:t>-15-</w:t>
                            </w:r>
                          </w:p>
                        </w:txbxContent>
                      </wps:txbx>
                      <wps:bodyPr upright="1"/>
                    </wps:wsp>
                  </a:graphicData>
                </a:graphic>
              </wp:anchor>
            </w:drawing>
          </mc:Choice>
          <mc:Fallback>
            <w:pict>
              <v:shape id="_x0000_s1026" o:spid="_x0000_s1026" o:spt="202" type="#_x0000_t202" style="position:absolute;left:0pt;margin-left:513pt;margin-top:97.4pt;height:23.4pt;width:33.25pt;z-index:251660288;mso-width-relative:page;mso-height-relative:page;" filled="f" stroked="f" coordsize="21600,21600" o:gfxdata="UEsDBAoAAAAAAIdO4kAAAAAAAAAAAAAAAAAEAAAAZHJzL1BLAwQUAAAACACHTuJASwJUAtgAAAAN&#10;AQAADwAAAGRycy9kb3ducmV2LnhtbE2PwU7DMBBE70j8g7VI3KidKI1IGqcHEFcQpSBxc+NtEjVe&#10;R7HbhL9ne4LbjnY0M6/aLm4QF5xC70lDslIgkBpve2o17D9eHh5BhGjImsETavjBANv69qYypfUz&#10;veNlF1vBIRRKo6GLcSylDE2HzoSVH5H4d/STM5Hl1Eo7mZnD3SBTpXLpTE/c0JkRnzpsTruz0/D5&#10;evz+ytRb++zW4+wXJckVUuv7u0RtQERc4p8ZrvN5OtS86eDPZIMYWKs0Z5jIV5ExxNWiinQN4qAh&#10;zZIcZF3J/xT1L1BLAwQUAAAACACHTuJAQkgcEqwBAABNAwAADgAAAGRycy9lMm9Eb2MueG1srVPB&#10;bhMxEL0j8Q+W78TJitJ2lU0lFLUXBEilH+B4vVlLtsfyONnND8AfcOLCne/KdzB2timUSw9cvPbM&#10;2zfz3tjLm9FZttcRDfiGL2ZzzrRX0Bq/bfjDl9s3V5xhkr6VFrxu+EEjv1m9frUcQq0r6MG2OjIi&#10;8VgPoeF9SqEWAlWvncQZBO0p2UF0MtExbkUb5UDszopqPn8nBohtiKA0IkXXpySfGONLCKHrjNJr&#10;UDunfTqxRm1lIknYm4B8VbrtOq3Sp65DnZhtOClNZaUitN/kVayWst5GGXqjphbkS1p4pslJ46no&#10;mWotk2S7aP6hckZFQOjSTIETJyHFEVKxmD/z5r6XQRctZDWGs+n4/2jVx/3nyExLN4EzLx0N/Pj9&#10;2/HHr+PPr2yR7RkC1oS6D4RL43sYM3SKIwWz6rGLLn9JD6M8mXs4m6vHxBQF31ZVdXnBmaJUdX25&#10;uCrmi6efQ8R0p8GxvGl4pNkVS+X+AyYqSNBHSK7l4dZYW+Zn/V8BAuaIyJ2fOsy7NG7Gqe0NtAdS&#10;swvRbHsqVfQUOLlcCk03Io/xz3MhfXoFq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LAlQC2AAA&#10;AA0BAAAPAAAAAAAAAAEAIAAAACIAAABkcnMvZG93bnJldi54bWxQSwECFAAUAAAACACHTuJAQkgc&#10;EqwBAABNAwAADgAAAAAAAAABACAAAAAnAQAAZHJzL2Uyb0RvYy54bWxQSwUGAAAAAAYABgBZAQAA&#10;RQUAAAAA&#10;">
                <v:fill on="f" focussize="0,0"/>
                <v:stroke on="f"/>
                <v:imagedata o:title=""/>
                <o:lock v:ext="edit" aspectratio="f"/>
                <v:textbox>
                  <w:txbxContent>
                    <w:p>
                      <w:pPr>
                        <w:spacing w:after="24"/>
                        <w:ind w:firstLine="480"/>
                        <w:rPr>
                          <w:rFonts w:hint="eastAsia"/>
                        </w:rPr>
                      </w:pPr>
                      <w:r>
                        <w:rPr>
                          <w:rFonts w:hint="eastAsia"/>
                        </w:rPr>
                        <w:t>-15-</w:t>
                      </w:r>
                    </w:p>
                  </w:txbxContent>
                </v:textbox>
              </v:shape>
            </w:pict>
          </mc:Fallback>
        </mc:AlternateContent>
      </w:r>
      <w:r>
        <w:t>随着旅游业的快速发展，旅游者也日趋成熟，更加注重旅游产品的内涵要素，追求舒适安全的服务质量、生态环保的旅游环境、新奇独特的旅游体验，对旅游产品的多元化、个性化提出了更高的要求。</w:t>
      </w:r>
    </w:p>
    <w:p>
      <w:pPr>
        <w:spacing w:after="0" w:afterLines="0"/>
        <w:ind w:firstLine="480"/>
      </w:pPr>
      <w:r>
        <w:t>因此，公园必须要在充分了解和挖掘公园景观资源和自然条件优势的前提下，认真分析客源市场需求，突破常规的固化思维模式，在保留大众化生态旅游产品的基础上，着力开发能彰显公园特色、区域特色和地方文化特色，具有娱乐性、教育性、探险性和参与性的旅游产品，最大限度地满足游客的合理需求。</w:t>
      </w:r>
    </w:p>
    <w:p>
      <w:pPr>
        <w:pStyle w:val="7"/>
        <w:numPr>
          <w:ilvl w:val="0"/>
          <w:numId w:val="0"/>
        </w:numPr>
        <w:spacing w:before="120" w:after="120" w:afterLines="0" w:line="520" w:lineRule="exact"/>
        <w:ind w:firstLine="561"/>
        <w:rPr>
          <w:rFonts w:ascii="Times New Roman" w:hAnsi="Times New Roman"/>
          <w:b w:val="0"/>
        </w:rPr>
      </w:pPr>
      <w:r>
        <w:rPr>
          <w:rFonts w:ascii="Times New Roman" w:hAnsi="Times New Roman"/>
          <w:b w:val="0"/>
        </w:rPr>
        <w:t>（三）旅游开发对环境保护的挑战</w:t>
      </w:r>
    </w:p>
    <w:p>
      <w:pPr>
        <w:spacing w:after="0" w:afterLines="0"/>
        <w:ind w:firstLine="480"/>
      </w:pPr>
      <w:r>
        <w:t>在公园建设以及开展生态旅游的过程中，若管理不力，频繁的人为活动可能破坏公园生态环境和景观资源。如公园基础设施和景点建设破坏地貌、植被、影响景观风貌，游人攀折花木、惊扰野生动物，周边社区居民偷拉盗伐、偷猎、滥采植物资源等。</w:t>
      </w:r>
    </w:p>
    <w:p>
      <w:pPr>
        <w:spacing w:after="0" w:afterLines="0"/>
        <w:ind w:firstLine="480"/>
      </w:pPr>
      <w:r>
        <w:t>为此，公园首先必须建立健全管理机构</w:t>
      </w:r>
      <w:r>
        <w:rPr>
          <w:rFonts w:hint="eastAsia"/>
        </w:rPr>
        <w:t>，</w:t>
      </w:r>
      <w:r>
        <w:t>制定并严格执行有针对性和可操作性的公园管理办法，落实环境保护的具体措施和奖惩制度，通过行政和法律手段来保护环境。在此基础上，还需通过科普宣教手段以及社区共管的方式，进一步培养游客和社区居民对于环境保护的自觉性和责任感，让保护环境成为习惯甚至本能。</w:t>
      </w:r>
    </w:p>
    <w:p>
      <w:pPr>
        <w:pStyle w:val="5"/>
        <w:numPr>
          <w:ilvl w:val="0"/>
          <w:numId w:val="0"/>
        </w:numPr>
        <w:spacing w:before="240" w:after="240" w:afterLines="0"/>
        <w:jc w:val="center"/>
        <w:rPr>
          <w:rFonts w:ascii="Times New Roman" w:hAnsi="Times New Roman"/>
        </w:rPr>
      </w:pPr>
      <w:bookmarkStart w:id="101" w:name="_Toc60308174"/>
      <w:bookmarkStart w:id="102" w:name="_Toc2356"/>
      <w:r>
        <w:rPr>
          <w:rFonts w:ascii="Times New Roman" w:hAnsi="Times New Roman"/>
        </w:rPr>
        <w:t>第二节 与上位规划的衔接</w:t>
      </w:r>
      <w:bookmarkEnd w:id="101"/>
      <w:bookmarkEnd w:id="102"/>
    </w:p>
    <w:p>
      <w:pPr>
        <w:pStyle w:val="6"/>
        <w:tabs>
          <w:tab w:val="left" w:pos="963"/>
        </w:tabs>
        <w:spacing w:before="240" w:after="144"/>
        <w:rPr>
          <w:sz w:val="30"/>
          <w:szCs w:val="30"/>
        </w:rPr>
      </w:pPr>
      <w:r>
        <w:rPr>
          <w:sz w:val="30"/>
          <w:szCs w:val="30"/>
        </w:rPr>
        <w:t>一、衔接《全国生态功能区划（修编版）》</w:t>
      </w:r>
    </w:p>
    <w:p>
      <w:pPr>
        <w:spacing w:after="24" w:afterLines="0"/>
        <w:ind w:firstLine="480"/>
      </w:pPr>
      <w:r>
        <w:t>公园属“秦岭－大巴山生物多样性保护与水源涵养重要区”的“米仓山—大巴山水源涵养功能区（</w:t>
      </w:r>
      <w:r>
        <w:rPr>
          <w:rFonts w:hint="eastAsia" w:ascii="宋体" w:hAnsi="宋体" w:cs="宋体"/>
        </w:rPr>
        <w:t>Ⅰ</w:t>
      </w:r>
      <w:r>
        <w:t>-01-29）”，该区地处我国亚热带与暖温带的过渡带，发育了以北亚热带为基带（南部）和暖温带为基带（北部）的垂直自然带谱，是我国乃至东南亚地区暖温带与北亚热带地区生物多样性最丰富的地区之一，是我国生物多样性重点保护区域。</w:t>
      </w:r>
    </w:p>
    <w:p>
      <w:pPr>
        <w:spacing w:after="24" w:afterLines="0"/>
        <w:ind w:firstLine="480"/>
      </w:pPr>
      <w:r>
        <w:t>该区生态保护主要措施为加强已有自然保护区保护和天然林管护力度；对已破坏的生态系统，要结合有关生态建设工程，做好生态恢复与重建工作，增强生态系统水源涵养和土壤保持功能；停止导致生态功能继续退化的开发活动和其他人为破坏活动；严格矿产资源、水电资源开发的监管；控制人口增长，改变粗放生产经营方式，发展生态旅游和特色产业。</w:t>
      </w:r>
    </w:p>
    <w:p>
      <w:pPr>
        <w:spacing w:after="24" w:afterLines="0"/>
        <w:ind w:firstLine="482"/>
      </w:pPr>
      <w:r>
        <w:rPr>
          <w:b/>
        </w:rPr>
        <w:t>衔接重点：</w:t>
      </w:r>
      <w:r>
        <w:t>公园开发建设应执行其生态保护主要措施，重点加强天然林管护力度，做好生态修复与重建工作，公园内严禁导致生态功能继续退化的开发活动和其他人为破坏活动，积极发展生态旅游和特色产业。</w:t>
      </w:r>
    </w:p>
    <w:p>
      <w:pPr>
        <w:pStyle w:val="6"/>
        <w:tabs>
          <w:tab w:val="left" w:pos="963"/>
        </w:tabs>
        <w:spacing w:before="240" w:after="144"/>
        <w:rPr>
          <w:sz w:val="30"/>
          <w:szCs w:val="30"/>
        </w:rPr>
      </w:pPr>
      <w:r>
        <w:rPr>
          <w:rFonts w:hint="eastAsia"/>
          <w:sz w:val="30"/>
          <w:szCs w:val="30"/>
        </w:rPr>
        <w:t>二</w:t>
      </w:r>
      <w:r>
        <w:rPr>
          <w:sz w:val="30"/>
          <w:szCs w:val="30"/>
        </w:rPr>
        <w:t>、衔接《四川省主体功能区规划》</w:t>
      </w:r>
    </w:p>
    <w:p>
      <w:pPr>
        <w:spacing w:after="24" w:afterLines="0"/>
        <w:ind w:firstLine="480"/>
      </w:pPr>
      <w:r>
        <w:t>在《规划》中，省级森林公园属省级禁止开发区，依据《森林法》、《森林法实施条例》、《野生植物保护条例》、《森林公园管理办法》、《全国主体功能区规划》、《森林防火条例》、</w:t>
      </w:r>
      <w:r>
        <w:rPr>
          <w:rFonts w:hint="eastAsia"/>
        </w:rPr>
        <w:t>《</w:t>
      </w:r>
      <w:r>
        <w:t>四川省森林公园管理条例》以及森林公园规划进行管理。</w:t>
      </w:r>
    </w:p>
    <w:p>
      <w:pPr>
        <w:spacing w:after="24" w:afterLines="0"/>
        <w:ind w:firstLine="480"/>
      </w:pPr>
      <w:r>
        <w:t>其国土管控要求为：严格控制人工景观及设施建设，禁止从事与资源保护、生态建设、森林游憩无关的任何生产建设活动。在公园内以及可能对公园造成影响的周边地区，禁止进行采石、取土、开矿、放牧以及非抚育和更新性采伐等活动。建设旅游设施及其他基础设施等必须符合森林公园规划，逐步拆除违反规划建设的设施。根据资源状况和环境容量对旅游规模进行有效控制，不得对森林及其他野生动植物资源等造成损害。不得随意占用征收和转让林地。</w:t>
      </w:r>
    </w:p>
    <w:p>
      <w:pPr>
        <w:spacing w:after="24" w:afterLines="0"/>
        <w:ind w:firstLine="482"/>
      </w:pPr>
      <w:r>
        <w:rPr>
          <w:b/>
        </w:rPr>
        <w:t>衔接重点：</w:t>
      </w:r>
      <w:r>
        <w:t>公园的规划、设计和建设以及保护管理工作都必须严格执行以上规定。</w:t>
      </w:r>
    </w:p>
    <w:p>
      <w:pPr>
        <w:pStyle w:val="6"/>
        <w:tabs>
          <w:tab w:val="left" w:pos="963"/>
        </w:tabs>
        <w:spacing w:before="240" w:after="144"/>
        <w:rPr>
          <w:sz w:val="30"/>
          <w:szCs w:val="30"/>
        </w:rPr>
      </w:pPr>
      <w:r>
        <w:rPr>
          <w:rFonts w:hint="eastAsia"/>
          <w:sz w:val="30"/>
          <w:szCs w:val="30"/>
          <w:lang w:val="en-US" w:eastAsia="zh-CN"/>
        </w:rPr>
        <w:t>三</w:t>
      </w:r>
      <w:r>
        <w:rPr>
          <w:sz w:val="30"/>
          <w:szCs w:val="30"/>
        </w:rPr>
        <w:t>、衔接《</w:t>
      </w:r>
      <w:r>
        <w:rPr>
          <w:rFonts w:hint="eastAsia"/>
          <w:sz w:val="30"/>
          <w:szCs w:val="30"/>
        </w:rPr>
        <w:t>全国城郊森林公园发展规划（2016—2025年）</w:t>
      </w:r>
      <w:r>
        <w:rPr>
          <w:sz w:val="30"/>
          <w:szCs w:val="30"/>
        </w:rPr>
        <w:t>》</w:t>
      </w:r>
    </w:p>
    <w:p>
      <w:pPr>
        <w:spacing w:after="0" w:afterLines="0"/>
        <w:ind w:firstLine="480"/>
        <w:rPr>
          <w:rFonts w:hint="default" w:eastAsia="宋体"/>
          <w:lang w:val="en-US" w:eastAsia="zh-CN"/>
        </w:rPr>
      </w:pPr>
      <w:r>
        <w:rPr>
          <w:rFonts w:hint="eastAsia"/>
          <w:lang w:val="en-US" w:eastAsia="zh-CN"/>
        </w:rPr>
        <w:t>在《规划》的总目标提到：</w:t>
      </w:r>
      <w:r>
        <w:rPr>
          <w:rFonts w:hint="eastAsia"/>
        </w:rPr>
        <w:t>建立较为完善的城郊森林公园发展格局，使城郊森林公园成为林业服务新型城镇化建设的主要抓手、生态修复治理的重点内容、城市森林建设的重要载体、城乡一体化生态系统修复的重要组成部分。通过建设城郊森林公园，让森林走进百姓生活，共享林业发展成果，培育尊重自然、顺应自然、保护自然的意识，满足绿色城镇和宜居城镇建设的需求，满足城镇居民日益增长的健身、休闲的需求。</w:t>
      </w:r>
      <w:r>
        <w:rPr>
          <w:rFonts w:hint="eastAsia"/>
          <w:lang w:val="en-US" w:eastAsia="zh-CN"/>
        </w:rPr>
        <w:t>在发展布局中要求：县级及以下城镇，不少于1处城郊森林公园。</w:t>
      </w:r>
    </w:p>
    <w:p>
      <w:pPr>
        <w:spacing w:after="0" w:afterLines="0"/>
        <w:ind w:firstLine="482"/>
        <w:rPr>
          <w:rFonts w:hint="default" w:eastAsia="宋体"/>
          <w:b/>
          <w:color w:val="000000"/>
          <w:lang w:val="en-US" w:eastAsia="zh-CN"/>
        </w:rPr>
      </w:pPr>
      <w:r>
        <w:rPr>
          <w:b/>
          <w:color w:val="000000"/>
        </w:rPr>
        <w:t>衔接重点：</w:t>
      </w:r>
      <w:r>
        <w:rPr>
          <w:rFonts w:hint="eastAsia"/>
          <w:color w:val="000000"/>
          <w:lang w:val="en-US" w:eastAsia="zh-CN"/>
        </w:rPr>
        <w:t>公园紧邻昭化城区，以服务城镇建设和当地居民为主，居民可当日游览并往返，交通便利，可进入性强；同时公园现已具备一定规模和质量的森林风景资源，可以提供游憩、休闲、生态教育和自然体验等公共服务；满足城郊森林公园的建设条件。</w:t>
      </w:r>
    </w:p>
    <w:p>
      <w:pPr>
        <w:pStyle w:val="6"/>
        <w:tabs>
          <w:tab w:val="left" w:pos="963"/>
        </w:tabs>
        <w:spacing w:before="240" w:after="144"/>
        <w:rPr>
          <w:sz w:val="30"/>
          <w:szCs w:val="30"/>
        </w:rPr>
      </w:pPr>
      <w:r>
        <w:rPr>
          <w:rFonts w:hint="eastAsia"/>
          <w:sz w:val="30"/>
          <w:szCs w:val="30"/>
          <w:lang w:val="en-US" w:eastAsia="zh-CN"/>
        </w:rPr>
        <w:t>四</w:t>
      </w:r>
      <w:r>
        <w:rPr>
          <w:sz w:val="30"/>
          <w:szCs w:val="30"/>
        </w:rPr>
        <w:t>、衔接《广元市全域旅游发展总体规划》（征求意见稿）</w:t>
      </w:r>
    </w:p>
    <w:p>
      <w:pPr>
        <w:spacing w:after="0" w:afterLines="0"/>
        <w:ind w:firstLine="480"/>
      </w:pPr>
      <w:r>
        <w:t>在《规划》 “做强龙头、突破城市、三带串联、四区支撑、四网覆盖、百点融合”的总体布局中，公园位于三带之</w:t>
      </w:r>
      <w:r>
        <w:rPr>
          <w:rFonts w:hint="eastAsia"/>
          <w:lang w:eastAsia="zh-CN"/>
        </w:rPr>
        <w:t>“</w:t>
      </w:r>
      <w:r>
        <w:rPr>
          <w:rFonts w:hint="eastAsia"/>
        </w:rPr>
        <w:t>大蜀道世界双遗产体验带</w:t>
      </w:r>
      <w:r>
        <w:rPr>
          <w:rFonts w:hint="eastAsia"/>
          <w:lang w:eastAsia="zh-CN"/>
        </w:rPr>
        <w:t>”</w:t>
      </w:r>
      <w:r>
        <w:t>。</w:t>
      </w:r>
    </w:p>
    <w:p>
      <w:pPr>
        <w:spacing w:after="0" w:afterLines="0"/>
        <w:ind w:firstLine="480"/>
        <w:rPr>
          <w:rFonts w:hint="eastAsia"/>
        </w:rPr>
      </w:pPr>
      <w:r>
        <w:t>川北生态休闲运动体验带发展思路：</w:t>
      </w:r>
      <w:r>
        <w:rPr>
          <w:rFonts w:hint="eastAsia"/>
        </w:rPr>
        <w:t>一是加快蜀道申报世界自然与文化遗产的进程，加大蜀道沿线文化遗产的保护力度；二是依托金牛道，打造古蜀道风景体系，串联沿线拦马墙、翠云廊、剑门关、皇泽寺、千佛崖、明月峡等主要景区景点，开发蜀道徒步、蜀道演艺、蜀道动漫等旅游产品；三是打造小火车、畜力车、热气球等特色游憩方</w:t>
      </w:r>
    </w:p>
    <w:p>
      <w:pPr>
        <w:spacing w:after="0" w:afterLines="0"/>
        <w:ind w:left="0" w:leftChars="0" w:firstLine="0" w:firstLineChars="0"/>
      </w:pPr>
      <w:r>
        <w:rPr>
          <w:rFonts w:hint="eastAsia"/>
        </w:rPr>
        <w:t>式；四是整合周边山地、乡村旅游、温泉资源，打造文化休闲、生态观光、休闲度假、温泉康养产品，推动从景点旅游向全域旅游转变。</w:t>
      </w:r>
    </w:p>
    <w:p>
      <w:pPr>
        <w:spacing w:after="0" w:afterLines="0"/>
        <w:ind w:firstLine="482"/>
      </w:pPr>
      <w:r>
        <w:rPr>
          <w:b/>
        </w:rPr>
        <w:t>衔接重点：</w:t>
      </w:r>
      <w:r>
        <w:t>公园</w:t>
      </w:r>
      <w:r>
        <w:rPr>
          <w:rFonts w:hint="eastAsia"/>
          <w:lang w:val="en-US" w:eastAsia="zh-CN"/>
        </w:rPr>
        <w:t>应重点突出特色旅游主题，以创意旅游</w:t>
      </w:r>
      <w:r>
        <w:t>、休闲度假为主导，统筹利用独具地域特色</w:t>
      </w:r>
      <w:r>
        <w:rPr>
          <w:rFonts w:hint="eastAsia"/>
          <w:lang w:val="en-US" w:eastAsia="zh-CN"/>
        </w:rPr>
        <w:t>工业文化和森林资源</w:t>
      </w:r>
      <w:r>
        <w:t>等优势旅游资源</w:t>
      </w:r>
      <w:r>
        <w:rPr>
          <w:rFonts w:hint="eastAsia"/>
          <w:lang w:eastAsia="zh-CN"/>
        </w:rPr>
        <w:t>，</w:t>
      </w:r>
      <w:r>
        <w:t>打造以</w:t>
      </w:r>
      <w:r>
        <w:rPr>
          <w:rFonts w:hint="eastAsia"/>
          <w:lang w:val="en-US" w:eastAsia="zh-CN"/>
        </w:rPr>
        <w:t>近郊旅游</w:t>
      </w:r>
      <w:r>
        <w:t>、</w:t>
      </w:r>
      <w:r>
        <w:rPr>
          <w:rFonts w:hint="eastAsia"/>
          <w:lang w:val="en-US" w:eastAsia="zh-CN"/>
        </w:rPr>
        <w:t>工业遗迹</w:t>
      </w:r>
      <w:r>
        <w:t>、休闲度假为核心的生态康养旅游胜地。</w:t>
      </w:r>
    </w:p>
    <w:p>
      <w:pPr>
        <w:pStyle w:val="6"/>
        <w:tabs>
          <w:tab w:val="left" w:pos="963"/>
        </w:tabs>
        <w:spacing w:before="240" w:after="144"/>
        <w:rPr>
          <w:sz w:val="30"/>
          <w:szCs w:val="30"/>
        </w:rPr>
      </w:pPr>
      <w:r>
        <w:rPr>
          <w:rFonts w:hint="eastAsia"/>
          <w:sz w:val="30"/>
          <w:szCs w:val="30"/>
          <w:lang w:val="en-US" w:eastAsia="zh-CN"/>
        </w:rPr>
        <w:t>五</w:t>
      </w:r>
      <w:r>
        <w:rPr>
          <w:sz w:val="30"/>
          <w:szCs w:val="30"/>
        </w:rPr>
        <w:t>、衔接《</w:t>
      </w:r>
      <w:r>
        <w:rPr>
          <w:rFonts w:hint="eastAsia"/>
          <w:sz w:val="30"/>
          <w:szCs w:val="30"/>
        </w:rPr>
        <w:t>广元市昭化区国民经济和社会发展第十四个五年规划和二O三五年远景目标纲要</w:t>
      </w:r>
      <w:r>
        <w:rPr>
          <w:sz w:val="30"/>
          <w:szCs w:val="30"/>
        </w:rPr>
        <w:t>》</w:t>
      </w:r>
    </w:p>
    <w:p>
      <w:pPr>
        <w:spacing w:after="0" w:afterLines="0"/>
        <w:ind w:firstLine="480"/>
        <w:rPr>
          <w:rFonts w:hint="eastAsia"/>
          <w:lang w:val="en-US" w:eastAsia="zh-CN"/>
        </w:rPr>
      </w:pPr>
      <w:r>
        <w:rPr>
          <w:rFonts w:hint="eastAsia"/>
          <w:lang w:eastAsia="zh-CN"/>
        </w:rPr>
        <w:t>《</w:t>
      </w:r>
      <w:r>
        <w:rPr>
          <w:rFonts w:hint="eastAsia"/>
          <w:lang w:val="en-US" w:eastAsia="zh-CN"/>
        </w:rPr>
        <w:t>纲要</w:t>
      </w:r>
      <w:r>
        <w:rPr>
          <w:rFonts w:hint="eastAsia"/>
          <w:lang w:eastAsia="zh-CN"/>
        </w:rPr>
        <w:t>》</w:t>
      </w:r>
      <w:r>
        <w:rPr>
          <w:rFonts w:hint="eastAsia"/>
          <w:lang w:val="en-US" w:eastAsia="zh-CN"/>
        </w:rPr>
        <w:t>提出要推进“大平乐景区”建设，依托栖凤峡省级森林公园、拣银岩工业遗址开发森林康养、温泉康养、工业旅游等文旅产品。推进“大柏林景区”建设，完善水上乐园、竹林风景、亲子乐园、文创基地等旅游产品供给。</w:t>
      </w:r>
    </w:p>
    <w:p>
      <w:pPr>
        <w:pStyle w:val="2"/>
        <w:rPr>
          <w:rFonts w:hint="eastAsia" w:ascii="Times New Roman" w:hAnsi="Times New Roman" w:eastAsia="宋体" w:cs="Times New Roman"/>
          <w:kern w:val="2"/>
          <w:sz w:val="24"/>
          <w:szCs w:val="24"/>
          <w:u w:val="none"/>
          <w:lang w:val="en-US" w:eastAsia="zh-CN" w:bidi="ar-SA"/>
        </w:rPr>
      </w:pPr>
      <w:r>
        <w:rPr>
          <w:rFonts w:hint="eastAsia" w:cs="Times New Roman"/>
          <w:kern w:val="2"/>
          <w:sz w:val="24"/>
          <w:szCs w:val="24"/>
          <w:u w:val="none"/>
          <w:lang w:val="en-US" w:eastAsia="zh-CN" w:bidi="ar-SA"/>
        </w:rPr>
        <w:t>《纲要》还提到要打造区域消费中心，</w:t>
      </w:r>
      <w:r>
        <w:rPr>
          <w:rFonts w:hint="eastAsia" w:ascii="Times New Roman" w:hAnsi="Times New Roman" w:eastAsia="宋体" w:cs="Times New Roman"/>
          <w:kern w:val="2"/>
          <w:sz w:val="24"/>
          <w:szCs w:val="24"/>
          <w:u w:val="none"/>
          <w:lang w:val="en-US" w:eastAsia="zh-CN" w:bidi="ar-SA"/>
        </w:rPr>
        <w:t>坚持线上线下结合，持续举办“昭化造”“昭化产”“昭化味”品牌会展活动，着力打造昭化古城、栖凤峡等一批网红地标，提升文博游、节会游、乡村游、民俗游、工业游等文化体验和沉浸式体验。</w:t>
      </w:r>
    </w:p>
    <w:p>
      <w:pPr>
        <w:spacing w:after="0" w:afterLines="0"/>
        <w:ind w:firstLine="482"/>
        <w:rPr>
          <w:rFonts w:hint="eastAsia"/>
        </w:rPr>
      </w:pPr>
      <w:r>
        <w:rPr>
          <w:b/>
        </w:rPr>
        <w:t>衔接重点：</w:t>
      </w:r>
      <w:r>
        <w:t>公园应在加强生态保护的前提下，利用良好的生态旅游资源，大力发展</w:t>
      </w:r>
      <w:r>
        <w:rPr>
          <w:rFonts w:hint="eastAsia"/>
          <w:lang w:val="en-US" w:eastAsia="zh-CN"/>
        </w:rPr>
        <w:t>森林</w:t>
      </w:r>
      <w:r>
        <w:t>康养</w:t>
      </w:r>
      <w:r>
        <w:rPr>
          <w:rFonts w:hint="eastAsia"/>
        </w:rPr>
        <w:t>、</w:t>
      </w:r>
      <w:r>
        <w:rPr>
          <w:rFonts w:hint="eastAsia"/>
          <w:lang w:val="en-US" w:eastAsia="zh-CN"/>
        </w:rPr>
        <w:t>工业</w:t>
      </w:r>
      <w:r>
        <w:t>旅游、科普教育（研学旅游）</w:t>
      </w:r>
      <w:r>
        <w:rPr>
          <w:rFonts w:hint="eastAsia"/>
        </w:rPr>
        <w:t>等</w:t>
      </w:r>
      <w:r>
        <w:t>旅游产品，促进农旅、文旅、体旅和康旅等产业融合发展。</w:t>
      </w:r>
    </w:p>
    <w:p>
      <w:pPr>
        <w:pStyle w:val="6"/>
        <w:tabs>
          <w:tab w:val="left" w:pos="963"/>
        </w:tabs>
        <w:spacing w:before="240" w:after="144"/>
        <w:rPr>
          <w:rFonts w:hint="eastAsia"/>
          <w:sz w:val="30"/>
          <w:szCs w:val="30"/>
          <w:highlight w:val="none"/>
        </w:rPr>
      </w:pPr>
      <w:r>
        <w:rPr>
          <w:rFonts w:hint="eastAsia"/>
          <w:sz w:val="30"/>
          <w:szCs w:val="30"/>
          <w:highlight w:val="none"/>
          <w:lang w:val="en-US" w:eastAsia="zh-CN"/>
        </w:rPr>
        <w:t>六</w:t>
      </w:r>
      <w:r>
        <w:rPr>
          <w:rFonts w:hint="eastAsia"/>
          <w:sz w:val="30"/>
          <w:szCs w:val="30"/>
          <w:highlight w:val="none"/>
        </w:rPr>
        <w:t>、衔接《中共广元市昭化区委  广元市昭化区人民政府关于大力发展全域旅游建设天府旅游名县的实施意见》</w:t>
      </w:r>
    </w:p>
    <w:p>
      <w:pPr>
        <w:spacing w:after="0" w:afterLines="0"/>
        <w:ind w:firstLine="480"/>
        <w:rPr>
          <w:rFonts w:hint="eastAsia" w:ascii="仿宋_GB2312" w:hAnsi="仿宋_GB2312" w:cs="仿宋_GB2312"/>
          <w:bCs/>
          <w:szCs w:val="32"/>
          <w:lang w:val="zh-CN"/>
        </w:rPr>
      </w:pPr>
      <w:r>
        <w:rPr>
          <w:rFonts w:hint="eastAsia"/>
        </w:rPr>
        <w:t>2019年</w:t>
      </w:r>
      <w:r>
        <w:rPr>
          <w:rFonts w:hint="eastAsia"/>
          <w:lang w:val="en-US" w:eastAsia="zh-CN"/>
        </w:rPr>
        <w:t>12</w:t>
      </w:r>
      <w:r>
        <w:rPr>
          <w:rFonts w:hint="eastAsia"/>
        </w:rPr>
        <w:t>月</w:t>
      </w:r>
      <w:r>
        <w:rPr>
          <w:rFonts w:hint="eastAsia"/>
          <w:lang w:val="en-US" w:eastAsia="zh-CN"/>
        </w:rPr>
        <w:t>12</w:t>
      </w:r>
      <w:r>
        <w:rPr>
          <w:rFonts w:hint="eastAsia"/>
        </w:rPr>
        <w:t>日，中共广元市昭化区委  广元市昭化区人民政府制定了《关于大力发展全域旅游建设天府旅游名县的实施意见》（</w:t>
      </w:r>
      <w:r>
        <w:rPr>
          <w:rFonts w:hint="eastAsia"/>
          <w:lang w:val="en-US" w:eastAsia="zh-CN"/>
        </w:rPr>
        <w:t>昭</w:t>
      </w:r>
      <w:r>
        <w:rPr>
          <w:rFonts w:hint="eastAsia"/>
        </w:rPr>
        <w:t>委〔2019〕</w:t>
      </w:r>
      <w:r>
        <w:rPr>
          <w:rFonts w:hint="eastAsia"/>
          <w:lang w:val="en-US" w:eastAsia="zh-CN"/>
        </w:rPr>
        <w:t>161</w:t>
      </w:r>
      <w:r>
        <w:rPr>
          <w:rFonts w:hint="eastAsia"/>
        </w:rPr>
        <w:t>号，以下简称《意见》），</w:t>
      </w:r>
      <w:r>
        <w:rPr>
          <w:rFonts w:hint="eastAsia" w:ascii="仿宋_GB2312" w:hAnsi="仿宋_GB2312" w:cs="仿宋_GB2312"/>
          <w:bCs/>
          <w:szCs w:val="32"/>
          <w:lang w:val="zh-CN"/>
        </w:rPr>
        <w:t>本公园主要涉及《意见》</w:t>
      </w:r>
      <w:r>
        <w:rPr>
          <w:rFonts w:hint="eastAsia"/>
        </w:rPr>
        <w:t>“一核一城两带三区”文旅产业布局的“广元东部休闲康养新城”</w:t>
      </w:r>
      <w:r>
        <w:rPr>
          <w:rFonts w:hint="eastAsia" w:ascii="仿宋_GB2312" w:hAnsi="仿宋_GB2312" w:cs="仿宋_GB2312"/>
          <w:bCs/>
          <w:szCs w:val="32"/>
          <w:lang w:val="zh-CN"/>
        </w:rPr>
        <w:t>。</w:t>
      </w:r>
    </w:p>
    <w:p>
      <w:pPr>
        <w:pStyle w:val="2"/>
        <w:rPr>
          <w:rFonts w:hint="eastAsia" w:ascii="Times New Roman" w:hAnsi="Times New Roman" w:eastAsia="宋体" w:cs="Times New Roman"/>
          <w:kern w:val="2"/>
          <w:sz w:val="24"/>
          <w:szCs w:val="24"/>
          <w:u w:val="none"/>
          <w:lang w:val="zh-CN" w:eastAsia="zh-CN" w:bidi="ar-SA"/>
        </w:rPr>
      </w:pPr>
      <w:r>
        <w:rPr>
          <w:rFonts w:hint="eastAsia" w:ascii="Times New Roman" w:hAnsi="Times New Roman" w:eastAsia="宋体" w:cs="Times New Roman"/>
          <w:kern w:val="2"/>
          <w:sz w:val="24"/>
          <w:szCs w:val="24"/>
          <w:u w:val="none"/>
          <w:lang w:val="zh-CN" w:eastAsia="zh-CN" w:bidi="ar-SA"/>
        </w:rPr>
        <w:t>整合巨石庄园、卡尔温泉、</w:t>
      </w:r>
      <w:r>
        <w:rPr>
          <w:rFonts w:hint="eastAsia" w:ascii="Times New Roman" w:hAnsi="Times New Roman" w:eastAsia="宋体" w:cs="Times New Roman"/>
          <w:b/>
          <w:bCs/>
          <w:kern w:val="2"/>
          <w:sz w:val="24"/>
          <w:szCs w:val="24"/>
          <w:u w:val="none"/>
          <w:lang w:val="zh-CN" w:eastAsia="zh-CN" w:bidi="ar-SA"/>
        </w:rPr>
        <w:t>栖凤峡森林公园</w:t>
      </w:r>
      <w:r>
        <w:rPr>
          <w:rFonts w:hint="eastAsia" w:ascii="Times New Roman" w:hAnsi="Times New Roman" w:eastAsia="宋体" w:cs="Times New Roman"/>
          <w:kern w:val="2"/>
          <w:sz w:val="24"/>
          <w:szCs w:val="24"/>
          <w:u w:val="none"/>
          <w:lang w:val="zh-CN" w:eastAsia="zh-CN" w:bidi="ar-SA"/>
        </w:rPr>
        <w:t>、平乐寺、紫云湖等近郊旅游热点，积极发展城郊温泉疗养、</w:t>
      </w:r>
      <w:r>
        <w:rPr>
          <w:rFonts w:hint="eastAsia" w:ascii="Times New Roman" w:hAnsi="Times New Roman" w:eastAsia="宋体" w:cs="Times New Roman"/>
          <w:b w:val="0"/>
          <w:bCs w:val="0"/>
          <w:kern w:val="2"/>
          <w:sz w:val="24"/>
          <w:szCs w:val="24"/>
          <w:u w:val="none"/>
          <w:lang w:val="zh-CN" w:eastAsia="zh-CN" w:bidi="ar-SA"/>
        </w:rPr>
        <w:t>禅修养生、</w:t>
      </w:r>
      <w:r>
        <w:rPr>
          <w:rFonts w:hint="eastAsia" w:ascii="Times New Roman" w:hAnsi="Times New Roman" w:eastAsia="宋体" w:cs="Times New Roman"/>
          <w:b/>
          <w:bCs/>
          <w:kern w:val="2"/>
          <w:sz w:val="24"/>
          <w:szCs w:val="24"/>
          <w:u w:val="none"/>
          <w:lang w:val="zh-CN" w:eastAsia="zh-CN" w:bidi="ar-SA"/>
        </w:rPr>
        <w:t>工业文创</w:t>
      </w:r>
      <w:r>
        <w:rPr>
          <w:rFonts w:hint="eastAsia" w:ascii="Times New Roman" w:hAnsi="Times New Roman" w:eastAsia="宋体" w:cs="Times New Roman"/>
          <w:b w:val="0"/>
          <w:bCs w:val="0"/>
          <w:kern w:val="2"/>
          <w:sz w:val="24"/>
          <w:szCs w:val="24"/>
          <w:u w:val="none"/>
          <w:lang w:val="zh-CN" w:eastAsia="zh-CN" w:bidi="ar-SA"/>
        </w:rPr>
        <w:t>、采摘体验</w:t>
      </w:r>
      <w:r>
        <w:rPr>
          <w:rFonts w:hint="eastAsia" w:ascii="Times New Roman" w:hAnsi="Times New Roman" w:eastAsia="宋体" w:cs="Times New Roman"/>
          <w:kern w:val="2"/>
          <w:sz w:val="24"/>
          <w:szCs w:val="24"/>
          <w:u w:val="none"/>
          <w:lang w:val="zh-CN" w:eastAsia="zh-CN" w:bidi="ar-SA"/>
        </w:rPr>
        <w:t>等旅游业态，大力实施温泉进酒店、进社区等措施，开发全覆盖消费群体的温泉体验产品，形成浓厚的温泉康养文化。建成温泉主题度假旅游区、小寺山国家AAAA级旅游景区，打造</w:t>
      </w:r>
      <w:r>
        <w:rPr>
          <w:rFonts w:hint="eastAsia" w:ascii="Times New Roman" w:hAnsi="Times New Roman" w:eastAsia="宋体" w:cs="Times New Roman"/>
          <w:b/>
          <w:bCs/>
          <w:kern w:val="2"/>
          <w:sz w:val="24"/>
          <w:szCs w:val="24"/>
          <w:u w:val="none"/>
          <w:lang w:val="zh-CN" w:eastAsia="zh-CN" w:bidi="ar-SA"/>
        </w:rPr>
        <w:t>广元近郊游新高地</w:t>
      </w:r>
      <w:r>
        <w:rPr>
          <w:rFonts w:hint="eastAsia" w:ascii="Times New Roman" w:hAnsi="Times New Roman" w:eastAsia="宋体" w:cs="Times New Roman"/>
          <w:kern w:val="2"/>
          <w:sz w:val="24"/>
          <w:szCs w:val="24"/>
          <w:u w:val="none"/>
          <w:lang w:val="zh-CN" w:eastAsia="zh-CN" w:bidi="ar-SA"/>
        </w:rPr>
        <w:t>。</w:t>
      </w:r>
    </w:p>
    <w:p>
      <w:pPr>
        <w:pStyle w:val="2"/>
        <w:rPr>
          <w:rFonts w:hint="eastAsia" w:ascii="仿宋_GB2312" w:hAnsi="仿宋_GB2312" w:eastAsia="宋体" w:cs="仿宋_GB2312"/>
          <w:bCs/>
          <w:kern w:val="2"/>
          <w:sz w:val="24"/>
          <w:szCs w:val="32"/>
          <w:u w:val="none"/>
          <w:lang w:val="zh-CN" w:eastAsia="zh-CN" w:bidi="ar-SA"/>
        </w:rPr>
      </w:pPr>
      <w:r>
        <w:rPr>
          <w:rFonts w:hint="eastAsia" w:ascii="仿宋_GB2312" w:hAnsi="仿宋_GB2312" w:eastAsia="宋体" w:cs="仿宋_GB2312"/>
          <w:bCs/>
          <w:kern w:val="2"/>
          <w:sz w:val="24"/>
          <w:szCs w:val="32"/>
          <w:u w:val="none"/>
          <w:lang w:val="zh-CN" w:eastAsia="zh-CN" w:bidi="ar-SA"/>
        </w:rPr>
        <w:t>利用</w:t>
      </w:r>
      <w:r>
        <w:rPr>
          <w:rFonts w:hint="eastAsia" w:ascii="仿宋_GB2312" w:hAnsi="仿宋_GB2312" w:eastAsia="宋体" w:cs="仿宋_GB2312"/>
          <w:b/>
          <w:bCs w:val="0"/>
          <w:kern w:val="2"/>
          <w:sz w:val="24"/>
          <w:szCs w:val="32"/>
          <w:u w:val="none"/>
          <w:lang w:val="zh-CN" w:eastAsia="zh-CN" w:bidi="ar-SA"/>
        </w:rPr>
        <w:t>栖凤峡</w:t>
      </w:r>
      <w:r>
        <w:rPr>
          <w:rFonts w:hint="eastAsia" w:ascii="仿宋_GB2312" w:hAnsi="仿宋_GB2312" w:eastAsia="宋体" w:cs="仿宋_GB2312"/>
          <w:bCs/>
          <w:kern w:val="2"/>
          <w:sz w:val="24"/>
          <w:szCs w:val="32"/>
          <w:u w:val="none"/>
          <w:lang w:val="zh-CN" w:eastAsia="zh-CN" w:bidi="ar-SA"/>
        </w:rPr>
        <w:t>、柏林湖、翠云廊等森林公园、自然保护区、湿地公园、林场等自然资源，</w:t>
      </w:r>
      <w:r>
        <w:rPr>
          <w:rFonts w:hint="eastAsia" w:ascii="仿宋_GB2312" w:hAnsi="仿宋_GB2312" w:eastAsia="宋体" w:cs="仿宋_GB2312"/>
          <w:b/>
          <w:bCs w:val="0"/>
          <w:kern w:val="2"/>
          <w:sz w:val="24"/>
          <w:szCs w:val="32"/>
          <w:u w:val="none"/>
          <w:lang w:val="zh-CN" w:eastAsia="zh-CN" w:bidi="ar-SA"/>
        </w:rPr>
        <w:t>开发观光、研学、体验、休闲、度假等林旅融合产品</w:t>
      </w:r>
      <w:r>
        <w:rPr>
          <w:rFonts w:hint="eastAsia" w:ascii="仿宋_GB2312" w:hAnsi="仿宋_GB2312" w:eastAsia="宋体" w:cs="仿宋_GB2312"/>
          <w:bCs/>
          <w:kern w:val="2"/>
          <w:sz w:val="24"/>
          <w:szCs w:val="32"/>
          <w:u w:val="none"/>
          <w:lang w:val="zh-CN" w:eastAsia="zh-CN" w:bidi="ar-SA"/>
        </w:rPr>
        <w:t>，实施资源转化，丰富旅游品牌和产品。依托优质土壤和优良气候，大力发展花卉、中药材等种植、加工。围绕景区、园区、旅游道路实施好林相改造、绿化、彩化、美化、香化工程，打造美丽风景廊道。</w:t>
      </w:r>
    </w:p>
    <w:p>
      <w:pPr>
        <w:spacing w:after="0" w:afterLines="0"/>
        <w:ind w:firstLine="482"/>
      </w:pPr>
      <w:r>
        <w:rPr>
          <w:b/>
        </w:rPr>
        <w:t>衔接重点：</w:t>
      </w:r>
      <w:r>
        <w:rPr>
          <w:rFonts w:hint="eastAsia"/>
        </w:rPr>
        <w:t>将省级旅游度假区、生态康养、</w:t>
      </w:r>
      <w:r>
        <w:rPr>
          <w:rFonts w:hint="eastAsia"/>
          <w:lang w:val="en-US" w:eastAsia="zh-CN"/>
        </w:rPr>
        <w:t>工业文创</w:t>
      </w:r>
      <w:r>
        <w:t>等元素纳入公园总体规划的目标和建设</w:t>
      </w:r>
      <w:r>
        <w:rPr>
          <w:rFonts w:hint="eastAsia"/>
        </w:rPr>
        <w:t>内容，并规划与之相适应的生态旅游产品</w:t>
      </w:r>
      <w:r>
        <w:t>。</w:t>
      </w:r>
    </w:p>
    <w:p>
      <w:pPr>
        <w:pStyle w:val="6"/>
        <w:tabs>
          <w:tab w:val="left" w:pos="963"/>
        </w:tabs>
        <w:spacing w:before="240" w:after="144"/>
        <w:rPr>
          <w:rFonts w:hint="eastAsia"/>
          <w:sz w:val="30"/>
          <w:szCs w:val="30"/>
          <w:highlight w:val="none"/>
        </w:rPr>
      </w:pPr>
      <w:r>
        <w:rPr>
          <w:rFonts w:hint="eastAsia"/>
          <w:sz w:val="30"/>
          <w:szCs w:val="30"/>
          <w:highlight w:val="none"/>
          <w:lang w:val="en-US" w:eastAsia="zh-CN"/>
        </w:rPr>
        <w:t>七</w:t>
      </w:r>
      <w:r>
        <w:rPr>
          <w:rFonts w:hint="eastAsia"/>
          <w:sz w:val="30"/>
          <w:szCs w:val="30"/>
          <w:highlight w:val="none"/>
        </w:rPr>
        <w:t>、衔接《中共广元市昭化区</w:t>
      </w:r>
      <w:r>
        <w:rPr>
          <w:rFonts w:hint="eastAsia"/>
          <w:sz w:val="30"/>
          <w:szCs w:val="30"/>
          <w:highlight w:val="none"/>
          <w:lang w:val="en-US" w:eastAsia="zh-CN"/>
        </w:rPr>
        <w:t>第八次代表大会报告</w:t>
      </w:r>
      <w:r>
        <w:rPr>
          <w:rFonts w:hint="eastAsia"/>
          <w:sz w:val="30"/>
          <w:szCs w:val="30"/>
          <w:highlight w:val="none"/>
        </w:rPr>
        <w:t>》</w:t>
      </w:r>
    </w:p>
    <w:p>
      <w:pPr>
        <w:spacing w:after="0" w:afterLines="0"/>
        <w:ind w:firstLine="480"/>
        <w:rPr>
          <w:rFonts w:hint="eastAsia" w:ascii="仿宋_GB2312" w:hAnsi="仿宋_GB2312" w:cs="仿宋_GB2312"/>
          <w:bCs/>
          <w:szCs w:val="32"/>
          <w:lang w:val="zh-CN"/>
        </w:rPr>
      </w:pPr>
      <w:r>
        <w:rPr>
          <w:rFonts w:hint="eastAsia"/>
          <w:highlight w:val="none"/>
        </w:rPr>
        <w:t>20</w:t>
      </w:r>
      <w:r>
        <w:rPr>
          <w:rFonts w:hint="eastAsia"/>
          <w:highlight w:val="none"/>
          <w:lang w:val="en-US" w:eastAsia="zh-CN"/>
        </w:rPr>
        <w:t>21</w:t>
      </w:r>
      <w:r>
        <w:rPr>
          <w:rFonts w:hint="eastAsia"/>
          <w:highlight w:val="none"/>
        </w:rPr>
        <w:t>年</w:t>
      </w:r>
      <w:r>
        <w:rPr>
          <w:rFonts w:hint="eastAsia"/>
          <w:highlight w:val="none"/>
          <w:lang w:val="en-US" w:eastAsia="zh-CN"/>
        </w:rPr>
        <w:t>8</w:t>
      </w:r>
      <w:r>
        <w:rPr>
          <w:rFonts w:hint="eastAsia"/>
          <w:highlight w:val="none"/>
        </w:rPr>
        <w:t>月</w:t>
      </w:r>
      <w:r>
        <w:rPr>
          <w:rFonts w:hint="eastAsia"/>
          <w:highlight w:val="none"/>
          <w:lang w:val="en-US" w:eastAsia="zh-CN"/>
        </w:rPr>
        <w:t>16</w:t>
      </w:r>
      <w:r>
        <w:rPr>
          <w:rFonts w:hint="eastAsia"/>
          <w:highlight w:val="none"/>
        </w:rPr>
        <w:t>日，中共广元市昭化区委</w:t>
      </w:r>
      <w:r>
        <w:rPr>
          <w:rFonts w:hint="eastAsia"/>
          <w:highlight w:val="none"/>
          <w:lang w:val="en-US" w:eastAsia="zh-CN"/>
        </w:rPr>
        <w:t>召开了</w:t>
      </w:r>
      <w:r>
        <w:rPr>
          <w:rFonts w:hint="eastAsia"/>
          <w:highlight w:val="none"/>
        </w:rPr>
        <w:t>中共广元市昭化区第八次</w:t>
      </w:r>
      <w:r>
        <w:rPr>
          <w:rFonts w:hint="eastAsia"/>
          <w:highlight w:val="none"/>
          <w:lang w:val="en-US" w:eastAsia="zh-CN"/>
        </w:rPr>
        <w:t>党代表大会，区委书记刘自强以“牢记嘱托再启程 开拓奋进谱新篇 为全面建设社会主义现代化四城新区而努力奋斗”为主题做出</w:t>
      </w:r>
      <w:r>
        <w:rPr>
          <w:rFonts w:hint="eastAsia"/>
          <w:highlight w:val="none"/>
        </w:rPr>
        <w:t>报告</w:t>
      </w:r>
      <w:r>
        <w:rPr>
          <w:rFonts w:hint="eastAsia"/>
          <w:highlight w:val="none"/>
          <w:lang w:eastAsia="zh-CN"/>
        </w:rPr>
        <w:t>（</w:t>
      </w:r>
      <w:r>
        <w:rPr>
          <w:rFonts w:hint="eastAsia"/>
          <w:highlight w:val="none"/>
        </w:rPr>
        <w:t>以下简称《</w:t>
      </w:r>
      <w:r>
        <w:rPr>
          <w:rFonts w:hint="eastAsia"/>
          <w:highlight w:val="none"/>
          <w:lang w:val="en-US" w:eastAsia="zh-CN"/>
        </w:rPr>
        <w:t>报告</w:t>
      </w:r>
      <w:r>
        <w:rPr>
          <w:rFonts w:hint="eastAsia"/>
          <w:highlight w:val="none"/>
        </w:rPr>
        <w:t>》</w:t>
      </w:r>
      <w:r>
        <w:rPr>
          <w:rFonts w:hint="eastAsia"/>
          <w:highlight w:val="none"/>
          <w:lang w:eastAsia="zh-CN"/>
        </w:rPr>
        <w:t>）</w:t>
      </w:r>
      <w:r>
        <w:rPr>
          <w:rFonts w:hint="eastAsia"/>
          <w:highlight w:val="none"/>
        </w:rPr>
        <w:t>，</w:t>
      </w:r>
      <w:r>
        <w:rPr>
          <w:rFonts w:hint="eastAsia" w:ascii="仿宋_GB2312" w:hAnsi="仿宋_GB2312" w:cs="仿宋_GB2312"/>
          <w:bCs/>
          <w:szCs w:val="32"/>
          <w:highlight w:val="none"/>
          <w:lang w:val="zh-CN"/>
        </w:rPr>
        <w:t>《</w:t>
      </w:r>
      <w:r>
        <w:rPr>
          <w:rFonts w:hint="eastAsia" w:ascii="仿宋_GB2312" w:hAnsi="仿宋_GB2312" w:cs="仿宋_GB2312"/>
          <w:bCs/>
          <w:szCs w:val="32"/>
          <w:highlight w:val="none"/>
          <w:lang w:val="en-US" w:eastAsia="zh-CN"/>
        </w:rPr>
        <w:t>报告</w:t>
      </w:r>
      <w:r>
        <w:rPr>
          <w:rFonts w:hint="eastAsia" w:ascii="仿宋_GB2312" w:hAnsi="仿宋_GB2312" w:cs="仿宋_GB2312"/>
          <w:bCs/>
          <w:szCs w:val="32"/>
          <w:highlight w:val="none"/>
          <w:lang w:val="zh-CN"/>
        </w:rPr>
        <w:t>》</w:t>
      </w:r>
      <w:r>
        <w:rPr>
          <w:rFonts w:hint="eastAsia" w:ascii="仿宋_GB2312" w:hAnsi="仿宋_GB2312" w:cs="仿宋_GB2312"/>
          <w:bCs/>
          <w:szCs w:val="32"/>
          <w:highlight w:val="none"/>
          <w:lang w:val="en-US" w:eastAsia="zh-CN"/>
        </w:rPr>
        <w:t>提</w:t>
      </w:r>
      <w:r>
        <w:rPr>
          <w:rFonts w:hint="eastAsia" w:ascii="仿宋_GB2312" w:hAnsi="仿宋_GB2312" w:cs="仿宋_GB2312"/>
          <w:bCs/>
          <w:szCs w:val="32"/>
          <w:lang w:val="en-US" w:eastAsia="zh-CN"/>
        </w:rPr>
        <w:t>到要按照“全地域覆盖、全资源整合、全业态融合”的发展思路，大力发展“蜀道原乡游、三国文化游、康养度假游、生态休闲游、滨水运动游、特色乡村游、工业遗址游、红色教育游”八大特色旅游产品，推进智慧旅游建设，共建大蜀道国际文化旅游发展带，加快推进中国春天康养城项目建设，做精做靓昭化古城、</w:t>
      </w:r>
      <w:r>
        <w:rPr>
          <w:rFonts w:hint="eastAsia" w:ascii="仿宋_GB2312" w:hAnsi="仿宋_GB2312" w:cs="仿宋_GB2312"/>
          <w:b/>
          <w:bCs w:val="0"/>
          <w:szCs w:val="32"/>
          <w:lang w:val="en-US" w:eastAsia="zh-CN"/>
        </w:rPr>
        <w:t>栖凤峡—平乐</w:t>
      </w:r>
      <w:r>
        <w:rPr>
          <w:rFonts w:hint="eastAsia" w:ascii="仿宋_GB2312" w:hAnsi="仿宋_GB2312" w:cs="仿宋_GB2312"/>
          <w:bCs/>
          <w:szCs w:val="32"/>
          <w:lang w:val="en-US" w:eastAsia="zh-CN"/>
        </w:rPr>
        <w:t>、柏林古镇三大旅游集聚区，开发利用环亭子湖滨水休闲旅游带、太公—虎跳—清水乡村特色主题体验带，形</w:t>
      </w:r>
      <w:r>
        <w:rPr>
          <w:rFonts w:hint="eastAsia" w:ascii="仿宋_GB2312" w:hAnsi="仿宋_GB2312" w:cs="仿宋_GB2312"/>
          <w:b/>
          <w:bCs w:val="0"/>
          <w:szCs w:val="32"/>
          <w:lang w:val="en-US" w:eastAsia="zh-CN"/>
        </w:rPr>
        <w:t>成一批特色知名旅游品牌，争创天府旅游名县和国家全域旅游示范区</w:t>
      </w:r>
      <w:r>
        <w:rPr>
          <w:rFonts w:hint="eastAsia" w:ascii="仿宋_GB2312" w:hAnsi="仿宋_GB2312" w:cs="仿宋_GB2312"/>
          <w:bCs/>
          <w:szCs w:val="32"/>
          <w:lang w:val="zh-CN"/>
        </w:rPr>
        <w:t>。</w:t>
      </w:r>
    </w:p>
    <w:p>
      <w:pPr>
        <w:spacing w:after="0" w:afterLines="0"/>
        <w:ind w:firstLine="482"/>
      </w:pPr>
      <w:r>
        <w:rPr>
          <w:b/>
        </w:rPr>
        <w:t>衔接重点：</w:t>
      </w:r>
      <w:r>
        <w:rPr>
          <w:rFonts w:hint="eastAsia"/>
        </w:rPr>
        <w:t>将</w:t>
      </w:r>
      <w:r>
        <w:rPr>
          <w:rFonts w:hint="eastAsia"/>
          <w:lang w:val="en-US" w:eastAsia="zh-CN"/>
        </w:rPr>
        <w:t>康养度假</w:t>
      </w:r>
      <w:r>
        <w:rPr>
          <w:rFonts w:hint="eastAsia"/>
        </w:rPr>
        <w:t>、</w:t>
      </w:r>
      <w:r>
        <w:rPr>
          <w:rFonts w:hint="eastAsia"/>
          <w:lang w:val="en-US" w:eastAsia="zh-CN"/>
        </w:rPr>
        <w:t>生态休闲、滨水运动、工业遗址、红色教育</w:t>
      </w:r>
      <w:r>
        <w:t>等元素纳入公园总体规划的目标和建设</w:t>
      </w:r>
      <w:r>
        <w:rPr>
          <w:rFonts w:hint="eastAsia"/>
        </w:rPr>
        <w:t>内容，并规划与之相适应的生态旅游产品</w:t>
      </w:r>
      <w:r>
        <w:t>。</w:t>
      </w:r>
    </w:p>
    <w:p>
      <w:pPr>
        <w:pStyle w:val="6"/>
        <w:tabs>
          <w:tab w:val="left" w:pos="963"/>
        </w:tabs>
        <w:spacing w:before="240" w:after="144"/>
        <w:rPr>
          <w:rFonts w:hint="eastAsia"/>
          <w:sz w:val="30"/>
          <w:szCs w:val="30"/>
          <w:highlight w:val="none"/>
        </w:rPr>
      </w:pPr>
      <w:r>
        <w:rPr>
          <w:rFonts w:hint="eastAsia"/>
          <w:sz w:val="30"/>
          <w:szCs w:val="30"/>
          <w:highlight w:val="none"/>
          <w:lang w:val="en-US" w:eastAsia="zh-CN"/>
        </w:rPr>
        <w:t>八</w:t>
      </w:r>
      <w:r>
        <w:rPr>
          <w:rFonts w:hint="eastAsia"/>
          <w:sz w:val="30"/>
          <w:szCs w:val="30"/>
          <w:highlight w:val="none"/>
        </w:rPr>
        <w:t>、衔接《昭化区全域旅游发展规划</w:t>
      </w:r>
      <w:r>
        <w:rPr>
          <w:rFonts w:hint="eastAsia"/>
          <w:sz w:val="30"/>
          <w:szCs w:val="30"/>
          <w:highlight w:val="none"/>
          <w:lang w:eastAsia="zh-CN"/>
        </w:rPr>
        <w:t>（</w:t>
      </w:r>
      <w:r>
        <w:rPr>
          <w:rFonts w:hint="eastAsia"/>
          <w:sz w:val="30"/>
          <w:szCs w:val="30"/>
          <w:highlight w:val="none"/>
          <w:lang w:val="en-US" w:eastAsia="zh-CN"/>
        </w:rPr>
        <w:t>2020-2035年</w:t>
      </w:r>
      <w:r>
        <w:rPr>
          <w:rFonts w:hint="eastAsia"/>
          <w:sz w:val="30"/>
          <w:szCs w:val="30"/>
          <w:highlight w:val="none"/>
          <w:lang w:eastAsia="zh-CN"/>
        </w:rPr>
        <w:t>）</w:t>
      </w:r>
      <w:r>
        <w:rPr>
          <w:rFonts w:hint="eastAsia"/>
          <w:sz w:val="30"/>
          <w:szCs w:val="30"/>
          <w:highlight w:val="none"/>
        </w:rPr>
        <w:t>》</w:t>
      </w:r>
    </w:p>
    <w:p>
      <w:pPr>
        <w:pStyle w:val="2"/>
        <w:rPr>
          <w:rFonts w:hint="eastAsia" w:cs="Times New Roman"/>
          <w:kern w:val="2"/>
          <w:sz w:val="24"/>
          <w:szCs w:val="24"/>
          <w:u w:val="none"/>
          <w:lang w:val="en-US" w:eastAsia="zh-CN" w:bidi="ar-SA"/>
        </w:rPr>
      </w:pPr>
      <w:r>
        <w:rPr>
          <w:rFonts w:hint="eastAsia" w:cs="Times New Roman"/>
          <w:kern w:val="2"/>
          <w:sz w:val="24"/>
          <w:szCs w:val="24"/>
          <w:u w:val="none"/>
          <w:lang w:val="en-US" w:eastAsia="zh-CN" w:bidi="ar-SA"/>
        </w:rPr>
        <w:t>《规划》明确了昭化区全域空间统筹体系“</w:t>
      </w:r>
      <w:r>
        <w:rPr>
          <w:rFonts w:hint="eastAsia" w:ascii="Times New Roman" w:hAnsi="Times New Roman" w:eastAsia="宋体" w:cs="Times New Roman"/>
          <w:kern w:val="2"/>
          <w:sz w:val="24"/>
          <w:szCs w:val="24"/>
          <w:u w:val="none"/>
          <w:lang w:val="en-US" w:eastAsia="zh-CN" w:bidi="ar-SA"/>
        </w:rPr>
        <w:t>一核一城两带三区</w:t>
      </w:r>
      <w:r>
        <w:rPr>
          <w:rFonts w:hint="eastAsia" w:cs="Times New Roman"/>
          <w:kern w:val="2"/>
          <w:sz w:val="24"/>
          <w:szCs w:val="24"/>
          <w:u w:val="none"/>
          <w:lang w:val="en-US" w:eastAsia="zh-CN" w:bidi="ar-SA"/>
        </w:rPr>
        <w:t>”，依托资源基础及发展潜力，以一核一城带动全域，以两带走廊展开三大主题旅游区形成覆盖全域的旅游空间格局。其中【一核】昭化古城文化旅游发展核；【一城】广元东部休闲康养新城；【两带】国道 212 线文化旅游带、亭子湖文化旅游带；【三区】剑门蜀道文化旅游区、柏林生态休闲旅游区、王磨乡村旅游体验区。</w:t>
      </w:r>
    </w:p>
    <w:p>
      <w:pPr>
        <w:pStyle w:val="2"/>
        <w:rPr>
          <w:rFonts w:hint="eastAsia" w:cs="Times New Roman"/>
          <w:kern w:val="2"/>
          <w:sz w:val="24"/>
          <w:szCs w:val="24"/>
          <w:u w:val="none"/>
          <w:lang w:val="en-US" w:eastAsia="zh-CN" w:bidi="ar-SA"/>
        </w:rPr>
      </w:pPr>
      <w:r>
        <w:rPr>
          <w:rFonts w:hint="eastAsia" w:cs="Times New Roman"/>
          <w:kern w:val="2"/>
          <w:sz w:val="24"/>
          <w:szCs w:val="24"/>
          <w:u w:val="none"/>
          <w:lang w:val="en-US" w:eastAsia="zh-CN" w:bidi="ar-SA"/>
        </w:rPr>
        <w:t>公园涉及一城——广元东部休闲康养新城，其发展定位为：中国温泉之乡、中国温泉主题康养旅游目的地、广元东部新城休闲康养旅游示范基地。发展思路为：立足建设广元东部新城的发展定位，抢抓广元两翼同城发展的东翼优势，突出昭化主城区元坝镇在全区政治、经济、文化发展中的优势地位，打造以平乐温泉、卡尔温泉为核心的温泉康养产品，以平乐寺为核心的禅修文化康养度假产品，以紫云湖、栖凤峡为核心的生态康养产品，以柳桥等为核心的乡村度假产品，发挥元坝镇作为广元附中心和城市拓展服务配套功能区的功能。</w:t>
      </w:r>
    </w:p>
    <w:p>
      <w:pPr>
        <w:pStyle w:val="2"/>
        <w:rPr>
          <w:rFonts w:hint="eastAsia" w:cs="Times New Roman"/>
          <w:kern w:val="2"/>
          <w:sz w:val="24"/>
          <w:szCs w:val="24"/>
          <w:u w:val="none"/>
          <w:lang w:val="en-US" w:eastAsia="zh-CN" w:bidi="ar-SA"/>
        </w:rPr>
      </w:pPr>
      <w:r>
        <w:rPr>
          <w:rFonts w:hint="default" w:cs="Times New Roman"/>
          <w:kern w:val="2"/>
          <w:sz w:val="24"/>
          <w:szCs w:val="24"/>
          <w:u w:val="none"/>
          <w:lang w:val="en-US" w:eastAsia="zh-CN" w:bidi="ar-SA"/>
        </w:rPr>
        <w:t>东部新城共计规划1个集群、8个主要旅游项目，其中重大项目4个，一般项目4个</w:t>
      </w:r>
      <w:r>
        <w:rPr>
          <w:rFonts w:hint="eastAsia" w:cs="Times New Roman"/>
          <w:kern w:val="2"/>
          <w:sz w:val="24"/>
          <w:szCs w:val="24"/>
          <w:u w:val="none"/>
          <w:lang w:val="en-US" w:eastAsia="zh-CN" w:bidi="ar-SA"/>
        </w:rPr>
        <w:t>。</w:t>
      </w:r>
      <w:r>
        <w:rPr>
          <w:rFonts w:hint="eastAsia" w:cs="Times New Roman"/>
          <w:b/>
          <w:bCs/>
          <w:kern w:val="2"/>
          <w:sz w:val="24"/>
          <w:szCs w:val="24"/>
          <w:u w:val="none"/>
          <w:lang w:val="en-US" w:eastAsia="zh-CN" w:bidi="ar-SA"/>
        </w:rPr>
        <w:t>栖凤峡森林公园</w:t>
      </w:r>
      <w:r>
        <w:rPr>
          <w:rFonts w:hint="eastAsia" w:cs="Times New Roman"/>
          <w:kern w:val="2"/>
          <w:sz w:val="24"/>
          <w:szCs w:val="24"/>
          <w:u w:val="none"/>
          <w:lang w:val="en-US" w:eastAsia="zh-CN" w:bidi="ar-SA"/>
        </w:rPr>
        <w:t>属于4个一般项目，发展方向为生态农业观光、休闲疗养、生态考察、科普。</w:t>
      </w:r>
    </w:p>
    <w:p>
      <w:pPr>
        <w:pStyle w:val="2"/>
        <w:rPr>
          <w:rFonts w:hint="eastAsia" w:cs="Times New Roman"/>
          <w:kern w:val="2"/>
          <w:sz w:val="24"/>
          <w:szCs w:val="24"/>
          <w:u w:val="none"/>
          <w:lang w:val="en-US" w:eastAsia="zh-CN" w:bidi="ar-SA"/>
        </w:rPr>
      </w:pPr>
      <w:r>
        <w:rPr>
          <w:rFonts w:hint="eastAsia" w:cs="Times New Roman"/>
          <w:kern w:val="2"/>
          <w:sz w:val="24"/>
          <w:szCs w:val="24"/>
          <w:u w:val="none"/>
          <w:lang w:val="en-US" w:eastAsia="zh-CN" w:bidi="ar-SA"/>
        </w:rPr>
        <w:t>在全域产品构建中，将</w:t>
      </w:r>
      <w:r>
        <w:rPr>
          <w:rFonts w:hint="eastAsia" w:cs="Times New Roman"/>
          <w:b/>
          <w:bCs/>
          <w:kern w:val="2"/>
          <w:sz w:val="24"/>
          <w:szCs w:val="24"/>
          <w:u w:val="none"/>
          <w:lang w:val="en-US" w:eastAsia="zh-CN" w:bidi="ar-SA"/>
        </w:rPr>
        <w:t>森林公园内拣银岩640煤矿工业遗址</w:t>
      </w:r>
      <w:r>
        <w:rPr>
          <w:rFonts w:hint="eastAsia" w:cs="Times New Roman"/>
          <w:kern w:val="2"/>
          <w:sz w:val="24"/>
          <w:szCs w:val="24"/>
          <w:u w:val="none"/>
          <w:lang w:val="en-US" w:eastAsia="zh-CN" w:bidi="ar-SA"/>
        </w:rPr>
        <w:t>“变废为宝”为旅游黄金宝地，恢复煤矿运输铁轨线路并改为观光火车线路，生活区建筑遗址改建主题文化民宿。</w:t>
      </w:r>
    </w:p>
    <w:p>
      <w:pPr>
        <w:pStyle w:val="2"/>
        <w:rPr>
          <w:rFonts w:hint="eastAsia" w:cs="Times New Roman"/>
          <w:kern w:val="2"/>
          <w:sz w:val="24"/>
          <w:szCs w:val="24"/>
          <w:u w:val="none"/>
          <w:lang w:val="en-US" w:eastAsia="zh-CN" w:bidi="ar-SA"/>
        </w:rPr>
      </w:pPr>
      <w:r>
        <w:rPr>
          <w:rFonts w:hint="eastAsia" w:cs="Times New Roman"/>
          <w:b/>
          <w:bCs/>
          <w:kern w:val="2"/>
          <w:sz w:val="24"/>
          <w:szCs w:val="24"/>
          <w:u w:val="none"/>
          <w:lang w:val="en-US" w:eastAsia="zh-CN" w:bidi="ar-SA"/>
        </w:rPr>
        <w:t>栖凤峡森林公园</w:t>
      </w:r>
      <w:r>
        <w:rPr>
          <w:rFonts w:hint="eastAsia" w:cs="Times New Roman"/>
          <w:kern w:val="2"/>
          <w:sz w:val="24"/>
          <w:szCs w:val="24"/>
          <w:u w:val="none"/>
          <w:lang w:val="en-US" w:eastAsia="zh-CN" w:bidi="ar-SA"/>
        </w:rPr>
        <w:t>位于</w:t>
      </w:r>
      <w:r>
        <w:rPr>
          <w:rFonts w:hint="default" w:cs="Times New Roman"/>
          <w:kern w:val="2"/>
          <w:sz w:val="24"/>
          <w:szCs w:val="24"/>
          <w:u w:val="none"/>
          <w:lang w:val="en-US" w:eastAsia="zh-CN" w:bidi="ar-SA"/>
        </w:rPr>
        <w:t>广元东部新城休闲康养旅游示范基地</w:t>
      </w:r>
      <w:r>
        <w:rPr>
          <w:rFonts w:hint="eastAsia" w:cs="Times New Roman"/>
          <w:kern w:val="2"/>
          <w:sz w:val="24"/>
          <w:szCs w:val="24"/>
          <w:u w:val="none"/>
          <w:lang w:val="en-US" w:eastAsia="zh-CN" w:bidi="ar-SA"/>
        </w:rPr>
        <w:t>三大组团的</w:t>
      </w:r>
      <w:r>
        <w:rPr>
          <w:rFonts w:hint="eastAsia" w:cs="Times New Roman"/>
          <w:b/>
          <w:bCs/>
          <w:kern w:val="2"/>
          <w:sz w:val="24"/>
          <w:szCs w:val="24"/>
          <w:u w:val="none"/>
          <w:lang w:val="en-US" w:eastAsia="zh-CN" w:bidi="ar-SA"/>
        </w:rPr>
        <w:t>平乐寺组团和拣银岩组团</w:t>
      </w:r>
      <w:r>
        <w:rPr>
          <w:rFonts w:hint="eastAsia" w:cs="Times New Roman"/>
          <w:kern w:val="2"/>
          <w:sz w:val="24"/>
          <w:szCs w:val="24"/>
          <w:u w:val="none"/>
          <w:lang w:val="en-US" w:eastAsia="zh-CN" w:bidi="ar-SA"/>
        </w:rPr>
        <w:t>。</w:t>
      </w:r>
    </w:p>
    <w:p>
      <w:pPr>
        <w:pStyle w:val="2"/>
        <w:rPr>
          <w:rFonts w:hint="eastAsia" w:cs="Times New Roman"/>
          <w:kern w:val="2"/>
          <w:sz w:val="24"/>
          <w:szCs w:val="24"/>
          <w:u w:val="none"/>
          <w:lang w:val="en-US" w:eastAsia="zh-CN" w:bidi="ar-SA"/>
        </w:rPr>
      </w:pPr>
      <w:r>
        <w:rPr>
          <w:rFonts w:hint="eastAsia" w:cs="Times New Roman"/>
          <w:kern w:val="2"/>
          <w:sz w:val="24"/>
          <w:szCs w:val="24"/>
          <w:u w:val="none"/>
          <w:lang w:val="en-US" w:eastAsia="zh-CN" w:bidi="ar-SA"/>
        </w:rPr>
        <w:t>平乐寺组团核心产品：完善、优化、提升平乐寺环境景观及各项景点建设，开展看观佛殿塔林、逛佛家庙会、吃佛堂斋饭、当居士、住僧房、听梵音、祈福平安、照壁摸福等旅游观光体验活动。利用</w:t>
      </w:r>
      <w:r>
        <w:rPr>
          <w:rFonts w:hint="eastAsia" w:cs="Times New Roman"/>
          <w:b/>
          <w:bCs/>
          <w:kern w:val="2"/>
          <w:sz w:val="24"/>
          <w:szCs w:val="24"/>
          <w:u w:val="none"/>
          <w:lang w:val="en-US" w:eastAsia="zh-CN" w:bidi="ar-SA"/>
        </w:rPr>
        <w:t>栖凤峡森林公园</w:t>
      </w:r>
      <w:r>
        <w:rPr>
          <w:rFonts w:hint="eastAsia" w:cs="Times New Roman"/>
          <w:kern w:val="2"/>
          <w:sz w:val="24"/>
          <w:szCs w:val="24"/>
          <w:u w:val="none"/>
          <w:lang w:val="en-US" w:eastAsia="zh-CN" w:bidi="ar-SA"/>
        </w:rPr>
        <w:t>，构建森林避暑度假旅游产品，利用乡村资源，开展观荷田、采莲挖偶、摘果品果、捉鱼摸虾、采桑织布、住农居小院、吃农家饭等</w:t>
      </w:r>
      <w:r>
        <w:rPr>
          <w:rFonts w:hint="eastAsia" w:cs="Times New Roman"/>
          <w:b/>
          <w:bCs/>
          <w:kern w:val="2"/>
          <w:sz w:val="24"/>
          <w:szCs w:val="24"/>
          <w:u w:val="none"/>
          <w:lang w:val="en-US" w:eastAsia="zh-CN" w:bidi="ar-SA"/>
        </w:rPr>
        <w:t>乡村休闲度假旅游活动</w:t>
      </w:r>
      <w:r>
        <w:rPr>
          <w:rFonts w:hint="eastAsia" w:cs="Times New Roman"/>
          <w:kern w:val="2"/>
          <w:sz w:val="24"/>
          <w:szCs w:val="24"/>
          <w:u w:val="none"/>
          <w:lang w:val="en-US" w:eastAsia="zh-CN" w:bidi="ar-SA"/>
        </w:rPr>
        <w:t>。利用周边优美的山林景观，</w:t>
      </w:r>
      <w:r>
        <w:rPr>
          <w:rFonts w:hint="eastAsia" w:cs="Times New Roman"/>
          <w:b/>
          <w:bCs/>
          <w:kern w:val="2"/>
          <w:sz w:val="24"/>
          <w:szCs w:val="24"/>
          <w:u w:val="none"/>
          <w:lang w:val="en-US" w:eastAsia="zh-CN" w:bidi="ar-SA"/>
        </w:rPr>
        <w:t>建设水上娱乐休闲设施</w:t>
      </w:r>
      <w:r>
        <w:rPr>
          <w:rFonts w:hint="eastAsia" w:cs="Times New Roman"/>
          <w:kern w:val="2"/>
          <w:sz w:val="24"/>
          <w:szCs w:val="24"/>
          <w:u w:val="none"/>
          <w:lang w:val="en-US" w:eastAsia="zh-CN" w:bidi="ar-SA"/>
        </w:rPr>
        <w:t>，引进各种时尚安全的水上娱乐、水上运动等项目，为游人提供一个功能齐全、生态自然的水上娱乐休闲旅游产品。</w:t>
      </w:r>
    </w:p>
    <w:p>
      <w:pPr>
        <w:pStyle w:val="2"/>
        <w:ind w:left="0" w:leftChars="0" w:firstLine="480" w:firstLineChars="200"/>
        <w:rPr>
          <w:rFonts w:hint="eastAsia" w:cs="Times New Roman"/>
          <w:kern w:val="2"/>
          <w:sz w:val="24"/>
          <w:szCs w:val="24"/>
          <w:u w:val="none"/>
          <w:lang w:val="en-US" w:eastAsia="zh-CN" w:bidi="ar-SA"/>
        </w:rPr>
      </w:pPr>
      <w:r>
        <w:rPr>
          <w:rFonts w:hint="eastAsia" w:cs="Times New Roman"/>
          <w:kern w:val="2"/>
          <w:sz w:val="24"/>
          <w:szCs w:val="24"/>
          <w:u w:val="none"/>
          <w:lang w:val="en-US" w:eastAsia="zh-CN" w:bidi="ar-SA"/>
        </w:rPr>
        <w:t>拣银岩组团核心产品：640矿区工业遗址是昭化区区域重要的旅游资源，窄道小火车、煤矿旧址等资源为开发乡村怀旧旅游产品提供了条件，规划依托区域深厚的历史底蕴，开展工业主题旅游目的地。</w:t>
      </w:r>
    </w:p>
    <w:p>
      <w:pPr>
        <w:pStyle w:val="2"/>
        <w:ind w:left="0" w:leftChars="0" w:firstLine="480" w:firstLineChars="200"/>
        <w:rPr>
          <w:rFonts w:hint="default" w:cs="Times New Roman"/>
          <w:kern w:val="2"/>
          <w:sz w:val="24"/>
          <w:szCs w:val="24"/>
          <w:u w:val="none"/>
          <w:lang w:val="en-US" w:eastAsia="zh-CN" w:bidi="ar-SA"/>
        </w:rPr>
      </w:pPr>
      <w:r>
        <w:rPr>
          <w:rFonts w:hint="eastAsia" w:cs="Times New Roman"/>
          <w:kern w:val="2"/>
          <w:sz w:val="24"/>
          <w:szCs w:val="24"/>
          <w:u w:val="none"/>
          <w:lang w:val="en-US" w:eastAsia="zh-CN" w:bidi="ar-SA"/>
        </w:rPr>
        <w:t>《规划》对栖凤峡森林公园的发展思路为：依托栖凤峡省级森林公园丰富的资源，在为游客提供高品位的生态旅游产品同时，有效保护高品质的生态环境，并带动经济可持续发展，近年来，境内年平均旅游接待人数达到40万人次，旅游综合收入达2亿元，累计带动周边就业4000余人。开发生态农业观光、文化长廊、休闲疗养、生态考察、科普四类主题产品。</w:t>
      </w:r>
    </w:p>
    <w:p>
      <w:pPr>
        <w:spacing w:after="0" w:afterLines="0"/>
        <w:ind w:firstLine="482"/>
        <w:rPr>
          <w:rFonts w:hint="eastAsia"/>
        </w:rPr>
      </w:pPr>
      <w:r>
        <w:rPr>
          <w:b/>
        </w:rPr>
        <w:t>衔接重点：</w:t>
      </w:r>
      <w:r>
        <w:t>公园应在加强生态保护的前提下，利用良好的生态旅游资源，大力发展生态康养</w:t>
      </w:r>
      <w:r>
        <w:rPr>
          <w:rFonts w:hint="eastAsia"/>
        </w:rPr>
        <w:t>、乡村休闲度假旅游</w:t>
      </w:r>
      <w:r>
        <w:t>、</w:t>
      </w:r>
      <w:r>
        <w:rPr>
          <w:rFonts w:hint="eastAsia"/>
        </w:rPr>
        <w:t>工业主题旅游等</w:t>
      </w:r>
      <w:r>
        <w:t>旅游产品，促进农旅、文旅、体旅和康旅等产业融合发展。</w:t>
      </w:r>
    </w:p>
    <w:p>
      <w:pPr>
        <w:pStyle w:val="5"/>
        <w:numPr>
          <w:ilvl w:val="0"/>
          <w:numId w:val="0"/>
        </w:numPr>
        <w:spacing w:before="240" w:after="240" w:afterLines="0"/>
        <w:jc w:val="center"/>
        <w:rPr>
          <w:rFonts w:ascii="Times New Roman" w:hAnsi="Times New Roman"/>
        </w:rPr>
      </w:pPr>
      <w:bookmarkStart w:id="103" w:name="_Toc60308175"/>
      <w:bookmarkStart w:id="104" w:name="_Toc21313"/>
      <w:r>
        <w:rPr>
          <w:rFonts w:ascii="Times New Roman" w:hAnsi="Times New Roman"/>
        </w:rPr>
        <w:t>第三节 森林公园开发利用条件评价</w:t>
      </w:r>
      <w:bookmarkEnd w:id="103"/>
      <w:bookmarkEnd w:id="104"/>
    </w:p>
    <w:p>
      <w:pPr>
        <w:spacing w:after="0" w:afterLines="0"/>
        <w:ind w:firstLine="480"/>
        <w:rPr>
          <w:highlight w:val="none"/>
        </w:rPr>
      </w:pPr>
      <w:r>
        <w:t>根据《中国森林公园风景资源质量等级评定标准》（GB/T18005—1999）森林公园旅游开发利用条件评价标准，从面积、旅游适游期、区位条件、外部交通、内部交通、基础设施条件等5个方面对公园进行评价赋值，经计算，公园开发利用条件评分</w:t>
      </w:r>
      <w:r>
        <w:rPr>
          <w:highlight w:val="none"/>
        </w:rPr>
        <w:t>为</w:t>
      </w:r>
      <w:r>
        <w:rPr>
          <w:rFonts w:hint="eastAsia"/>
          <w:highlight w:val="none"/>
          <w:lang w:val="en-US" w:eastAsia="zh-CN"/>
        </w:rPr>
        <w:t>7</w:t>
      </w:r>
      <w:r>
        <w:rPr>
          <w:rFonts w:hint="eastAsia"/>
          <w:highlight w:val="none"/>
        </w:rPr>
        <w:t>.5</w:t>
      </w:r>
      <w:r>
        <w:rPr>
          <w:highlight w:val="none"/>
        </w:rPr>
        <w:t>分（满分为10分，详见表3-1）。</w:t>
      </w:r>
    </w:p>
    <w:tbl>
      <w:tblPr>
        <w:tblStyle w:val="14"/>
        <w:tblW w:w="8920" w:type="dxa"/>
        <w:jc w:val="center"/>
        <w:tblLayout w:type="autofit"/>
        <w:tblCellMar>
          <w:top w:w="0" w:type="dxa"/>
          <w:left w:w="108" w:type="dxa"/>
          <w:bottom w:w="0" w:type="dxa"/>
          <w:right w:w="108" w:type="dxa"/>
        </w:tblCellMar>
      </w:tblPr>
      <w:tblGrid>
        <w:gridCol w:w="320"/>
        <w:gridCol w:w="320"/>
        <w:gridCol w:w="3560"/>
        <w:gridCol w:w="580"/>
        <w:gridCol w:w="3560"/>
        <w:gridCol w:w="580"/>
      </w:tblGrid>
      <w:tr>
        <w:tblPrEx>
          <w:tblCellMar>
            <w:top w:w="0" w:type="dxa"/>
            <w:left w:w="108" w:type="dxa"/>
            <w:bottom w:w="0" w:type="dxa"/>
            <w:right w:w="108" w:type="dxa"/>
          </w:tblCellMar>
        </w:tblPrEx>
        <w:trPr>
          <w:trHeight w:val="499" w:hRule="atLeast"/>
          <w:tblHeader/>
          <w:jc w:val="center"/>
        </w:trPr>
        <w:tc>
          <w:tcPr>
            <w:tcW w:w="8920" w:type="dxa"/>
            <w:gridSpan w:val="6"/>
            <w:tcBorders>
              <w:top w:val="nil"/>
              <w:left w:val="nil"/>
              <w:bottom w:val="nil"/>
              <w:right w:val="nil"/>
            </w:tcBorders>
            <w:noWrap/>
            <w:vAlign w:val="center"/>
          </w:tcPr>
          <w:p>
            <w:pPr>
              <w:keepNext/>
              <w:spacing w:before="120" w:beforeLines="50" w:after="0" w:afterLines="0" w:line="240" w:lineRule="auto"/>
              <w:ind w:left="-48" w:leftChars="-20" w:right="-48" w:rightChars="-20" w:firstLine="0" w:firstLineChars="0"/>
              <w:jc w:val="center"/>
              <w:rPr>
                <w:b/>
                <w:bCs/>
                <w:kern w:val="0"/>
              </w:rPr>
            </w:pPr>
            <w:r>
              <w:rPr>
                <w:b/>
                <w:bCs/>
                <w:kern w:val="0"/>
              </w:rPr>
              <w:t>表3-1   森林公园旅游开发利用条件评价表</w:t>
            </w:r>
          </w:p>
        </w:tc>
      </w:tr>
      <w:tr>
        <w:tblPrEx>
          <w:tblCellMar>
            <w:top w:w="0" w:type="dxa"/>
            <w:left w:w="108" w:type="dxa"/>
            <w:bottom w:w="0" w:type="dxa"/>
            <w:right w:w="108" w:type="dxa"/>
          </w:tblCellMar>
        </w:tblPrEx>
        <w:trPr>
          <w:trHeight w:val="480" w:hRule="atLeast"/>
          <w:tblHeader/>
          <w:jc w:val="center"/>
        </w:trPr>
        <w:tc>
          <w:tcPr>
            <w:tcW w:w="6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eastAsia" w:eastAsia="宋体"/>
                <w:kern w:val="0"/>
                <w:sz w:val="20"/>
                <w:szCs w:val="20"/>
                <w:lang w:eastAsia="zh-CN"/>
              </w:rPr>
            </w:pPr>
            <w:r>
              <w:rPr>
                <w:kern w:val="0"/>
                <w:sz w:val="20"/>
                <w:szCs w:val="20"/>
              </w:rPr>
              <w:t>评价</w:t>
            </w:r>
          </w:p>
          <w:p>
            <w:pPr>
              <w:widowControl/>
              <w:spacing w:after="0" w:afterLines="0" w:line="240" w:lineRule="exact"/>
              <w:ind w:left="-48" w:leftChars="-20" w:right="-48" w:rightChars="-20" w:firstLine="0" w:firstLineChars="0"/>
              <w:jc w:val="center"/>
              <w:rPr>
                <w:kern w:val="0"/>
                <w:sz w:val="20"/>
                <w:szCs w:val="20"/>
              </w:rPr>
            </w:pPr>
            <w:r>
              <w:rPr>
                <w:kern w:val="0"/>
                <w:sz w:val="20"/>
                <w:szCs w:val="20"/>
              </w:rPr>
              <w:t>项目</w:t>
            </w:r>
          </w:p>
        </w:tc>
        <w:tc>
          <w:tcPr>
            <w:tcW w:w="3560"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kern w:val="0"/>
                <w:sz w:val="20"/>
                <w:szCs w:val="20"/>
              </w:rPr>
            </w:pPr>
            <w:r>
              <w:rPr>
                <w:kern w:val="0"/>
                <w:sz w:val="20"/>
                <w:szCs w:val="20"/>
              </w:rPr>
              <w:t>评价指标</w:t>
            </w:r>
          </w:p>
        </w:tc>
        <w:tc>
          <w:tcPr>
            <w:tcW w:w="580"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eastAsia" w:eastAsia="宋体"/>
                <w:kern w:val="0"/>
                <w:sz w:val="20"/>
                <w:szCs w:val="20"/>
                <w:lang w:eastAsia="zh-CN"/>
              </w:rPr>
            </w:pPr>
            <w:r>
              <w:rPr>
                <w:kern w:val="0"/>
                <w:sz w:val="20"/>
                <w:szCs w:val="20"/>
              </w:rPr>
              <w:t>理想</w:t>
            </w:r>
          </w:p>
          <w:p>
            <w:pPr>
              <w:widowControl/>
              <w:spacing w:after="0" w:afterLines="0" w:line="240" w:lineRule="exact"/>
              <w:ind w:left="-48" w:leftChars="-20" w:right="-48" w:rightChars="-20" w:firstLine="0" w:firstLineChars="0"/>
              <w:jc w:val="center"/>
              <w:rPr>
                <w:kern w:val="0"/>
                <w:sz w:val="20"/>
                <w:szCs w:val="20"/>
              </w:rPr>
            </w:pPr>
            <w:r>
              <w:rPr>
                <w:kern w:val="0"/>
                <w:sz w:val="20"/>
                <w:szCs w:val="20"/>
              </w:rPr>
              <w:t>分值</w:t>
            </w:r>
          </w:p>
        </w:tc>
        <w:tc>
          <w:tcPr>
            <w:tcW w:w="3560"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kern w:val="0"/>
                <w:sz w:val="20"/>
                <w:szCs w:val="20"/>
              </w:rPr>
            </w:pPr>
            <w:r>
              <w:rPr>
                <w:kern w:val="0"/>
                <w:sz w:val="20"/>
                <w:szCs w:val="20"/>
              </w:rPr>
              <w:t>评分依据</w:t>
            </w:r>
          </w:p>
        </w:tc>
        <w:tc>
          <w:tcPr>
            <w:tcW w:w="580"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eastAsia" w:eastAsia="宋体"/>
                <w:kern w:val="0"/>
                <w:sz w:val="20"/>
                <w:szCs w:val="20"/>
                <w:lang w:eastAsia="zh-CN"/>
              </w:rPr>
            </w:pPr>
            <w:r>
              <w:rPr>
                <w:kern w:val="0"/>
                <w:sz w:val="20"/>
                <w:szCs w:val="20"/>
              </w:rPr>
              <w:t>评价</w:t>
            </w:r>
          </w:p>
          <w:p>
            <w:pPr>
              <w:widowControl/>
              <w:spacing w:after="0" w:afterLines="0" w:line="240" w:lineRule="exact"/>
              <w:ind w:left="-48" w:leftChars="-20" w:right="-48" w:rightChars="-20" w:firstLine="0" w:firstLineChars="0"/>
              <w:jc w:val="center"/>
              <w:rPr>
                <w:kern w:val="0"/>
                <w:sz w:val="20"/>
                <w:szCs w:val="20"/>
              </w:rPr>
            </w:pPr>
            <w:r>
              <w:rPr>
                <w:kern w:val="0"/>
                <w:sz w:val="20"/>
                <w:szCs w:val="20"/>
              </w:rPr>
              <w:t>分值</w:t>
            </w:r>
          </w:p>
        </w:tc>
      </w:tr>
      <w:tr>
        <w:tblPrEx>
          <w:tblCellMar>
            <w:top w:w="0" w:type="dxa"/>
            <w:left w:w="108" w:type="dxa"/>
            <w:bottom w:w="0" w:type="dxa"/>
            <w:right w:w="108" w:type="dxa"/>
          </w:tblCellMar>
        </w:tblPrEx>
        <w:trPr>
          <w:trHeight w:val="480" w:hRule="atLeast"/>
          <w:jc w:val="center"/>
        </w:trPr>
        <w:tc>
          <w:tcPr>
            <w:tcW w:w="6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eastAsia" w:eastAsia="宋体"/>
                <w:kern w:val="0"/>
                <w:sz w:val="20"/>
                <w:szCs w:val="20"/>
                <w:lang w:eastAsia="zh-CN"/>
              </w:rPr>
            </w:pPr>
            <w:r>
              <w:rPr>
                <w:kern w:val="0"/>
                <w:sz w:val="20"/>
                <w:szCs w:val="20"/>
              </w:rPr>
              <w:t>公园</w:t>
            </w:r>
          </w:p>
          <w:p>
            <w:pPr>
              <w:widowControl/>
              <w:spacing w:after="0" w:afterLines="0" w:line="240" w:lineRule="exact"/>
              <w:ind w:left="-48" w:leftChars="-20" w:right="-48" w:rightChars="-20" w:firstLine="0" w:firstLineChars="0"/>
              <w:jc w:val="center"/>
              <w:rPr>
                <w:kern w:val="0"/>
                <w:sz w:val="20"/>
                <w:szCs w:val="20"/>
              </w:rPr>
            </w:pPr>
            <w:r>
              <w:rPr>
                <w:kern w:val="0"/>
                <w:sz w:val="20"/>
                <w:szCs w:val="20"/>
              </w:rPr>
              <w:t>面积</w:t>
            </w: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森林公园规划面积大于500hm</w:t>
            </w:r>
            <w:r>
              <w:rPr>
                <w:kern w:val="0"/>
                <w:sz w:val="20"/>
                <w:szCs w:val="20"/>
                <w:vertAlign w:val="superscript"/>
              </w:rPr>
              <w:t>2</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right"/>
              <w:rPr>
                <w:kern w:val="0"/>
                <w:sz w:val="20"/>
                <w:szCs w:val="20"/>
              </w:rPr>
            </w:pPr>
            <w:r>
              <w:rPr>
                <w:kern w:val="0"/>
                <w:sz w:val="20"/>
                <w:szCs w:val="20"/>
              </w:rPr>
              <w:t>1</w:t>
            </w: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rFonts w:hint="default" w:eastAsia="宋体"/>
                <w:kern w:val="0"/>
                <w:sz w:val="20"/>
                <w:szCs w:val="20"/>
                <w:lang w:val="en-US" w:eastAsia="zh-CN"/>
              </w:rPr>
            </w:pPr>
            <w:r>
              <w:rPr>
                <w:kern w:val="0"/>
                <w:sz w:val="20"/>
                <w:szCs w:val="20"/>
              </w:rPr>
              <w:t xml:space="preserve">  森林公园规划面积</w:t>
            </w:r>
            <w:r>
              <w:rPr>
                <w:rFonts w:hint="eastAsia"/>
                <w:kern w:val="0"/>
                <w:sz w:val="20"/>
                <w:szCs w:val="20"/>
              </w:rPr>
              <w:t>91.97</w:t>
            </w:r>
            <w:r>
              <w:rPr>
                <w:kern w:val="0"/>
                <w:sz w:val="20"/>
                <w:szCs w:val="20"/>
              </w:rPr>
              <w:t>hm</w:t>
            </w:r>
            <w:r>
              <w:rPr>
                <w:kern w:val="0"/>
                <w:sz w:val="20"/>
                <w:szCs w:val="20"/>
                <w:vertAlign w:val="superscript"/>
              </w:rPr>
              <w:t>2</w:t>
            </w:r>
            <w:r>
              <w:rPr>
                <w:kern w:val="0"/>
                <w:sz w:val="20"/>
                <w:szCs w:val="20"/>
              </w:rPr>
              <w:t>，</w:t>
            </w:r>
            <w:r>
              <w:rPr>
                <w:rFonts w:hint="eastAsia"/>
                <w:kern w:val="0"/>
                <w:sz w:val="20"/>
                <w:szCs w:val="20"/>
                <w:lang w:val="en-US" w:eastAsia="zh-CN"/>
              </w:rPr>
              <w:t>该项不得分</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rFonts w:hint="eastAsia" w:eastAsia="宋体"/>
                <w:kern w:val="0"/>
                <w:sz w:val="20"/>
                <w:szCs w:val="20"/>
                <w:lang w:eastAsia="zh-CN"/>
              </w:rPr>
            </w:pPr>
            <w:r>
              <w:rPr>
                <w:rFonts w:hint="eastAsia"/>
                <w:kern w:val="0"/>
                <w:sz w:val="20"/>
                <w:szCs w:val="20"/>
                <w:lang w:val="en-US" w:eastAsia="zh-CN"/>
              </w:rPr>
              <w:t>/</w:t>
            </w:r>
          </w:p>
        </w:tc>
      </w:tr>
      <w:tr>
        <w:tblPrEx>
          <w:tblCellMar>
            <w:top w:w="0" w:type="dxa"/>
            <w:left w:w="108" w:type="dxa"/>
            <w:bottom w:w="0" w:type="dxa"/>
            <w:right w:w="108" w:type="dxa"/>
          </w:tblCellMar>
        </w:tblPrEx>
        <w:trPr>
          <w:trHeight w:val="319" w:hRule="atLeast"/>
          <w:jc w:val="center"/>
        </w:trPr>
        <w:tc>
          <w:tcPr>
            <w:tcW w:w="64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eastAsia" w:eastAsia="宋体"/>
                <w:kern w:val="0"/>
                <w:sz w:val="20"/>
                <w:szCs w:val="20"/>
                <w:lang w:eastAsia="zh-CN"/>
              </w:rPr>
            </w:pPr>
            <w:r>
              <w:rPr>
                <w:kern w:val="0"/>
                <w:sz w:val="20"/>
                <w:szCs w:val="20"/>
              </w:rPr>
              <w:t>旅游</w:t>
            </w:r>
          </w:p>
          <w:p>
            <w:pPr>
              <w:widowControl/>
              <w:spacing w:after="0" w:afterLines="0" w:line="240" w:lineRule="exact"/>
              <w:ind w:left="-48" w:leftChars="-20" w:right="-48" w:rightChars="-20" w:firstLine="0" w:firstLineChars="0"/>
              <w:jc w:val="center"/>
              <w:rPr>
                <w:rFonts w:hint="eastAsia" w:eastAsia="宋体"/>
                <w:kern w:val="0"/>
                <w:sz w:val="20"/>
                <w:szCs w:val="20"/>
                <w:lang w:eastAsia="zh-CN"/>
              </w:rPr>
            </w:pPr>
            <w:r>
              <w:rPr>
                <w:kern w:val="0"/>
                <w:sz w:val="20"/>
                <w:szCs w:val="20"/>
              </w:rPr>
              <w:t>适游</w:t>
            </w:r>
          </w:p>
          <w:p>
            <w:pPr>
              <w:widowControl/>
              <w:spacing w:after="0" w:afterLines="0" w:line="240" w:lineRule="exact"/>
              <w:ind w:left="-48" w:leftChars="-20" w:right="-48" w:rightChars="-20" w:firstLine="0" w:firstLineChars="0"/>
              <w:jc w:val="center"/>
              <w:rPr>
                <w:kern w:val="0"/>
                <w:sz w:val="20"/>
                <w:szCs w:val="20"/>
              </w:rPr>
            </w:pPr>
            <w:r>
              <w:rPr>
                <w:kern w:val="0"/>
                <w:sz w:val="20"/>
                <w:szCs w:val="20"/>
              </w:rPr>
              <w:t>期</w:t>
            </w: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大于或等于240d/年</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right"/>
              <w:rPr>
                <w:kern w:val="0"/>
                <w:sz w:val="20"/>
                <w:szCs w:val="20"/>
              </w:rPr>
            </w:pPr>
            <w:r>
              <w:rPr>
                <w:kern w:val="0"/>
                <w:sz w:val="20"/>
                <w:szCs w:val="20"/>
              </w:rPr>
              <w:t>1.5</w:t>
            </w: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 xml:space="preserve">  公园旅游适游期270d/年</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kern w:val="0"/>
                <w:sz w:val="20"/>
                <w:szCs w:val="20"/>
              </w:rPr>
            </w:pPr>
            <w:r>
              <w:rPr>
                <w:kern w:val="0"/>
                <w:sz w:val="20"/>
                <w:szCs w:val="20"/>
              </w:rPr>
              <w:t>1.5</w:t>
            </w:r>
          </w:p>
        </w:tc>
      </w:tr>
      <w:tr>
        <w:tblPrEx>
          <w:tblCellMar>
            <w:top w:w="0" w:type="dxa"/>
            <w:left w:w="108" w:type="dxa"/>
            <w:bottom w:w="0" w:type="dxa"/>
            <w:right w:w="108" w:type="dxa"/>
          </w:tblCellMar>
        </w:tblPrEx>
        <w:trPr>
          <w:trHeight w:val="319" w:hRule="atLeast"/>
          <w:jc w:val="center"/>
        </w:trPr>
        <w:tc>
          <w:tcPr>
            <w:tcW w:w="6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在150d/年至240d/年之间</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right"/>
              <w:rPr>
                <w:kern w:val="0"/>
                <w:sz w:val="20"/>
                <w:szCs w:val="20"/>
              </w:rPr>
            </w:pPr>
            <w:r>
              <w:rPr>
                <w:kern w:val="0"/>
                <w:sz w:val="20"/>
                <w:szCs w:val="20"/>
              </w:rPr>
              <w:t>1</w:t>
            </w: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　</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kern w:val="0"/>
                <w:sz w:val="20"/>
                <w:szCs w:val="20"/>
              </w:rPr>
            </w:pPr>
          </w:p>
        </w:tc>
      </w:tr>
      <w:tr>
        <w:tblPrEx>
          <w:tblCellMar>
            <w:top w:w="0" w:type="dxa"/>
            <w:left w:w="108" w:type="dxa"/>
            <w:bottom w:w="0" w:type="dxa"/>
            <w:right w:w="108" w:type="dxa"/>
          </w:tblCellMar>
        </w:tblPrEx>
        <w:trPr>
          <w:trHeight w:val="319" w:hRule="atLeast"/>
          <w:jc w:val="center"/>
        </w:trPr>
        <w:tc>
          <w:tcPr>
            <w:tcW w:w="6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小于150d/年</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right"/>
              <w:rPr>
                <w:kern w:val="0"/>
                <w:sz w:val="20"/>
                <w:szCs w:val="20"/>
              </w:rPr>
            </w:pPr>
            <w:r>
              <w:rPr>
                <w:kern w:val="0"/>
                <w:sz w:val="20"/>
                <w:szCs w:val="20"/>
              </w:rPr>
              <w:t>0.5</w:t>
            </w: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　</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kern w:val="0"/>
                <w:sz w:val="20"/>
                <w:szCs w:val="20"/>
              </w:rPr>
            </w:pPr>
          </w:p>
        </w:tc>
      </w:tr>
      <w:tr>
        <w:tblPrEx>
          <w:tblCellMar>
            <w:top w:w="0" w:type="dxa"/>
            <w:left w:w="108" w:type="dxa"/>
            <w:bottom w:w="0" w:type="dxa"/>
            <w:right w:w="108" w:type="dxa"/>
          </w:tblCellMar>
        </w:tblPrEx>
        <w:trPr>
          <w:trHeight w:val="960" w:hRule="atLeast"/>
          <w:jc w:val="center"/>
        </w:trPr>
        <w:tc>
          <w:tcPr>
            <w:tcW w:w="64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eastAsia" w:eastAsia="宋体"/>
                <w:kern w:val="0"/>
                <w:sz w:val="20"/>
                <w:szCs w:val="20"/>
                <w:lang w:eastAsia="zh-CN"/>
              </w:rPr>
            </w:pPr>
            <w:r>
              <w:rPr>
                <w:kern w:val="0"/>
                <w:sz w:val="20"/>
                <w:szCs w:val="20"/>
              </w:rPr>
              <w:t>区位</w:t>
            </w:r>
          </w:p>
          <w:p>
            <w:pPr>
              <w:widowControl/>
              <w:spacing w:after="0" w:afterLines="0" w:line="240" w:lineRule="exact"/>
              <w:ind w:left="-48" w:leftChars="-20" w:right="-48" w:rightChars="-20" w:firstLine="0" w:firstLineChars="0"/>
              <w:jc w:val="center"/>
              <w:rPr>
                <w:kern w:val="0"/>
                <w:sz w:val="20"/>
                <w:szCs w:val="20"/>
              </w:rPr>
            </w:pPr>
            <w:r>
              <w:rPr>
                <w:kern w:val="0"/>
                <w:sz w:val="20"/>
                <w:szCs w:val="20"/>
              </w:rPr>
              <w:t>条件</w:t>
            </w: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距省会城市(含省级市)小于100km，或以公园为中心、半径100km内有100万人口规模的城市，或100km内有著名的旅游区(点)</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right"/>
              <w:rPr>
                <w:kern w:val="0"/>
                <w:sz w:val="20"/>
                <w:szCs w:val="20"/>
              </w:rPr>
            </w:pPr>
            <w:r>
              <w:rPr>
                <w:kern w:val="0"/>
                <w:sz w:val="20"/>
                <w:szCs w:val="20"/>
              </w:rPr>
              <w:t>1.5</w:t>
            </w: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 xml:space="preserve">  公园100km范围内有国家4A级旅游景区3个,全国红色旅游经典景区（点）1个</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kern w:val="0"/>
                <w:sz w:val="20"/>
                <w:szCs w:val="20"/>
              </w:rPr>
            </w:pPr>
            <w:r>
              <w:rPr>
                <w:kern w:val="0"/>
                <w:sz w:val="20"/>
                <w:szCs w:val="20"/>
              </w:rPr>
              <w:t>1.5</w:t>
            </w:r>
          </w:p>
        </w:tc>
      </w:tr>
      <w:tr>
        <w:tblPrEx>
          <w:tblCellMar>
            <w:top w:w="0" w:type="dxa"/>
            <w:left w:w="108" w:type="dxa"/>
            <w:bottom w:w="0" w:type="dxa"/>
            <w:right w:w="108" w:type="dxa"/>
          </w:tblCellMar>
        </w:tblPrEx>
        <w:trPr>
          <w:trHeight w:val="480" w:hRule="atLeast"/>
          <w:jc w:val="center"/>
        </w:trPr>
        <w:tc>
          <w:tcPr>
            <w:tcW w:w="6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距省会城市（含省级市）或著名旅游区（点）100~200km</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right"/>
              <w:rPr>
                <w:kern w:val="0"/>
                <w:sz w:val="20"/>
                <w:szCs w:val="20"/>
              </w:rPr>
            </w:pPr>
            <w:r>
              <w:rPr>
                <w:kern w:val="0"/>
                <w:sz w:val="20"/>
                <w:szCs w:val="20"/>
              </w:rPr>
              <w:t>1</w:t>
            </w: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　</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kern w:val="0"/>
                <w:sz w:val="20"/>
                <w:szCs w:val="20"/>
              </w:rPr>
            </w:pPr>
          </w:p>
        </w:tc>
      </w:tr>
      <w:tr>
        <w:tblPrEx>
          <w:tblCellMar>
            <w:top w:w="0" w:type="dxa"/>
            <w:left w:w="108" w:type="dxa"/>
            <w:bottom w:w="0" w:type="dxa"/>
            <w:right w:w="108" w:type="dxa"/>
          </w:tblCellMar>
        </w:tblPrEx>
        <w:trPr>
          <w:trHeight w:val="480" w:hRule="atLeast"/>
          <w:jc w:val="center"/>
        </w:trPr>
        <w:tc>
          <w:tcPr>
            <w:tcW w:w="6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距省会城市（含省级市）或著名旅游区（点）超过200km</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right"/>
              <w:rPr>
                <w:kern w:val="0"/>
                <w:sz w:val="20"/>
                <w:szCs w:val="20"/>
              </w:rPr>
            </w:pPr>
            <w:r>
              <w:rPr>
                <w:kern w:val="0"/>
                <w:sz w:val="20"/>
                <w:szCs w:val="20"/>
              </w:rPr>
              <w:t>0.5</w:t>
            </w: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　</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kern w:val="0"/>
                <w:sz w:val="20"/>
                <w:szCs w:val="20"/>
              </w:rPr>
            </w:pPr>
          </w:p>
        </w:tc>
      </w:tr>
      <w:tr>
        <w:tblPrEx>
          <w:tblCellMar>
            <w:top w:w="0" w:type="dxa"/>
            <w:left w:w="108" w:type="dxa"/>
            <w:bottom w:w="0" w:type="dxa"/>
            <w:right w:w="108" w:type="dxa"/>
          </w:tblCellMar>
        </w:tblPrEx>
        <w:trPr>
          <w:trHeight w:val="480" w:hRule="atLeast"/>
          <w:jc w:val="center"/>
        </w:trPr>
        <w:tc>
          <w:tcPr>
            <w:tcW w:w="320" w:type="dxa"/>
            <w:vMerge w:val="restart"/>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kern w:val="0"/>
                <w:sz w:val="20"/>
                <w:szCs w:val="20"/>
              </w:rPr>
            </w:pPr>
            <w:r>
              <w:rPr>
                <w:kern w:val="0"/>
                <w:sz w:val="20"/>
                <w:szCs w:val="20"/>
              </w:rPr>
              <w:t>外部交通</w:t>
            </w:r>
          </w:p>
        </w:tc>
        <w:tc>
          <w:tcPr>
            <w:tcW w:w="320" w:type="dxa"/>
            <w:vMerge w:val="restart"/>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kern w:val="0"/>
                <w:sz w:val="20"/>
                <w:szCs w:val="20"/>
              </w:rPr>
            </w:pPr>
            <w:r>
              <w:rPr>
                <w:kern w:val="0"/>
                <w:sz w:val="20"/>
                <w:szCs w:val="20"/>
              </w:rPr>
              <w:t>铁路</w:t>
            </w: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50km内通铁路，在铁路干线上，中等或大站，客流量大</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right"/>
              <w:rPr>
                <w:kern w:val="0"/>
                <w:sz w:val="20"/>
                <w:szCs w:val="20"/>
              </w:rPr>
            </w:pPr>
            <w:r>
              <w:rPr>
                <w:kern w:val="0"/>
                <w:sz w:val="20"/>
                <w:szCs w:val="20"/>
              </w:rPr>
              <w:t>1</w:t>
            </w: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rFonts w:hint="eastAsia" w:eastAsia="宋体"/>
                <w:kern w:val="0"/>
                <w:sz w:val="20"/>
                <w:szCs w:val="20"/>
                <w:lang w:val="en-US" w:eastAsia="zh-CN"/>
              </w:rPr>
            </w:pPr>
            <w:r>
              <w:rPr>
                <w:kern w:val="0"/>
                <w:sz w:val="20"/>
                <w:szCs w:val="20"/>
              </w:rPr>
              <w:t>　</w:t>
            </w:r>
            <w:r>
              <w:rPr>
                <w:rFonts w:hint="eastAsia"/>
                <w:kern w:val="0"/>
                <w:sz w:val="20"/>
                <w:szCs w:val="20"/>
                <w:lang w:val="en-US" w:eastAsia="zh-CN"/>
              </w:rPr>
              <w:t>广巴</w:t>
            </w:r>
            <w:r>
              <w:rPr>
                <w:kern w:val="0"/>
                <w:sz w:val="20"/>
                <w:szCs w:val="20"/>
              </w:rPr>
              <w:t>铁路</w:t>
            </w:r>
            <w:r>
              <w:rPr>
                <w:rFonts w:hint="eastAsia"/>
                <w:kern w:val="0"/>
                <w:sz w:val="20"/>
                <w:szCs w:val="20"/>
                <w:lang w:val="en-US" w:eastAsia="zh-CN"/>
              </w:rPr>
              <w:t>南北</w:t>
            </w:r>
            <w:r>
              <w:rPr>
                <w:kern w:val="0"/>
                <w:sz w:val="20"/>
                <w:szCs w:val="20"/>
              </w:rPr>
              <w:t>向</w:t>
            </w:r>
            <w:r>
              <w:rPr>
                <w:rFonts w:hint="eastAsia"/>
                <w:kern w:val="0"/>
                <w:sz w:val="20"/>
                <w:szCs w:val="20"/>
                <w:lang w:val="en-US" w:eastAsia="zh-CN"/>
              </w:rPr>
              <w:t>紧邻公园平乐寺景区</w:t>
            </w:r>
            <w:r>
              <w:rPr>
                <w:kern w:val="0"/>
                <w:sz w:val="20"/>
                <w:szCs w:val="20"/>
              </w:rPr>
              <w:t>，客流量</w:t>
            </w:r>
            <w:r>
              <w:rPr>
                <w:rFonts w:hint="eastAsia"/>
                <w:kern w:val="0"/>
                <w:sz w:val="20"/>
                <w:szCs w:val="20"/>
                <w:lang w:val="en-US" w:eastAsia="zh-CN"/>
              </w:rPr>
              <w:t>大</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rFonts w:hint="eastAsia" w:eastAsia="宋体"/>
                <w:kern w:val="0"/>
                <w:sz w:val="20"/>
                <w:szCs w:val="20"/>
                <w:lang w:val="en-US" w:eastAsia="zh-CN"/>
              </w:rPr>
            </w:pPr>
            <w:r>
              <w:rPr>
                <w:rFonts w:hint="eastAsia"/>
                <w:kern w:val="0"/>
                <w:sz w:val="20"/>
                <w:szCs w:val="20"/>
                <w:lang w:val="en-US" w:eastAsia="zh-CN"/>
              </w:rPr>
              <w:t>1</w:t>
            </w:r>
          </w:p>
        </w:tc>
      </w:tr>
      <w:tr>
        <w:tblPrEx>
          <w:tblCellMar>
            <w:top w:w="0" w:type="dxa"/>
            <w:left w:w="108" w:type="dxa"/>
            <w:bottom w:w="0" w:type="dxa"/>
            <w:right w:w="108" w:type="dxa"/>
          </w:tblCellMar>
        </w:tblPrEx>
        <w:trPr>
          <w:trHeight w:val="510" w:hRule="atLeast"/>
          <w:jc w:val="center"/>
        </w:trPr>
        <w:tc>
          <w:tcPr>
            <w:tcW w:w="320" w:type="dxa"/>
            <w:vMerge w:val="continue"/>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p>
        </w:tc>
        <w:tc>
          <w:tcPr>
            <w:tcW w:w="320" w:type="dxa"/>
            <w:vMerge w:val="continue"/>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50km内通铁路，不在铁路干线上，客流量小</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right"/>
              <w:rPr>
                <w:kern w:val="0"/>
                <w:sz w:val="20"/>
                <w:szCs w:val="20"/>
              </w:rPr>
            </w:pPr>
            <w:r>
              <w:rPr>
                <w:kern w:val="0"/>
                <w:sz w:val="20"/>
                <w:szCs w:val="20"/>
              </w:rPr>
              <w:t>0.5</w:t>
            </w: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 xml:space="preserve"> </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kern w:val="0"/>
                <w:sz w:val="20"/>
                <w:szCs w:val="20"/>
              </w:rPr>
            </w:pPr>
          </w:p>
        </w:tc>
      </w:tr>
      <w:tr>
        <w:tblPrEx>
          <w:tblCellMar>
            <w:top w:w="0" w:type="dxa"/>
            <w:left w:w="108" w:type="dxa"/>
            <w:bottom w:w="0" w:type="dxa"/>
            <w:right w:w="108" w:type="dxa"/>
          </w:tblCellMar>
        </w:tblPrEx>
        <w:trPr>
          <w:trHeight w:val="495" w:hRule="atLeast"/>
          <w:jc w:val="center"/>
        </w:trPr>
        <w:tc>
          <w:tcPr>
            <w:tcW w:w="320" w:type="dxa"/>
            <w:vMerge w:val="continue"/>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p>
        </w:tc>
        <w:tc>
          <w:tcPr>
            <w:tcW w:w="320" w:type="dxa"/>
            <w:vMerge w:val="restart"/>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kern w:val="0"/>
                <w:sz w:val="20"/>
                <w:szCs w:val="20"/>
              </w:rPr>
            </w:pPr>
            <w:r>
              <w:rPr>
                <w:kern w:val="0"/>
                <w:sz w:val="20"/>
                <w:szCs w:val="20"/>
              </w:rPr>
              <w:t>公路</w:t>
            </w: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国道或省道，有交通车随时可达，客流量大</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right"/>
              <w:rPr>
                <w:kern w:val="0"/>
                <w:sz w:val="20"/>
                <w:szCs w:val="20"/>
              </w:rPr>
            </w:pPr>
            <w:r>
              <w:rPr>
                <w:kern w:val="0"/>
                <w:sz w:val="20"/>
                <w:szCs w:val="20"/>
              </w:rPr>
              <w:t>1</w:t>
            </w: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rFonts w:hint="default" w:eastAsia="宋体"/>
                <w:kern w:val="0"/>
                <w:sz w:val="20"/>
                <w:szCs w:val="20"/>
                <w:lang w:val="en-US" w:eastAsia="zh-CN"/>
              </w:rPr>
            </w:pPr>
            <w:r>
              <w:rPr>
                <w:kern w:val="0"/>
                <w:sz w:val="20"/>
                <w:szCs w:val="20"/>
              </w:rPr>
              <w:t xml:space="preserve"> </w:t>
            </w:r>
            <w:r>
              <w:rPr>
                <w:rFonts w:hint="eastAsia"/>
                <w:kern w:val="0"/>
                <w:sz w:val="20"/>
                <w:szCs w:val="20"/>
                <w:lang w:val="en-US" w:eastAsia="zh-CN"/>
              </w:rPr>
              <w:t>公园紧邻国道212，客流量较大</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rFonts w:hint="eastAsia" w:eastAsia="宋体"/>
                <w:kern w:val="0"/>
                <w:sz w:val="20"/>
                <w:szCs w:val="20"/>
                <w:lang w:val="en-US" w:eastAsia="zh-CN"/>
              </w:rPr>
            </w:pPr>
            <w:r>
              <w:rPr>
                <w:rFonts w:hint="eastAsia"/>
                <w:kern w:val="0"/>
                <w:sz w:val="20"/>
                <w:szCs w:val="20"/>
                <w:lang w:val="en-US" w:eastAsia="zh-CN"/>
              </w:rPr>
              <w:t>1</w:t>
            </w:r>
          </w:p>
        </w:tc>
      </w:tr>
      <w:tr>
        <w:tblPrEx>
          <w:tblCellMar>
            <w:top w:w="0" w:type="dxa"/>
            <w:left w:w="108" w:type="dxa"/>
            <w:bottom w:w="0" w:type="dxa"/>
            <w:right w:w="108" w:type="dxa"/>
          </w:tblCellMar>
        </w:tblPrEx>
        <w:trPr>
          <w:trHeight w:val="480" w:hRule="atLeast"/>
          <w:jc w:val="center"/>
        </w:trPr>
        <w:tc>
          <w:tcPr>
            <w:tcW w:w="320" w:type="dxa"/>
            <w:vMerge w:val="continue"/>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p>
        </w:tc>
        <w:tc>
          <w:tcPr>
            <w:tcW w:w="320" w:type="dxa"/>
            <w:vMerge w:val="continue"/>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省道或县级道路，交通车较多，有一定客流量</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right"/>
              <w:rPr>
                <w:kern w:val="0"/>
                <w:sz w:val="20"/>
                <w:szCs w:val="20"/>
              </w:rPr>
            </w:pPr>
            <w:r>
              <w:rPr>
                <w:kern w:val="0"/>
                <w:sz w:val="20"/>
                <w:szCs w:val="20"/>
              </w:rPr>
              <w:t>0.5</w:t>
            </w: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left"/>
              <w:rPr>
                <w:kern w:val="0"/>
                <w:sz w:val="20"/>
                <w:szCs w:val="20"/>
              </w:rPr>
            </w:pPr>
          </w:p>
        </w:tc>
      </w:tr>
      <w:tr>
        <w:tblPrEx>
          <w:tblCellMar>
            <w:top w:w="0" w:type="dxa"/>
            <w:left w:w="108" w:type="dxa"/>
            <w:bottom w:w="0" w:type="dxa"/>
            <w:right w:w="108" w:type="dxa"/>
          </w:tblCellMar>
        </w:tblPrEx>
        <w:trPr>
          <w:trHeight w:val="480" w:hRule="atLeast"/>
          <w:jc w:val="center"/>
        </w:trPr>
        <w:tc>
          <w:tcPr>
            <w:tcW w:w="320" w:type="dxa"/>
            <w:vMerge w:val="continue"/>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p>
        </w:tc>
        <w:tc>
          <w:tcPr>
            <w:tcW w:w="320" w:type="dxa"/>
            <w:vMerge w:val="restart"/>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kern w:val="0"/>
                <w:sz w:val="20"/>
                <w:szCs w:val="20"/>
              </w:rPr>
            </w:pPr>
            <w:r>
              <w:rPr>
                <w:kern w:val="0"/>
                <w:sz w:val="20"/>
                <w:szCs w:val="20"/>
              </w:rPr>
              <w:t>水路</w:t>
            </w: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水路较方便，客运量大，在当地交通中占有重要地位</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right"/>
              <w:rPr>
                <w:kern w:val="0"/>
                <w:sz w:val="20"/>
                <w:szCs w:val="20"/>
              </w:rPr>
            </w:pPr>
            <w:r>
              <w:rPr>
                <w:kern w:val="0"/>
                <w:sz w:val="20"/>
                <w:szCs w:val="20"/>
              </w:rPr>
              <w:t>1</w:t>
            </w:r>
          </w:p>
        </w:tc>
        <w:tc>
          <w:tcPr>
            <w:tcW w:w="3560" w:type="dxa"/>
            <w:vMerge w:val="restart"/>
            <w:tcBorders>
              <w:top w:val="nil"/>
              <w:left w:val="single" w:color="auto" w:sz="4" w:space="0"/>
              <w:bottom w:val="single" w:color="000000"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 xml:space="preserve">  无水路，该项不得分</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　</w:t>
            </w:r>
            <w:r>
              <w:rPr>
                <w:rFonts w:hint="eastAsia"/>
                <w:kern w:val="0"/>
                <w:sz w:val="20"/>
                <w:szCs w:val="20"/>
                <w:lang w:val="en-US" w:eastAsia="zh-CN"/>
              </w:rPr>
              <w:t>/</w:t>
            </w:r>
          </w:p>
        </w:tc>
      </w:tr>
      <w:tr>
        <w:tblPrEx>
          <w:tblCellMar>
            <w:top w:w="0" w:type="dxa"/>
            <w:left w:w="108" w:type="dxa"/>
            <w:bottom w:w="0" w:type="dxa"/>
            <w:right w:w="108" w:type="dxa"/>
          </w:tblCellMar>
        </w:tblPrEx>
        <w:trPr>
          <w:trHeight w:val="319" w:hRule="atLeast"/>
          <w:jc w:val="center"/>
        </w:trPr>
        <w:tc>
          <w:tcPr>
            <w:tcW w:w="320" w:type="dxa"/>
            <w:vMerge w:val="continue"/>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p>
        </w:tc>
        <w:tc>
          <w:tcPr>
            <w:tcW w:w="320" w:type="dxa"/>
            <w:vMerge w:val="continue"/>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水路较方便，有客运</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right"/>
              <w:rPr>
                <w:kern w:val="0"/>
                <w:sz w:val="20"/>
                <w:szCs w:val="20"/>
              </w:rPr>
            </w:pPr>
            <w:r>
              <w:rPr>
                <w:kern w:val="0"/>
                <w:sz w:val="20"/>
                <w:szCs w:val="20"/>
              </w:rPr>
              <w:t>0.5</w:t>
            </w:r>
          </w:p>
        </w:tc>
        <w:tc>
          <w:tcPr>
            <w:tcW w:w="3560" w:type="dxa"/>
            <w:vMerge w:val="continue"/>
            <w:tcBorders>
              <w:top w:val="nil"/>
              <w:left w:val="single" w:color="auto" w:sz="4" w:space="0"/>
              <w:bottom w:val="single" w:color="000000"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　</w:t>
            </w:r>
            <w:r>
              <w:rPr>
                <w:rFonts w:hint="eastAsia"/>
                <w:kern w:val="0"/>
                <w:sz w:val="20"/>
                <w:szCs w:val="20"/>
                <w:lang w:val="en-US" w:eastAsia="zh-CN"/>
              </w:rPr>
              <w:t>/</w:t>
            </w:r>
          </w:p>
        </w:tc>
      </w:tr>
      <w:tr>
        <w:tblPrEx>
          <w:tblCellMar>
            <w:top w:w="0" w:type="dxa"/>
            <w:left w:w="108" w:type="dxa"/>
            <w:bottom w:w="0" w:type="dxa"/>
            <w:right w:w="108" w:type="dxa"/>
          </w:tblCellMar>
        </w:tblPrEx>
        <w:trPr>
          <w:trHeight w:val="480" w:hRule="atLeast"/>
          <w:jc w:val="center"/>
        </w:trPr>
        <w:tc>
          <w:tcPr>
            <w:tcW w:w="320" w:type="dxa"/>
            <w:vMerge w:val="continue"/>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p>
        </w:tc>
        <w:tc>
          <w:tcPr>
            <w:tcW w:w="32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kern w:val="0"/>
                <w:sz w:val="20"/>
                <w:szCs w:val="20"/>
              </w:rPr>
            </w:pPr>
            <w:r>
              <w:rPr>
                <w:kern w:val="0"/>
                <w:sz w:val="20"/>
                <w:szCs w:val="20"/>
              </w:rPr>
              <w:t>航空</w:t>
            </w: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100km内有国内空港或150km内有国际空港</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right"/>
              <w:rPr>
                <w:kern w:val="0"/>
                <w:sz w:val="20"/>
                <w:szCs w:val="20"/>
              </w:rPr>
            </w:pPr>
            <w:r>
              <w:rPr>
                <w:kern w:val="0"/>
                <w:sz w:val="20"/>
                <w:szCs w:val="20"/>
              </w:rPr>
              <w:t>1</w:t>
            </w: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 xml:space="preserve">  距广元机场</w:t>
            </w:r>
            <w:r>
              <w:rPr>
                <w:rFonts w:hint="eastAsia"/>
                <w:kern w:val="0"/>
                <w:sz w:val="20"/>
                <w:szCs w:val="20"/>
                <w:lang w:val="en-US" w:eastAsia="zh-CN"/>
              </w:rPr>
              <w:t>47.2</w:t>
            </w:r>
            <w:r>
              <w:rPr>
                <w:kern w:val="0"/>
                <w:sz w:val="20"/>
                <w:szCs w:val="20"/>
              </w:rPr>
              <w:t>km'</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left"/>
              <w:rPr>
                <w:rFonts w:hint="eastAsia" w:eastAsia="宋体"/>
                <w:kern w:val="0"/>
                <w:sz w:val="20"/>
                <w:szCs w:val="20"/>
                <w:lang w:val="en-US" w:eastAsia="zh-CN"/>
              </w:rPr>
            </w:pPr>
            <w:r>
              <w:rPr>
                <w:kern w:val="0"/>
                <w:sz w:val="20"/>
                <w:szCs w:val="20"/>
              </w:rPr>
              <w:t>　</w:t>
            </w:r>
            <w:r>
              <w:rPr>
                <w:rFonts w:hint="eastAsia"/>
                <w:kern w:val="0"/>
                <w:sz w:val="20"/>
                <w:szCs w:val="20"/>
                <w:lang w:val="en-US" w:eastAsia="zh-CN"/>
              </w:rPr>
              <w:t>1</w:t>
            </w:r>
          </w:p>
        </w:tc>
      </w:tr>
      <w:tr>
        <w:tblPrEx>
          <w:tblCellMar>
            <w:top w:w="0" w:type="dxa"/>
            <w:left w:w="108" w:type="dxa"/>
            <w:bottom w:w="0" w:type="dxa"/>
            <w:right w:w="108" w:type="dxa"/>
          </w:tblCellMar>
        </w:tblPrEx>
        <w:trPr>
          <w:trHeight w:val="480" w:hRule="atLeast"/>
          <w:jc w:val="center"/>
        </w:trPr>
        <w:tc>
          <w:tcPr>
            <w:tcW w:w="64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eastAsia" w:eastAsia="宋体"/>
                <w:kern w:val="0"/>
                <w:sz w:val="20"/>
                <w:szCs w:val="20"/>
                <w:lang w:eastAsia="zh-CN"/>
              </w:rPr>
            </w:pPr>
            <w:r>
              <w:rPr>
                <w:kern w:val="0"/>
                <w:sz w:val="20"/>
                <w:szCs w:val="20"/>
              </w:rPr>
              <w:t>内部</w:t>
            </w:r>
          </w:p>
          <w:p>
            <w:pPr>
              <w:widowControl/>
              <w:spacing w:after="0" w:afterLines="0" w:line="240" w:lineRule="exact"/>
              <w:ind w:left="-48" w:leftChars="-20" w:right="-48" w:rightChars="-20" w:firstLine="0" w:firstLineChars="0"/>
              <w:jc w:val="center"/>
              <w:rPr>
                <w:kern w:val="0"/>
                <w:sz w:val="20"/>
                <w:szCs w:val="20"/>
              </w:rPr>
            </w:pPr>
            <w:r>
              <w:rPr>
                <w:kern w:val="0"/>
                <w:sz w:val="20"/>
                <w:szCs w:val="20"/>
              </w:rPr>
              <w:t>交通</w:t>
            </w: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区域内有多种交通方式可供选择，具备游览的通达性</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right"/>
              <w:rPr>
                <w:kern w:val="0"/>
                <w:sz w:val="20"/>
                <w:szCs w:val="20"/>
              </w:rPr>
            </w:pPr>
            <w:r>
              <w:rPr>
                <w:kern w:val="0"/>
                <w:sz w:val="20"/>
                <w:szCs w:val="20"/>
              </w:rPr>
              <w:t>1</w:t>
            </w: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 xml:space="preserve">  已建水泥公路、步游道和栈道，还有众多林间小道，主要景点均能通达</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kern w:val="0"/>
                <w:sz w:val="20"/>
                <w:szCs w:val="20"/>
              </w:rPr>
            </w:pPr>
            <w:r>
              <w:rPr>
                <w:kern w:val="0"/>
                <w:sz w:val="20"/>
                <w:szCs w:val="20"/>
              </w:rPr>
              <w:t>1</w:t>
            </w:r>
          </w:p>
        </w:tc>
      </w:tr>
      <w:tr>
        <w:tblPrEx>
          <w:tblCellMar>
            <w:top w:w="0" w:type="dxa"/>
            <w:left w:w="108" w:type="dxa"/>
            <w:bottom w:w="0" w:type="dxa"/>
            <w:right w:w="108" w:type="dxa"/>
          </w:tblCellMar>
        </w:tblPrEx>
        <w:trPr>
          <w:trHeight w:val="319" w:hRule="atLeast"/>
          <w:jc w:val="center"/>
        </w:trPr>
        <w:tc>
          <w:tcPr>
            <w:tcW w:w="6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区域内交通方式较为单一</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right"/>
              <w:rPr>
                <w:kern w:val="0"/>
                <w:sz w:val="20"/>
                <w:szCs w:val="20"/>
              </w:rPr>
            </w:pPr>
            <w:r>
              <w:rPr>
                <w:kern w:val="0"/>
                <w:sz w:val="20"/>
                <w:szCs w:val="20"/>
              </w:rPr>
              <w:t>0.5</w:t>
            </w: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　</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kern w:val="0"/>
                <w:sz w:val="20"/>
                <w:szCs w:val="20"/>
              </w:rPr>
            </w:pPr>
          </w:p>
        </w:tc>
      </w:tr>
      <w:tr>
        <w:tblPrEx>
          <w:tblCellMar>
            <w:top w:w="0" w:type="dxa"/>
            <w:left w:w="108" w:type="dxa"/>
            <w:bottom w:w="0" w:type="dxa"/>
            <w:right w:w="108" w:type="dxa"/>
          </w:tblCellMar>
        </w:tblPrEx>
        <w:trPr>
          <w:trHeight w:val="720" w:hRule="atLeast"/>
          <w:jc w:val="center"/>
        </w:trPr>
        <w:tc>
          <w:tcPr>
            <w:tcW w:w="64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eastAsia" w:eastAsia="宋体"/>
                <w:kern w:val="0"/>
                <w:sz w:val="20"/>
                <w:szCs w:val="20"/>
                <w:lang w:eastAsia="zh-CN"/>
              </w:rPr>
            </w:pPr>
            <w:r>
              <w:rPr>
                <w:kern w:val="0"/>
                <w:sz w:val="20"/>
                <w:szCs w:val="20"/>
              </w:rPr>
              <w:t>基础</w:t>
            </w:r>
          </w:p>
          <w:p>
            <w:pPr>
              <w:widowControl/>
              <w:spacing w:after="0" w:afterLines="0" w:line="240" w:lineRule="exact"/>
              <w:ind w:left="-48" w:leftChars="-20" w:right="-48" w:rightChars="-20" w:firstLine="0" w:firstLineChars="0"/>
              <w:jc w:val="center"/>
              <w:rPr>
                <w:rFonts w:hint="eastAsia" w:eastAsia="宋体"/>
                <w:kern w:val="0"/>
                <w:sz w:val="20"/>
                <w:szCs w:val="20"/>
                <w:lang w:eastAsia="zh-CN"/>
              </w:rPr>
            </w:pPr>
            <w:r>
              <w:rPr>
                <w:kern w:val="0"/>
                <w:sz w:val="20"/>
                <w:szCs w:val="20"/>
              </w:rPr>
              <w:t>设施</w:t>
            </w:r>
          </w:p>
          <w:p>
            <w:pPr>
              <w:widowControl/>
              <w:spacing w:after="0" w:afterLines="0" w:line="240" w:lineRule="exact"/>
              <w:ind w:left="-48" w:leftChars="-20" w:right="-48" w:rightChars="-20" w:firstLine="0" w:firstLineChars="0"/>
              <w:jc w:val="center"/>
              <w:rPr>
                <w:kern w:val="0"/>
                <w:sz w:val="20"/>
                <w:szCs w:val="20"/>
              </w:rPr>
            </w:pPr>
            <w:r>
              <w:rPr>
                <w:kern w:val="0"/>
                <w:sz w:val="20"/>
                <w:szCs w:val="20"/>
              </w:rPr>
              <w:t>条件</w:t>
            </w: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自有水源或各区通自来水，有充足变压电供应，有较为完善的内外通讯条件，旅游接待服务设施较好</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right"/>
              <w:rPr>
                <w:kern w:val="0"/>
                <w:sz w:val="20"/>
                <w:szCs w:val="20"/>
              </w:rPr>
            </w:pPr>
            <w:r>
              <w:rPr>
                <w:kern w:val="0"/>
                <w:sz w:val="20"/>
                <w:szCs w:val="20"/>
              </w:rPr>
              <w:t>1</w:t>
            </w: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　</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kern w:val="0"/>
                <w:sz w:val="20"/>
                <w:szCs w:val="20"/>
              </w:rPr>
            </w:pPr>
          </w:p>
        </w:tc>
      </w:tr>
      <w:tr>
        <w:tblPrEx>
          <w:tblCellMar>
            <w:top w:w="0" w:type="dxa"/>
            <w:left w:w="108" w:type="dxa"/>
            <w:bottom w:w="0" w:type="dxa"/>
            <w:right w:w="108" w:type="dxa"/>
          </w:tblCellMar>
        </w:tblPrEx>
        <w:trPr>
          <w:trHeight w:val="1305" w:hRule="atLeast"/>
          <w:jc w:val="center"/>
        </w:trPr>
        <w:tc>
          <w:tcPr>
            <w:tcW w:w="6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kern w:val="0"/>
                <w:sz w:val="20"/>
                <w:szCs w:val="20"/>
              </w:rPr>
              <w:t>通水、电，有通讯和接待能力，但各类基础设施条件一般</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right"/>
              <w:rPr>
                <w:kern w:val="0"/>
                <w:sz w:val="20"/>
                <w:szCs w:val="20"/>
              </w:rPr>
            </w:pPr>
            <w:r>
              <w:rPr>
                <w:kern w:val="0"/>
                <w:sz w:val="20"/>
                <w:szCs w:val="20"/>
              </w:rPr>
              <w:t>0.5</w:t>
            </w: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200" w:firstLineChars="100"/>
              <w:jc w:val="left"/>
              <w:rPr>
                <w:rFonts w:hint="default" w:eastAsia="宋体"/>
                <w:kern w:val="0"/>
                <w:sz w:val="20"/>
                <w:szCs w:val="20"/>
                <w:lang w:val="en-US" w:eastAsia="zh-CN"/>
              </w:rPr>
            </w:pPr>
            <w:r>
              <w:rPr>
                <w:kern w:val="0"/>
                <w:sz w:val="20"/>
                <w:szCs w:val="20"/>
              </w:rPr>
              <w:t>自有水源，水量能满足接待服务需要；国家电网供电充足；通讯信号覆盖大部分区域</w:t>
            </w:r>
            <w:r>
              <w:rPr>
                <w:kern w:val="0"/>
                <w:sz w:val="20"/>
                <w:szCs w:val="20"/>
                <w:highlight w:val="none"/>
              </w:rPr>
              <w:t>；现有</w:t>
            </w:r>
            <w:r>
              <w:rPr>
                <w:rFonts w:hint="eastAsia"/>
                <w:kern w:val="0"/>
                <w:sz w:val="20"/>
                <w:szCs w:val="20"/>
                <w:highlight w:val="none"/>
                <w:lang w:val="en-US" w:eastAsia="zh-CN"/>
              </w:rPr>
              <w:t>管理服务点2处</w:t>
            </w:r>
            <w:r>
              <w:rPr>
                <w:kern w:val="0"/>
                <w:sz w:val="20"/>
                <w:szCs w:val="20"/>
                <w:highlight w:val="none"/>
              </w:rPr>
              <w:t>，</w:t>
            </w:r>
            <w:r>
              <w:rPr>
                <w:rFonts w:hint="eastAsia"/>
                <w:kern w:val="0"/>
                <w:sz w:val="20"/>
                <w:szCs w:val="20"/>
                <w:highlight w:val="none"/>
                <w:lang w:val="en-US" w:eastAsia="zh-CN"/>
              </w:rPr>
              <w:t>半山星宿1处</w:t>
            </w:r>
            <w:r>
              <w:rPr>
                <w:kern w:val="0"/>
                <w:sz w:val="20"/>
                <w:szCs w:val="20"/>
                <w:highlight w:val="none"/>
              </w:rPr>
              <w:t>，床位约</w:t>
            </w:r>
            <w:r>
              <w:rPr>
                <w:rFonts w:hint="eastAsia"/>
                <w:kern w:val="0"/>
                <w:sz w:val="20"/>
                <w:szCs w:val="20"/>
                <w:highlight w:val="none"/>
                <w:lang w:val="en-US" w:eastAsia="zh-CN"/>
              </w:rPr>
              <w:t>48</w:t>
            </w:r>
            <w:r>
              <w:rPr>
                <w:kern w:val="0"/>
                <w:sz w:val="20"/>
                <w:szCs w:val="20"/>
                <w:highlight w:val="none"/>
              </w:rPr>
              <w:t>个，</w:t>
            </w:r>
            <w:r>
              <w:rPr>
                <w:rFonts w:hint="eastAsia"/>
                <w:kern w:val="0"/>
                <w:sz w:val="20"/>
                <w:szCs w:val="20"/>
                <w:highlight w:val="none"/>
                <w:lang w:val="en-US" w:eastAsia="zh-CN"/>
              </w:rPr>
              <w:t>接待能力较弱</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kern w:val="0"/>
                <w:sz w:val="20"/>
                <w:szCs w:val="20"/>
              </w:rPr>
            </w:pPr>
            <w:r>
              <w:rPr>
                <w:kern w:val="0"/>
                <w:sz w:val="20"/>
                <w:szCs w:val="20"/>
              </w:rPr>
              <w:t>0.5</w:t>
            </w:r>
          </w:p>
        </w:tc>
      </w:tr>
      <w:tr>
        <w:tblPrEx>
          <w:tblCellMar>
            <w:top w:w="0" w:type="dxa"/>
            <w:left w:w="108" w:type="dxa"/>
            <w:bottom w:w="0" w:type="dxa"/>
            <w:right w:w="108" w:type="dxa"/>
          </w:tblCellMar>
        </w:tblPrEx>
        <w:trPr>
          <w:trHeight w:val="319" w:hRule="atLeast"/>
          <w:jc w:val="center"/>
        </w:trPr>
        <w:tc>
          <w:tcPr>
            <w:tcW w:w="4200" w:type="dxa"/>
            <w:gridSpan w:val="3"/>
            <w:tcBorders>
              <w:top w:val="single" w:color="auto" w:sz="4" w:space="0"/>
              <w:left w:val="single" w:color="auto" w:sz="4" w:space="0"/>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b/>
                <w:bCs/>
                <w:kern w:val="0"/>
                <w:sz w:val="20"/>
                <w:szCs w:val="20"/>
              </w:rPr>
            </w:pPr>
            <w:r>
              <w:rPr>
                <w:b/>
                <w:bCs/>
                <w:kern w:val="0"/>
                <w:sz w:val="20"/>
                <w:szCs w:val="20"/>
              </w:rPr>
              <w:t>合计</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right"/>
              <w:rPr>
                <w:b/>
                <w:bCs/>
                <w:kern w:val="0"/>
                <w:sz w:val="20"/>
                <w:szCs w:val="20"/>
              </w:rPr>
            </w:pPr>
            <w:r>
              <w:rPr>
                <w:b/>
                <w:bCs/>
                <w:kern w:val="0"/>
                <w:sz w:val="20"/>
                <w:szCs w:val="20"/>
              </w:rPr>
              <w:t>10</w:t>
            </w:r>
          </w:p>
        </w:tc>
        <w:tc>
          <w:tcPr>
            <w:tcW w:w="356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b/>
                <w:bCs/>
                <w:kern w:val="0"/>
                <w:sz w:val="20"/>
                <w:szCs w:val="20"/>
              </w:rPr>
            </w:pPr>
            <w:r>
              <w:rPr>
                <w:b/>
                <w:bCs/>
                <w:kern w:val="0"/>
                <w:sz w:val="20"/>
                <w:szCs w:val="20"/>
              </w:rPr>
              <w:t>　</w:t>
            </w:r>
          </w:p>
        </w:tc>
        <w:tc>
          <w:tcPr>
            <w:tcW w:w="580"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right"/>
              <w:rPr>
                <w:b/>
                <w:bCs/>
                <w:kern w:val="0"/>
                <w:sz w:val="20"/>
                <w:szCs w:val="20"/>
              </w:rPr>
            </w:pPr>
            <w:r>
              <w:rPr>
                <w:rFonts w:hint="eastAsia"/>
                <w:b/>
                <w:bCs/>
                <w:kern w:val="0"/>
                <w:sz w:val="20"/>
                <w:szCs w:val="20"/>
                <w:lang w:val="en-US" w:eastAsia="zh-CN"/>
              </w:rPr>
              <w:t>7</w:t>
            </w:r>
            <w:r>
              <w:rPr>
                <w:rFonts w:hint="eastAsia"/>
                <w:b/>
                <w:bCs/>
                <w:kern w:val="0"/>
                <w:sz w:val="20"/>
                <w:szCs w:val="20"/>
              </w:rPr>
              <w:t>.5</w:t>
            </w:r>
          </w:p>
        </w:tc>
      </w:tr>
    </w:tbl>
    <w:p>
      <w:pPr>
        <w:spacing w:after="0" w:afterLines="0" w:line="120" w:lineRule="exact"/>
        <w:ind w:firstLine="480"/>
      </w:pPr>
    </w:p>
    <w:p>
      <w:pPr>
        <w:spacing w:after="0" w:afterLines="0"/>
        <w:ind w:firstLine="480"/>
        <w:rPr>
          <w:rFonts w:hint="eastAsia"/>
        </w:rPr>
      </w:pPr>
      <w:r>
        <w:t>从表3-1分析，公园外部交通</w:t>
      </w:r>
      <w:r>
        <w:rPr>
          <w:rFonts w:hint="eastAsia"/>
          <w:lang w:eastAsia="zh-CN"/>
        </w:rPr>
        <w:t>、</w:t>
      </w:r>
      <w:r>
        <w:t>适游期、区位条件均为满分，主要扣分项为</w:t>
      </w:r>
      <w:r>
        <w:rPr>
          <w:rFonts w:hint="eastAsia"/>
          <w:lang w:val="en-US" w:eastAsia="zh-CN"/>
        </w:rPr>
        <w:t>面积</w:t>
      </w:r>
      <w:r>
        <w:t>和基础设施条件，故本期公园改善开发利用条件的重点在于完善和提升基础设施条件。</w:t>
      </w:r>
    </w:p>
    <w:p>
      <w:pPr>
        <w:pStyle w:val="5"/>
        <w:numPr>
          <w:ilvl w:val="0"/>
          <w:numId w:val="0"/>
        </w:numPr>
        <w:spacing w:before="240" w:after="240" w:afterLines="0"/>
        <w:jc w:val="center"/>
        <w:rPr>
          <w:rFonts w:ascii="Times New Roman" w:hAnsi="Times New Roman"/>
        </w:rPr>
      </w:pPr>
      <w:bookmarkStart w:id="105" w:name="_Toc7835"/>
      <w:bookmarkStart w:id="106" w:name="_Toc60308176"/>
      <w:r>
        <w:rPr>
          <w:rFonts w:ascii="Times New Roman" w:hAnsi="Times New Roman"/>
        </w:rPr>
        <w:t>第</w:t>
      </w:r>
      <w:r>
        <w:rPr>
          <w:rFonts w:hint="eastAsia" w:ascii="Times New Roman" w:hAnsi="Times New Roman"/>
        </w:rPr>
        <w:t>四</w:t>
      </w:r>
      <w:r>
        <w:rPr>
          <w:rFonts w:ascii="Times New Roman" w:hAnsi="Times New Roman"/>
        </w:rPr>
        <w:t>节 森林公园</w:t>
      </w:r>
      <w:r>
        <w:rPr>
          <w:rFonts w:hint="eastAsia" w:ascii="Times New Roman" w:hAnsi="Times New Roman"/>
        </w:rPr>
        <w:t>空间管控要求</w:t>
      </w:r>
      <w:bookmarkEnd w:id="105"/>
      <w:bookmarkEnd w:id="106"/>
    </w:p>
    <w:p>
      <w:pPr>
        <w:spacing w:after="0" w:afterLines="0"/>
        <w:ind w:firstLine="480"/>
        <w:rPr>
          <w:color w:val="auto"/>
          <w:highlight w:val="none"/>
        </w:rPr>
      </w:pPr>
      <w:r>
        <w:rPr>
          <w:rFonts w:hint="eastAsia"/>
          <w:color w:val="auto"/>
          <w:highlight w:val="none"/>
        </w:rPr>
        <w:t>据调查，</w:t>
      </w:r>
      <w:r>
        <w:rPr>
          <w:rFonts w:hint="eastAsia"/>
          <w:color w:val="auto"/>
          <w:highlight w:val="none"/>
          <w:lang w:val="en-US" w:eastAsia="zh-CN"/>
        </w:rPr>
        <w:t>公园在昭化区</w:t>
      </w:r>
      <w:r>
        <w:rPr>
          <w:rFonts w:hint="eastAsia"/>
          <w:color w:val="auto"/>
          <w:highlight w:val="none"/>
        </w:rPr>
        <w:t>已划定的生态保护红线内</w:t>
      </w:r>
      <w:r>
        <w:rPr>
          <w:rFonts w:hint="eastAsia"/>
          <w:color w:val="auto"/>
          <w:highlight w:val="none"/>
          <w:lang w:val="en-US" w:eastAsia="zh-CN"/>
        </w:rPr>
        <w:t>的面积</w:t>
      </w:r>
      <w:r>
        <w:rPr>
          <w:rFonts w:hint="eastAsia"/>
          <w:color w:val="auto"/>
          <w:highlight w:val="none"/>
        </w:rPr>
        <w:t>717.8</w:t>
      </w:r>
      <w:r>
        <w:rPr>
          <w:rFonts w:hint="eastAsia"/>
          <w:color w:val="auto"/>
          <w:highlight w:val="none"/>
          <w:lang w:val="en-US" w:eastAsia="zh-CN"/>
        </w:rPr>
        <w:t>9公顷，占总面积的83.37%。</w:t>
      </w:r>
      <w:r>
        <w:rPr>
          <w:rFonts w:hint="eastAsia"/>
          <w:color w:val="auto"/>
          <w:highlight w:val="none"/>
        </w:rPr>
        <w:t>不涉及城镇开发边界</w:t>
      </w:r>
      <w:r>
        <w:rPr>
          <w:color w:val="auto"/>
          <w:highlight w:val="none"/>
        </w:rPr>
        <w:t>。</w:t>
      </w:r>
    </w:p>
    <w:p>
      <w:pPr>
        <w:spacing w:after="0" w:afterLines="0"/>
        <w:ind w:firstLine="480"/>
        <w:rPr>
          <w:rFonts w:hint="eastAsia"/>
          <w:highlight w:val="none"/>
        </w:rPr>
      </w:pPr>
      <w:r>
        <w:rPr>
          <w:rFonts w:hint="eastAsia"/>
          <w:highlight w:val="none"/>
        </w:rPr>
        <w:t>对公园境内面积69.19hm</w:t>
      </w:r>
      <w:r>
        <w:rPr>
          <w:rFonts w:hint="eastAsia"/>
          <w:highlight w:val="none"/>
          <w:vertAlign w:val="superscript"/>
        </w:rPr>
        <w:t>2</w:t>
      </w:r>
      <w:r>
        <w:rPr>
          <w:rFonts w:hint="eastAsia"/>
          <w:highlight w:val="none"/>
        </w:rPr>
        <w:t>的Ⅱ级保护林地、面积646.41hm</w:t>
      </w:r>
      <w:r>
        <w:rPr>
          <w:rFonts w:hint="eastAsia"/>
          <w:highlight w:val="none"/>
          <w:vertAlign w:val="superscript"/>
        </w:rPr>
        <w:t>2</w:t>
      </w:r>
      <w:r>
        <w:rPr>
          <w:rFonts w:hint="eastAsia"/>
          <w:highlight w:val="none"/>
        </w:rPr>
        <w:t>的Ⅲ级保护林地和面积18.01hm</w:t>
      </w:r>
      <w:r>
        <w:rPr>
          <w:rFonts w:hint="eastAsia"/>
          <w:highlight w:val="none"/>
          <w:vertAlign w:val="superscript"/>
        </w:rPr>
        <w:t>2</w:t>
      </w:r>
      <w:r>
        <w:rPr>
          <w:rFonts w:hint="eastAsia"/>
          <w:highlight w:val="none"/>
        </w:rPr>
        <w:t>的Ⅳ级保护林地，应严格按照</w:t>
      </w:r>
      <w:r>
        <w:rPr>
          <w:highlight w:val="none"/>
        </w:rPr>
        <w:t>《</w:t>
      </w:r>
      <w:r>
        <w:rPr>
          <w:rFonts w:hint="eastAsia"/>
          <w:highlight w:val="none"/>
          <w:lang w:val="en-US" w:eastAsia="zh-CN"/>
        </w:rPr>
        <w:t>昭化区</w:t>
      </w:r>
      <w:r>
        <w:rPr>
          <w:highlight w:val="none"/>
        </w:rPr>
        <w:t>林地保护利用规划（2010—2020年）》实施</w:t>
      </w:r>
      <w:r>
        <w:rPr>
          <w:rFonts w:hint="eastAsia"/>
          <w:highlight w:val="none"/>
        </w:rPr>
        <w:t>分级管控。</w:t>
      </w:r>
    </w:p>
    <w:p>
      <w:pPr>
        <w:spacing w:after="0" w:afterLines="0"/>
        <w:ind w:firstLine="480"/>
        <w:rPr>
          <w:rFonts w:hint="eastAsia"/>
          <w:highlight w:val="none"/>
        </w:rPr>
      </w:pPr>
      <w:r>
        <w:rPr>
          <w:rFonts w:hint="eastAsia"/>
          <w:highlight w:val="none"/>
        </w:rPr>
        <w:t>对公园境内面积</w:t>
      </w:r>
      <w:r>
        <w:rPr>
          <w:rFonts w:hint="eastAsia"/>
          <w:highlight w:val="none"/>
          <w:lang w:val="en-US" w:eastAsia="zh-CN"/>
        </w:rPr>
        <w:t>243.67</w:t>
      </w:r>
      <w:r>
        <w:rPr>
          <w:rFonts w:hint="eastAsia"/>
          <w:highlight w:val="none"/>
        </w:rPr>
        <w:t>hm</w:t>
      </w:r>
      <w:r>
        <w:rPr>
          <w:rFonts w:hint="eastAsia"/>
          <w:highlight w:val="none"/>
          <w:vertAlign w:val="superscript"/>
        </w:rPr>
        <w:t>2</w:t>
      </w:r>
      <w:r>
        <w:rPr>
          <w:rFonts w:hint="eastAsia"/>
          <w:highlight w:val="none"/>
        </w:rPr>
        <w:t>有天然林，应按照</w:t>
      </w:r>
      <w:r>
        <w:rPr>
          <w:highlight w:val="none"/>
        </w:rPr>
        <w:t>《天然林保护修复制度方案》和《四川省天然林保护修复制度实施方案》要求</w:t>
      </w:r>
      <w:r>
        <w:rPr>
          <w:rFonts w:hint="eastAsia"/>
          <w:highlight w:val="none"/>
        </w:rPr>
        <w:t>，落实保护措施，实施严格保护。</w:t>
      </w:r>
    </w:p>
    <w:p>
      <w:pPr>
        <w:spacing w:after="0" w:afterLines="0"/>
        <w:ind w:firstLine="480"/>
        <w:rPr>
          <w:rFonts w:hint="eastAsia"/>
          <w:highlight w:val="none"/>
        </w:rPr>
      </w:pPr>
      <w:r>
        <w:rPr>
          <w:highlight w:val="none"/>
        </w:rPr>
        <w:t>对公园境内</w:t>
      </w:r>
      <w:r>
        <w:rPr>
          <w:rFonts w:hint="eastAsia"/>
          <w:highlight w:val="none"/>
        </w:rPr>
        <w:t>面积</w:t>
      </w:r>
      <w:r>
        <w:rPr>
          <w:rFonts w:hint="eastAsia"/>
          <w:bCs/>
          <w:color w:val="000000"/>
          <w:kern w:val="0"/>
          <w:sz w:val="24"/>
          <w:szCs w:val="24"/>
          <w:highlight w:val="none"/>
          <w:lang w:val="en-US" w:eastAsia="zh-CN"/>
        </w:rPr>
        <w:t>69.19</w:t>
      </w:r>
      <w:r>
        <w:rPr>
          <w:rFonts w:hint="eastAsia"/>
          <w:sz w:val="24"/>
          <w:szCs w:val="24"/>
          <w:highlight w:val="none"/>
        </w:rPr>
        <w:t>hm</w:t>
      </w:r>
      <w:r>
        <w:rPr>
          <w:rFonts w:hint="eastAsia"/>
          <w:sz w:val="24"/>
          <w:szCs w:val="24"/>
          <w:highlight w:val="none"/>
          <w:vertAlign w:val="superscript"/>
        </w:rPr>
        <w:t>2</w:t>
      </w:r>
      <w:r>
        <w:rPr>
          <w:sz w:val="24"/>
          <w:szCs w:val="24"/>
          <w:highlight w:val="none"/>
        </w:rPr>
        <w:t>的</w:t>
      </w:r>
      <w:r>
        <w:rPr>
          <w:rFonts w:hint="eastAsia"/>
          <w:sz w:val="24"/>
          <w:szCs w:val="24"/>
          <w:highlight w:val="none"/>
        </w:rPr>
        <w:t>国家公益林，面积</w:t>
      </w:r>
      <w:r>
        <w:rPr>
          <w:rFonts w:hint="eastAsia"/>
          <w:bCs/>
          <w:color w:val="000000"/>
          <w:kern w:val="0"/>
          <w:sz w:val="24"/>
          <w:szCs w:val="24"/>
          <w:highlight w:val="none"/>
          <w:lang w:val="en-US" w:eastAsia="zh-CN"/>
        </w:rPr>
        <w:t>646.41</w:t>
      </w:r>
      <w:r>
        <w:rPr>
          <w:rFonts w:hint="eastAsia"/>
          <w:sz w:val="24"/>
          <w:szCs w:val="24"/>
          <w:highlight w:val="none"/>
        </w:rPr>
        <w:t>hm</w:t>
      </w:r>
      <w:r>
        <w:rPr>
          <w:rFonts w:hint="eastAsia"/>
          <w:sz w:val="24"/>
          <w:szCs w:val="24"/>
          <w:highlight w:val="none"/>
          <w:vertAlign w:val="superscript"/>
        </w:rPr>
        <w:t>2</w:t>
      </w:r>
      <w:r>
        <w:rPr>
          <w:rFonts w:hint="eastAsia"/>
          <w:sz w:val="24"/>
          <w:szCs w:val="24"/>
          <w:highlight w:val="none"/>
        </w:rPr>
        <w:t>的地方公益林，应按照四川省林业厅 四川省财政厅关于转发《国家级公益林区划界定办法》</w:t>
      </w:r>
      <w:r>
        <w:rPr>
          <w:rFonts w:hint="eastAsia"/>
          <w:highlight w:val="none"/>
        </w:rPr>
        <w:t>和《国家级公益林管理办法》的通知（川林发〔2017〕53号）文件要求进行保护管理。</w:t>
      </w:r>
    </w:p>
    <w:p>
      <w:pPr>
        <w:spacing w:after="0" w:afterLines="0" w:line="240" w:lineRule="auto"/>
        <w:ind w:firstLine="0" w:firstLineChars="0"/>
        <w:jc w:val="center"/>
        <w:rPr>
          <w:highlight w:val="none"/>
        </w:rPr>
        <w:sectPr>
          <w:headerReference r:id="rId8" w:type="default"/>
          <w:footerReference r:id="rId9" w:type="default"/>
          <w:pgSz w:w="11907" w:h="16840"/>
          <w:pgMar w:top="1440" w:right="1440" w:bottom="1440" w:left="1440" w:header="851" w:footer="992" w:gutter="0"/>
          <w:pgNumType w:fmt="decimal" w:start="1"/>
          <w:cols w:space="720" w:num="1"/>
          <w:docGrid w:linePitch="326" w:charSpace="716"/>
        </w:sectPr>
      </w:pPr>
    </w:p>
    <w:bookmarkEnd w:id="85"/>
    <w:bookmarkEnd w:id="86"/>
    <w:bookmarkEnd w:id="87"/>
    <w:bookmarkEnd w:id="88"/>
    <w:bookmarkEnd w:id="89"/>
    <w:p>
      <w:pPr>
        <w:pStyle w:val="18"/>
        <w:rPr>
          <w:rFonts w:cs="Times New Roman"/>
        </w:rPr>
      </w:pPr>
      <w:bookmarkStart w:id="107" w:name="_Toc60308177"/>
      <w:bookmarkStart w:id="108" w:name="_Toc337377459"/>
      <w:bookmarkStart w:id="109" w:name="_Toc21112"/>
      <w:bookmarkStart w:id="110" w:name="_Toc302895412"/>
      <w:bookmarkStart w:id="111" w:name="_Toc302896089"/>
      <w:r>
        <w:rPr>
          <w:rFonts w:cs="Times New Roman"/>
        </w:rPr>
        <w:t>第四章 总  则</w:t>
      </w:r>
      <w:bookmarkEnd w:id="107"/>
      <w:bookmarkEnd w:id="108"/>
      <w:bookmarkEnd w:id="109"/>
    </w:p>
    <w:p>
      <w:pPr>
        <w:pStyle w:val="5"/>
        <w:numPr>
          <w:ilvl w:val="0"/>
          <w:numId w:val="0"/>
        </w:numPr>
        <w:spacing w:before="240" w:after="240" w:afterLines="0"/>
        <w:jc w:val="center"/>
        <w:rPr>
          <w:rFonts w:ascii="Times New Roman" w:hAnsi="Times New Roman"/>
        </w:rPr>
      </w:pPr>
      <w:bookmarkStart w:id="112" w:name="_Toc32209"/>
      <w:bookmarkStart w:id="113" w:name="_Toc60308178"/>
      <w:bookmarkStart w:id="114" w:name="_Toc337377460"/>
      <w:r>
        <w:rPr>
          <w:rFonts w:ascii="Times New Roman" w:hAnsi="Times New Roman"/>
        </w:rPr>
        <w:t>第一节 规划指导思想</w:t>
      </w:r>
      <w:bookmarkEnd w:id="112"/>
      <w:bookmarkEnd w:id="113"/>
      <w:bookmarkEnd w:id="114"/>
    </w:p>
    <w:p>
      <w:pPr>
        <w:spacing w:after="0" w:afterLines="0"/>
        <w:ind w:firstLine="480"/>
      </w:pPr>
      <w:r>
        <w:rPr>
          <w:rFonts w:hint="eastAsia"/>
        </w:rPr>
        <w:t>以习近平新时代中国特色社会主义思想为指导，</w:t>
      </w:r>
      <w:r>
        <w:t>践行"绿水青山就是金山银山"理念，</w:t>
      </w:r>
      <w:r>
        <w:rPr>
          <w:rFonts w:hint="eastAsia"/>
        </w:rPr>
        <w:t>深入贯彻党的十九大和十九届二中、三中、四中、五中全会精神以及习</w:t>
      </w:r>
      <w:r>
        <w:rPr>
          <w:rFonts w:hint="eastAsia"/>
          <w:lang w:val="en-US" w:eastAsia="zh-CN"/>
        </w:rPr>
        <w:t>近平</w:t>
      </w:r>
      <w:r>
        <w:t>总书记对四川工作系列重要指示精神，</w:t>
      </w:r>
      <w:r>
        <w:rPr>
          <w:rFonts w:hint="eastAsia"/>
        </w:rPr>
        <w:t>认真落实省委“一干多支、五区协同”</w:t>
      </w:r>
      <w:r>
        <w:t>区域发展新格局和</w:t>
      </w:r>
      <w:r>
        <w:rPr>
          <w:rFonts w:hint="eastAsia"/>
        </w:rPr>
        <w:t>“</w:t>
      </w:r>
      <w:r>
        <w:t>四区八带多点</w:t>
      </w:r>
      <w:r>
        <w:rPr>
          <w:rFonts w:hint="eastAsia"/>
        </w:rPr>
        <w:t>”</w:t>
      </w:r>
      <w:r>
        <w:t>生态安全格局</w:t>
      </w:r>
      <w:r>
        <w:rPr>
          <w:rFonts w:hint="eastAsia"/>
        </w:rPr>
        <w:t>以及广元市委“三个一、三个三”兴广战略，</w:t>
      </w:r>
      <w:r>
        <w:t>以建设生态文明和美丽</w:t>
      </w:r>
      <w:r>
        <w:rPr>
          <w:rFonts w:hint="eastAsia"/>
          <w:lang w:val="en-US" w:eastAsia="zh-CN"/>
        </w:rPr>
        <w:t>昭化</w:t>
      </w:r>
      <w:r>
        <w:t>为统领，以服务健康</w:t>
      </w:r>
      <w:r>
        <w:rPr>
          <w:rFonts w:hint="eastAsia"/>
          <w:lang w:val="en-US" w:eastAsia="zh-CN"/>
        </w:rPr>
        <w:t>昭化</w:t>
      </w:r>
      <w:r>
        <w:t>和促进乡村振兴为目标，以森林公园相关国家法律法规和方针政策为依据，坚持“严格保护、科学规划、统一管理、合理利用、协调发展”方针，充分利用公园境内“</w:t>
      </w:r>
      <w:r>
        <w:rPr>
          <w:rFonts w:hint="eastAsia"/>
          <w:highlight w:val="none"/>
          <w:lang w:val="en-US" w:eastAsia="zh-CN"/>
        </w:rPr>
        <w:t>矿区遗址</w:t>
      </w:r>
      <w:r>
        <w:rPr>
          <w:highlight w:val="none"/>
        </w:rPr>
        <w:t>、</w:t>
      </w:r>
      <w:r>
        <w:rPr>
          <w:rFonts w:hint="eastAsia"/>
          <w:highlight w:val="none"/>
        </w:rPr>
        <w:t>群峰林海、清溪灵瀑</w:t>
      </w:r>
      <w:r>
        <w:rPr>
          <w:highlight w:val="none"/>
        </w:rPr>
        <w:t>、</w:t>
      </w:r>
      <w:r>
        <w:rPr>
          <w:rFonts w:hint="eastAsia"/>
          <w:highlight w:val="none"/>
          <w:lang w:val="en-US" w:eastAsia="zh-CN"/>
        </w:rPr>
        <w:t>川北文化</w:t>
      </w:r>
      <w:r>
        <w:rPr>
          <w:highlight w:val="none"/>
        </w:rPr>
        <w:t>”等奇绝的景观资源，因地制宜、合理布局，</w:t>
      </w:r>
      <w:r>
        <w:t>在保护生态环境的前提下，以优化生态环境质量、丰富森林康养和生态教育旅游产品、挖掘生态文化、完善基础和旅游服务设施为重点，为游客提供多层次、多种类、高质量的森林康养和生态教育服务，实现生态保护和旅游开发的协同发展，将公园建设成为两省三地重要的森林康养和生态旅</w:t>
      </w:r>
      <w:r>
        <w:rPr>
          <w:highlight w:val="none"/>
        </w:rPr>
        <w:t>游目的地。</w:t>
      </w:r>
    </w:p>
    <w:p>
      <w:pPr>
        <w:pStyle w:val="5"/>
        <w:numPr>
          <w:ilvl w:val="0"/>
          <w:numId w:val="0"/>
        </w:numPr>
        <w:spacing w:before="240" w:after="240" w:afterLines="0"/>
        <w:jc w:val="center"/>
        <w:rPr>
          <w:rFonts w:ascii="Times New Roman" w:hAnsi="Times New Roman"/>
        </w:rPr>
      </w:pPr>
      <w:bookmarkStart w:id="115" w:name="_Toc19684"/>
      <w:bookmarkStart w:id="116" w:name="_Toc337377461"/>
      <w:bookmarkStart w:id="117" w:name="_Toc60308179"/>
      <w:r>
        <w:rPr>
          <w:rFonts w:ascii="Times New Roman" w:hAnsi="Times New Roman"/>
        </w:rPr>
        <w:t>第二节 规划原则</w:t>
      </w:r>
      <w:bookmarkEnd w:id="115"/>
      <w:bookmarkEnd w:id="116"/>
      <w:bookmarkEnd w:id="117"/>
    </w:p>
    <w:p>
      <w:pPr>
        <w:pStyle w:val="6"/>
        <w:tabs>
          <w:tab w:val="left" w:pos="963"/>
        </w:tabs>
        <w:spacing w:before="240" w:after="144"/>
        <w:rPr>
          <w:sz w:val="30"/>
          <w:szCs w:val="30"/>
        </w:rPr>
      </w:pPr>
      <w:r>
        <w:rPr>
          <w:sz w:val="30"/>
          <w:szCs w:val="30"/>
        </w:rPr>
        <w:t>一</w:t>
      </w:r>
      <w:r>
        <w:rPr>
          <w:rFonts w:hint="eastAsia"/>
          <w:sz w:val="30"/>
          <w:szCs w:val="30"/>
        </w:rPr>
        <w:t>、</w:t>
      </w:r>
      <w:r>
        <w:rPr>
          <w:sz w:val="30"/>
          <w:szCs w:val="30"/>
        </w:rPr>
        <w:t>生态优</w:t>
      </w:r>
      <w:r>
        <w:rPr>
          <w:rFonts w:hint="eastAsia"/>
          <w:sz w:val="30"/>
          <w:szCs w:val="30"/>
        </w:rPr>
        <w:t>先</w:t>
      </w:r>
      <w:r>
        <w:rPr>
          <w:sz w:val="30"/>
          <w:szCs w:val="30"/>
        </w:rPr>
        <w:t>，统筹安排</w:t>
      </w:r>
    </w:p>
    <w:p>
      <w:pPr>
        <w:spacing w:after="0" w:afterLines="0"/>
        <w:ind w:firstLine="480"/>
      </w:pPr>
      <w:r>
        <w:t>严格执行林地保护利用规划，强化林地用途和森林主导功能管制，在严格保护的前提下，统筹考虑森林生态承载能力和发展潜力，科学确定康养利用方式和强度，其建设规模必须与游客规模和环境容量相适应，实现</w:t>
      </w:r>
      <w:r>
        <w:rPr>
          <w:rFonts w:hint="eastAsia"/>
        </w:rPr>
        <w:t>“</w:t>
      </w:r>
      <w:r>
        <w:t>生态得保护、康养得发展</w:t>
      </w:r>
      <w:r>
        <w:rPr>
          <w:rFonts w:hint="eastAsia"/>
        </w:rPr>
        <w:t>”</w:t>
      </w:r>
      <w:r>
        <w:t>。</w:t>
      </w:r>
    </w:p>
    <w:p>
      <w:pPr>
        <w:spacing w:after="0" w:afterLines="0"/>
        <w:ind w:firstLine="480"/>
      </w:pPr>
      <w:r>
        <w:t>公园建设开发应统一布局，统筹安排建设项目，做好宏观控制；建设项目的具体实施应突出重点、先易后难，根据实际情况分步实施。</w:t>
      </w:r>
    </w:p>
    <w:p>
      <w:pPr>
        <w:pStyle w:val="6"/>
        <w:tabs>
          <w:tab w:val="left" w:pos="963"/>
        </w:tabs>
        <w:spacing w:before="240" w:after="144"/>
        <w:rPr>
          <w:sz w:val="30"/>
          <w:szCs w:val="30"/>
        </w:rPr>
      </w:pPr>
      <w:r>
        <w:rPr>
          <w:sz w:val="30"/>
          <w:szCs w:val="30"/>
        </w:rPr>
        <w:t>二</w:t>
      </w:r>
      <w:r>
        <w:rPr>
          <w:rFonts w:hint="eastAsia"/>
          <w:sz w:val="30"/>
          <w:szCs w:val="30"/>
        </w:rPr>
        <w:t>、绿色</w:t>
      </w:r>
      <w:r>
        <w:rPr>
          <w:sz w:val="30"/>
          <w:szCs w:val="30"/>
        </w:rPr>
        <w:t>开发，智慧旅游</w:t>
      </w:r>
    </w:p>
    <w:p>
      <w:pPr>
        <w:spacing w:after="0" w:afterLines="0"/>
        <w:ind w:firstLine="480"/>
      </w:pPr>
      <w:r>
        <w:t>节约、集约利用和发挥现有设施功能，适当填平补齐，实现规模适度、物尽其用。并将绿色设计、清洁生产、节能管理、环境管理、绿色消费等概念贯彻到公园经营和管理过程的始终，在提供高质量的旅游产品和服务的同时，最大限度地降低对资源和环境的消耗。</w:t>
      </w:r>
    </w:p>
    <w:p>
      <w:pPr>
        <w:spacing w:after="0" w:afterLines="0"/>
        <w:ind w:firstLine="480"/>
      </w:pPr>
      <w:r>
        <w:t>充分利用先进的云计算、物联网、人工智能和新一代移动通讯技术，提高公园信息化水平，实现公共服务区域无线网络全覆盖，建立公园智能化管理系统、体验式营销服务系统、智能门禁及电子门票系统等，打造智慧旅游景区。</w:t>
      </w:r>
    </w:p>
    <w:p>
      <w:pPr>
        <w:pStyle w:val="6"/>
        <w:tabs>
          <w:tab w:val="left" w:pos="963"/>
        </w:tabs>
        <w:spacing w:before="240" w:after="144"/>
        <w:rPr>
          <w:sz w:val="30"/>
          <w:szCs w:val="30"/>
        </w:rPr>
      </w:pPr>
      <w:r>
        <w:rPr>
          <w:sz w:val="30"/>
          <w:szCs w:val="30"/>
        </w:rPr>
        <w:t>三</w:t>
      </w:r>
      <w:r>
        <w:rPr>
          <w:rFonts w:hint="eastAsia"/>
          <w:sz w:val="30"/>
          <w:szCs w:val="30"/>
        </w:rPr>
        <w:t>、</w:t>
      </w:r>
      <w:r>
        <w:rPr>
          <w:sz w:val="30"/>
          <w:szCs w:val="30"/>
        </w:rPr>
        <w:t>区域协调，突显特色</w:t>
      </w:r>
    </w:p>
    <w:p>
      <w:pPr>
        <w:spacing w:after="0" w:afterLines="0"/>
        <w:ind w:firstLine="480"/>
        <w:rPr>
          <w:rFonts w:eastAsia="仿宋"/>
          <w:sz w:val="30"/>
          <w:szCs w:val="30"/>
        </w:rPr>
      </w:pPr>
      <w:r>
        <w:t>公园建设应充分融入地方各级发展规划，结合自身资源禀赋、地理区位、人文历史、区域经济水平等条件及游客市场需求，确定公园发展目标、重点任务和规划布局，发挥自身优势，突出地域文化和地方特色。</w:t>
      </w:r>
    </w:p>
    <w:p>
      <w:pPr>
        <w:pStyle w:val="6"/>
        <w:tabs>
          <w:tab w:val="left" w:pos="963"/>
        </w:tabs>
        <w:spacing w:before="240" w:after="144"/>
        <w:rPr>
          <w:sz w:val="30"/>
          <w:szCs w:val="30"/>
        </w:rPr>
      </w:pPr>
      <w:r>
        <w:rPr>
          <w:sz w:val="30"/>
          <w:szCs w:val="30"/>
        </w:rPr>
        <w:t>四</w:t>
      </w:r>
      <w:r>
        <w:rPr>
          <w:rFonts w:hint="eastAsia"/>
          <w:sz w:val="30"/>
          <w:szCs w:val="30"/>
        </w:rPr>
        <w:t>、</w:t>
      </w:r>
      <w:r>
        <w:rPr>
          <w:sz w:val="30"/>
          <w:szCs w:val="30"/>
        </w:rPr>
        <w:t>社区参与，和谐发展</w:t>
      </w:r>
    </w:p>
    <w:p>
      <w:pPr>
        <w:spacing w:after="0" w:afterLines="0"/>
        <w:ind w:firstLine="480"/>
      </w:pPr>
      <w:r>
        <w:t>公园的建设应充分考虑境内及周边农户和林场职工的利益，妥善解决权属问题。鼓励农户和林场职工参与公园的发展建设，使社区发展与公园发展相协调。</w:t>
      </w:r>
    </w:p>
    <w:p>
      <w:pPr>
        <w:spacing w:after="0" w:afterLines="0"/>
        <w:ind w:firstLine="480"/>
      </w:pPr>
      <w:r>
        <w:t>公园建设不仅要考虑当地社区的利益，同时也要兼顾政府、企业、游客等多方面的利益。另一方面，还必须注重资源保护与利用的关系，在保护的前提下进行适度开发，保证生态环境保护与生态旅游开发的协同发展。</w:t>
      </w:r>
    </w:p>
    <w:p>
      <w:pPr>
        <w:pStyle w:val="6"/>
        <w:tabs>
          <w:tab w:val="left" w:pos="963"/>
        </w:tabs>
        <w:spacing w:before="240" w:after="144"/>
        <w:rPr>
          <w:sz w:val="30"/>
          <w:szCs w:val="30"/>
        </w:rPr>
      </w:pPr>
      <w:r>
        <w:rPr>
          <w:sz w:val="30"/>
          <w:szCs w:val="30"/>
        </w:rPr>
        <w:t>五</w:t>
      </w:r>
      <w:r>
        <w:rPr>
          <w:rFonts w:hint="eastAsia"/>
          <w:sz w:val="30"/>
          <w:szCs w:val="30"/>
        </w:rPr>
        <w:t>、</w:t>
      </w:r>
      <w:r>
        <w:rPr>
          <w:sz w:val="30"/>
          <w:szCs w:val="30"/>
        </w:rPr>
        <w:t>市场主导，多方联动</w:t>
      </w:r>
    </w:p>
    <w:p>
      <w:pPr>
        <w:spacing w:after="0" w:afterLines="0"/>
        <w:ind w:firstLine="480"/>
      </w:pPr>
      <w:r>
        <w:t>立足市场需求，以产权为基础，以利益为纽带，推进公园全面开放，吸引各类投资主体和社会力量参与，实现部门联动、统筹推进。</w:t>
      </w:r>
    </w:p>
    <w:p>
      <w:pPr>
        <w:pStyle w:val="5"/>
        <w:numPr>
          <w:ilvl w:val="0"/>
          <w:numId w:val="0"/>
        </w:numPr>
        <w:spacing w:before="240" w:after="240" w:afterLines="0"/>
        <w:jc w:val="center"/>
        <w:rPr>
          <w:rFonts w:ascii="Times New Roman" w:hAnsi="Times New Roman"/>
        </w:rPr>
      </w:pPr>
      <w:bookmarkStart w:id="118" w:name="_Toc60308180"/>
      <w:bookmarkStart w:id="119" w:name="_Toc14980"/>
      <w:bookmarkStart w:id="120" w:name="_Toc337377462"/>
      <w:r>
        <w:rPr>
          <w:rFonts w:ascii="Times New Roman" w:hAnsi="Times New Roman"/>
        </w:rPr>
        <w:t>第三节 规划依据</w:t>
      </w:r>
      <w:bookmarkEnd w:id="118"/>
      <w:bookmarkEnd w:id="119"/>
      <w:bookmarkEnd w:id="120"/>
    </w:p>
    <w:p>
      <w:pPr>
        <w:pStyle w:val="6"/>
        <w:numPr>
          <w:ilvl w:val="0"/>
          <w:numId w:val="0"/>
        </w:numPr>
        <w:spacing w:before="120" w:after="120" w:afterLines="0" w:line="520" w:lineRule="exact"/>
        <w:jc w:val="left"/>
        <w:rPr>
          <w:sz w:val="30"/>
        </w:rPr>
      </w:pPr>
      <w:r>
        <w:rPr>
          <w:sz w:val="30"/>
        </w:rPr>
        <w:t>一、法律法规</w:t>
      </w:r>
    </w:p>
    <w:p>
      <w:pPr>
        <w:spacing w:after="0" w:afterLines="0"/>
        <w:ind w:firstLine="480"/>
      </w:pPr>
      <w:r>
        <w:t>（1）《中华人民共和国森林法》（2019年修订）；</w:t>
      </w:r>
    </w:p>
    <w:p>
      <w:pPr>
        <w:spacing w:after="0" w:afterLines="0"/>
        <w:ind w:firstLine="480"/>
      </w:pPr>
      <w:r>
        <w:t>（2）《中华人民共和国森林法实施条例》（2018年修订）；</w:t>
      </w:r>
    </w:p>
    <w:p>
      <w:pPr>
        <w:spacing w:after="0" w:afterLines="0"/>
        <w:ind w:firstLine="480"/>
      </w:pPr>
      <w:r>
        <w:t>（3）《中华人民共和国土地管理法》（2019年修正）；</w:t>
      </w:r>
    </w:p>
    <w:p>
      <w:pPr>
        <w:spacing w:after="0" w:afterLines="0"/>
        <w:ind w:firstLine="480"/>
      </w:pPr>
      <w:r>
        <w:t>（4）《中华人民共和国环境保护法》（2014年修订）；</w:t>
      </w:r>
    </w:p>
    <w:p>
      <w:pPr>
        <w:spacing w:after="0" w:afterLines="0"/>
        <w:ind w:firstLine="480"/>
      </w:pPr>
      <w:r>
        <w:t>（5）《中华人民共和国水土保持法》（2010年修订）；</w:t>
      </w:r>
    </w:p>
    <w:p>
      <w:pPr>
        <w:spacing w:after="0" w:afterLines="0"/>
        <w:ind w:firstLine="480"/>
      </w:pPr>
      <w:r>
        <w:t>（6）《中华人民共和国旅游法》（</w:t>
      </w:r>
      <w:r>
        <w:rPr>
          <w:rFonts w:hint="eastAsia"/>
        </w:rPr>
        <w:t>2018年修正</w:t>
      </w:r>
      <w:r>
        <w:t>）；</w:t>
      </w:r>
    </w:p>
    <w:p>
      <w:pPr>
        <w:spacing w:after="0" w:afterLines="0"/>
        <w:ind w:firstLine="480"/>
      </w:pPr>
      <w:r>
        <w:t>（7）《中华人民共和国野生动物保护法》（2018年修订）；</w:t>
      </w:r>
    </w:p>
    <w:p>
      <w:pPr>
        <w:spacing w:after="0" w:afterLines="0"/>
        <w:ind w:firstLine="480"/>
      </w:pPr>
      <w:r>
        <w:t>（9）《中华人民共和国野生植物保护条例》（2017年修订）；</w:t>
      </w:r>
    </w:p>
    <w:p>
      <w:pPr>
        <w:spacing w:after="0" w:afterLines="0"/>
        <w:ind w:firstLine="480"/>
      </w:pPr>
      <w:r>
        <w:t>（11）《森林公园管理办法》（2016年修改）；</w:t>
      </w:r>
    </w:p>
    <w:p>
      <w:pPr>
        <w:spacing w:after="0" w:afterLines="0"/>
        <w:ind w:firstLine="480"/>
      </w:pPr>
      <w:r>
        <w:t>（1</w:t>
      </w:r>
      <w:r>
        <w:rPr>
          <w:rFonts w:hint="eastAsia"/>
          <w:lang w:val="en-US" w:eastAsia="zh-CN"/>
        </w:rPr>
        <w:t>2</w:t>
      </w:r>
      <w:r>
        <w:t>）《中华人民共和国文物保护法》（2015年修正）；</w:t>
      </w:r>
    </w:p>
    <w:p>
      <w:pPr>
        <w:spacing w:after="0" w:afterLines="0"/>
        <w:ind w:firstLine="480"/>
      </w:pPr>
      <w:r>
        <w:t>（1</w:t>
      </w:r>
      <w:r>
        <w:rPr>
          <w:rFonts w:hint="eastAsia"/>
          <w:lang w:val="en-US" w:eastAsia="zh-CN"/>
        </w:rPr>
        <w:t>3</w:t>
      </w:r>
      <w:r>
        <w:t>）《宗教事务条例》（2017年修订）；</w:t>
      </w:r>
    </w:p>
    <w:p>
      <w:pPr>
        <w:spacing w:after="0" w:afterLines="0"/>
        <w:ind w:firstLine="480"/>
      </w:pPr>
      <w:r>
        <w:t>（1</w:t>
      </w:r>
      <w:r>
        <w:rPr>
          <w:rFonts w:hint="eastAsia"/>
          <w:lang w:val="en-US" w:eastAsia="zh-CN"/>
        </w:rPr>
        <w:t>4</w:t>
      </w:r>
      <w:r>
        <w:t>）《四川省森林公园管理条例》（2001年）。</w:t>
      </w:r>
    </w:p>
    <w:p>
      <w:pPr>
        <w:spacing w:after="0" w:afterLines="0"/>
        <w:ind w:firstLine="480"/>
      </w:pPr>
      <w:r>
        <w:t>（1</w:t>
      </w:r>
      <w:r>
        <w:rPr>
          <w:rFonts w:hint="eastAsia"/>
          <w:lang w:val="en-US" w:eastAsia="zh-CN"/>
        </w:rPr>
        <w:t>5</w:t>
      </w:r>
      <w:r>
        <w:t>）《</w:t>
      </w:r>
      <w:r>
        <w:rPr>
          <w:rFonts w:hint="eastAsia"/>
        </w:rPr>
        <w:t>基本农田保护条例</w:t>
      </w:r>
      <w:r>
        <w:t>》（</w:t>
      </w:r>
      <w:r>
        <w:rPr>
          <w:rFonts w:hint="eastAsia"/>
          <w:lang w:val="en-US" w:eastAsia="zh-CN"/>
        </w:rPr>
        <w:t>1998</w:t>
      </w:r>
      <w:r>
        <w:t>年）。</w:t>
      </w:r>
    </w:p>
    <w:p>
      <w:pPr>
        <w:pStyle w:val="6"/>
        <w:numPr>
          <w:ilvl w:val="0"/>
          <w:numId w:val="0"/>
        </w:numPr>
        <w:spacing w:before="120" w:after="120" w:afterLines="0" w:line="520" w:lineRule="exact"/>
        <w:jc w:val="left"/>
        <w:rPr>
          <w:sz w:val="30"/>
        </w:rPr>
      </w:pPr>
      <w:r>
        <w:rPr>
          <w:sz w:val="30"/>
        </w:rPr>
        <w:t>二、国家、行业、地方标准</w:t>
      </w:r>
    </w:p>
    <w:p>
      <w:pPr>
        <w:spacing w:after="0" w:afterLines="0"/>
        <w:ind w:firstLine="480"/>
      </w:pPr>
      <w:r>
        <w:t>（1）《中国森林公园风景资源质量等级评定》（GB/T18005</w:t>
      </w:r>
      <w:r>
        <w:rPr>
          <w:rFonts w:hint="eastAsia"/>
        </w:rPr>
        <w:t>-</w:t>
      </w:r>
      <w:r>
        <w:t>1999）；</w:t>
      </w:r>
    </w:p>
    <w:p>
      <w:pPr>
        <w:spacing w:after="0" w:afterLines="0"/>
        <w:ind w:firstLine="480"/>
      </w:pPr>
      <w:r>
        <w:t>（2）《旅游资源分类、调查与评价》（GB/T 18972</w:t>
      </w:r>
      <w:r>
        <w:rPr>
          <w:rFonts w:hint="eastAsia"/>
        </w:rPr>
        <w:t>-</w:t>
      </w:r>
      <w:r>
        <w:t>20</w:t>
      </w:r>
      <w:r>
        <w:rPr>
          <w:rFonts w:hint="eastAsia"/>
        </w:rPr>
        <w:t>17</w:t>
      </w:r>
      <w:r>
        <w:t>）；</w:t>
      </w:r>
    </w:p>
    <w:p>
      <w:pPr>
        <w:spacing w:after="0" w:afterLines="0"/>
        <w:ind w:firstLine="480"/>
      </w:pPr>
      <w:r>
        <w:t>（3）《环境空气质量标准》（GB 3095</w:t>
      </w:r>
      <w:r>
        <w:rPr>
          <w:rFonts w:hint="eastAsia"/>
        </w:rPr>
        <w:t>-</w:t>
      </w:r>
      <w:r>
        <w:t>2012）；</w:t>
      </w:r>
    </w:p>
    <w:p>
      <w:pPr>
        <w:spacing w:after="0" w:afterLines="0"/>
        <w:ind w:firstLine="480"/>
      </w:pPr>
      <w:r>
        <w:t>（4）《地表水环境质量标准》（GB 3838</w:t>
      </w:r>
      <w:r>
        <w:rPr>
          <w:rFonts w:hint="eastAsia"/>
        </w:rPr>
        <w:t>-</w:t>
      </w:r>
      <w:r>
        <w:t>2002）；</w:t>
      </w:r>
    </w:p>
    <w:p>
      <w:pPr>
        <w:spacing w:after="0" w:afterLines="0"/>
        <w:ind w:firstLine="480"/>
      </w:pPr>
      <w:r>
        <w:t>（5）</w:t>
      </w:r>
      <w:r>
        <w:rPr>
          <w:rFonts w:hint="eastAsia"/>
          <w:lang w:val="en-US" w:eastAsia="zh-CN"/>
        </w:rPr>
        <w:t xml:space="preserve"> </w:t>
      </w:r>
      <w:r>
        <w:rPr>
          <w:spacing w:val="-4"/>
        </w:rPr>
        <w:t>《土壤环境质量农用地土壤污染风险管控标准</w:t>
      </w:r>
      <w:r>
        <w:rPr>
          <w:rFonts w:hint="eastAsia"/>
          <w:spacing w:val="-4"/>
        </w:rPr>
        <w:t>（试行）</w:t>
      </w:r>
      <w:r>
        <w:rPr>
          <w:spacing w:val="-4"/>
        </w:rPr>
        <w:t>》（GB15618</w:t>
      </w:r>
      <w:r>
        <w:rPr>
          <w:rFonts w:hint="eastAsia"/>
          <w:spacing w:val="-4"/>
        </w:rPr>
        <w:t>-2018</w:t>
      </w:r>
      <w:r>
        <w:rPr>
          <w:spacing w:val="-4"/>
        </w:rPr>
        <w:t>）</w:t>
      </w:r>
      <w:r>
        <w:t>；</w:t>
      </w:r>
    </w:p>
    <w:p>
      <w:pPr>
        <w:spacing w:after="0" w:afterLines="0"/>
        <w:ind w:firstLine="480"/>
      </w:pPr>
      <w:r>
        <w:t>（6）《生活饮用水卫生标准》（GB 5749</w:t>
      </w:r>
      <w:r>
        <w:rPr>
          <w:rFonts w:hint="eastAsia"/>
        </w:rPr>
        <w:t>-</w:t>
      </w:r>
      <w:r>
        <w:t>2006）；</w:t>
      </w:r>
    </w:p>
    <w:p>
      <w:pPr>
        <w:spacing w:after="0" w:afterLines="0"/>
        <w:ind w:firstLine="480"/>
      </w:pPr>
      <w:r>
        <w:rPr>
          <w:rFonts w:hint="eastAsia"/>
        </w:rPr>
        <w:t>（7）《</w:t>
      </w:r>
      <w:r>
        <w:t>旅游</w:t>
      </w:r>
      <w:r>
        <w:rPr>
          <w:rFonts w:hint="eastAsia"/>
        </w:rPr>
        <w:t>度假区</w:t>
      </w:r>
      <w:r>
        <w:t>等级划分</w:t>
      </w:r>
      <w:r>
        <w:rPr>
          <w:rFonts w:hint="eastAsia"/>
        </w:rPr>
        <w:t>》</w:t>
      </w:r>
      <w:r>
        <w:t xml:space="preserve">（GB/T </w:t>
      </w:r>
      <w:r>
        <w:rPr>
          <w:rFonts w:hint="eastAsia"/>
        </w:rPr>
        <w:t>26358</w:t>
      </w:r>
      <w:r>
        <w:t>-201</w:t>
      </w:r>
      <w:r>
        <w:rPr>
          <w:rFonts w:hint="eastAsia"/>
        </w:rPr>
        <w:t>0</w:t>
      </w:r>
      <w:r>
        <w:t>）</w:t>
      </w:r>
      <w:r>
        <w:rPr>
          <w:rFonts w:hint="eastAsia"/>
        </w:rPr>
        <w:t>；</w:t>
      </w:r>
    </w:p>
    <w:p>
      <w:pPr>
        <w:spacing w:after="0" w:afterLines="0"/>
        <w:ind w:firstLine="480"/>
      </w:pPr>
      <w:r>
        <w:t>（8）《旅游景区公共信息导向系统设置规范》（GB/T 31384-2015）；</w:t>
      </w:r>
    </w:p>
    <w:p>
      <w:pPr>
        <w:spacing w:after="0" w:afterLines="0"/>
        <w:ind w:firstLine="480"/>
      </w:pPr>
      <w:r>
        <w:t>（</w:t>
      </w:r>
      <w:r>
        <w:rPr>
          <w:rFonts w:hint="eastAsia"/>
        </w:rPr>
        <w:t>9</w:t>
      </w:r>
      <w:r>
        <w:t>）《休闲露营地建设与服务规范》（GB/T 31710-2015）；</w:t>
      </w:r>
    </w:p>
    <w:p>
      <w:pPr>
        <w:spacing w:after="0" w:afterLines="0"/>
        <w:ind w:firstLine="480"/>
        <w:rPr>
          <w:rFonts w:hint="eastAsia"/>
        </w:rPr>
      </w:pPr>
      <w:r>
        <w:t>（</w:t>
      </w:r>
      <w:r>
        <w:rPr>
          <w:rFonts w:hint="eastAsia"/>
        </w:rPr>
        <w:t>10</w:t>
      </w:r>
      <w:r>
        <w:t>）</w:t>
      </w:r>
      <w:r>
        <w:rPr>
          <w:rFonts w:hint="eastAsia"/>
        </w:rPr>
        <w:t>《</w:t>
      </w:r>
      <w:r>
        <w:t>旅游厕所质量等级的划分与评定</w:t>
      </w:r>
      <w:r>
        <w:rPr>
          <w:rFonts w:hint="eastAsia"/>
        </w:rPr>
        <w:t>》</w:t>
      </w:r>
      <w:r>
        <w:t>（GB/T 18973-2016）</w:t>
      </w:r>
      <w:r>
        <w:rPr>
          <w:rFonts w:hint="eastAsia"/>
        </w:rPr>
        <w:t>；</w:t>
      </w:r>
    </w:p>
    <w:p>
      <w:pPr>
        <w:spacing w:after="0" w:afterLines="0"/>
        <w:ind w:firstLine="480"/>
      </w:pPr>
      <w:r>
        <w:t>（1</w:t>
      </w:r>
      <w:r>
        <w:rPr>
          <w:rFonts w:hint="eastAsia"/>
        </w:rPr>
        <w:t>1</w:t>
      </w:r>
      <w:r>
        <w:t>）《国家级森林公园总体规划规范》（LY/T 2005</w:t>
      </w:r>
      <w:r>
        <w:rPr>
          <w:rFonts w:hint="eastAsia"/>
        </w:rPr>
        <w:t>-</w:t>
      </w:r>
      <w:r>
        <w:t>2012）；</w:t>
      </w:r>
    </w:p>
    <w:p>
      <w:pPr>
        <w:spacing w:after="0" w:afterLines="0"/>
        <w:ind w:firstLine="480"/>
      </w:pPr>
      <w:r>
        <w:t>（12）《森林人家等级划分与评定》（LY/T 2086</w:t>
      </w:r>
      <w:r>
        <w:rPr>
          <w:rFonts w:hint="eastAsia"/>
        </w:rPr>
        <w:t>-</w:t>
      </w:r>
      <w:r>
        <w:t>2013）；</w:t>
      </w:r>
    </w:p>
    <w:p>
      <w:pPr>
        <w:spacing w:after="0" w:afterLines="0"/>
        <w:ind w:firstLine="480"/>
      </w:pPr>
      <w:r>
        <w:t>（13）《森林康养基地质量评定》（LY/T 2934-2018）；</w:t>
      </w:r>
    </w:p>
    <w:p>
      <w:pPr>
        <w:spacing w:after="0" w:afterLines="0"/>
        <w:ind w:firstLine="480"/>
      </w:pPr>
      <w:r>
        <w:t>（14）《林区公路</w:t>
      </w:r>
      <w:r>
        <w:rPr>
          <w:rFonts w:hint="eastAsia"/>
        </w:rPr>
        <w:t>设计规范</w:t>
      </w:r>
      <w:r>
        <w:t>》（LY</w:t>
      </w:r>
      <w:r>
        <w:rPr>
          <w:rFonts w:hint="eastAsia"/>
        </w:rPr>
        <w:t xml:space="preserve">/T </w:t>
      </w:r>
      <w:r>
        <w:t>5</w:t>
      </w:r>
      <w:r>
        <w:rPr>
          <w:rFonts w:hint="eastAsia"/>
        </w:rPr>
        <w:t>005</w:t>
      </w:r>
      <w:r>
        <w:t>-</w:t>
      </w:r>
      <w:r>
        <w:rPr>
          <w:rFonts w:hint="eastAsia"/>
        </w:rPr>
        <w:t>2014</w:t>
      </w:r>
      <w:r>
        <w:t>）；</w:t>
      </w:r>
    </w:p>
    <w:p>
      <w:pPr>
        <w:spacing w:after="0" w:afterLines="0"/>
        <w:ind w:firstLine="480"/>
      </w:pPr>
      <w:r>
        <w:t>（15）《森林消防专业队伍建设</w:t>
      </w:r>
      <w:r>
        <w:rPr>
          <w:rFonts w:hint="eastAsia"/>
        </w:rPr>
        <w:t>标准</w:t>
      </w:r>
      <w:r>
        <w:t xml:space="preserve">》（LY/T </w:t>
      </w:r>
      <w:r>
        <w:rPr>
          <w:rFonts w:hint="eastAsia"/>
        </w:rPr>
        <w:t>5009</w:t>
      </w:r>
      <w:r>
        <w:t>-2014）；</w:t>
      </w:r>
    </w:p>
    <w:p>
      <w:pPr>
        <w:spacing w:after="0" w:afterLines="0"/>
        <w:ind w:firstLine="480"/>
      </w:pPr>
      <w:r>
        <w:t>（16）《研学旅行服务规范》（LB/T 0514-2016）；</w:t>
      </w:r>
    </w:p>
    <w:p>
      <w:pPr>
        <w:spacing w:after="0" w:afterLines="0"/>
        <w:ind w:firstLine="480"/>
      </w:pPr>
      <w:r>
        <w:t>（17）《景区最大承载量核定导则》（LB/T 034-2014）；</w:t>
      </w:r>
    </w:p>
    <w:p>
      <w:pPr>
        <w:spacing w:after="0" w:afterLines="0"/>
        <w:ind w:firstLine="480"/>
      </w:pPr>
      <w:r>
        <w:t>（18）《景区游客高峰时段应对规范》（LB/T 068-2017）。</w:t>
      </w:r>
    </w:p>
    <w:p>
      <w:pPr>
        <w:spacing w:after="0" w:afterLines="0"/>
        <w:ind w:firstLine="480"/>
      </w:pPr>
      <w:r>
        <w:t>（19）《森林火情瞭望监测设施建设标准》（建标123-2009）；</w:t>
      </w:r>
    </w:p>
    <w:p>
      <w:pPr>
        <w:spacing w:after="0" w:afterLines="0"/>
        <w:ind w:firstLine="480"/>
      </w:pPr>
      <w:r>
        <w:t>（20）《森林康养基地建设 基础设施》（DB51/T 2261-2016）；</w:t>
      </w:r>
    </w:p>
    <w:p>
      <w:pPr>
        <w:spacing w:after="0" w:afterLines="0"/>
        <w:ind w:firstLine="480"/>
      </w:pPr>
      <w:r>
        <w:t>（21）《森林康养基地建设 资源条件》（DB51/T 2262-2016）；</w:t>
      </w:r>
    </w:p>
    <w:p>
      <w:pPr>
        <w:spacing w:after="0" w:afterLines="0"/>
        <w:ind w:firstLine="480"/>
      </w:pPr>
      <w:r>
        <w:t>（22）《森林康养基地建设 康养林评价》（DB51/T 2411-2017）；</w:t>
      </w:r>
    </w:p>
    <w:p>
      <w:pPr>
        <w:spacing w:after="0" w:afterLines="0"/>
        <w:ind w:firstLine="480"/>
      </w:pPr>
      <w:r>
        <w:t>（23）《四川省自驾车旅游汽车营地建设标准》（DB51-2009）。</w:t>
      </w:r>
    </w:p>
    <w:p>
      <w:pPr>
        <w:pStyle w:val="6"/>
        <w:numPr>
          <w:ilvl w:val="0"/>
          <w:numId w:val="0"/>
        </w:numPr>
        <w:spacing w:before="120" w:after="120" w:afterLines="0" w:line="520" w:lineRule="exact"/>
        <w:jc w:val="left"/>
        <w:rPr>
          <w:sz w:val="30"/>
        </w:rPr>
      </w:pPr>
      <w:r>
        <w:rPr>
          <w:sz w:val="30"/>
        </w:rPr>
        <w:t>三、相关文件与规划</w:t>
      </w:r>
    </w:p>
    <w:p>
      <w:pPr>
        <w:spacing w:after="0" w:afterLines="0"/>
        <w:ind w:firstLine="480"/>
      </w:pPr>
      <w:r>
        <w:t>（1）四川省人民政府《关于同意</w:t>
      </w:r>
      <w:r>
        <w:rPr>
          <w:rFonts w:hint="eastAsia"/>
        </w:rPr>
        <w:t>设立栖凤峡省级森林公园</w:t>
      </w:r>
      <w:r>
        <w:t>的批复》（川府函〔20</w:t>
      </w:r>
      <w:r>
        <w:rPr>
          <w:rFonts w:hint="eastAsia"/>
          <w:lang w:val="en-US" w:eastAsia="zh-CN"/>
        </w:rPr>
        <w:t>09</w:t>
      </w:r>
      <w:r>
        <w:t>〕</w:t>
      </w:r>
      <w:r>
        <w:rPr>
          <w:rFonts w:hint="eastAsia"/>
          <w:lang w:val="en-US" w:eastAsia="zh-CN"/>
        </w:rPr>
        <w:t>243</w:t>
      </w:r>
      <w:r>
        <w:t>号）；</w:t>
      </w:r>
    </w:p>
    <w:p>
      <w:pPr>
        <w:spacing w:after="0" w:afterLines="0"/>
        <w:ind w:firstLine="480"/>
        <w:rPr>
          <w:highlight w:val="none"/>
        </w:rPr>
      </w:pPr>
      <w:r>
        <w:rPr>
          <w:highlight w:val="none"/>
        </w:rPr>
        <w:t>（2）四川省林业厅关于《</w:t>
      </w:r>
      <w:r>
        <w:rPr>
          <w:rFonts w:hint="eastAsia"/>
          <w:highlight w:val="none"/>
        </w:rPr>
        <w:t>四川省栖凤峡森林公园总体规划（2013—2022年）</w:t>
      </w:r>
      <w:r>
        <w:rPr>
          <w:highlight w:val="none"/>
        </w:rPr>
        <w:t>》的批复（</w:t>
      </w:r>
      <w:r>
        <w:rPr>
          <w:rFonts w:hint="eastAsia"/>
          <w:highlight w:val="none"/>
          <w:lang w:val="en-US" w:eastAsia="zh-CN"/>
        </w:rPr>
        <w:t>川林旅函[2013]705号</w:t>
      </w:r>
      <w:r>
        <w:rPr>
          <w:highlight w:val="none"/>
        </w:rPr>
        <w:t>）；</w:t>
      </w:r>
    </w:p>
    <w:p>
      <w:pPr>
        <w:spacing w:after="0" w:afterLines="0"/>
        <w:ind w:firstLine="480"/>
      </w:pPr>
      <w:r>
        <w:t>（3）中共中央 国务院</w:t>
      </w:r>
      <w:r>
        <w:rPr>
          <w:rFonts w:hint="eastAsia"/>
        </w:rPr>
        <w:t>《</w:t>
      </w:r>
      <w:r>
        <w:t>关于加快推进生态文明建设的意见</w:t>
      </w:r>
      <w:r>
        <w:rPr>
          <w:rFonts w:hint="eastAsia"/>
        </w:rPr>
        <w:t>》</w:t>
      </w:r>
      <w:r>
        <w:t>（2015年4月25日）；</w:t>
      </w:r>
    </w:p>
    <w:p>
      <w:pPr>
        <w:spacing w:after="0" w:afterLines="0"/>
        <w:ind w:firstLine="480"/>
      </w:pPr>
      <w:r>
        <w:t>（4）中共中央</w:t>
      </w:r>
      <w:r>
        <w:rPr>
          <w:rFonts w:hint="eastAsia"/>
        </w:rPr>
        <w:t xml:space="preserve"> </w:t>
      </w:r>
      <w:r>
        <w:t>国务院《国有林场改革方案》、《国有林区改革指导意见》（2015年3月17日）；</w:t>
      </w:r>
    </w:p>
    <w:p>
      <w:pPr>
        <w:spacing w:after="0" w:afterLines="0"/>
        <w:ind w:firstLine="480"/>
        <w:rPr>
          <w:rFonts w:hint="eastAsia"/>
        </w:rPr>
      </w:pPr>
      <w:r>
        <w:rPr>
          <w:rFonts w:hint="eastAsia"/>
        </w:rPr>
        <w:t>（5）中办 国办《天然林保护修复制度方案》（厅字</w:t>
      </w:r>
      <w:r>
        <w:t>〔201</w:t>
      </w:r>
      <w:r>
        <w:rPr>
          <w:rFonts w:hint="eastAsia"/>
        </w:rPr>
        <w:t>9</w:t>
      </w:r>
      <w:r>
        <w:t>〕3</w:t>
      </w:r>
      <w:r>
        <w:rPr>
          <w:rFonts w:hint="eastAsia"/>
        </w:rPr>
        <w:t>9</w:t>
      </w:r>
      <w:r>
        <w:t>号</w:t>
      </w:r>
      <w:r>
        <w:rPr>
          <w:rFonts w:hint="eastAsia"/>
        </w:rPr>
        <w:t>）；</w:t>
      </w:r>
    </w:p>
    <w:p>
      <w:pPr>
        <w:spacing w:after="0" w:afterLines="0"/>
        <w:ind w:firstLine="480"/>
        <w:rPr>
          <w:rFonts w:hint="eastAsia"/>
        </w:rPr>
      </w:pPr>
      <w:r>
        <w:rPr>
          <w:rFonts w:hint="eastAsia"/>
        </w:rPr>
        <w:t>（6）中共中央办公厅 国务院办公厅</w:t>
      </w:r>
      <w:r>
        <w:t>《关于建立以国家公园为主体的自然保护地体系的指导意见》</w:t>
      </w:r>
      <w:r>
        <w:rPr>
          <w:rFonts w:hint="eastAsia"/>
        </w:rPr>
        <w:t>（中办发〔2019〕42号）；</w:t>
      </w:r>
    </w:p>
    <w:p>
      <w:pPr>
        <w:spacing w:after="0" w:afterLines="0"/>
        <w:ind w:firstLine="480"/>
      </w:pPr>
      <w:r>
        <w:t>（</w:t>
      </w:r>
      <w:r>
        <w:rPr>
          <w:rFonts w:hint="eastAsia"/>
        </w:rPr>
        <w:t>7</w:t>
      </w:r>
      <w:r>
        <w:t>）国家林业局《关于大力推进森林体验和森林养生发展的通知》（林场发〔2016〕3号）；</w:t>
      </w:r>
    </w:p>
    <w:p>
      <w:pPr>
        <w:spacing w:after="0" w:afterLines="0"/>
        <w:ind w:firstLine="480"/>
        <w:rPr>
          <w:rFonts w:hint="eastAsia"/>
        </w:rPr>
      </w:pPr>
      <w:r>
        <w:t>（</w:t>
      </w:r>
      <w:r>
        <w:rPr>
          <w:rFonts w:hint="eastAsia"/>
        </w:rPr>
        <w:t>8</w:t>
      </w:r>
      <w:r>
        <w:t>）国家林业和草原局 民政部 国家卫生健康委员会 国家中医药管理局《关于促进森林康养产业发展的意见》（林改发〔2019〕20号）；</w:t>
      </w:r>
    </w:p>
    <w:p>
      <w:pPr>
        <w:spacing w:after="0" w:afterLines="0"/>
        <w:ind w:firstLine="480"/>
        <w:rPr>
          <w:rFonts w:hint="eastAsia"/>
        </w:rPr>
      </w:pPr>
      <w:r>
        <w:rPr>
          <w:rFonts w:hint="eastAsia"/>
        </w:rPr>
        <w:t>（9）国家林业和草原局关于充分发挥各类自然保护地社会功能 大力开展自然教育工作的通知（林科发</w:t>
      </w:r>
      <w:r>
        <w:t>〔201</w:t>
      </w:r>
      <w:r>
        <w:rPr>
          <w:rFonts w:hint="eastAsia"/>
        </w:rPr>
        <w:t>9</w:t>
      </w:r>
      <w:r>
        <w:t>〕</w:t>
      </w:r>
      <w:r>
        <w:rPr>
          <w:rFonts w:hint="eastAsia"/>
        </w:rPr>
        <w:t>34</w:t>
      </w:r>
      <w:r>
        <w:t>号</w:t>
      </w:r>
      <w:r>
        <w:rPr>
          <w:rFonts w:hint="eastAsia"/>
        </w:rPr>
        <w:t>）</w:t>
      </w:r>
    </w:p>
    <w:p>
      <w:pPr>
        <w:spacing w:after="0" w:afterLines="0"/>
        <w:ind w:firstLine="480"/>
        <w:rPr>
          <w:rFonts w:hint="eastAsia"/>
        </w:rPr>
      </w:pPr>
      <w:r>
        <w:t>（</w:t>
      </w:r>
      <w:r>
        <w:rPr>
          <w:rFonts w:hint="eastAsia"/>
        </w:rPr>
        <w:t>10</w:t>
      </w:r>
      <w:r>
        <w:t>）中共四川省委</w:t>
      </w:r>
      <w:r>
        <w:rPr>
          <w:rFonts w:hint="eastAsia"/>
        </w:rPr>
        <w:t xml:space="preserve"> 四川省</w:t>
      </w:r>
      <w:r>
        <w:t>人民政府《关于</w:t>
      </w:r>
      <w:r>
        <w:rPr>
          <w:rFonts w:hint="eastAsia"/>
        </w:rPr>
        <w:t>大力发展</w:t>
      </w:r>
      <w:r>
        <w:t>文旅经济</w:t>
      </w:r>
      <w:r>
        <w:rPr>
          <w:rFonts w:hint="eastAsia"/>
        </w:rPr>
        <w:t xml:space="preserve"> 加快建设文化旅游强省</w:t>
      </w:r>
      <w:r>
        <w:t>的意见》</w:t>
      </w:r>
      <w:r>
        <w:rPr>
          <w:rFonts w:hint="eastAsia"/>
        </w:rPr>
        <w:t>（</w:t>
      </w:r>
      <w:r>
        <w:t>川</w:t>
      </w:r>
      <w:r>
        <w:rPr>
          <w:rFonts w:hint="eastAsia"/>
        </w:rPr>
        <w:t>委</w:t>
      </w:r>
      <w:r>
        <w:t>发〔201</w:t>
      </w:r>
      <w:r>
        <w:rPr>
          <w:rFonts w:hint="eastAsia"/>
        </w:rPr>
        <w:t>9</w:t>
      </w:r>
      <w:r>
        <w:t>〕</w:t>
      </w:r>
      <w:r>
        <w:rPr>
          <w:rFonts w:hint="eastAsia"/>
        </w:rPr>
        <w:t>11</w:t>
      </w:r>
      <w:r>
        <w:t>号</w:t>
      </w:r>
      <w:r>
        <w:rPr>
          <w:rFonts w:hint="eastAsia"/>
        </w:rPr>
        <w:t>）</w:t>
      </w:r>
      <w:r>
        <w:t>；</w:t>
      </w:r>
    </w:p>
    <w:p>
      <w:pPr>
        <w:spacing w:after="0" w:afterLines="0"/>
        <w:ind w:firstLine="480"/>
        <w:rPr>
          <w:rFonts w:hint="eastAsia"/>
        </w:rPr>
      </w:pPr>
      <w:r>
        <w:rPr>
          <w:rFonts w:hint="eastAsia"/>
        </w:rPr>
        <w:t>（11）</w:t>
      </w:r>
      <w:r>
        <w:t>中共四川省委办公厅</w:t>
      </w:r>
      <w:r>
        <w:rPr>
          <w:rFonts w:hint="eastAsia"/>
        </w:rPr>
        <w:t xml:space="preserve"> 四川省</w:t>
      </w:r>
      <w:r>
        <w:t>人民政府办公厅《</w:t>
      </w:r>
      <w:r>
        <w:rPr>
          <w:rFonts w:hint="eastAsia"/>
        </w:rPr>
        <w:t>四川省</w:t>
      </w:r>
      <w:r>
        <w:t>建立以国家公园为主体的自然保护地体系实施方案》</w:t>
      </w:r>
      <w:r>
        <w:rPr>
          <w:rFonts w:hint="eastAsia"/>
        </w:rPr>
        <w:t>（</w:t>
      </w:r>
      <w:r>
        <w:t>川</w:t>
      </w:r>
      <w:r>
        <w:rPr>
          <w:rFonts w:hint="eastAsia"/>
        </w:rPr>
        <w:t>委</w:t>
      </w:r>
      <w:r>
        <w:t>发〔201</w:t>
      </w:r>
      <w:r>
        <w:rPr>
          <w:rFonts w:hint="eastAsia"/>
        </w:rPr>
        <w:t>9</w:t>
      </w:r>
      <w:r>
        <w:t>〕</w:t>
      </w:r>
      <w:r>
        <w:rPr>
          <w:rFonts w:hint="eastAsia"/>
        </w:rPr>
        <w:t>11</w:t>
      </w:r>
      <w:r>
        <w:t>号</w:t>
      </w:r>
      <w:r>
        <w:rPr>
          <w:rFonts w:hint="eastAsia"/>
        </w:rPr>
        <w:t>）</w:t>
      </w:r>
      <w:r>
        <w:t>；</w:t>
      </w:r>
    </w:p>
    <w:p>
      <w:pPr>
        <w:spacing w:after="0" w:afterLines="0"/>
        <w:ind w:firstLine="480"/>
        <w:rPr>
          <w:rFonts w:hint="eastAsia"/>
        </w:rPr>
      </w:pPr>
      <w:r>
        <w:rPr>
          <w:rFonts w:hint="eastAsia"/>
        </w:rPr>
        <w:t>（12）四川省林业和草原局 省发展和改革委员会 省财政厅 省自然资源厅《四川省天然林保护修复制度实施方案》（川林规发〔2020〕22号）</w:t>
      </w:r>
    </w:p>
    <w:p>
      <w:pPr>
        <w:spacing w:after="0" w:afterLines="0"/>
        <w:ind w:firstLine="480"/>
      </w:pPr>
      <w:r>
        <w:t>（</w:t>
      </w:r>
      <w:r>
        <w:rPr>
          <w:rFonts w:hint="eastAsia"/>
        </w:rPr>
        <w:t>13</w:t>
      </w:r>
      <w:r>
        <w:t>）四川</w:t>
      </w:r>
      <w:r>
        <w:rPr>
          <w:spacing w:val="-4"/>
        </w:rPr>
        <w:t>省林业厅</w:t>
      </w:r>
      <w:r>
        <w:t>《</w:t>
      </w:r>
      <w:r>
        <w:rPr>
          <w:spacing w:val="-4"/>
        </w:rPr>
        <w:t>关于大力推进森林康养产业发展的意见》（川林发〔2016〕37号）</w:t>
      </w:r>
      <w:r>
        <w:t>；</w:t>
      </w:r>
    </w:p>
    <w:p>
      <w:pPr>
        <w:spacing w:after="0" w:afterLines="0"/>
        <w:ind w:firstLine="480"/>
        <w:rPr>
          <w:rFonts w:hint="eastAsia"/>
        </w:rPr>
      </w:pPr>
      <w:r>
        <w:rPr>
          <w:rFonts w:hint="eastAsia"/>
        </w:rPr>
        <w:t>（14）</w:t>
      </w:r>
      <w:r>
        <w:t>四川</w:t>
      </w:r>
      <w:r>
        <w:rPr>
          <w:spacing w:val="-4"/>
        </w:rPr>
        <w:t>省林业厅</w:t>
      </w:r>
      <w:r>
        <w:t>《</w:t>
      </w:r>
      <w:r>
        <w:rPr>
          <w:spacing w:val="-4"/>
        </w:rPr>
        <w:t>关于</w:t>
      </w:r>
      <w:r>
        <w:rPr>
          <w:rFonts w:hint="eastAsia"/>
          <w:spacing w:val="-4"/>
        </w:rPr>
        <w:t>进一步加强</w:t>
      </w:r>
      <w:r>
        <w:rPr>
          <w:spacing w:val="-4"/>
        </w:rPr>
        <w:t>国家级</w:t>
      </w:r>
      <w:r>
        <w:rPr>
          <w:rFonts w:hint="eastAsia"/>
          <w:spacing w:val="-4"/>
        </w:rPr>
        <w:t>、</w:t>
      </w:r>
      <w:r>
        <w:rPr>
          <w:spacing w:val="-4"/>
        </w:rPr>
        <w:t>省级森林公园管理的通知》（川林发〔201</w:t>
      </w:r>
      <w:r>
        <w:rPr>
          <w:rFonts w:hint="eastAsia"/>
          <w:spacing w:val="-4"/>
        </w:rPr>
        <w:t>8</w:t>
      </w:r>
      <w:r>
        <w:rPr>
          <w:spacing w:val="-4"/>
        </w:rPr>
        <w:t>〕</w:t>
      </w:r>
      <w:r>
        <w:rPr>
          <w:rFonts w:hint="eastAsia"/>
          <w:spacing w:val="-4"/>
        </w:rPr>
        <w:t>8</w:t>
      </w:r>
      <w:r>
        <w:rPr>
          <w:spacing w:val="-4"/>
        </w:rPr>
        <w:t>号）</w:t>
      </w:r>
      <w:r>
        <w:t>；</w:t>
      </w:r>
    </w:p>
    <w:p>
      <w:pPr>
        <w:spacing w:after="0" w:afterLines="0"/>
        <w:ind w:firstLine="480"/>
      </w:pPr>
      <w:r>
        <w:t>（</w:t>
      </w:r>
      <w:r>
        <w:rPr>
          <w:rFonts w:hint="eastAsia"/>
        </w:rPr>
        <w:t>15</w:t>
      </w:r>
      <w:r>
        <w:t>）四川省林业和草原局《关于大力支持森林草原防火设施建设的通知》（川林防函〔2020〕240号）；</w:t>
      </w:r>
    </w:p>
    <w:p>
      <w:pPr>
        <w:spacing w:after="0" w:afterLines="0"/>
        <w:ind w:firstLine="480"/>
        <w:rPr>
          <w:rFonts w:hint="eastAsia"/>
          <w:highlight w:val="none"/>
        </w:rPr>
      </w:pPr>
      <w:r>
        <w:t>（1</w:t>
      </w:r>
      <w:r>
        <w:rPr>
          <w:rFonts w:hint="eastAsia"/>
        </w:rPr>
        <w:t>6</w:t>
      </w:r>
      <w:r>
        <w:t>）四川省林业和草原局《关于促进林草生态旅游产业高质量发展的指导</w:t>
      </w:r>
      <w:r>
        <w:rPr>
          <w:highlight w:val="none"/>
        </w:rPr>
        <w:t>意见》（川林发〔2020〕32号）；</w:t>
      </w:r>
    </w:p>
    <w:p>
      <w:pPr>
        <w:spacing w:after="0" w:afterLines="0"/>
        <w:ind w:firstLine="480"/>
        <w:rPr>
          <w:highlight w:val="none"/>
        </w:rPr>
      </w:pPr>
      <w:r>
        <w:rPr>
          <w:rFonts w:hint="eastAsia"/>
          <w:highlight w:val="none"/>
        </w:rPr>
        <w:t>（17）中共</w:t>
      </w:r>
      <w:r>
        <w:rPr>
          <w:rFonts w:hint="eastAsia"/>
          <w:highlight w:val="none"/>
          <w:lang w:val="en-US" w:eastAsia="zh-CN"/>
        </w:rPr>
        <w:t>昭化区</w:t>
      </w:r>
      <w:r>
        <w:rPr>
          <w:rFonts w:hint="eastAsia"/>
          <w:highlight w:val="none"/>
        </w:rPr>
        <w:t xml:space="preserve">委  </w:t>
      </w:r>
      <w:r>
        <w:rPr>
          <w:rFonts w:hint="eastAsia"/>
          <w:highlight w:val="none"/>
          <w:lang w:val="en-US" w:eastAsia="zh-CN"/>
        </w:rPr>
        <w:t>昭化区</w:t>
      </w:r>
      <w:r>
        <w:rPr>
          <w:rFonts w:hint="eastAsia"/>
          <w:highlight w:val="none"/>
        </w:rPr>
        <w:t>人民政府《关于大力发展全域旅游 建设天府旅游名县的意见》（</w:t>
      </w:r>
      <w:r>
        <w:rPr>
          <w:rFonts w:hint="eastAsia"/>
          <w:highlight w:val="none"/>
          <w:lang w:val="en-US" w:eastAsia="zh-CN"/>
        </w:rPr>
        <w:t>昭委〔2019〕161号</w:t>
      </w:r>
      <w:r>
        <w:rPr>
          <w:rFonts w:hint="eastAsia"/>
          <w:highlight w:val="none"/>
        </w:rPr>
        <w:t>）；</w:t>
      </w:r>
    </w:p>
    <w:p>
      <w:pPr>
        <w:spacing w:after="0" w:afterLines="0"/>
        <w:ind w:firstLine="480"/>
      </w:pPr>
      <w:r>
        <w:t>（1</w:t>
      </w:r>
      <w:r>
        <w:rPr>
          <w:rFonts w:hint="eastAsia"/>
        </w:rPr>
        <w:t>8</w:t>
      </w:r>
      <w:r>
        <w:t>）《全国生态功能区划（修编版）》；</w:t>
      </w:r>
    </w:p>
    <w:p>
      <w:pPr>
        <w:spacing w:after="0" w:afterLines="0"/>
        <w:ind w:firstLine="480"/>
      </w:pPr>
      <w:r>
        <w:t>（1</w:t>
      </w:r>
      <w:r>
        <w:rPr>
          <w:rFonts w:hint="eastAsia"/>
        </w:rPr>
        <w:t>9</w:t>
      </w:r>
      <w:r>
        <w:t>）《四川省主体功能区规划》；</w:t>
      </w:r>
    </w:p>
    <w:p>
      <w:pPr>
        <w:spacing w:after="0" w:afterLines="0"/>
        <w:ind w:firstLine="480"/>
      </w:pPr>
      <w:r>
        <w:t>（</w:t>
      </w:r>
      <w:r>
        <w:rPr>
          <w:rFonts w:hint="eastAsia"/>
        </w:rPr>
        <w:t>2</w:t>
      </w:r>
      <w:r>
        <w:rPr>
          <w:rFonts w:hint="eastAsia"/>
          <w:lang w:val="en-US" w:eastAsia="zh-CN"/>
        </w:rPr>
        <w:t>0</w:t>
      </w:r>
      <w:r>
        <w:t>）《四川省康养旅游发展规划（2015-2025）》；</w:t>
      </w:r>
    </w:p>
    <w:p>
      <w:pPr>
        <w:spacing w:after="0" w:afterLines="0"/>
        <w:ind w:firstLine="480"/>
      </w:pPr>
      <w:r>
        <w:t>（</w:t>
      </w:r>
      <w:r>
        <w:rPr>
          <w:rFonts w:hint="eastAsia"/>
        </w:rPr>
        <w:t>2</w:t>
      </w:r>
      <w:r>
        <w:rPr>
          <w:rFonts w:hint="eastAsia"/>
          <w:lang w:val="en-US" w:eastAsia="zh-CN"/>
        </w:rPr>
        <w:t>1</w:t>
      </w:r>
      <w:r>
        <w:t>）《广元市全域旅游发展总体规划（2018—2030）》（征求意见稿）；</w:t>
      </w:r>
    </w:p>
    <w:p>
      <w:pPr>
        <w:spacing w:after="0" w:afterLines="0"/>
        <w:ind w:firstLine="480"/>
      </w:pPr>
      <w:r>
        <w:t>（</w:t>
      </w:r>
      <w:r>
        <w:rPr>
          <w:rFonts w:hint="eastAsia"/>
        </w:rPr>
        <w:t>2</w:t>
      </w:r>
      <w:r>
        <w:rPr>
          <w:rFonts w:hint="eastAsia"/>
          <w:lang w:val="en-US" w:eastAsia="zh-CN"/>
        </w:rPr>
        <w:t>2</w:t>
      </w:r>
      <w:r>
        <w:t>）《</w:t>
      </w:r>
      <w:r>
        <w:rPr>
          <w:rFonts w:hint="eastAsia"/>
        </w:rPr>
        <w:t>广元市昭化区国民经济和社会发展第十四个五年规划和二O三五年远景目标纲要</w:t>
      </w:r>
      <w:r>
        <w:t>》</w:t>
      </w:r>
    </w:p>
    <w:p>
      <w:pPr>
        <w:pStyle w:val="2"/>
        <w:rPr>
          <w:rFonts w:hint="eastAsia" w:ascii="Times New Roman" w:hAnsi="Times New Roman" w:eastAsia="宋体" w:cs="Times New Roman"/>
          <w:kern w:val="2"/>
          <w:sz w:val="24"/>
          <w:szCs w:val="24"/>
          <w:u w:val="none"/>
          <w:lang w:val="en-US" w:eastAsia="zh-CN" w:bidi="ar-SA"/>
        </w:rPr>
      </w:pPr>
      <w:r>
        <w:rPr>
          <w:rFonts w:hint="eastAsia" w:ascii="Times New Roman" w:hAnsi="Times New Roman" w:eastAsia="宋体" w:cs="Times New Roman"/>
          <w:kern w:val="2"/>
          <w:sz w:val="24"/>
          <w:szCs w:val="24"/>
          <w:u w:val="none"/>
          <w:lang w:val="en-US" w:eastAsia="zh-CN" w:bidi="ar-SA"/>
        </w:rPr>
        <w:t>（</w:t>
      </w:r>
      <w:r>
        <w:rPr>
          <w:rFonts w:hint="eastAsia" w:cs="Times New Roman"/>
          <w:kern w:val="2"/>
          <w:sz w:val="24"/>
          <w:szCs w:val="24"/>
          <w:u w:val="none"/>
          <w:lang w:val="en-US" w:eastAsia="zh-CN" w:bidi="ar-SA"/>
        </w:rPr>
        <w:t>22</w:t>
      </w:r>
      <w:r>
        <w:rPr>
          <w:rFonts w:hint="eastAsia" w:ascii="Times New Roman" w:hAnsi="Times New Roman" w:eastAsia="宋体" w:cs="Times New Roman"/>
          <w:kern w:val="2"/>
          <w:sz w:val="24"/>
          <w:szCs w:val="24"/>
          <w:u w:val="none"/>
          <w:lang w:val="en-US" w:eastAsia="zh-CN" w:bidi="ar-SA"/>
        </w:rPr>
        <w:t>）</w:t>
      </w:r>
      <w:r>
        <w:rPr>
          <w:rFonts w:hint="eastAsia" w:cs="Times New Roman"/>
          <w:kern w:val="2"/>
          <w:sz w:val="24"/>
          <w:szCs w:val="24"/>
          <w:u w:val="none"/>
          <w:lang w:val="en-US" w:eastAsia="zh-CN" w:bidi="ar-SA"/>
        </w:rPr>
        <w:t>《昭化区全域旅游发展规划（2020-2035年）》</w:t>
      </w:r>
    </w:p>
    <w:p>
      <w:pPr>
        <w:spacing w:after="0" w:afterLines="0"/>
        <w:ind w:firstLine="480"/>
      </w:pPr>
      <w:r>
        <w:t>（2</w:t>
      </w:r>
      <w:r>
        <w:rPr>
          <w:rFonts w:hint="eastAsia"/>
          <w:lang w:val="en-US" w:eastAsia="zh-CN"/>
        </w:rPr>
        <w:t>3</w:t>
      </w:r>
      <w:r>
        <w:t>）</w:t>
      </w:r>
      <w:r>
        <w:rPr>
          <w:highlight w:val="none"/>
        </w:rPr>
        <w:t>《</w:t>
      </w:r>
      <w:r>
        <w:rPr>
          <w:rFonts w:hint="eastAsia"/>
          <w:highlight w:val="none"/>
        </w:rPr>
        <w:t>四川省栖凤峡森林公园总体规划（2013—2022年）</w:t>
      </w:r>
      <w:r>
        <w:t>》。</w:t>
      </w:r>
    </w:p>
    <w:p>
      <w:pPr>
        <w:pStyle w:val="6"/>
        <w:numPr>
          <w:ilvl w:val="0"/>
          <w:numId w:val="0"/>
        </w:numPr>
        <w:spacing w:before="120" w:after="120" w:afterLines="0" w:line="520" w:lineRule="exact"/>
        <w:jc w:val="left"/>
        <w:rPr>
          <w:sz w:val="30"/>
        </w:rPr>
      </w:pPr>
      <w:bookmarkStart w:id="121" w:name="_Toc337377463"/>
      <w:r>
        <w:rPr>
          <w:sz w:val="30"/>
        </w:rPr>
        <w:t>四、统计与调研资料</w:t>
      </w:r>
    </w:p>
    <w:p>
      <w:pPr>
        <w:spacing w:after="0" w:afterLines="0"/>
        <w:ind w:firstLine="480"/>
      </w:pPr>
      <w:r>
        <w:t>（</w:t>
      </w:r>
      <w:r>
        <w:rPr>
          <w:rFonts w:hint="eastAsia"/>
          <w:lang w:val="en-US" w:eastAsia="zh-CN"/>
        </w:rPr>
        <w:t>1</w:t>
      </w:r>
      <w:r>
        <w:t>）</w:t>
      </w:r>
      <w:r>
        <w:rPr>
          <w:rFonts w:hint="eastAsia"/>
          <w:lang w:val="en-US" w:eastAsia="zh-CN"/>
        </w:rPr>
        <w:t>广元市昭化区林业局</w:t>
      </w:r>
      <w:r>
        <w:t>提供的其它资料；</w:t>
      </w:r>
    </w:p>
    <w:p>
      <w:pPr>
        <w:spacing w:after="0" w:afterLines="0"/>
        <w:ind w:firstLine="480"/>
      </w:pPr>
      <w:r>
        <w:t>（3）项目组现场调研搜集的其它资料。</w:t>
      </w:r>
    </w:p>
    <w:p>
      <w:pPr>
        <w:pStyle w:val="5"/>
        <w:numPr>
          <w:ilvl w:val="0"/>
          <w:numId w:val="0"/>
        </w:numPr>
        <w:spacing w:before="240" w:after="240" w:afterLines="0"/>
        <w:jc w:val="center"/>
        <w:rPr>
          <w:rFonts w:ascii="Times New Roman" w:hAnsi="Times New Roman"/>
        </w:rPr>
      </w:pPr>
      <w:bookmarkStart w:id="122" w:name="_Toc60308181"/>
      <w:bookmarkStart w:id="123" w:name="_Toc13968"/>
      <w:r>
        <w:rPr>
          <w:rFonts w:ascii="Times New Roman" w:hAnsi="Times New Roman"/>
        </w:rPr>
        <w:t>第四节 规划分期</w:t>
      </w:r>
      <w:bookmarkEnd w:id="121"/>
      <w:bookmarkEnd w:id="122"/>
      <w:bookmarkEnd w:id="123"/>
    </w:p>
    <w:p>
      <w:pPr>
        <w:spacing w:after="0" w:afterLines="0"/>
        <w:ind w:firstLine="480"/>
      </w:pPr>
      <w:r>
        <w:t>根据公园的性质、范围、指导思想和原则，公园建设采取统一规划、分期实施的策略，确定公园建设期为 10 年，分二期完成。</w:t>
      </w:r>
    </w:p>
    <w:p>
      <w:pPr>
        <w:spacing w:after="0" w:afterLines="0"/>
        <w:ind w:firstLine="480"/>
      </w:pPr>
      <w:r>
        <w:t>近期：202</w:t>
      </w:r>
      <w:r>
        <w:rPr>
          <w:rFonts w:hint="eastAsia"/>
          <w:lang w:val="en-US" w:eastAsia="zh-CN"/>
        </w:rPr>
        <w:t>1</w:t>
      </w:r>
      <w:r>
        <w:t>—202</w:t>
      </w:r>
      <w:r>
        <w:rPr>
          <w:rFonts w:hint="eastAsia"/>
          <w:lang w:val="en-US" w:eastAsia="zh-CN"/>
        </w:rPr>
        <w:t>5</w:t>
      </w:r>
      <w:r>
        <w:t>年</w:t>
      </w:r>
    </w:p>
    <w:p>
      <w:pPr>
        <w:spacing w:after="0" w:afterLines="0"/>
        <w:ind w:firstLine="480"/>
      </w:pPr>
      <w:r>
        <w:t>远期：202</w:t>
      </w:r>
      <w:r>
        <w:rPr>
          <w:rFonts w:hint="eastAsia"/>
          <w:lang w:val="en-US" w:eastAsia="zh-CN"/>
        </w:rPr>
        <w:t>6</w:t>
      </w:r>
      <w:r>
        <w:t>—203</w:t>
      </w:r>
      <w:r>
        <w:rPr>
          <w:rFonts w:hint="eastAsia"/>
          <w:lang w:val="en-US" w:eastAsia="zh-CN"/>
        </w:rPr>
        <w:t>0</w:t>
      </w:r>
      <w:r>
        <w:t>年</w:t>
      </w:r>
    </w:p>
    <w:p>
      <w:pPr>
        <w:spacing w:after="0" w:afterLines="0"/>
        <w:ind w:firstLine="480"/>
      </w:pPr>
      <w:r>
        <w:t>以上所确定的建设期为公园建设的最长期限，在实际建设过程中，建设方可根据旅游形势发展和资金筹措情况进行统筹安排，在不破坏公园生态环境的前提下，可分步实施、逐步完善或提前完成公园的建设工作。</w:t>
      </w:r>
    </w:p>
    <w:p>
      <w:pPr>
        <w:pStyle w:val="5"/>
        <w:numPr>
          <w:ilvl w:val="0"/>
          <w:numId w:val="0"/>
        </w:numPr>
        <w:spacing w:before="240" w:after="240" w:afterLines="0"/>
        <w:jc w:val="center"/>
        <w:rPr>
          <w:rFonts w:ascii="Times New Roman" w:hAnsi="Times New Roman"/>
        </w:rPr>
      </w:pPr>
      <w:bookmarkStart w:id="124" w:name="_Toc13143"/>
      <w:bookmarkStart w:id="125" w:name="_Toc60308182"/>
      <w:bookmarkStart w:id="126" w:name="_Toc337377464"/>
      <w:r>
        <w:rPr>
          <w:rFonts w:ascii="Times New Roman" w:hAnsi="Times New Roman"/>
        </w:rPr>
        <w:t>第五节 规划目标</w:t>
      </w:r>
      <w:bookmarkEnd w:id="124"/>
      <w:bookmarkEnd w:id="125"/>
      <w:bookmarkEnd w:id="126"/>
    </w:p>
    <w:p>
      <w:pPr>
        <w:pStyle w:val="6"/>
        <w:numPr>
          <w:ilvl w:val="0"/>
          <w:numId w:val="0"/>
        </w:numPr>
        <w:spacing w:before="120" w:after="120" w:afterLines="0" w:line="520" w:lineRule="exact"/>
        <w:jc w:val="left"/>
        <w:rPr>
          <w:sz w:val="30"/>
        </w:rPr>
      </w:pPr>
      <w:r>
        <w:rPr>
          <w:sz w:val="30"/>
        </w:rPr>
        <w:t>一、总体目标</w:t>
      </w:r>
    </w:p>
    <w:p>
      <w:pPr>
        <w:spacing w:after="0" w:afterLines="0"/>
        <w:ind w:firstLine="480"/>
      </w:pPr>
      <w:r>
        <w:t>建立公园的主要目的在于通过可持续利用生态旅游资源，以“靠山爱山、以林养人，以人护林”为方向，为保护公园生态环境和生物多样性提供资金，为</w:t>
      </w:r>
      <w:r>
        <w:rPr>
          <w:rFonts w:hint="eastAsia"/>
          <w:lang w:val="en-US" w:eastAsia="zh-CN"/>
        </w:rPr>
        <w:t>广旺矿务拣银岩煤矿</w:t>
      </w:r>
      <w:r>
        <w:t>成功转型为智慧旅游景区提供保障，并在增加社区居民的经济获益的同时增强社区居民的生态保护意识。</w:t>
      </w:r>
    </w:p>
    <w:p>
      <w:pPr>
        <w:spacing w:after="0" w:afterLines="0"/>
        <w:ind w:firstLine="480"/>
      </w:pPr>
      <w:r>
        <w:t>定性目标：坚持可持续发展科学理论，在有效保护公园生态环境和生物多样性的前提下，充分利用自然地理优势，突</w:t>
      </w:r>
      <w:r>
        <w:rPr>
          <w:highlight w:val="none"/>
        </w:rPr>
        <w:t>出“</w:t>
      </w:r>
      <w:r>
        <w:rPr>
          <w:rFonts w:hint="eastAsia"/>
          <w:highlight w:val="none"/>
        </w:rPr>
        <w:t>矿区遗址、群峰林海、清溪灵瀑、川北文化</w:t>
      </w:r>
      <w:r>
        <w:rPr>
          <w:highlight w:val="none"/>
        </w:rPr>
        <w:t>”景观资源特色，同时深度挖掘</w:t>
      </w:r>
      <w:r>
        <w:rPr>
          <w:rFonts w:hint="eastAsia"/>
          <w:highlight w:val="none"/>
          <w:lang w:val="en-US" w:eastAsia="zh-CN"/>
        </w:rPr>
        <w:t>红军</w:t>
      </w:r>
      <w:r>
        <w:rPr>
          <w:highlight w:val="none"/>
        </w:rPr>
        <w:t>文化、</w:t>
      </w:r>
      <w:r>
        <w:rPr>
          <w:rFonts w:hint="eastAsia"/>
          <w:highlight w:val="none"/>
          <w:lang w:val="en-US" w:eastAsia="zh-CN"/>
        </w:rPr>
        <w:t>矿区</w:t>
      </w:r>
      <w:r>
        <w:rPr>
          <w:highlight w:val="none"/>
        </w:rPr>
        <w:t>文化和民俗文化，通过景点建设，开发完善公园自然教育、生态体</w:t>
      </w:r>
      <w:r>
        <w:t>验、森林康养、山地运动、生态文化、科考研学等业态，不断丰富生态旅游产品。最终把公园建设成为以森林康养、生态教育和山地运动为核心的综合性、多功能、智慧型生态旅游示范区，并在全国具有知名度和影响力。</w:t>
      </w:r>
    </w:p>
    <w:p>
      <w:pPr>
        <w:spacing w:after="0" w:afterLines="0"/>
        <w:ind w:firstLine="480"/>
        <w:rPr>
          <w:highlight w:val="yellow"/>
        </w:rPr>
      </w:pPr>
      <w:r>
        <w:t>定量指标：在建设期内</w:t>
      </w:r>
      <w:r>
        <w:rPr>
          <w:rFonts w:hint="eastAsia"/>
        </w:rPr>
        <w:t>创建</w:t>
      </w:r>
      <w:r>
        <w:t>省级旅游</w:t>
      </w:r>
      <w:r>
        <w:rPr>
          <w:rFonts w:hint="eastAsia"/>
        </w:rPr>
        <w:t>度假</w:t>
      </w:r>
      <w:r>
        <w:t>区，通过ISO9000族（质量管理体系）和ISO14000族（环境管理体系）标准认证。</w:t>
      </w:r>
      <w:r>
        <w:rPr>
          <w:highlight w:val="none"/>
        </w:rPr>
        <w:t>到规划期末，年接待游客规模</w:t>
      </w:r>
      <w:r>
        <w:rPr>
          <w:rFonts w:hint="eastAsia"/>
          <w:highlight w:val="none"/>
        </w:rPr>
        <w:t>达到</w:t>
      </w:r>
      <w:r>
        <w:rPr>
          <w:rFonts w:hint="eastAsia"/>
          <w:highlight w:val="none"/>
          <w:lang w:val="en-US" w:eastAsia="zh-CN"/>
        </w:rPr>
        <w:t>114.1</w:t>
      </w:r>
      <w:r>
        <w:rPr>
          <w:highlight w:val="none"/>
        </w:rPr>
        <w:t>万人次，实现生态旅游收入突破</w:t>
      </w:r>
      <w:r>
        <w:rPr>
          <w:rFonts w:hint="eastAsia"/>
          <w:highlight w:val="none"/>
          <w:lang w:val="en-US" w:eastAsia="zh-CN"/>
        </w:rPr>
        <w:t>3</w:t>
      </w:r>
      <w:r>
        <w:rPr>
          <w:highlight w:val="none"/>
        </w:rPr>
        <w:t>亿元。</w:t>
      </w:r>
    </w:p>
    <w:p>
      <w:pPr>
        <w:pStyle w:val="6"/>
        <w:numPr>
          <w:ilvl w:val="0"/>
          <w:numId w:val="0"/>
        </w:numPr>
        <w:spacing w:before="120" w:after="120" w:afterLines="0" w:line="520" w:lineRule="exact"/>
        <w:jc w:val="left"/>
        <w:rPr>
          <w:sz w:val="30"/>
        </w:rPr>
      </w:pPr>
      <w:r>
        <w:rPr>
          <w:sz w:val="30"/>
        </w:rPr>
        <w:t>二、分期目标</w:t>
      </w:r>
    </w:p>
    <w:p>
      <w:pPr>
        <w:spacing w:after="0" w:afterLines="0"/>
        <w:ind w:firstLine="482"/>
        <w:rPr>
          <w:b/>
        </w:rPr>
      </w:pPr>
      <w:r>
        <w:rPr>
          <w:b/>
        </w:rPr>
        <w:t>（1）近期（202</w:t>
      </w:r>
      <w:r>
        <w:rPr>
          <w:rFonts w:hint="eastAsia"/>
          <w:b/>
          <w:lang w:val="en-US" w:eastAsia="zh-CN"/>
        </w:rPr>
        <w:t>1</w:t>
      </w:r>
      <w:r>
        <w:rPr>
          <w:b/>
        </w:rPr>
        <w:t>-202</w:t>
      </w:r>
      <w:r>
        <w:rPr>
          <w:rFonts w:hint="eastAsia"/>
          <w:b/>
          <w:lang w:val="en-US" w:eastAsia="zh-CN"/>
        </w:rPr>
        <w:t>5</w:t>
      </w:r>
      <w:r>
        <w:rPr>
          <w:b/>
        </w:rPr>
        <w:t>年）目标：环境改造和品牌塑造</w:t>
      </w:r>
    </w:p>
    <w:p>
      <w:pPr>
        <w:spacing w:after="0" w:afterLines="0"/>
        <w:ind w:firstLine="482"/>
      </w:pPr>
      <w:r>
        <w:rPr>
          <w:b/>
        </w:rPr>
        <w:t>——定性指标：</w:t>
      </w:r>
      <w:r>
        <w:t>建立健全公园管理机构和营运机制，以现有基础设施提升改造和景点建设为重点，重点打造核心景观区、</w:t>
      </w:r>
      <w:r>
        <w:rPr>
          <w:highlight w:val="none"/>
        </w:rPr>
        <w:t>自然体验教育区和特色森林康养区，塑造“</w:t>
      </w:r>
      <w:r>
        <w:rPr>
          <w:rFonts w:hint="eastAsia"/>
          <w:highlight w:val="none"/>
          <w:lang w:val="en-US" w:eastAsia="zh-CN"/>
        </w:rPr>
        <w:t>广元工业遗迹</w:t>
      </w:r>
      <w:r>
        <w:rPr>
          <w:highlight w:val="none"/>
        </w:rPr>
        <w:t>”、“</w:t>
      </w:r>
      <w:r>
        <w:rPr>
          <w:rFonts w:hint="eastAsia"/>
          <w:highlight w:val="none"/>
          <w:lang w:val="en-US" w:eastAsia="zh-CN"/>
        </w:rPr>
        <w:t>近郊公园</w:t>
      </w:r>
      <w:r>
        <w:rPr>
          <w:highlight w:val="none"/>
        </w:rPr>
        <w:t>”等生态旅游资源品牌，初步建立公园的游赏体系和康养服务接待体系，基本形成公园综合</w:t>
      </w:r>
      <w:r>
        <w:t>发展的良性机制，使公园在国内具有知名度。</w:t>
      </w:r>
    </w:p>
    <w:p>
      <w:pPr>
        <w:spacing w:after="0" w:afterLines="0"/>
        <w:ind w:firstLine="482"/>
        <w:rPr>
          <w:highlight w:val="yellow"/>
        </w:rPr>
      </w:pPr>
      <w:r>
        <w:rPr>
          <w:b/>
        </w:rPr>
        <w:t>——定量指标：</w:t>
      </w:r>
      <w:r>
        <w:t>到202</w:t>
      </w:r>
      <w:r>
        <w:rPr>
          <w:rFonts w:hint="eastAsia"/>
          <w:lang w:val="en-US" w:eastAsia="zh-CN"/>
        </w:rPr>
        <w:t>5</w:t>
      </w:r>
      <w:r>
        <w:t>年，</w:t>
      </w:r>
      <w:r>
        <w:rPr>
          <w:rFonts w:hint="eastAsia"/>
        </w:rPr>
        <w:t>创建省级旅游度假区和国家</w:t>
      </w:r>
      <w:r>
        <w:rPr>
          <w:kern w:val="0"/>
        </w:rPr>
        <w:t>体育旅游示范基地</w:t>
      </w:r>
      <w:r>
        <w:t>，</w:t>
      </w:r>
      <w:r>
        <w:rPr>
          <w:highlight w:val="none"/>
        </w:rPr>
        <w:t>接待游客规模达到</w:t>
      </w:r>
      <w:r>
        <w:rPr>
          <w:rFonts w:hint="eastAsia"/>
          <w:highlight w:val="none"/>
          <w:lang w:val="en-US" w:eastAsia="zh-CN"/>
        </w:rPr>
        <w:t>77.2</w:t>
      </w:r>
      <w:r>
        <w:rPr>
          <w:highlight w:val="none"/>
        </w:rPr>
        <w:t>万人次，实现生态旅游收入</w:t>
      </w:r>
      <w:r>
        <w:rPr>
          <w:rFonts w:hint="eastAsia"/>
          <w:highlight w:val="none"/>
          <w:lang w:val="en-US" w:eastAsia="zh-CN"/>
        </w:rPr>
        <w:t>1.2</w:t>
      </w:r>
      <w:r>
        <w:rPr>
          <w:highlight w:val="none"/>
        </w:rPr>
        <w:t>亿元。</w:t>
      </w:r>
    </w:p>
    <w:p>
      <w:pPr>
        <w:spacing w:after="0" w:afterLines="0"/>
        <w:ind w:firstLine="482"/>
        <w:rPr>
          <w:b/>
        </w:rPr>
      </w:pPr>
      <w:r>
        <w:rPr>
          <w:b/>
        </w:rPr>
        <w:t>（2）远期（2026-203</w:t>
      </w:r>
      <w:r>
        <w:rPr>
          <w:rFonts w:hint="eastAsia"/>
          <w:b/>
          <w:lang w:val="en-US" w:eastAsia="zh-CN"/>
        </w:rPr>
        <w:t>0</w:t>
      </w:r>
      <w:r>
        <w:rPr>
          <w:b/>
        </w:rPr>
        <w:t>年）目标：产品拓展和形象提升</w:t>
      </w:r>
    </w:p>
    <w:p>
      <w:pPr>
        <w:spacing w:after="0" w:afterLines="0"/>
        <w:ind w:firstLine="482"/>
      </w:pPr>
      <w:r>
        <w:rPr>
          <w:b/>
        </w:rPr>
        <w:t>——定性指标：</w:t>
      </w:r>
      <w:r>
        <w:t>进一步完善基础设施与服务接待设施，在改善和提升已有生态旅游产品质量和服务品质的基础上，重点开发山地运动系列生态旅游产品，打造丛林探野体验区，形成“川陕</w:t>
      </w:r>
      <w:r>
        <w:rPr>
          <w:rFonts w:hint="eastAsia"/>
          <w:lang w:val="en-US" w:eastAsia="zh-CN"/>
        </w:rPr>
        <w:t>森林</w:t>
      </w:r>
      <w:r>
        <w:t>旅游中心”。将公园建设成为功能齐备、环境舒适、生态健全，具有国际影响力的综合性生态旅游目的地。</w:t>
      </w:r>
    </w:p>
    <w:p>
      <w:pPr>
        <w:spacing w:after="0" w:afterLines="0"/>
        <w:ind w:firstLine="482"/>
        <w:rPr>
          <w:highlight w:val="none"/>
        </w:rPr>
      </w:pPr>
      <w:r>
        <w:rPr>
          <w:b/>
        </w:rPr>
        <w:t>——定量指标：</w:t>
      </w:r>
      <w:r>
        <w:t>到203</w:t>
      </w:r>
      <w:r>
        <w:rPr>
          <w:rFonts w:hint="eastAsia"/>
          <w:lang w:val="en-US" w:eastAsia="zh-CN"/>
        </w:rPr>
        <w:t>0</w:t>
      </w:r>
      <w:r>
        <w:t>年，通过ISO9000族和ISO14000族标准认证</w:t>
      </w:r>
      <w:r>
        <w:rPr>
          <w:rFonts w:hint="eastAsia"/>
          <w:lang w:eastAsia="zh-CN"/>
        </w:rPr>
        <w:t>，</w:t>
      </w:r>
      <w:r>
        <w:rPr>
          <w:highlight w:val="none"/>
        </w:rPr>
        <w:t>年接待游客规模达到</w:t>
      </w:r>
      <w:r>
        <w:rPr>
          <w:rFonts w:hint="eastAsia"/>
          <w:highlight w:val="none"/>
          <w:lang w:val="en-US" w:eastAsia="zh-CN"/>
        </w:rPr>
        <w:t>114.1</w:t>
      </w:r>
      <w:r>
        <w:rPr>
          <w:highlight w:val="none"/>
        </w:rPr>
        <w:t>万人次，实现生态旅游收入</w:t>
      </w:r>
      <w:r>
        <w:rPr>
          <w:rFonts w:hint="eastAsia"/>
          <w:highlight w:val="none"/>
          <w:lang w:val="en-US" w:eastAsia="zh-CN"/>
        </w:rPr>
        <w:t>3</w:t>
      </w:r>
      <w:r>
        <w:rPr>
          <w:highlight w:val="none"/>
        </w:rPr>
        <w:t>亿元。</w:t>
      </w:r>
    </w:p>
    <w:p>
      <w:pPr>
        <w:pStyle w:val="6"/>
        <w:numPr>
          <w:ilvl w:val="0"/>
          <w:numId w:val="0"/>
        </w:numPr>
        <w:spacing w:before="120" w:after="120" w:afterLines="0" w:line="520" w:lineRule="exact"/>
        <w:jc w:val="left"/>
        <w:rPr>
          <w:sz w:val="30"/>
          <w:highlight w:val="none"/>
        </w:rPr>
      </w:pPr>
      <w:r>
        <w:rPr>
          <w:sz w:val="30"/>
          <w:highlight w:val="none"/>
        </w:rPr>
        <w:t>三、其他目标</w:t>
      </w:r>
    </w:p>
    <w:p>
      <w:pPr>
        <w:spacing w:after="0" w:afterLines="0"/>
        <w:ind w:firstLine="482"/>
        <w:rPr>
          <w:b/>
        </w:rPr>
      </w:pPr>
      <w:r>
        <w:rPr>
          <w:b/>
        </w:rPr>
        <w:t>（1）环境发展目标</w:t>
      </w:r>
    </w:p>
    <w:p>
      <w:pPr>
        <w:spacing w:after="0" w:afterLines="0"/>
        <w:ind w:firstLine="480"/>
      </w:pPr>
      <w:r>
        <w:t>公园生态环境得到严格的保护培育，实现人与自然和谐相处。地带性植被得以恢复，并符合美学原则要求；野生动物栖息地得到充分而有效的保护，其栖息繁衍不受人为干扰，达到自然状态；公园内的生产、生活与旅游活动控制在对环境影响较小的范围之内。</w:t>
      </w:r>
    </w:p>
    <w:p>
      <w:pPr>
        <w:spacing w:after="0" w:afterLines="0"/>
        <w:ind w:firstLine="482"/>
        <w:rPr>
          <w:b/>
        </w:rPr>
      </w:pPr>
      <w:r>
        <w:rPr>
          <w:b/>
        </w:rPr>
        <w:t>（2）社会发展目标</w:t>
      </w:r>
    </w:p>
    <w:p>
      <w:pPr>
        <w:spacing w:after="0" w:afterLines="0"/>
        <w:ind w:firstLine="480"/>
      </w:pPr>
      <w:r>
        <w:t>公园成为地方风貌的代表，成为社会、科学、文化和自然教育的课堂；森林康养和生态旅游事业有序发展，成为地方经济支柱型产业，社区居民生活水平得到提高；文化遗产得到有效保护和传承，居民文化素质和环境保护意识得到提高。</w:t>
      </w:r>
    </w:p>
    <w:bookmarkEnd w:id="110"/>
    <w:bookmarkEnd w:id="111"/>
    <w:p>
      <w:pPr>
        <w:spacing w:after="0" w:afterLines="0" w:line="120" w:lineRule="exact"/>
        <w:ind w:firstLine="480"/>
        <w:rPr>
          <w:rFonts w:hint="eastAsia"/>
        </w:rPr>
      </w:pPr>
    </w:p>
    <w:p>
      <w:pPr>
        <w:pStyle w:val="18"/>
        <w:rPr>
          <w:rFonts w:cs="Times New Roman"/>
        </w:rPr>
      </w:pPr>
      <w:bookmarkStart w:id="127" w:name="_Toc302895421"/>
      <w:bookmarkStart w:id="128" w:name="_Toc302896095"/>
      <w:bookmarkStart w:id="129" w:name="_Toc60308183"/>
      <w:bookmarkStart w:id="130" w:name="_Toc337377465"/>
      <w:bookmarkStart w:id="131" w:name="_Toc27438"/>
      <w:r>
        <w:rPr>
          <w:rFonts w:cs="Times New Roman"/>
        </w:rPr>
        <w:t>第五章 总体布局与发展战略</w:t>
      </w:r>
      <w:bookmarkEnd w:id="127"/>
      <w:bookmarkEnd w:id="128"/>
      <w:bookmarkEnd w:id="129"/>
      <w:bookmarkEnd w:id="130"/>
      <w:bookmarkEnd w:id="131"/>
    </w:p>
    <w:p>
      <w:pPr>
        <w:pStyle w:val="5"/>
        <w:numPr>
          <w:ilvl w:val="0"/>
          <w:numId w:val="0"/>
        </w:numPr>
        <w:spacing w:before="240" w:after="240" w:afterLines="0"/>
        <w:jc w:val="center"/>
        <w:rPr>
          <w:rFonts w:ascii="Times New Roman" w:hAnsi="Times New Roman"/>
        </w:rPr>
      </w:pPr>
      <w:bookmarkStart w:id="132" w:name="_Toc302896096"/>
      <w:bookmarkStart w:id="133" w:name="_Toc30290"/>
      <w:bookmarkStart w:id="134" w:name="_Toc302895422"/>
      <w:bookmarkStart w:id="135" w:name="_Toc337377466"/>
      <w:bookmarkStart w:id="136" w:name="_Toc60308184"/>
      <w:r>
        <w:rPr>
          <w:rFonts w:ascii="Times New Roman" w:hAnsi="Times New Roman"/>
        </w:rPr>
        <w:t>第一节  森林公园性质与范围</w:t>
      </w:r>
      <w:bookmarkEnd w:id="132"/>
      <w:bookmarkEnd w:id="133"/>
      <w:bookmarkEnd w:id="134"/>
      <w:bookmarkEnd w:id="135"/>
      <w:bookmarkEnd w:id="136"/>
    </w:p>
    <w:p>
      <w:pPr>
        <w:pStyle w:val="6"/>
        <w:numPr>
          <w:ilvl w:val="0"/>
          <w:numId w:val="0"/>
        </w:numPr>
        <w:spacing w:before="120" w:after="120" w:afterLines="0" w:line="520" w:lineRule="exact"/>
        <w:jc w:val="left"/>
        <w:rPr>
          <w:sz w:val="30"/>
        </w:rPr>
      </w:pPr>
      <w:bookmarkStart w:id="137" w:name="_Toc229829508"/>
      <w:r>
        <w:rPr>
          <w:sz w:val="30"/>
        </w:rPr>
        <w:t>一、森林公园性质</w:t>
      </w:r>
      <w:bookmarkEnd w:id="137"/>
    </w:p>
    <w:p>
      <w:pPr>
        <w:spacing w:after="0" w:afterLines="0"/>
        <w:ind w:firstLine="480"/>
        <w:rPr>
          <w:rFonts w:hint="eastAsia"/>
          <w:color w:val="000000"/>
        </w:rPr>
      </w:pPr>
      <w:bookmarkStart w:id="138" w:name="_Toc229829509"/>
      <w:r>
        <w:rPr>
          <w:rFonts w:hint="eastAsia" w:ascii="Times New Roman" w:hAnsi="Times New Roman" w:eastAsia="宋体" w:cs="Times New Roman"/>
          <w:color w:val="000000"/>
          <w:kern w:val="2"/>
          <w:sz w:val="24"/>
          <w:szCs w:val="24"/>
          <w:u w:val="none"/>
          <w:lang w:val="en-US" w:eastAsia="zh-CN" w:bidi="ar-SA"/>
        </w:rPr>
        <w:t>公园是以</w:t>
      </w:r>
      <w:r>
        <w:rPr>
          <w:rFonts w:hint="eastAsia" w:cs="Times New Roman"/>
          <w:color w:val="000000"/>
          <w:kern w:val="2"/>
          <w:sz w:val="24"/>
          <w:szCs w:val="24"/>
          <w:u w:val="none"/>
          <w:lang w:val="en-US" w:eastAsia="zh-CN" w:bidi="ar-SA"/>
        </w:rPr>
        <w:t>广袤的森林景观为主体，以栖凤峡、栖凤山等起伏的山岳为骨骼，以特有的拣银岩工业遗迹文化为特色，以满足城乡居民生态体验、休闲健身和森林教育要求为主题，</w:t>
      </w:r>
      <w:r>
        <w:rPr>
          <w:color w:val="000000"/>
        </w:rPr>
        <w:t>具有生态保护、森林康养、科普宣教等多功能的城郊型省级森林公园。</w:t>
      </w:r>
    </w:p>
    <w:p>
      <w:pPr>
        <w:pStyle w:val="6"/>
        <w:numPr>
          <w:ilvl w:val="0"/>
          <w:numId w:val="0"/>
        </w:numPr>
        <w:spacing w:before="120" w:after="120" w:afterLines="0" w:line="520" w:lineRule="exact"/>
        <w:jc w:val="left"/>
        <w:rPr>
          <w:sz w:val="30"/>
        </w:rPr>
      </w:pPr>
      <w:r>
        <w:rPr>
          <w:sz w:val="30"/>
        </w:rPr>
        <w:t>二、森林公园面积和范围</w:t>
      </w:r>
      <w:bookmarkEnd w:id="138"/>
    </w:p>
    <w:p>
      <w:pPr>
        <w:pStyle w:val="7"/>
        <w:numPr>
          <w:ilvl w:val="0"/>
          <w:numId w:val="0"/>
        </w:numPr>
        <w:spacing w:before="120" w:after="120" w:afterLines="0" w:line="520" w:lineRule="exact"/>
        <w:ind w:firstLine="561"/>
        <w:rPr>
          <w:rFonts w:ascii="Times New Roman" w:hAnsi="Times New Roman"/>
          <w:b w:val="0"/>
        </w:rPr>
      </w:pPr>
      <w:bookmarkStart w:id="139" w:name="_Toc302895423"/>
      <w:r>
        <w:rPr>
          <w:rFonts w:ascii="Times New Roman" w:hAnsi="Times New Roman"/>
          <w:b w:val="0"/>
        </w:rPr>
        <w:t>（一）森林公园面积</w:t>
      </w:r>
      <w:bookmarkEnd w:id="139"/>
    </w:p>
    <w:p>
      <w:pPr>
        <w:spacing w:after="0" w:afterLines="0"/>
        <w:ind w:firstLine="480"/>
      </w:pPr>
      <w:r>
        <w:t>根据四川省人民政府《关于同意设立</w:t>
      </w:r>
      <w:r>
        <w:rPr>
          <w:rFonts w:hint="eastAsia"/>
          <w:lang w:val="en-US" w:eastAsia="zh-CN"/>
        </w:rPr>
        <w:t>栖凤峡省级</w:t>
      </w:r>
      <w:r>
        <w:t>森林公园的批复》川府函〔20</w:t>
      </w:r>
      <w:r>
        <w:rPr>
          <w:rFonts w:hint="eastAsia"/>
          <w:lang w:val="en-US" w:eastAsia="zh-CN"/>
        </w:rPr>
        <w:t>09</w:t>
      </w:r>
      <w:r>
        <w:t>〕</w:t>
      </w:r>
      <w:r>
        <w:rPr>
          <w:rFonts w:hint="eastAsia"/>
          <w:lang w:val="en-US" w:eastAsia="zh-CN"/>
        </w:rPr>
        <w:t>243</w:t>
      </w:r>
      <w:r>
        <w:t>号文，公园的经营面积为</w:t>
      </w:r>
      <w:r>
        <w:rPr>
          <w:rFonts w:hint="eastAsia"/>
          <w:lang w:val="en-US" w:eastAsia="zh-CN"/>
        </w:rPr>
        <w:t>871.577</w:t>
      </w:r>
      <w:r>
        <w:t>hm</w:t>
      </w:r>
      <w:r>
        <w:rPr>
          <w:vertAlign w:val="superscript"/>
        </w:rPr>
        <w:t>2</w:t>
      </w:r>
      <w:r>
        <w:t>，为</w:t>
      </w:r>
      <w:r>
        <w:rPr>
          <w:rFonts w:hint="eastAsia"/>
          <w:lang w:val="en-US" w:eastAsia="zh-CN"/>
        </w:rPr>
        <w:t>小</w:t>
      </w:r>
      <w:r>
        <w:t>型规模的森林公园。</w:t>
      </w:r>
    </w:p>
    <w:p>
      <w:pPr>
        <w:pStyle w:val="7"/>
        <w:numPr>
          <w:ilvl w:val="0"/>
          <w:numId w:val="0"/>
        </w:numPr>
        <w:spacing w:before="120" w:after="120" w:afterLines="0" w:line="520" w:lineRule="exact"/>
        <w:ind w:firstLine="561"/>
        <w:rPr>
          <w:rFonts w:ascii="Times New Roman" w:hAnsi="Times New Roman"/>
          <w:b w:val="0"/>
        </w:rPr>
      </w:pPr>
      <w:bookmarkStart w:id="140" w:name="_Toc302895424"/>
      <w:r>
        <w:rPr>
          <w:rFonts w:ascii="Times New Roman" w:hAnsi="Times New Roman"/>
          <w:b w:val="0"/>
        </w:rPr>
        <w:t>（二）森林公园经营范围</w:t>
      </w:r>
      <w:bookmarkEnd w:id="140"/>
    </w:p>
    <w:p>
      <w:pPr>
        <w:spacing w:after="0" w:afterLines="0"/>
        <w:ind w:firstLine="480"/>
        <w:rPr>
          <w:b/>
          <w:highlight w:val="yellow"/>
        </w:rPr>
      </w:pPr>
      <w:r>
        <w:rPr>
          <w:rFonts w:hint="eastAsia"/>
        </w:rPr>
        <w:t>公园位于广元市元坝镇</w:t>
      </w:r>
      <w:r>
        <w:rPr>
          <w:rFonts w:hint="eastAsia"/>
          <w:lang w:eastAsia="zh-CN"/>
        </w:rPr>
        <w:t>，</w:t>
      </w:r>
      <w:r>
        <w:rPr>
          <w:rFonts w:hint="eastAsia"/>
        </w:rPr>
        <w:t>由拣银岩景区、平乐寺景区两部分组成，规划总面积871.57hm</w:t>
      </w:r>
      <w:r>
        <w:rPr>
          <w:rFonts w:hint="eastAsia"/>
          <w:vertAlign w:val="superscript"/>
        </w:rPr>
        <w:t>2</w:t>
      </w:r>
      <w:r>
        <w:rPr>
          <w:rFonts w:hint="eastAsia"/>
        </w:rPr>
        <w:t>。其中：拣银岩景区地理坐标为：东经105°59′42″~106°2′28″，北纬32°18′16″~32°20′6″之间，面积为779.60hm</w:t>
      </w:r>
      <w:r>
        <w:rPr>
          <w:rFonts w:hint="eastAsia"/>
          <w:vertAlign w:val="superscript"/>
        </w:rPr>
        <w:t>2</w:t>
      </w:r>
      <w:r>
        <w:rPr>
          <w:rFonts w:hint="eastAsia"/>
        </w:rPr>
        <w:t>；平乐寺景区地理坐标为：东经105°57′56″~105°58′44″，北纬32°18′3″~32°18′47″之间，面积</w:t>
      </w:r>
      <w:r>
        <w:rPr>
          <w:rFonts w:hint="eastAsia"/>
          <w:highlight w:val="none"/>
        </w:rPr>
        <w:t>为91.97hm</w:t>
      </w:r>
      <w:r>
        <w:rPr>
          <w:rFonts w:hint="eastAsia"/>
          <w:highlight w:val="none"/>
          <w:vertAlign w:val="superscript"/>
        </w:rPr>
        <w:t>2</w:t>
      </w:r>
      <w:r>
        <w:rPr>
          <w:rFonts w:hint="eastAsia"/>
          <w:highlight w:val="none"/>
        </w:rPr>
        <w:t>。</w:t>
      </w:r>
      <w:r>
        <w:rPr>
          <w:rFonts w:hint="eastAsia"/>
          <w:b/>
          <w:highlight w:val="none"/>
        </w:rPr>
        <w:t>公园不涉及</w:t>
      </w:r>
      <w:r>
        <w:rPr>
          <w:rFonts w:hint="eastAsia"/>
          <w:b/>
          <w:highlight w:val="none"/>
          <w:lang w:val="en-US" w:eastAsia="zh-CN"/>
        </w:rPr>
        <w:t>其他保护地</w:t>
      </w:r>
      <w:r>
        <w:rPr>
          <w:rFonts w:hint="eastAsia"/>
          <w:b/>
          <w:highlight w:val="none"/>
        </w:rPr>
        <w:t>。</w:t>
      </w:r>
    </w:p>
    <w:p>
      <w:pPr>
        <w:pStyle w:val="5"/>
        <w:numPr>
          <w:ilvl w:val="0"/>
          <w:numId w:val="0"/>
        </w:numPr>
        <w:spacing w:before="240" w:after="240" w:afterLines="0"/>
        <w:jc w:val="center"/>
        <w:rPr>
          <w:rFonts w:ascii="Times New Roman" w:hAnsi="Times New Roman"/>
        </w:rPr>
      </w:pPr>
      <w:bookmarkStart w:id="141" w:name="_Toc17759"/>
      <w:bookmarkStart w:id="142" w:name="_Toc302895426"/>
      <w:bookmarkStart w:id="143" w:name="_Toc302896097"/>
      <w:bookmarkStart w:id="144" w:name="_Toc337377467"/>
      <w:bookmarkStart w:id="145" w:name="_Toc60308185"/>
      <w:r>
        <w:rPr>
          <w:rFonts w:ascii="Times New Roman" w:hAnsi="Times New Roman"/>
        </w:rPr>
        <w:t>第二节 森林公园主题定位</w:t>
      </w:r>
      <w:bookmarkEnd w:id="141"/>
      <w:bookmarkEnd w:id="142"/>
      <w:bookmarkEnd w:id="143"/>
      <w:bookmarkEnd w:id="144"/>
      <w:bookmarkEnd w:id="145"/>
    </w:p>
    <w:p>
      <w:pPr>
        <w:spacing w:after="0" w:afterLines="0"/>
        <w:ind w:firstLine="480"/>
        <w:rPr>
          <w:rFonts w:hint="eastAsia" w:eastAsia="宋体"/>
          <w:lang w:eastAsia="zh-CN"/>
        </w:rPr>
      </w:pPr>
      <w:r>
        <w:t>通过对公园的地理区位、资源特色、产品、服务、文化背景和民众认知等特征分析，将公园的主题定位</w:t>
      </w:r>
      <w:r>
        <w:rPr>
          <w:rFonts w:hint="eastAsia"/>
          <w:lang w:val="en-US" w:eastAsia="zh-CN"/>
        </w:rPr>
        <w:t>如下</w:t>
      </w:r>
      <w:r>
        <w:rPr>
          <w:rFonts w:hint="eastAsia"/>
          <w:lang w:eastAsia="zh-CN"/>
        </w:rPr>
        <w:t>：</w:t>
      </w:r>
    </w:p>
    <w:p>
      <w:pPr>
        <w:spacing w:before="120" w:beforeLines="50" w:after="0" w:afterLines="0"/>
        <w:ind w:firstLine="0" w:firstLineChars="0"/>
        <w:jc w:val="center"/>
        <w:rPr>
          <w:rFonts w:eastAsia="黑体"/>
          <w:sz w:val="30"/>
          <w:szCs w:val="30"/>
        </w:rPr>
      </w:pPr>
      <w:r>
        <w:t>—</w:t>
      </w:r>
      <w:r>
        <w:rPr>
          <w:rFonts w:hint="eastAsia" w:eastAsia="黑体"/>
          <w:sz w:val="30"/>
          <w:szCs w:val="30"/>
          <w:lang w:val="en-US" w:eastAsia="zh-CN"/>
        </w:rPr>
        <w:t>秀美栖凤峡 七彩摄影地</w:t>
      </w:r>
      <w:r>
        <w:rPr>
          <w:rFonts w:eastAsia="黑体"/>
          <w:sz w:val="30"/>
          <w:szCs w:val="30"/>
        </w:rPr>
        <w:t>—</w:t>
      </w:r>
    </w:p>
    <w:p>
      <w:pPr>
        <w:tabs>
          <w:tab w:val="left" w:pos="7776"/>
        </w:tabs>
        <w:spacing w:after="0" w:afterLines="0"/>
        <w:ind w:firstLine="480"/>
      </w:pPr>
      <w:r>
        <w:rPr>
          <w:rFonts w:hint="eastAsia"/>
          <w:lang w:val="en-US" w:eastAsia="zh-CN"/>
        </w:rPr>
        <w:t>宣传口号</w:t>
      </w:r>
      <w:r>
        <w:t>如下：</w:t>
      </w:r>
    </w:p>
    <w:p>
      <w:pPr>
        <w:tabs>
          <w:tab w:val="left" w:pos="7776"/>
        </w:tabs>
        <w:spacing w:after="0" w:afterLines="0"/>
        <w:ind w:firstLine="0" w:firstLineChars="0"/>
        <w:jc w:val="center"/>
        <w:rPr>
          <w:highlight w:val="none"/>
        </w:rPr>
      </w:pPr>
      <w:r>
        <w:rPr>
          <w:rFonts w:hint="eastAsia"/>
          <w:highlight w:val="none"/>
          <w:lang w:val="en-US" w:eastAsia="zh-CN"/>
        </w:rPr>
        <w:t>花海田园</w:t>
      </w:r>
      <w:r>
        <w:rPr>
          <w:highlight w:val="none"/>
        </w:rPr>
        <w:t>，</w:t>
      </w:r>
      <w:r>
        <w:rPr>
          <w:rFonts w:hint="eastAsia"/>
          <w:highlight w:val="none"/>
          <w:lang w:val="en-US" w:eastAsia="zh-CN"/>
        </w:rPr>
        <w:t>研学热地（主要针对森林科普游类客）</w:t>
      </w:r>
      <w:r>
        <w:rPr>
          <w:highlight w:val="none"/>
        </w:rPr>
        <w:t>。</w:t>
      </w:r>
    </w:p>
    <w:p>
      <w:pPr>
        <w:tabs>
          <w:tab w:val="left" w:pos="7776"/>
        </w:tabs>
        <w:spacing w:after="0" w:afterLines="0"/>
        <w:ind w:firstLine="0" w:firstLineChars="0"/>
        <w:jc w:val="center"/>
        <w:rPr>
          <w:highlight w:val="none"/>
        </w:rPr>
      </w:pPr>
      <w:r>
        <w:rPr>
          <w:rFonts w:hint="eastAsia"/>
          <w:highlight w:val="none"/>
          <w:lang w:val="en-US" w:eastAsia="zh-CN"/>
        </w:rPr>
        <w:t>川北林海，天然氧都（主要针对森林康养类游客）</w:t>
      </w:r>
      <w:r>
        <w:rPr>
          <w:highlight w:val="none"/>
        </w:rPr>
        <w:t>。</w:t>
      </w:r>
    </w:p>
    <w:p>
      <w:pPr>
        <w:tabs>
          <w:tab w:val="left" w:pos="7776"/>
        </w:tabs>
        <w:spacing w:after="0" w:afterLines="0"/>
        <w:ind w:firstLine="0" w:firstLineChars="0"/>
        <w:jc w:val="center"/>
        <w:rPr>
          <w:highlight w:val="none"/>
        </w:rPr>
      </w:pPr>
      <w:r>
        <w:rPr>
          <w:rFonts w:hint="eastAsia"/>
          <w:highlight w:val="none"/>
          <w:lang w:val="en-US" w:eastAsia="zh-CN"/>
        </w:rPr>
        <w:t>广元记忆——拣银岩煤矿遗址（主要针对历史文化、工业文化爱好者）</w:t>
      </w:r>
      <w:r>
        <w:rPr>
          <w:highlight w:val="none"/>
        </w:rPr>
        <w:t>。</w:t>
      </w:r>
    </w:p>
    <w:p>
      <w:pPr>
        <w:pStyle w:val="5"/>
        <w:numPr>
          <w:ilvl w:val="0"/>
          <w:numId w:val="0"/>
        </w:numPr>
        <w:spacing w:before="240" w:after="240" w:afterLines="0"/>
        <w:jc w:val="center"/>
        <w:rPr>
          <w:rFonts w:ascii="Times New Roman" w:hAnsi="Times New Roman"/>
        </w:rPr>
      </w:pPr>
      <w:bookmarkStart w:id="146" w:name="_Toc302895431"/>
      <w:bookmarkStart w:id="147" w:name="_Toc60308186"/>
      <w:bookmarkStart w:id="148" w:name="_Toc302896098"/>
      <w:bookmarkStart w:id="149" w:name="_Toc11641"/>
      <w:bookmarkStart w:id="150" w:name="_Toc337377468"/>
      <w:r>
        <w:rPr>
          <w:rFonts w:ascii="Times New Roman" w:hAnsi="Times New Roman"/>
        </w:rPr>
        <w:t>第三节 森林公园功能分区</w:t>
      </w:r>
      <w:bookmarkEnd w:id="146"/>
      <w:bookmarkEnd w:id="147"/>
      <w:bookmarkEnd w:id="148"/>
      <w:bookmarkEnd w:id="149"/>
      <w:bookmarkEnd w:id="150"/>
    </w:p>
    <w:p>
      <w:pPr>
        <w:spacing w:after="24" w:afterLines="0"/>
        <w:ind w:firstLine="480"/>
      </w:pPr>
      <w:r>
        <w:t>根据公园不同区域风景资源特点、分布特征、景物观赏特点及游览活动地点，兼顾保护管理、服务接待、游憩活动等方面的地域空间关系和需求，在不破坏生态环境和景点独特风貌、为公园长远发展保留一定空间的原则下，采取多样化、分层次的总体布局形式，将公园按功能分成生态保育区、核心景观区、一般游憩区和综合管理服务区四大功能区。</w:t>
      </w:r>
    </w:p>
    <w:p>
      <w:pPr>
        <w:pStyle w:val="6"/>
        <w:numPr>
          <w:ilvl w:val="0"/>
          <w:numId w:val="0"/>
        </w:numPr>
        <w:spacing w:before="120" w:after="120" w:afterLines="0" w:line="520" w:lineRule="exact"/>
        <w:jc w:val="left"/>
        <w:rPr>
          <w:sz w:val="30"/>
        </w:rPr>
      </w:pPr>
      <w:r>
        <w:rPr>
          <w:rFonts w:hint="eastAsia"/>
          <w:sz w:val="30"/>
          <w:lang w:val="en-US" w:eastAsia="zh-CN"/>
        </w:rPr>
        <w:t>一、</w:t>
      </w:r>
      <w:r>
        <w:rPr>
          <w:rFonts w:hint="eastAsia"/>
          <w:sz w:val="30"/>
        </w:rPr>
        <w:t>拣银岩景区</w:t>
      </w:r>
    </w:p>
    <w:p>
      <w:pPr>
        <w:pStyle w:val="7"/>
        <w:numPr>
          <w:ilvl w:val="0"/>
          <w:numId w:val="0"/>
        </w:numPr>
        <w:spacing w:before="120" w:after="120" w:afterLines="0" w:line="520" w:lineRule="exact"/>
        <w:ind w:firstLine="561"/>
        <w:rPr>
          <w:rFonts w:ascii="Times New Roman" w:hAnsi="Times New Roman"/>
          <w:b w:val="0"/>
        </w:rPr>
      </w:pPr>
      <w:r>
        <w:rPr>
          <w:rFonts w:hint="eastAsia" w:ascii="Times New Roman" w:hAnsi="Times New Roman"/>
          <w:b w:val="0"/>
          <w:lang w:eastAsia="zh-CN"/>
        </w:rPr>
        <w:t>（</w:t>
      </w:r>
      <w:r>
        <w:rPr>
          <w:rFonts w:hint="eastAsia" w:ascii="Times New Roman" w:hAnsi="Times New Roman"/>
          <w:b w:val="0"/>
          <w:lang w:val="en-US" w:eastAsia="zh-CN"/>
        </w:rPr>
        <w:t>一</w:t>
      </w:r>
      <w:r>
        <w:rPr>
          <w:rFonts w:hint="eastAsia" w:ascii="Times New Roman" w:hAnsi="Times New Roman"/>
          <w:b w:val="0"/>
          <w:lang w:eastAsia="zh-CN"/>
        </w:rPr>
        <w:t>）</w:t>
      </w:r>
      <w:r>
        <w:rPr>
          <w:rFonts w:ascii="Times New Roman" w:hAnsi="Times New Roman"/>
          <w:b w:val="0"/>
        </w:rPr>
        <w:t>生态保育区</w:t>
      </w:r>
    </w:p>
    <w:p>
      <w:pPr>
        <w:spacing w:after="24" w:afterLines="0"/>
        <w:ind w:firstLine="480"/>
        <w:rPr>
          <w:rFonts w:hint="eastAsia" w:ascii="宋体" w:hAnsi="宋体"/>
        </w:rPr>
      </w:pPr>
      <w:r>
        <w:rPr>
          <w:rFonts w:hint="eastAsia" w:ascii="宋体" w:hAnsi="宋体"/>
        </w:rPr>
        <w:t>生态保育区是指森林公园内地质遗址、遗迹、珍稀、濒危物种的分布区域、生态敏感度较高的区域，具有重大科学文化价值或其他保存价值的生物物种及其环境。</w:t>
      </w:r>
    </w:p>
    <w:p>
      <w:pPr>
        <w:spacing w:after="24" w:afterLines="0"/>
        <w:ind w:firstLine="480"/>
        <w:rPr>
          <w:rFonts w:hint="eastAsia" w:ascii="宋体" w:hAnsi="宋体"/>
        </w:rPr>
      </w:pPr>
      <w:r>
        <w:rPr>
          <w:rFonts w:hint="eastAsia" w:ascii="宋体" w:hAnsi="宋体"/>
        </w:rPr>
        <w:t>公园生态保育区总面积</w:t>
      </w:r>
      <w:r>
        <w:rPr>
          <w:rFonts w:hint="eastAsia"/>
        </w:rPr>
        <w:t>82.77</w:t>
      </w:r>
      <w:r>
        <w:rPr>
          <w:rFonts w:hint="eastAsia" w:ascii="宋体" w:hAnsi="宋体"/>
        </w:rPr>
        <w:t>hm</w:t>
      </w:r>
      <w:r>
        <w:rPr>
          <w:rFonts w:hint="eastAsia" w:ascii="宋体" w:hAnsi="宋体"/>
          <w:vertAlign w:val="superscript"/>
        </w:rPr>
        <w:t>2</w:t>
      </w:r>
      <w:r>
        <w:rPr>
          <w:rFonts w:hint="eastAsia" w:ascii="宋体" w:hAnsi="宋体"/>
        </w:rPr>
        <w:t>，主要包括公园珍稀保护动植物分布区域和公园奇特的地质景观区。划分该区的目的在于为游赏区提供满足生态平衡和拓展景观资源培育的空间，以利于生物物种的繁衍和迁徙，同时可永久性保护该区域的生物资源和景观资源，防止人为干扰和破坏。</w:t>
      </w:r>
    </w:p>
    <w:p>
      <w:pPr>
        <w:pStyle w:val="7"/>
        <w:numPr>
          <w:ilvl w:val="0"/>
          <w:numId w:val="0"/>
        </w:numPr>
        <w:spacing w:before="120" w:after="120" w:afterLines="0" w:line="520" w:lineRule="exact"/>
        <w:ind w:firstLine="561"/>
        <w:rPr>
          <w:rFonts w:hint="eastAsia" w:ascii="Times New Roman" w:hAnsi="Times New Roman"/>
          <w:b w:val="0"/>
          <w:lang w:eastAsia="zh-CN"/>
        </w:rPr>
      </w:pPr>
      <w:r>
        <w:rPr>
          <w:rFonts w:hint="eastAsia" w:ascii="Times New Roman" w:hAnsi="Times New Roman"/>
          <w:b w:val="0"/>
          <w:lang w:eastAsia="zh-CN"/>
        </w:rPr>
        <w:t>（</w:t>
      </w:r>
      <w:r>
        <w:rPr>
          <w:rFonts w:hint="eastAsia" w:ascii="Times New Roman" w:hAnsi="Times New Roman"/>
          <w:b w:val="0"/>
          <w:lang w:val="en-US" w:eastAsia="zh-CN"/>
        </w:rPr>
        <w:t>二</w:t>
      </w:r>
      <w:r>
        <w:rPr>
          <w:rFonts w:hint="eastAsia" w:ascii="Times New Roman" w:hAnsi="Times New Roman"/>
          <w:b w:val="0"/>
          <w:lang w:eastAsia="zh-CN"/>
        </w:rPr>
        <w:t>）核心景观区</w:t>
      </w:r>
    </w:p>
    <w:p>
      <w:pPr>
        <w:spacing w:after="24" w:afterLines="0"/>
        <w:ind w:firstLine="480"/>
      </w:pPr>
      <w:r>
        <w:rPr>
          <w:rFonts w:hint="eastAsia"/>
        </w:rPr>
        <w:t>核心景观区位于公园海拔最高的区域，面积为137.93hm</w:t>
      </w:r>
      <w:r>
        <w:rPr>
          <w:rFonts w:hint="eastAsia"/>
          <w:vertAlign w:val="superscript"/>
        </w:rPr>
        <w:t>2</w:t>
      </w:r>
      <w:r>
        <w:rPr>
          <w:rFonts w:hint="eastAsia"/>
        </w:rPr>
        <w:t>，该区拥有珍贵的森林风景资源，是有重大科学文化价值或其他保存价值的生物物种，是必须进行严格保护的区域。在核心景观区，除了必要的保护、解说、游览、休憩和安全、环卫、景区管护站等设施以外，不得规划建设住宿、餐饮、购物、娱乐等设施</w:t>
      </w:r>
      <w:r>
        <w:t>。</w:t>
      </w:r>
    </w:p>
    <w:p>
      <w:pPr>
        <w:pStyle w:val="7"/>
        <w:numPr>
          <w:ilvl w:val="0"/>
          <w:numId w:val="0"/>
        </w:numPr>
        <w:spacing w:before="120" w:after="120" w:afterLines="0" w:line="520" w:lineRule="exact"/>
        <w:ind w:firstLine="561"/>
        <w:rPr>
          <w:rFonts w:hint="eastAsia" w:ascii="Times New Roman" w:hAnsi="Times New Roman"/>
          <w:b w:val="0"/>
          <w:lang w:eastAsia="zh-CN"/>
        </w:rPr>
      </w:pPr>
      <w:r>
        <w:rPr>
          <w:rFonts w:hint="eastAsia" w:ascii="Times New Roman" w:hAnsi="Times New Roman"/>
          <w:b w:val="0"/>
          <w:lang w:eastAsia="zh-CN"/>
        </w:rPr>
        <w:t>（</w:t>
      </w:r>
      <w:r>
        <w:rPr>
          <w:rFonts w:hint="eastAsia" w:ascii="Times New Roman" w:hAnsi="Times New Roman"/>
          <w:b w:val="0"/>
          <w:lang w:val="en-US" w:eastAsia="zh-CN"/>
        </w:rPr>
        <w:t>三</w:t>
      </w:r>
      <w:r>
        <w:rPr>
          <w:rFonts w:hint="eastAsia" w:ascii="Times New Roman" w:hAnsi="Times New Roman"/>
          <w:b w:val="0"/>
          <w:lang w:eastAsia="zh-CN"/>
        </w:rPr>
        <w:t>）一般游憩区</w:t>
      </w:r>
    </w:p>
    <w:p>
      <w:pPr>
        <w:spacing w:after="24" w:afterLines="0"/>
        <w:ind w:firstLine="480"/>
        <w:rPr>
          <w:rFonts w:hint="eastAsia"/>
        </w:rPr>
      </w:pPr>
      <w:r>
        <w:rPr>
          <w:rFonts w:hint="eastAsia"/>
        </w:rPr>
        <w:t>该区由自然山水、森林群落、天象景观以及人文景观等构成，是供游客开展观光游览、休闲度假、健身娱乐等活动的区域该区又分为</w:t>
      </w:r>
      <w:r>
        <w:rPr>
          <w:rFonts w:hint="eastAsia"/>
          <w:lang w:val="en-US" w:eastAsia="zh-CN"/>
        </w:rPr>
        <w:t>3</w:t>
      </w:r>
      <w:r>
        <w:rPr>
          <w:rFonts w:hint="eastAsia"/>
        </w:rPr>
        <w:t>个游览区。</w:t>
      </w:r>
    </w:p>
    <w:p>
      <w:pPr>
        <w:spacing w:after="24" w:afterLines="0"/>
        <w:ind w:firstLine="480"/>
        <w:rPr>
          <w:highlight w:val="none"/>
        </w:rPr>
      </w:pPr>
      <w:r>
        <w:rPr>
          <w:rFonts w:hint="eastAsia"/>
          <w:highlight w:val="none"/>
          <w:lang w:val="en-US" w:eastAsia="zh-CN"/>
        </w:rPr>
        <w:t>小寺山游乐区：</w:t>
      </w:r>
      <w:r>
        <w:rPr>
          <w:highlight w:val="none"/>
        </w:rPr>
        <w:t>面积</w:t>
      </w:r>
      <w:r>
        <w:rPr>
          <w:rFonts w:hint="eastAsia"/>
          <w:highlight w:val="none"/>
          <w:lang w:val="en-US" w:eastAsia="zh-CN"/>
        </w:rPr>
        <w:t>45.9</w:t>
      </w:r>
      <w:r>
        <w:rPr>
          <w:highlight w:val="none"/>
        </w:rPr>
        <w:t>hm</w:t>
      </w:r>
      <w:r>
        <w:rPr>
          <w:highlight w:val="none"/>
          <w:vertAlign w:val="superscript"/>
        </w:rPr>
        <w:t>2</w:t>
      </w:r>
      <w:r>
        <w:rPr>
          <w:rFonts w:hint="eastAsia"/>
          <w:highlight w:val="none"/>
        </w:rPr>
        <w:t>，主要包括小寺山天主教及周边的区域</w:t>
      </w:r>
      <w:r>
        <w:rPr>
          <w:rFonts w:hint="eastAsia"/>
          <w:highlight w:val="none"/>
          <w:lang w:eastAsia="zh-CN"/>
        </w:rPr>
        <w:t>，</w:t>
      </w:r>
      <w:r>
        <w:rPr>
          <w:rFonts w:hint="eastAsia"/>
          <w:highlight w:val="none"/>
          <w:lang w:val="en-US" w:eastAsia="zh-CN"/>
        </w:rPr>
        <w:t>上期</w:t>
      </w:r>
      <w:r>
        <w:rPr>
          <w:rFonts w:hint="eastAsia"/>
          <w:highlight w:val="none"/>
        </w:rPr>
        <w:t>规划</w:t>
      </w:r>
      <w:r>
        <w:rPr>
          <w:rFonts w:hint="eastAsia"/>
          <w:highlight w:val="none"/>
          <w:lang w:val="en-US" w:eastAsia="zh-CN"/>
        </w:rPr>
        <w:t>已对</w:t>
      </w:r>
      <w:r>
        <w:rPr>
          <w:rFonts w:hint="eastAsia"/>
          <w:highlight w:val="none"/>
        </w:rPr>
        <w:t>天主教堂</w:t>
      </w:r>
      <w:r>
        <w:rPr>
          <w:rFonts w:hint="eastAsia"/>
          <w:highlight w:val="none"/>
          <w:lang w:val="en-US" w:eastAsia="zh-CN"/>
        </w:rPr>
        <w:t>进行了</w:t>
      </w:r>
      <w:r>
        <w:rPr>
          <w:rFonts w:hint="eastAsia"/>
          <w:highlight w:val="none"/>
        </w:rPr>
        <w:t>恢复重建</w:t>
      </w:r>
      <w:r>
        <w:rPr>
          <w:highlight w:val="none"/>
        </w:rPr>
        <w:t>。</w:t>
      </w:r>
    </w:p>
    <w:p>
      <w:pPr>
        <w:spacing w:after="24" w:afterLines="0"/>
        <w:ind w:firstLine="480"/>
        <w:rPr>
          <w:rFonts w:hint="eastAsia" w:eastAsia="宋体"/>
          <w:highlight w:val="none"/>
          <w:lang w:val="en-US" w:eastAsia="zh-CN"/>
        </w:rPr>
      </w:pPr>
      <w:r>
        <w:rPr>
          <w:rFonts w:hint="eastAsia"/>
          <w:highlight w:val="none"/>
          <w:lang w:val="en-US" w:eastAsia="zh-CN"/>
        </w:rPr>
        <w:t>工业遗迹体验区：对原拣银岩煤矿进行改造，依托区域深厚的历史底蕴，开展工业主题旅游目的地。规划</w:t>
      </w:r>
      <w:r>
        <w:rPr>
          <w:highlight w:val="none"/>
        </w:rPr>
        <w:t>面积</w:t>
      </w:r>
      <w:r>
        <w:rPr>
          <w:rFonts w:hint="eastAsia"/>
          <w:highlight w:val="none"/>
          <w:lang w:val="en-US" w:eastAsia="zh-CN"/>
        </w:rPr>
        <w:t>165.28</w:t>
      </w:r>
      <w:r>
        <w:rPr>
          <w:highlight w:val="none"/>
        </w:rPr>
        <w:t>hm</w:t>
      </w:r>
      <w:r>
        <w:rPr>
          <w:highlight w:val="none"/>
          <w:vertAlign w:val="superscript"/>
        </w:rPr>
        <w:t>2</w:t>
      </w:r>
      <w:r>
        <w:rPr>
          <w:rFonts w:hint="eastAsia"/>
          <w:highlight w:val="none"/>
        </w:rPr>
        <w:t>。</w:t>
      </w:r>
    </w:p>
    <w:p>
      <w:pPr>
        <w:spacing w:after="24" w:afterLines="0"/>
        <w:ind w:firstLine="480"/>
        <w:rPr>
          <w:rFonts w:hint="eastAsia"/>
          <w:highlight w:val="none"/>
        </w:rPr>
      </w:pPr>
      <w:r>
        <w:rPr>
          <w:rFonts w:hint="eastAsia"/>
          <w:highlight w:val="none"/>
          <w:lang w:val="en-US" w:eastAsia="zh-CN"/>
        </w:rPr>
        <w:t>森林文化观光区：</w:t>
      </w:r>
      <w:r>
        <w:rPr>
          <w:rFonts w:hint="eastAsia"/>
          <w:highlight w:val="none"/>
        </w:rPr>
        <w:t>区内峰奇洞险、</w:t>
      </w:r>
      <w:r>
        <w:rPr>
          <w:rFonts w:hint="eastAsia"/>
          <w:highlight w:val="none"/>
          <w:lang w:eastAsia="zh-CN"/>
        </w:rPr>
        <w:t>山清水秀</w:t>
      </w:r>
      <w:r>
        <w:rPr>
          <w:rFonts w:hint="eastAsia"/>
          <w:highlight w:val="none"/>
        </w:rPr>
        <w:t>、林相丰富，是公园最重要的自然景观游赏区</w:t>
      </w:r>
      <w:r>
        <w:rPr>
          <w:rFonts w:hint="eastAsia"/>
          <w:highlight w:val="none"/>
          <w:lang w:eastAsia="zh-CN"/>
        </w:rPr>
        <w:t>，</w:t>
      </w:r>
      <w:r>
        <w:rPr>
          <w:rFonts w:hint="eastAsia"/>
          <w:highlight w:val="none"/>
          <w:lang w:val="en-US" w:eastAsia="zh-CN"/>
        </w:rPr>
        <w:t>规划建设森林课堂、拓展训练中心等，</w:t>
      </w:r>
      <w:r>
        <w:rPr>
          <w:highlight w:val="none"/>
        </w:rPr>
        <w:t>面积</w:t>
      </w:r>
      <w:r>
        <w:rPr>
          <w:rFonts w:hint="eastAsia"/>
          <w:highlight w:val="none"/>
          <w:lang w:val="en-US" w:eastAsia="zh-CN"/>
        </w:rPr>
        <w:t>344.80</w:t>
      </w:r>
      <w:r>
        <w:rPr>
          <w:highlight w:val="none"/>
        </w:rPr>
        <w:t>hm</w:t>
      </w:r>
      <w:r>
        <w:rPr>
          <w:highlight w:val="none"/>
          <w:vertAlign w:val="superscript"/>
        </w:rPr>
        <w:t>2</w:t>
      </w:r>
      <w:r>
        <w:rPr>
          <w:rFonts w:hint="eastAsia"/>
          <w:highlight w:val="none"/>
        </w:rPr>
        <w:t>。</w:t>
      </w:r>
    </w:p>
    <w:p>
      <w:pPr>
        <w:pStyle w:val="7"/>
        <w:numPr>
          <w:ilvl w:val="0"/>
          <w:numId w:val="0"/>
        </w:numPr>
        <w:spacing w:before="120" w:after="120" w:afterLines="0" w:line="520" w:lineRule="exact"/>
        <w:ind w:firstLine="561"/>
        <w:rPr>
          <w:rFonts w:hint="eastAsia" w:ascii="Times New Roman" w:hAnsi="Times New Roman"/>
          <w:b w:val="0"/>
          <w:lang w:eastAsia="zh-CN"/>
        </w:rPr>
      </w:pPr>
      <w:r>
        <w:rPr>
          <w:rFonts w:hint="eastAsia" w:ascii="Times New Roman" w:hAnsi="Times New Roman"/>
          <w:b w:val="0"/>
          <w:lang w:eastAsia="zh-CN"/>
        </w:rPr>
        <w:t>（</w:t>
      </w:r>
      <w:r>
        <w:rPr>
          <w:rFonts w:hint="eastAsia" w:ascii="Times New Roman" w:hAnsi="Times New Roman"/>
          <w:b w:val="0"/>
          <w:lang w:val="en-US" w:eastAsia="zh-CN"/>
        </w:rPr>
        <w:t>四</w:t>
      </w:r>
      <w:r>
        <w:rPr>
          <w:rFonts w:hint="eastAsia" w:ascii="Times New Roman" w:hAnsi="Times New Roman"/>
          <w:b w:val="0"/>
          <w:lang w:eastAsia="zh-CN"/>
        </w:rPr>
        <w:t>）</w:t>
      </w:r>
      <w:r>
        <w:rPr>
          <w:rFonts w:hint="eastAsia" w:ascii="Times New Roman" w:hAnsi="Times New Roman"/>
          <w:b w:val="0"/>
          <w:lang w:val="en-US" w:eastAsia="zh-CN"/>
        </w:rPr>
        <w:t>管理服务</w:t>
      </w:r>
      <w:r>
        <w:rPr>
          <w:rFonts w:hint="eastAsia" w:ascii="Times New Roman" w:hAnsi="Times New Roman"/>
          <w:b w:val="0"/>
          <w:lang w:eastAsia="zh-CN"/>
        </w:rPr>
        <w:t>区</w:t>
      </w:r>
    </w:p>
    <w:p>
      <w:pPr>
        <w:spacing w:after="24" w:afterLines="0"/>
        <w:ind w:firstLine="480"/>
        <w:rPr>
          <w:rFonts w:hint="eastAsia"/>
        </w:rPr>
      </w:pPr>
      <w:r>
        <w:rPr>
          <w:rFonts w:hint="eastAsia"/>
        </w:rPr>
        <w:t>此区域是公园行政管理机构所在地和用于接待游人的服务基地，用于相对集中地建设管理设施，并建设宾馆、饭店、购物、娱乐、医疗等接待服务项目及其</w:t>
      </w:r>
      <w:r>
        <w:rPr>
          <w:rFonts w:hint="eastAsia"/>
          <w:highlight w:val="none"/>
        </w:rPr>
        <w:t>配套设施，面积为</w:t>
      </w:r>
      <w:r>
        <w:rPr>
          <w:rFonts w:hint="eastAsia"/>
          <w:highlight w:val="none"/>
          <w:lang w:val="en-US" w:eastAsia="zh-CN"/>
        </w:rPr>
        <w:t>2.76</w:t>
      </w:r>
      <w:r>
        <w:rPr>
          <w:rFonts w:hint="eastAsia"/>
          <w:highlight w:val="none"/>
        </w:rPr>
        <w:t>hm</w:t>
      </w:r>
      <w:r>
        <w:rPr>
          <w:rFonts w:hint="eastAsia"/>
          <w:highlight w:val="none"/>
          <w:vertAlign w:val="superscript"/>
        </w:rPr>
        <w:t>2</w:t>
      </w:r>
      <w:r>
        <w:rPr>
          <w:rFonts w:hint="eastAsia"/>
          <w:highlight w:val="none"/>
        </w:rPr>
        <w:t>。为满足不同游客的消费趋向、消费水平及管理接待需要，将此管理功能按管理中心及管理站</w:t>
      </w:r>
      <w:r>
        <w:rPr>
          <w:rFonts w:hint="eastAsia"/>
          <w:highlight w:val="none"/>
          <w:lang w:eastAsia="zh-CN"/>
        </w:rPr>
        <w:t>，</w:t>
      </w:r>
      <w:r>
        <w:rPr>
          <w:rFonts w:hint="eastAsia"/>
        </w:rPr>
        <w:t>形成完整的管理、接待、服务体系。</w:t>
      </w:r>
    </w:p>
    <w:p>
      <w:pPr>
        <w:pStyle w:val="6"/>
        <w:numPr>
          <w:ilvl w:val="0"/>
          <w:numId w:val="0"/>
        </w:numPr>
        <w:spacing w:before="120" w:after="120" w:afterLines="0" w:line="520" w:lineRule="exact"/>
        <w:jc w:val="left"/>
        <w:rPr>
          <w:sz w:val="30"/>
        </w:rPr>
      </w:pPr>
      <w:r>
        <w:rPr>
          <w:rFonts w:hint="eastAsia"/>
          <w:sz w:val="30"/>
          <w:lang w:val="en-US" w:eastAsia="zh-CN"/>
        </w:rPr>
        <w:t>二、</w:t>
      </w:r>
      <w:r>
        <w:rPr>
          <w:rFonts w:hint="eastAsia"/>
          <w:sz w:val="30"/>
        </w:rPr>
        <w:t>平乐寺景区</w:t>
      </w:r>
    </w:p>
    <w:p>
      <w:pPr>
        <w:pStyle w:val="7"/>
        <w:numPr>
          <w:ilvl w:val="0"/>
          <w:numId w:val="0"/>
        </w:numPr>
        <w:spacing w:before="120" w:after="120" w:afterLines="0" w:line="520" w:lineRule="exact"/>
        <w:ind w:firstLine="561"/>
        <w:rPr>
          <w:rFonts w:ascii="Times New Roman" w:hAnsi="Times New Roman"/>
          <w:b w:val="0"/>
        </w:rPr>
      </w:pPr>
      <w:bookmarkStart w:id="151" w:name="_Toc302895432"/>
      <w:r>
        <w:rPr>
          <w:rFonts w:ascii="Times New Roman" w:hAnsi="Times New Roman"/>
          <w:b w:val="0"/>
        </w:rPr>
        <w:t>（一）</w:t>
      </w:r>
      <w:bookmarkEnd w:id="151"/>
      <w:r>
        <w:rPr>
          <w:rFonts w:hint="eastAsia" w:ascii="Times New Roman" w:hAnsi="Times New Roman"/>
          <w:b w:val="0"/>
          <w:lang w:val="en-US" w:eastAsia="zh-CN"/>
        </w:rPr>
        <w:t>一般游憩</w:t>
      </w:r>
      <w:r>
        <w:rPr>
          <w:rFonts w:ascii="Times New Roman" w:hAnsi="Times New Roman"/>
          <w:b w:val="0"/>
        </w:rPr>
        <w:t>区</w:t>
      </w:r>
    </w:p>
    <w:p>
      <w:pPr>
        <w:spacing w:after="24" w:afterLines="0"/>
        <w:ind w:firstLine="480"/>
        <w:rPr>
          <w:rFonts w:hint="eastAsia"/>
        </w:rPr>
      </w:pPr>
      <w:r>
        <w:rPr>
          <w:rFonts w:hint="eastAsia"/>
        </w:rPr>
        <w:t>该区主要是以平乐寺及周边景观为主，寺外龙山环抱，气势巍峨磅礴，山上植被茂密，郁郁葱葱，从远处眺望，平乐寺如坐妙莲花中。寺门前有溪沟流淌，水质清澈，河底游鱼清晰可见。景区为佛教文化游览区和觅佛峡游览区。</w:t>
      </w:r>
      <w:r>
        <w:rPr>
          <w:rFonts w:hint="eastAsia"/>
          <w:lang w:val="en-US" w:eastAsia="zh-CN"/>
        </w:rPr>
        <w:t>规划</w:t>
      </w:r>
      <w:r>
        <w:rPr>
          <w:highlight w:val="none"/>
        </w:rPr>
        <w:t>面积</w:t>
      </w:r>
      <w:r>
        <w:rPr>
          <w:rFonts w:hint="eastAsia"/>
          <w:highlight w:val="none"/>
          <w:lang w:val="en-US" w:eastAsia="zh-CN"/>
        </w:rPr>
        <w:t>91.8</w:t>
      </w:r>
      <w:r>
        <w:rPr>
          <w:highlight w:val="none"/>
        </w:rPr>
        <w:t>hm</w:t>
      </w:r>
      <w:r>
        <w:rPr>
          <w:highlight w:val="none"/>
          <w:vertAlign w:val="superscript"/>
        </w:rPr>
        <w:t>2</w:t>
      </w:r>
      <w:r>
        <w:rPr>
          <w:rFonts w:hint="eastAsia"/>
          <w:lang w:eastAsia="zh-CN"/>
        </w:rPr>
        <w:t>。</w:t>
      </w:r>
    </w:p>
    <w:p>
      <w:pPr>
        <w:spacing w:after="24" w:afterLines="0"/>
        <w:ind w:firstLine="480"/>
        <w:rPr>
          <w:rFonts w:hint="eastAsia"/>
        </w:rPr>
      </w:pPr>
      <w:r>
        <w:rPr>
          <w:rFonts w:hint="eastAsia"/>
        </w:rPr>
        <w:t>佛教文化观光游览区：主要包括平乐寺及周边区域</w:t>
      </w:r>
      <w:r>
        <w:rPr>
          <w:rFonts w:hint="eastAsia"/>
          <w:lang w:val="en-US" w:eastAsia="zh-CN"/>
        </w:rPr>
        <w:t>进行维修更新</w:t>
      </w:r>
      <w:r>
        <w:rPr>
          <w:rFonts w:hint="eastAsia"/>
        </w:rPr>
        <w:t>，</w:t>
      </w:r>
      <w:r>
        <w:rPr>
          <w:rFonts w:hint="eastAsia"/>
          <w:lang w:val="en-US" w:eastAsia="zh-CN"/>
        </w:rPr>
        <w:t>上期规划已完成，是</w:t>
      </w:r>
      <w:r>
        <w:rPr>
          <w:rFonts w:hint="eastAsia"/>
        </w:rPr>
        <w:t>游客提供拜佛朝觐的场所。</w:t>
      </w:r>
    </w:p>
    <w:p>
      <w:pPr>
        <w:spacing w:after="24" w:afterLines="0"/>
        <w:ind w:firstLine="480"/>
      </w:pPr>
      <w:r>
        <w:rPr>
          <w:rFonts w:hint="eastAsia"/>
        </w:rPr>
        <w:t>觅佛峡游览区：</w:t>
      </w:r>
      <w:r>
        <w:rPr>
          <w:rFonts w:hint="eastAsia"/>
          <w:lang w:val="en-US" w:eastAsia="zh-CN"/>
        </w:rPr>
        <w:t>建设内容为水上乐园，</w:t>
      </w:r>
      <w:r>
        <w:rPr>
          <w:rFonts w:hint="eastAsia"/>
        </w:rPr>
        <w:t>主要建设</w:t>
      </w:r>
      <w:r>
        <w:rPr>
          <w:rFonts w:hint="eastAsia"/>
          <w:lang w:val="en-US" w:eastAsia="zh-CN"/>
        </w:rPr>
        <w:t>戏水区等娱乐设施</w:t>
      </w:r>
      <w:r>
        <w:rPr>
          <w:rFonts w:hint="eastAsia"/>
        </w:rPr>
        <w:t>，提供</w:t>
      </w:r>
      <w:r>
        <w:rPr>
          <w:rFonts w:hint="eastAsia"/>
          <w:lang w:val="en-US" w:eastAsia="zh-CN"/>
        </w:rPr>
        <w:t>游客</w:t>
      </w:r>
      <w:r>
        <w:rPr>
          <w:rFonts w:hint="eastAsia"/>
        </w:rPr>
        <w:t>一个功能齐全、生态自然的水上娱乐休闲旅游产品。</w:t>
      </w:r>
    </w:p>
    <w:p>
      <w:pPr>
        <w:pStyle w:val="7"/>
        <w:numPr>
          <w:ilvl w:val="0"/>
          <w:numId w:val="0"/>
        </w:numPr>
        <w:spacing w:before="120" w:after="120" w:afterLines="0" w:line="520" w:lineRule="exact"/>
        <w:ind w:firstLine="561"/>
        <w:rPr>
          <w:rFonts w:hint="eastAsia" w:ascii="Times New Roman" w:hAnsi="Times New Roman" w:eastAsia="黑体"/>
          <w:b w:val="0"/>
          <w:lang w:val="en-US" w:eastAsia="zh-CN"/>
        </w:rPr>
      </w:pPr>
      <w:r>
        <w:rPr>
          <w:rFonts w:ascii="Times New Roman" w:hAnsi="Times New Roman"/>
          <w:b w:val="0"/>
        </w:rPr>
        <w:t>（二）</w:t>
      </w:r>
      <w:r>
        <w:rPr>
          <w:rFonts w:hint="eastAsia" w:ascii="Times New Roman" w:hAnsi="Times New Roman"/>
          <w:b w:val="0"/>
        </w:rPr>
        <w:t>管理服务</w:t>
      </w:r>
      <w:r>
        <w:rPr>
          <w:rFonts w:hint="eastAsia" w:ascii="Times New Roman" w:hAnsi="Times New Roman"/>
          <w:b w:val="0"/>
          <w:lang w:val="en-US" w:eastAsia="zh-CN"/>
        </w:rPr>
        <w:t>区</w:t>
      </w:r>
    </w:p>
    <w:p>
      <w:pPr>
        <w:spacing w:after="24" w:afterLines="0"/>
        <w:ind w:firstLine="480"/>
        <w:rPr>
          <w:rFonts w:hint="default" w:eastAsia="宋体"/>
          <w:lang w:val="en-US" w:eastAsia="zh-CN"/>
        </w:rPr>
      </w:pPr>
      <w:r>
        <w:rPr>
          <w:rFonts w:hint="eastAsia"/>
        </w:rPr>
        <w:t>在该景区设立管理服务站，为游客提供食宿购物、娱乐、医疗等接待服务功能</w:t>
      </w:r>
      <w:r>
        <w:rPr>
          <w:rFonts w:hint="eastAsia"/>
          <w:lang w:eastAsia="zh-CN"/>
        </w:rPr>
        <w:t>，</w:t>
      </w:r>
      <w:r>
        <w:rPr>
          <w:rFonts w:hint="eastAsia"/>
          <w:lang w:val="en-US" w:eastAsia="zh-CN"/>
        </w:rPr>
        <w:t>占地面积0.33</w:t>
      </w:r>
      <w:r>
        <w:rPr>
          <w:rFonts w:hint="eastAsia"/>
          <w:highlight w:val="none"/>
        </w:rPr>
        <w:t>hm</w:t>
      </w:r>
      <w:r>
        <w:rPr>
          <w:rFonts w:hint="eastAsia"/>
          <w:highlight w:val="none"/>
          <w:vertAlign w:val="superscript"/>
        </w:rPr>
        <w:t>2</w:t>
      </w:r>
      <w:r>
        <w:rPr>
          <w:rFonts w:hint="eastAsia"/>
          <w:highlight w:val="none"/>
        </w:rPr>
        <w:t>。</w:t>
      </w:r>
    </w:p>
    <w:p>
      <w:pPr>
        <w:spacing w:after="24" w:afterLines="0"/>
        <w:ind w:firstLine="480"/>
        <w:rPr>
          <w:rFonts w:hint="eastAsia"/>
        </w:rPr>
      </w:pPr>
      <w:r>
        <w:t>公园功能分区构成、范围四至坐标和面积见表5-1，平面布局见功能分区图。</w:t>
      </w:r>
    </w:p>
    <w:tbl>
      <w:tblPr>
        <w:tblStyle w:val="14"/>
        <w:tblW w:w="9119" w:type="dxa"/>
        <w:jc w:val="center"/>
        <w:tblLayout w:type="autofit"/>
        <w:tblCellMar>
          <w:top w:w="0" w:type="dxa"/>
          <w:left w:w="108" w:type="dxa"/>
          <w:bottom w:w="0" w:type="dxa"/>
          <w:right w:w="108" w:type="dxa"/>
        </w:tblCellMar>
      </w:tblPr>
      <w:tblGrid>
        <w:gridCol w:w="542"/>
        <w:gridCol w:w="1769"/>
        <w:gridCol w:w="2564"/>
        <w:gridCol w:w="2564"/>
        <w:gridCol w:w="929"/>
        <w:gridCol w:w="751"/>
      </w:tblGrid>
      <w:tr>
        <w:tblPrEx>
          <w:tblCellMar>
            <w:top w:w="0" w:type="dxa"/>
            <w:left w:w="108" w:type="dxa"/>
            <w:bottom w:w="0" w:type="dxa"/>
            <w:right w:w="108" w:type="dxa"/>
          </w:tblCellMar>
        </w:tblPrEx>
        <w:trPr>
          <w:trHeight w:val="499" w:hRule="atLeast"/>
          <w:jc w:val="center"/>
        </w:trPr>
        <w:tc>
          <w:tcPr>
            <w:tcW w:w="9119" w:type="dxa"/>
            <w:gridSpan w:val="6"/>
            <w:tcBorders>
              <w:top w:val="nil"/>
              <w:left w:val="nil"/>
              <w:bottom w:val="nil"/>
              <w:right w:val="nil"/>
            </w:tcBorders>
            <w:noWrap w:val="0"/>
            <w:vAlign w:val="center"/>
          </w:tcPr>
          <w:p>
            <w:pPr>
              <w:widowControl/>
              <w:spacing w:after="0" w:afterLines="0" w:line="240" w:lineRule="auto"/>
              <w:ind w:left="-48" w:leftChars="-20" w:right="-48" w:rightChars="-20" w:firstLine="0" w:firstLineChars="0"/>
              <w:jc w:val="center"/>
              <w:rPr>
                <w:b/>
                <w:bCs/>
                <w:color w:val="000000"/>
                <w:kern w:val="0"/>
                <w:highlight w:val="none"/>
              </w:rPr>
            </w:pPr>
            <w:r>
              <w:rPr>
                <w:b/>
                <w:bCs/>
                <w:color w:val="000000"/>
                <w:kern w:val="0"/>
                <w:highlight w:val="none"/>
              </w:rPr>
              <w:t>表5-1  功能分区表</w:t>
            </w:r>
          </w:p>
        </w:tc>
      </w:tr>
      <w:tr>
        <w:tblPrEx>
          <w:tblCellMar>
            <w:top w:w="0" w:type="dxa"/>
            <w:left w:w="108" w:type="dxa"/>
            <w:bottom w:w="0" w:type="dxa"/>
            <w:right w:w="108" w:type="dxa"/>
          </w:tblCellMar>
        </w:tblPrEx>
        <w:trPr>
          <w:trHeight w:val="319" w:hRule="atLeast"/>
          <w:jc w:val="center"/>
        </w:trPr>
        <w:tc>
          <w:tcPr>
            <w:tcW w:w="54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color w:val="000000"/>
                <w:kern w:val="0"/>
                <w:sz w:val="20"/>
                <w:szCs w:val="20"/>
                <w:highlight w:val="none"/>
              </w:rPr>
              <w:t>序号</w:t>
            </w:r>
          </w:p>
        </w:tc>
        <w:tc>
          <w:tcPr>
            <w:tcW w:w="17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color w:val="000000"/>
                <w:kern w:val="0"/>
                <w:sz w:val="20"/>
                <w:szCs w:val="20"/>
                <w:highlight w:val="none"/>
              </w:rPr>
              <w:t>功能分区</w:t>
            </w:r>
          </w:p>
        </w:tc>
        <w:tc>
          <w:tcPr>
            <w:tcW w:w="5128" w:type="dxa"/>
            <w:gridSpan w:val="2"/>
            <w:tcBorders>
              <w:top w:val="single" w:color="auto" w:sz="4" w:space="0"/>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color w:val="000000"/>
                <w:kern w:val="0"/>
                <w:sz w:val="20"/>
                <w:szCs w:val="20"/>
                <w:highlight w:val="none"/>
              </w:rPr>
              <w:t>范围（CGCS2000坐标系）</w:t>
            </w:r>
          </w:p>
        </w:tc>
        <w:tc>
          <w:tcPr>
            <w:tcW w:w="9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eastAsia" w:eastAsia="宋体"/>
                <w:color w:val="000000"/>
                <w:kern w:val="0"/>
                <w:sz w:val="20"/>
                <w:szCs w:val="20"/>
                <w:highlight w:val="none"/>
                <w:lang w:eastAsia="zh-CN"/>
              </w:rPr>
            </w:pPr>
            <w:r>
              <w:rPr>
                <w:color w:val="000000"/>
                <w:kern w:val="0"/>
                <w:sz w:val="20"/>
                <w:szCs w:val="20"/>
                <w:highlight w:val="none"/>
              </w:rPr>
              <w:t>面积</w:t>
            </w:r>
          </w:p>
          <w:p>
            <w:pPr>
              <w:widowControl/>
              <w:spacing w:after="0" w:afterLines="0" w:line="240" w:lineRule="exact"/>
              <w:ind w:left="-48" w:leftChars="-20" w:right="-48" w:rightChars="-20" w:firstLine="0" w:firstLineChars="0"/>
              <w:jc w:val="center"/>
              <w:rPr>
                <w:color w:val="000000"/>
                <w:kern w:val="0"/>
                <w:sz w:val="20"/>
                <w:szCs w:val="20"/>
                <w:highlight w:val="none"/>
              </w:rPr>
            </w:pPr>
            <w:r>
              <w:rPr>
                <w:color w:val="000000"/>
                <w:kern w:val="0"/>
                <w:sz w:val="20"/>
                <w:szCs w:val="20"/>
                <w:highlight w:val="none"/>
              </w:rPr>
              <w:t>（hm</w:t>
            </w:r>
            <w:r>
              <w:rPr>
                <w:color w:val="000000"/>
                <w:kern w:val="0"/>
                <w:sz w:val="20"/>
                <w:szCs w:val="20"/>
                <w:highlight w:val="none"/>
                <w:vertAlign w:val="superscript"/>
              </w:rPr>
              <w:t>2</w:t>
            </w:r>
            <w:r>
              <w:rPr>
                <w:color w:val="000000"/>
                <w:kern w:val="0"/>
                <w:sz w:val="20"/>
                <w:szCs w:val="20"/>
                <w:highlight w:val="none"/>
              </w:rPr>
              <w:t>）</w:t>
            </w:r>
          </w:p>
        </w:tc>
        <w:tc>
          <w:tcPr>
            <w:tcW w:w="7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eastAsia" w:eastAsia="宋体"/>
                <w:color w:val="000000"/>
                <w:kern w:val="0"/>
                <w:sz w:val="20"/>
                <w:szCs w:val="20"/>
                <w:highlight w:val="none"/>
                <w:lang w:eastAsia="zh-CN"/>
              </w:rPr>
            </w:pPr>
            <w:r>
              <w:rPr>
                <w:color w:val="000000"/>
                <w:kern w:val="0"/>
                <w:sz w:val="20"/>
                <w:szCs w:val="20"/>
                <w:highlight w:val="none"/>
              </w:rPr>
              <w:t>占比</w:t>
            </w:r>
          </w:p>
          <w:p>
            <w:pPr>
              <w:widowControl/>
              <w:spacing w:after="0" w:afterLines="0" w:line="240" w:lineRule="exact"/>
              <w:ind w:left="-48" w:leftChars="-20" w:right="-48" w:rightChars="-20" w:firstLine="0" w:firstLineChars="0"/>
              <w:jc w:val="center"/>
              <w:rPr>
                <w:color w:val="000000"/>
                <w:kern w:val="0"/>
                <w:sz w:val="20"/>
                <w:szCs w:val="20"/>
                <w:highlight w:val="none"/>
              </w:rPr>
            </w:pPr>
            <w:r>
              <w:rPr>
                <w:color w:val="000000"/>
                <w:kern w:val="0"/>
                <w:sz w:val="20"/>
                <w:szCs w:val="20"/>
                <w:highlight w:val="none"/>
              </w:rPr>
              <w:t>（%）</w:t>
            </w:r>
          </w:p>
        </w:tc>
      </w:tr>
      <w:tr>
        <w:tblPrEx>
          <w:tblCellMar>
            <w:top w:w="0" w:type="dxa"/>
            <w:left w:w="108" w:type="dxa"/>
            <w:bottom w:w="0" w:type="dxa"/>
            <w:right w:w="108" w:type="dxa"/>
          </w:tblCellMar>
        </w:tblPrEx>
        <w:trPr>
          <w:trHeight w:val="319" w:hRule="atLeast"/>
          <w:jc w:val="center"/>
        </w:trPr>
        <w:tc>
          <w:tcPr>
            <w:tcW w:w="5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color w:val="000000"/>
                <w:kern w:val="0"/>
                <w:sz w:val="20"/>
                <w:szCs w:val="20"/>
                <w:highlight w:val="none"/>
              </w:rPr>
            </w:pPr>
          </w:p>
        </w:tc>
        <w:tc>
          <w:tcPr>
            <w:tcW w:w="1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color w:val="000000"/>
                <w:kern w:val="0"/>
                <w:sz w:val="20"/>
                <w:szCs w:val="20"/>
                <w:highlight w:val="none"/>
              </w:rPr>
            </w:pPr>
          </w:p>
        </w:tc>
        <w:tc>
          <w:tcPr>
            <w:tcW w:w="2564"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color w:val="000000"/>
                <w:kern w:val="0"/>
                <w:sz w:val="20"/>
                <w:szCs w:val="20"/>
                <w:highlight w:val="none"/>
              </w:rPr>
              <w:t>东经E</w:t>
            </w:r>
          </w:p>
        </w:tc>
        <w:tc>
          <w:tcPr>
            <w:tcW w:w="2564"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color w:val="000000"/>
                <w:kern w:val="0"/>
                <w:sz w:val="20"/>
                <w:szCs w:val="20"/>
                <w:highlight w:val="none"/>
              </w:rPr>
              <w:t>北纬N</w:t>
            </w:r>
          </w:p>
        </w:tc>
        <w:tc>
          <w:tcPr>
            <w:tcW w:w="9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color w:val="000000"/>
                <w:kern w:val="0"/>
                <w:sz w:val="20"/>
                <w:szCs w:val="20"/>
                <w:highlight w:val="none"/>
              </w:rPr>
            </w:pPr>
          </w:p>
        </w:tc>
        <w:tc>
          <w:tcPr>
            <w:tcW w:w="7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color w:val="000000"/>
                <w:kern w:val="0"/>
                <w:sz w:val="20"/>
                <w:szCs w:val="20"/>
                <w:highlight w:val="none"/>
              </w:rPr>
            </w:pPr>
          </w:p>
        </w:tc>
      </w:tr>
      <w:tr>
        <w:tblPrEx>
          <w:tblCellMar>
            <w:top w:w="0" w:type="dxa"/>
            <w:left w:w="108" w:type="dxa"/>
            <w:bottom w:w="0" w:type="dxa"/>
            <w:right w:w="108" w:type="dxa"/>
          </w:tblCellMar>
        </w:tblPrEx>
        <w:trPr>
          <w:trHeight w:val="319" w:hRule="atLeast"/>
          <w:jc w:val="center"/>
        </w:trPr>
        <w:tc>
          <w:tcPr>
            <w:tcW w:w="23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eastAsia"/>
                <w:color w:val="000000"/>
                <w:kern w:val="0"/>
                <w:sz w:val="20"/>
                <w:szCs w:val="20"/>
                <w:highlight w:val="none"/>
              </w:rPr>
              <w:t>森林公园计</w:t>
            </w:r>
          </w:p>
        </w:tc>
        <w:tc>
          <w:tcPr>
            <w:tcW w:w="2564"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eastAsia"/>
                <w:color w:val="000000"/>
                <w:kern w:val="0"/>
                <w:sz w:val="20"/>
                <w:szCs w:val="20"/>
                <w:highlight w:val="none"/>
              </w:rPr>
              <w:t>105°57'57.7"~106°2'29.5"</w:t>
            </w:r>
          </w:p>
        </w:tc>
        <w:tc>
          <w:tcPr>
            <w:tcW w:w="2564"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eastAsia"/>
                <w:color w:val="000000"/>
                <w:kern w:val="0"/>
                <w:sz w:val="20"/>
                <w:szCs w:val="20"/>
                <w:highlight w:val="none"/>
              </w:rPr>
              <w:t>32°18'12.</w:t>
            </w:r>
            <w:r>
              <w:rPr>
                <w:rFonts w:hint="eastAsia"/>
                <w:color w:val="000000"/>
                <w:kern w:val="0"/>
                <w:sz w:val="20"/>
                <w:szCs w:val="20"/>
                <w:highlight w:val="none"/>
                <w:lang w:val="en-US" w:eastAsia="zh-CN"/>
              </w:rPr>
              <w:t>7</w:t>
            </w:r>
            <w:r>
              <w:rPr>
                <w:rFonts w:hint="eastAsia"/>
                <w:color w:val="000000"/>
                <w:kern w:val="0"/>
                <w:sz w:val="20"/>
                <w:szCs w:val="20"/>
                <w:highlight w:val="none"/>
              </w:rPr>
              <w:t>"~32°20'7.4"</w:t>
            </w:r>
          </w:p>
        </w:tc>
        <w:tc>
          <w:tcPr>
            <w:tcW w:w="929"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eastAsia"/>
                <w:color w:val="000000"/>
                <w:kern w:val="0"/>
                <w:sz w:val="20"/>
                <w:szCs w:val="20"/>
                <w:highlight w:val="none"/>
                <w:lang w:val="en-US" w:eastAsia="zh-CN"/>
              </w:rPr>
              <w:t>871.57</w:t>
            </w:r>
          </w:p>
        </w:tc>
        <w:tc>
          <w:tcPr>
            <w:tcW w:w="751"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color w:val="000000"/>
                <w:kern w:val="0"/>
                <w:sz w:val="22"/>
                <w:szCs w:val="22"/>
                <w:highlight w:val="none"/>
              </w:rPr>
            </w:pPr>
            <w:r>
              <w:rPr>
                <w:rFonts w:hint="eastAsia"/>
                <w:color w:val="000000"/>
                <w:kern w:val="0"/>
                <w:sz w:val="20"/>
                <w:szCs w:val="20"/>
                <w:highlight w:val="none"/>
              </w:rPr>
              <w:t>　</w:t>
            </w:r>
          </w:p>
        </w:tc>
      </w:tr>
      <w:tr>
        <w:tblPrEx>
          <w:tblCellMar>
            <w:top w:w="0" w:type="dxa"/>
            <w:left w:w="108" w:type="dxa"/>
            <w:bottom w:w="0" w:type="dxa"/>
            <w:right w:w="108" w:type="dxa"/>
          </w:tblCellMar>
        </w:tblPrEx>
        <w:trPr>
          <w:trHeight w:val="319" w:hRule="atLeast"/>
          <w:jc w:val="center"/>
        </w:trPr>
        <w:tc>
          <w:tcPr>
            <w:tcW w:w="542"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eastAsia"/>
                <w:color w:val="000000"/>
                <w:kern w:val="0"/>
                <w:sz w:val="20"/>
                <w:szCs w:val="20"/>
                <w:highlight w:val="none"/>
              </w:rPr>
              <w:t>1</w:t>
            </w:r>
          </w:p>
        </w:tc>
        <w:tc>
          <w:tcPr>
            <w:tcW w:w="1769"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eastAsia"/>
                <w:color w:val="000000"/>
                <w:kern w:val="0"/>
                <w:sz w:val="20"/>
                <w:szCs w:val="20"/>
                <w:highlight w:val="none"/>
              </w:rPr>
              <w:t>生态保育区</w:t>
            </w:r>
          </w:p>
        </w:tc>
        <w:tc>
          <w:tcPr>
            <w:tcW w:w="2564"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eastAsia"/>
                <w:color w:val="000000"/>
                <w:kern w:val="0"/>
                <w:sz w:val="20"/>
                <w:szCs w:val="20"/>
                <w:highlight w:val="none"/>
              </w:rPr>
              <w:t>106°1'51.</w:t>
            </w:r>
            <w:r>
              <w:rPr>
                <w:rFonts w:hint="eastAsia"/>
                <w:color w:val="000000"/>
                <w:kern w:val="0"/>
                <w:sz w:val="20"/>
                <w:szCs w:val="20"/>
                <w:highlight w:val="none"/>
                <w:lang w:val="en-US" w:eastAsia="zh-CN"/>
              </w:rPr>
              <w:t>3</w:t>
            </w:r>
            <w:r>
              <w:rPr>
                <w:rFonts w:hint="eastAsia"/>
                <w:color w:val="000000"/>
                <w:kern w:val="0"/>
                <w:sz w:val="20"/>
                <w:szCs w:val="20"/>
                <w:highlight w:val="none"/>
              </w:rPr>
              <w:t xml:space="preserve">"~106°2'29.5" </w:t>
            </w:r>
          </w:p>
        </w:tc>
        <w:tc>
          <w:tcPr>
            <w:tcW w:w="2564"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eastAsia"/>
                <w:color w:val="000000"/>
                <w:kern w:val="0"/>
                <w:sz w:val="20"/>
                <w:szCs w:val="20"/>
                <w:highlight w:val="none"/>
              </w:rPr>
              <w:t>32°18'27.6"~32°19'18.2"</w:t>
            </w:r>
          </w:p>
        </w:tc>
        <w:tc>
          <w:tcPr>
            <w:tcW w:w="929"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eastAsia"/>
                <w:color w:val="000000"/>
                <w:kern w:val="0"/>
                <w:sz w:val="20"/>
                <w:szCs w:val="20"/>
                <w:highlight w:val="none"/>
              </w:rPr>
              <w:t>82.77</w:t>
            </w:r>
          </w:p>
        </w:tc>
        <w:tc>
          <w:tcPr>
            <w:tcW w:w="751"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eastAsia"/>
                <w:color w:val="000000"/>
                <w:kern w:val="0"/>
                <w:sz w:val="20"/>
                <w:szCs w:val="20"/>
                <w:highlight w:val="none"/>
                <w:lang w:val="en-US" w:eastAsia="zh-CN"/>
              </w:rPr>
              <w:t>9.50</w:t>
            </w:r>
          </w:p>
        </w:tc>
      </w:tr>
      <w:tr>
        <w:tblPrEx>
          <w:tblCellMar>
            <w:top w:w="0" w:type="dxa"/>
            <w:left w:w="108" w:type="dxa"/>
            <w:bottom w:w="0" w:type="dxa"/>
            <w:right w:w="108" w:type="dxa"/>
          </w:tblCellMar>
        </w:tblPrEx>
        <w:trPr>
          <w:trHeight w:val="319" w:hRule="atLeast"/>
          <w:jc w:val="center"/>
        </w:trPr>
        <w:tc>
          <w:tcPr>
            <w:tcW w:w="542"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eastAsia"/>
                <w:color w:val="000000"/>
                <w:kern w:val="0"/>
                <w:sz w:val="20"/>
                <w:szCs w:val="20"/>
                <w:highlight w:val="none"/>
              </w:rPr>
              <w:t>2</w:t>
            </w:r>
          </w:p>
        </w:tc>
        <w:tc>
          <w:tcPr>
            <w:tcW w:w="1769"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eastAsia"/>
                <w:color w:val="000000"/>
                <w:kern w:val="0"/>
                <w:sz w:val="20"/>
                <w:szCs w:val="20"/>
                <w:highlight w:val="none"/>
              </w:rPr>
              <w:t>核心景观区</w:t>
            </w:r>
          </w:p>
        </w:tc>
        <w:tc>
          <w:tcPr>
            <w:tcW w:w="2564"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eastAsia"/>
                <w:color w:val="000000"/>
                <w:kern w:val="0"/>
                <w:sz w:val="20"/>
                <w:szCs w:val="20"/>
                <w:highlight w:val="none"/>
              </w:rPr>
              <w:t>106°1'</w:t>
            </w:r>
            <w:r>
              <w:rPr>
                <w:rFonts w:hint="eastAsia"/>
                <w:color w:val="000000"/>
                <w:kern w:val="0"/>
                <w:sz w:val="20"/>
                <w:szCs w:val="20"/>
                <w:highlight w:val="none"/>
                <w:lang w:val="en-US" w:eastAsia="zh-CN"/>
              </w:rPr>
              <w:t>10.0</w:t>
            </w:r>
            <w:r>
              <w:rPr>
                <w:rFonts w:hint="eastAsia"/>
                <w:color w:val="000000"/>
                <w:kern w:val="0"/>
                <w:sz w:val="20"/>
                <w:szCs w:val="20"/>
                <w:highlight w:val="none"/>
              </w:rPr>
              <w:t>"~106°1'58.1"</w:t>
            </w:r>
          </w:p>
        </w:tc>
        <w:tc>
          <w:tcPr>
            <w:tcW w:w="2564"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eastAsia"/>
                <w:color w:val="000000"/>
                <w:kern w:val="0"/>
                <w:sz w:val="20"/>
                <w:szCs w:val="20"/>
                <w:highlight w:val="none"/>
              </w:rPr>
              <w:t>32°19'14.</w:t>
            </w:r>
            <w:r>
              <w:rPr>
                <w:rFonts w:hint="eastAsia"/>
                <w:color w:val="000000"/>
                <w:kern w:val="0"/>
                <w:sz w:val="20"/>
                <w:szCs w:val="20"/>
                <w:highlight w:val="none"/>
                <w:lang w:val="en-US" w:eastAsia="zh-CN"/>
              </w:rPr>
              <w:t>1</w:t>
            </w:r>
            <w:r>
              <w:rPr>
                <w:rFonts w:hint="eastAsia"/>
                <w:color w:val="000000"/>
                <w:kern w:val="0"/>
                <w:sz w:val="20"/>
                <w:szCs w:val="20"/>
                <w:highlight w:val="none"/>
              </w:rPr>
              <w:t>"~32°20'7.4"</w:t>
            </w:r>
          </w:p>
        </w:tc>
        <w:tc>
          <w:tcPr>
            <w:tcW w:w="929"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eastAsia"/>
                <w:color w:val="000000"/>
                <w:kern w:val="0"/>
                <w:sz w:val="20"/>
                <w:szCs w:val="20"/>
                <w:highlight w:val="none"/>
              </w:rPr>
              <w:t>137.93</w:t>
            </w:r>
          </w:p>
        </w:tc>
        <w:tc>
          <w:tcPr>
            <w:tcW w:w="751"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eastAsia"/>
                <w:color w:val="000000"/>
                <w:kern w:val="0"/>
                <w:sz w:val="20"/>
                <w:szCs w:val="20"/>
                <w:highlight w:val="none"/>
                <w:lang w:val="en-US" w:eastAsia="zh-CN"/>
              </w:rPr>
              <w:t>15.83</w:t>
            </w:r>
          </w:p>
        </w:tc>
      </w:tr>
      <w:tr>
        <w:tblPrEx>
          <w:tblCellMar>
            <w:top w:w="0" w:type="dxa"/>
            <w:left w:w="108" w:type="dxa"/>
            <w:bottom w:w="0" w:type="dxa"/>
            <w:right w:w="108" w:type="dxa"/>
          </w:tblCellMar>
        </w:tblPrEx>
        <w:trPr>
          <w:trHeight w:val="319" w:hRule="atLeast"/>
          <w:jc w:val="center"/>
        </w:trPr>
        <w:tc>
          <w:tcPr>
            <w:tcW w:w="542"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eastAsia"/>
                <w:color w:val="000000"/>
                <w:kern w:val="0"/>
                <w:sz w:val="20"/>
                <w:szCs w:val="20"/>
                <w:highlight w:val="none"/>
              </w:rPr>
              <w:t>3</w:t>
            </w:r>
          </w:p>
        </w:tc>
        <w:tc>
          <w:tcPr>
            <w:tcW w:w="1769"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eastAsia"/>
                <w:color w:val="000000"/>
                <w:kern w:val="0"/>
                <w:sz w:val="20"/>
                <w:szCs w:val="20"/>
                <w:highlight w:val="none"/>
              </w:rPr>
              <w:t>一般游憩区</w:t>
            </w:r>
          </w:p>
        </w:tc>
        <w:tc>
          <w:tcPr>
            <w:tcW w:w="2564"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default" w:ascii="Times New Roman" w:hAnsi="Times New Roman" w:cs="Times New Roman"/>
                <w:color w:val="000000"/>
                <w:kern w:val="0"/>
                <w:sz w:val="20"/>
                <w:szCs w:val="20"/>
                <w:highlight w:val="none"/>
              </w:rPr>
              <w:t>105°57'57.7"~106°2'15.</w:t>
            </w:r>
            <w:r>
              <w:rPr>
                <w:rFonts w:hint="default" w:ascii="Times New Roman" w:hAnsi="Times New Roman" w:cs="Times New Roman"/>
                <w:color w:val="000000"/>
                <w:kern w:val="0"/>
                <w:sz w:val="20"/>
                <w:szCs w:val="20"/>
                <w:highlight w:val="none"/>
                <w:lang w:val="en-US" w:eastAsia="zh-CN"/>
              </w:rPr>
              <w:t>8</w:t>
            </w:r>
            <w:r>
              <w:rPr>
                <w:rFonts w:hint="default" w:ascii="Times New Roman" w:hAnsi="Times New Roman" w:cs="Times New Roman"/>
                <w:color w:val="000000"/>
                <w:kern w:val="0"/>
                <w:sz w:val="20"/>
                <w:szCs w:val="20"/>
                <w:highlight w:val="none"/>
              </w:rPr>
              <w:t>"</w:t>
            </w:r>
          </w:p>
        </w:tc>
        <w:tc>
          <w:tcPr>
            <w:tcW w:w="2564"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default" w:ascii="Times New Roman" w:hAnsi="Times New Roman" w:cs="Times New Roman"/>
                <w:color w:val="000000"/>
                <w:kern w:val="0"/>
                <w:sz w:val="20"/>
                <w:szCs w:val="20"/>
                <w:highlight w:val="none"/>
              </w:rPr>
              <w:t>32°18'12.</w:t>
            </w:r>
            <w:r>
              <w:rPr>
                <w:rFonts w:hint="default" w:ascii="Times New Roman" w:hAnsi="Times New Roman" w:cs="Times New Roman"/>
                <w:color w:val="000000"/>
                <w:kern w:val="0"/>
                <w:sz w:val="20"/>
                <w:szCs w:val="20"/>
                <w:highlight w:val="none"/>
                <w:lang w:val="en-US" w:eastAsia="zh-CN"/>
              </w:rPr>
              <w:t>7</w:t>
            </w:r>
            <w:r>
              <w:rPr>
                <w:rFonts w:hint="default" w:ascii="Times New Roman" w:hAnsi="Times New Roman" w:cs="Times New Roman"/>
                <w:color w:val="000000"/>
                <w:kern w:val="0"/>
                <w:sz w:val="20"/>
                <w:szCs w:val="20"/>
                <w:highlight w:val="none"/>
              </w:rPr>
              <w:t>"~32°19'53.</w:t>
            </w:r>
            <w:r>
              <w:rPr>
                <w:rFonts w:hint="default" w:ascii="Times New Roman" w:hAnsi="Times New Roman" w:cs="Times New Roman"/>
                <w:color w:val="000000"/>
                <w:kern w:val="0"/>
                <w:sz w:val="20"/>
                <w:szCs w:val="20"/>
                <w:highlight w:val="none"/>
                <w:lang w:val="en-US" w:eastAsia="zh-CN"/>
              </w:rPr>
              <w:t>5</w:t>
            </w:r>
            <w:r>
              <w:rPr>
                <w:rFonts w:hint="default" w:ascii="Times New Roman" w:hAnsi="Times New Roman" w:cs="Times New Roman"/>
                <w:color w:val="000000"/>
                <w:kern w:val="0"/>
                <w:sz w:val="20"/>
                <w:szCs w:val="20"/>
                <w:highlight w:val="none"/>
              </w:rPr>
              <w:t>"</w:t>
            </w:r>
          </w:p>
        </w:tc>
        <w:tc>
          <w:tcPr>
            <w:tcW w:w="929"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default" w:ascii="Times New Roman" w:hAnsi="Times New Roman" w:cs="Times New Roman"/>
                <w:color w:val="000000"/>
                <w:kern w:val="0"/>
                <w:sz w:val="20"/>
                <w:szCs w:val="20"/>
                <w:highlight w:val="none"/>
                <w:lang w:val="en-US" w:eastAsia="zh-CN"/>
              </w:rPr>
              <w:t>647.78</w:t>
            </w:r>
          </w:p>
        </w:tc>
        <w:tc>
          <w:tcPr>
            <w:tcW w:w="751"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default" w:ascii="Times New Roman" w:hAnsi="Times New Roman" w:cs="Times New Roman"/>
                <w:color w:val="000000"/>
                <w:kern w:val="0"/>
                <w:sz w:val="20"/>
                <w:szCs w:val="20"/>
                <w:highlight w:val="none"/>
                <w:lang w:val="en-US" w:eastAsia="zh-CN"/>
              </w:rPr>
              <w:t>74.323</w:t>
            </w:r>
          </w:p>
        </w:tc>
      </w:tr>
      <w:tr>
        <w:tblPrEx>
          <w:tblCellMar>
            <w:top w:w="0" w:type="dxa"/>
            <w:left w:w="108" w:type="dxa"/>
            <w:bottom w:w="0" w:type="dxa"/>
            <w:right w:w="108" w:type="dxa"/>
          </w:tblCellMar>
        </w:tblPrEx>
        <w:trPr>
          <w:trHeight w:val="319" w:hRule="atLeast"/>
          <w:jc w:val="center"/>
        </w:trPr>
        <w:tc>
          <w:tcPr>
            <w:tcW w:w="542"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eastAsia"/>
                <w:color w:val="000000"/>
                <w:kern w:val="0"/>
                <w:sz w:val="20"/>
                <w:szCs w:val="20"/>
                <w:highlight w:val="none"/>
              </w:rPr>
              <w:t>4</w:t>
            </w:r>
          </w:p>
        </w:tc>
        <w:tc>
          <w:tcPr>
            <w:tcW w:w="1769"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eastAsia"/>
                <w:color w:val="000000"/>
                <w:kern w:val="0"/>
                <w:sz w:val="20"/>
                <w:szCs w:val="20"/>
                <w:highlight w:val="none"/>
              </w:rPr>
              <w:t>综合管理服务区</w:t>
            </w:r>
          </w:p>
        </w:tc>
        <w:tc>
          <w:tcPr>
            <w:tcW w:w="2564"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default" w:ascii="Times New Roman" w:hAnsi="Times New Roman" w:cs="Times New Roman"/>
                <w:color w:val="000000"/>
                <w:kern w:val="0"/>
                <w:sz w:val="20"/>
                <w:szCs w:val="20"/>
                <w:highlight w:val="none"/>
                <w:lang w:val="en-US" w:eastAsia="zh-CN"/>
              </w:rPr>
              <w:t>105°58′10.6″</w:t>
            </w:r>
            <w:r>
              <w:rPr>
                <w:rFonts w:hint="default" w:ascii="Times New Roman" w:hAnsi="Times New Roman" w:cs="Times New Roman"/>
                <w:color w:val="000000"/>
                <w:kern w:val="0"/>
                <w:sz w:val="20"/>
                <w:szCs w:val="20"/>
                <w:highlight w:val="none"/>
              </w:rPr>
              <w:t>~</w:t>
            </w:r>
            <w:r>
              <w:rPr>
                <w:rFonts w:hint="default" w:ascii="Times New Roman" w:hAnsi="Times New Roman" w:cs="Times New Roman"/>
                <w:color w:val="000000"/>
                <w:kern w:val="0"/>
                <w:sz w:val="20"/>
                <w:szCs w:val="20"/>
                <w:highlight w:val="none"/>
                <w:lang w:val="en-US" w:eastAsia="zh-CN"/>
              </w:rPr>
              <w:t>106°1′19.6″</w:t>
            </w:r>
          </w:p>
        </w:tc>
        <w:tc>
          <w:tcPr>
            <w:tcW w:w="2564"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default" w:ascii="Times New Roman" w:hAnsi="Times New Roman" w:cs="Times New Roman"/>
                <w:color w:val="000000"/>
                <w:kern w:val="0"/>
                <w:sz w:val="20"/>
                <w:szCs w:val="20"/>
                <w:highlight w:val="none"/>
                <w:lang w:val="en-US" w:eastAsia="zh-CN"/>
              </w:rPr>
              <w:t>32°18′19.8″</w:t>
            </w:r>
            <w:r>
              <w:rPr>
                <w:rFonts w:hint="default" w:ascii="Times New Roman" w:hAnsi="Times New Roman" w:cs="Times New Roman"/>
                <w:color w:val="000000"/>
                <w:kern w:val="0"/>
                <w:sz w:val="20"/>
                <w:szCs w:val="20"/>
                <w:highlight w:val="none"/>
              </w:rPr>
              <w:t>~</w:t>
            </w:r>
            <w:r>
              <w:rPr>
                <w:rFonts w:hint="default" w:ascii="Times New Roman" w:hAnsi="Times New Roman" w:cs="Times New Roman"/>
                <w:color w:val="000000"/>
                <w:kern w:val="0"/>
                <w:sz w:val="20"/>
                <w:szCs w:val="20"/>
                <w:highlight w:val="none"/>
                <w:lang w:val="en-US" w:eastAsia="zh-CN"/>
              </w:rPr>
              <w:t>32°19′27.3″</w:t>
            </w:r>
          </w:p>
        </w:tc>
        <w:tc>
          <w:tcPr>
            <w:tcW w:w="929"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default" w:ascii="Times New Roman" w:hAnsi="Times New Roman" w:cs="Times New Roman"/>
                <w:color w:val="000000"/>
                <w:kern w:val="0"/>
                <w:sz w:val="20"/>
                <w:szCs w:val="20"/>
                <w:highlight w:val="none"/>
                <w:lang w:val="en-US" w:eastAsia="zh-CN"/>
              </w:rPr>
              <w:t>3.09</w:t>
            </w:r>
          </w:p>
        </w:tc>
        <w:tc>
          <w:tcPr>
            <w:tcW w:w="751"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default" w:ascii="Times New Roman" w:hAnsi="Times New Roman" w:cs="Times New Roman"/>
                <w:color w:val="000000"/>
                <w:kern w:val="0"/>
                <w:sz w:val="20"/>
                <w:szCs w:val="20"/>
                <w:highlight w:val="none"/>
                <w:lang w:val="en-US" w:eastAsia="zh-CN"/>
              </w:rPr>
              <w:t>0.355</w:t>
            </w:r>
          </w:p>
        </w:tc>
      </w:tr>
      <w:tr>
        <w:tblPrEx>
          <w:tblCellMar>
            <w:top w:w="0" w:type="dxa"/>
            <w:left w:w="108" w:type="dxa"/>
            <w:bottom w:w="0" w:type="dxa"/>
            <w:right w:w="108" w:type="dxa"/>
          </w:tblCellMar>
        </w:tblPrEx>
        <w:trPr>
          <w:trHeight w:val="319" w:hRule="atLeast"/>
          <w:jc w:val="center"/>
        </w:trPr>
        <w:tc>
          <w:tcPr>
            <w:tcW w:w="542"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eastAsia"/>
                <w:color w:val="000000"/>
                <w:kern w:val="0"/>
                <w:sz w:val="20"/>
                <w:szCs w:val="20"/>
                <w:highlight w:val="none"/>
              </w:rPr>
              <w:t>4.1</w:t>
            </w:r>
          </w:p>
        </w:tc>
        <w:tc>
          <w:tcPr>
            <w:tcW w:w="1769"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default" w:eastAsia="宋体"/>
                <w:color w:val="000000"/>
                <w:kern w:val="0"/>
                <w:sz w:val="20"/>
                <w:szCs w:val="20"/>
                <w:highlight w:val="none"/>
                <w:lang w:val="en-US" w:eastAsia="zh-CN"/>
              </w:rPr>
            </w:pPr>
            <w:r>
              <w:rPr>
                <w:rFonts w:hint="eastAsia"/>
                <w:color w:val="000000"/>
                <w:kern w:val="0"/>
                <w:sz w:val="20"/>
                <w:szCs w:val="20"/>
                <w:highlight w:val="none"/>
                <w:lang w:val="en-US" w:eastAsia="zh-CN"/>
              </w:rPr>
              <w:t>许家坪管理服务区</w:t>
            </w:r>
          </w:p>
        </w:tc>
        <w:tc>
          <w:tcPr>
            <w:tcW w:w="2564"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default" w:ascii="Times New Roman" w:hAnsi="Times New Roman" w:cs="Times New Roman"/>
                <w:color w:val="000000"/>
                <w:kern w:val="0"/>
                <w:sz w:val="20"/>
                <w:szCs w:val="20"/>
                <w:highlight w:val="none"/>
                <w:lang w:val="en-US" w:eastAsia="zh-CN"/>
              </w:rPr>
              <w:t>106°0′30.3″</w:t>
            </w:r>
            <w:r>
              <w:rPr>
                <w:rFonts w:hint="default" w:ascii="Times New Roman" w:hAnsi="Times New Roman" w:cs="Times New Roman"/>
                <w:color w:val="000000"/>
                <w:kern w:val="0"/>
                <w:sz w:val="20"/>
                <w:szCs w:val="20"/>
                <w:highlight w:val="none"/>
              </w:rPr>
              <w:t>~</w:t>
            </w:r>
            <w:r>
              <w:rPr>
                <w:rFonts w:hint="default" w:ascii="Times New Roman" w:hAnsi="Times New Roman" w:cs="Times New Roman"/>
                <w:color w:val="000000"/>
                <w:kern w:val="0"/>
                <w:sz w:val="20"/>
                <w:szCs w:val="20"/>
                <w:highlight w:val="none"/>
                <w:lang w:val="en-US" w:eastAsia="zh-CN"/>
              </w:rPr>
              <w:t>106°0′32.9″</w:t>
            </w:r>
          </w:p>
        </w:tc>
        <w:tc>
          <w:tcPr>
            <w:tcW w:w="2564"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default" w:ascii="Times New Roman" w:hAnsi="Times New Roman" w:cs="Times New Roman"/>
                <w:color w:val="000000"/>
                <w:kern w:val="0"/>
                <w:sz w:val="20"/>
                <w:szCs w:val="20"/>
                <w:highlight w:val="none"/>
                <w:lang w:val="en-US" w:eastAsia="zh-CN"/>
              </w:rPr>
              <w:t>32°19′25.0″</w:t>
            </w:r>
            <w:r>
              <w:rPr>
                <w:rFonts w:hint="default" w:ascii="Times New Roman" w:hAnsi="Times New Roman" w:cs="Times New Roman"/>
                <w:color w:val="000000"/>
                <w:kern w:val="0"/>
                <w:sz w:val="20"/>
                <w:szCs w:val="20"/>
                <w:highlight w:val="none"/>
              </w:rPr>
              <w:t>~</w:t>
            </w:r>
            <w:r>
              <w:rPr>
                <w:rFonts w:hint="default" w:ascii="Times New Roman" w:hAnsi="Times New Roman" w:cs="Times New Roman"/>
                <w:color w:val="000000"/>
                <w:kern w:val="0"/>
                <w:sz w:val="20"/>
                <w:szCs w:val="20"/>
                <w:highlight w:val="none"/>
                <w:lang w:val="en-US" w:eastAsia="zh-CN"/>
              </w:rPr>
              <w:t>32°19′27.3″</w:t>
            </w:r>
          </w:p>
        </w:tc>
        <w:tc>
          <w:tcPr>
            <w:tcW w:w="929"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default" w:ascii="Times New Roman" w:hAnsi="Times New Roman" w:cs="Times New Roman"/>
                <w:color w:val="000000"/>
                <w:kern w:val="0"/>
                <w:sz w:val="20"/>
                <w:szCs w:val="20"/>
                <w:highlight w:val="none"/>
                <w:lang w:val="en-US" w:eastAsia="zh-CN"/>
              </w:rPr>
              <w:t>0.72</w:t>
            </w:r>
          </w:p>
        </w:tc>
        <w:tc>
          <w:tcPr>
            <w:tcW w:w="751"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color w:val="000000"/>
                <w:kern w:val="0"/>
                <w:sz w:val="22"/>
                <w:szCs w:val="22"/>
                <w:highlight w:val="none"/>
              </w:rPr>
            </w:pPr>
            <w:r>
              <w:rPr>
                <w:rFonts w:hint="default" w:ascii="Times New Roman" w:hAnsi="Times New Roman" w:cs="Times New Roman"/>
                <w:color w:val="000000"/>
                <w:kern w:val="0"/>
                <w:sz w:val="20"/>
                <w:szCs w:val="20"/>
                <w:highlight w:val="none"/>
                <w:lang w:val="en-US" w:eastAsia="zh-CN"/>
              </w:rPr>
              <w:t>0.083</w:t>
            </w:r>
          </w:p>
        </w:tc>
      </w:tr>
      <w:tr>
        <w:tblPrEx>
          <w:tblCellMar>
            <w:top w:w="0" w:type="dxa"/>
            <w:left w:w="108" w:type="dxa"/>
            <w:bottom w:w="0" w:type="dxa"/>
            <w:right w:w="108" w:type="dxa"/>
          </w:tblCellMar>
        </w:tblPrEx>
        <w:trPr>
          <w:trHeight w:val="319" w:hRule="atLeast"/>
          <w:jc w:val="center"/>
        </w:trPr>
        <w:tc>
          <w:tcPr>
            <w:tcW w:w="542"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eastAsia"/>
                <w:color w:val="000000"/>
                <w:kern w:val="0"/>
                <w:sz w:val="20"/>
                <w:szCs w:val="20"/>
                <w:highlight w:val="none"/>
              </w:rPr>
              <w:t>4.3</w:t>
            </w:r>
          </w:p>
        </w:tc>
        <w:tc>
          <w:tcPr>
            <w:tcW w:w="1769"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default" w:eastAsia="宋体"/>
                <w:color w:val="000000"/>
                <w:kern w:val="0"/>
                <w:sz w:val="20"/>
                <w:szCs w:val="20"/>
                <w:highlight w:val="none"/>
                <w:lang w:val="en-US" w:eastAsia="zh-CN"/>
              </w:rPr>
            </w:pPr>
            <w:r>
              <w:rPr>
                <w:rFonts w:hint="eastAsia"/>
                <w:color w:val="000000"/>
                <w:kern w:val="0"/>
                <w:sz w:val="20"/>
                <w:szCs w:val="20"/>
                <w:highlight w:val="none"/>
                <w:lang w:val="en-US" w:eastAsia="zh-CN"/>
              </w:rPr>
              <w:t>春帽石管理服务区</w:t>
            </w:r>
          </w:p>
        </w:tc>
        <w:tc>
          <w:tcPr>
            <w:tcW w:w="2564"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default" w:ascii="Times New Roman" w:hAnsi="Times New Roman" w:cs="Times New Roman"/>
                <w:color w:val="000000"/>
                <w:kern w:val="0"/>
                <w:sz w:val="20"/>
                <w:szCs w:val="20"/>
                <w:highlight w:val="none"/>
                <w:lang w:val="en-US" w:eastAsia="zh-CN"/>
              </w:rPr>
              <w:t>106°1′14.3″</w:t>
            </w:r>
            <w:r>
              <w:rPr>
                <w:rFonts w:hint="default" w:ascii="Times New Roman" w:hAnsi="Times New Roman" w:cs="Times New Roman"/>
                <w:color w:val="000000"/>
                <w:kern w:val="0"/>
                <w:sz w:val="20"/>
                <w:szCs w:val="20"/>
                <w:highlight w:val="none"/>
              </w:rPr>
              <w:t>~</w:t>
            </w:r>
            <w:r>
              <w:rPr>
                <w:rFonts w:hint="default" w:ascii="Times New Roman" w:hAnsi="Times New Roman" w:cs="Times New Roman"/>
                <w:color w:val="000000"/>
                <w:kern w:val="0"/>
                <w:sz w:val="20"/>
                <w:szCs w:val="20"/>
                <w:highlight w:val="none"/>
                <w:lang w:val="en-US" w:eastAsia="zh-CN"/>
              </w:rPr>
              <w:t>106°1′18.4″</w:t>
            </w:r>
          </w:p>
        </w:tc>
        <w:tc>
          <w:tcPr>
            <w:tcW w:w="2564"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default" w:ascii="Times New Roman" w:hAnsi="Times New Roman" w:cs="Times New Roman"/>
                <w:color w:val="000000"/>
                <w:kern w:val="0"/>
                <w:sz w:val="20"/>
                <w:szCs w:val="20"/>
                <w:highlight w:val="none"/>
                <w:lang w:val="en-US" w:eastAsia="zh-CN"/>
              </w:rPr>
              <w:t>32°19′17.2″</w:t>
            </w:r>
            <w:r>
              <w:rPr>
                <w:rFonts w:hint="default" w:ascii="Times New Roman" w:hAnsi="Times New Roman" w:cs="Times New Roman"/>
                <w:color w:val="000000"/>
                <w:kern w:val="0"/>
                <w:sz w:val="20"/>
                <w:szCs w:val="20"/>
                <w:highlight w:val="none"/>
              </w:rPr>
              <w:t>~</w:t>
            </w:r>
            <w:r>
              <w:rPr>
                <w:rFonts w:hint="default" w:ascii="Times New Roman" w:hAnsi="Times New Roman" w:cs="Times New Roman"/>
                <w:color w:val="000000"/>
                <w:kern w:val="0"/>
                <w:sz w:val="20"/>
                <w:szCs w:val="20"/>
                <w:highlight w:val="none"/>
                <w:lang w:val="en-US" w:eastAsia="zh-CN"/>
              </w:rPr>
              <w:t>32°19′21.7″</w:t>
            </w:r>
          </w:p>
        </w:tc>
        <w:tc>
          <w:tcPr>
            <w:tcW w:w="929"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default" w:ascii="Times New Roman" w:hAnsi="Times New Roman" w:cs="Times New Roman"/>
                <w:color w:val="000000"/>
                <w:kern w:val="0"/>
                <w:sz w:val="20"/>
                <w:szCs w:val="20"/>
                <w:highlight w:val="none"/>
                <w:lang w:val="en-US" w:eastAsia="zh-CN"/>
              </w:rPr>
              <w:t>1.00</w:t>
            </w:r>
          </w:p>
        </w:tc>
        <w:tc>
          <w:tcPr>
            <w:tcW w:w="751"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color w:val="000000"/>
                <w:kern w:val="0"/>
                <w:sz w:val="22"/>
                <w:szCs w:val="22"/>
                <w:highlight w:val="none"/>
              </w:rPr>
            </w:pPr>
            <w:r>
              <w:rPr>
                <w:rFonts w:hint="default" w:ascii="Times New Roman" w:hAnsi="Times New Roman" w:cs="Times New Roman"/>
                <w:color w:val="000000"/>
                <w:kern w:val="0"/>
                <w:sz w:val="20"/>
                <w:szCs w:val="20"/>
                <w:highlight w:val="none"/>
                <w:lang w:val="en-US" w:eastAsia="zh-CN"/>
              </w:rPr>
              <w:t>0.115</w:t>
            </w:r>
          </w:p>
        </w:tc>
      </w:tr>
      <w:tr>
        <w:tblPrEx>
          <w:tblCellMar>
            <w:top w:w="0" w:type="dxa"/>
            <w:left w:w="108" w:type="dxa"/>
            <w:bottom w:w="0" w:type="dxa"/>
            <w:right w:w="108" w:type="dxa"/>
          </w:tblCellMar>
        </w:tblPrEx>
        <w:trPr>
          <w:trHeight w:val="319" w:hRule="atLeast"/>
          <w:jc w:val="center"/>
        </w:trPr>
        <w:tc>
          <w:tcPr>
            <w:tcW w:w="542"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eastAsia"/>
                <w:color w:val="000000"/>
                <w:kern w:val="0"/>
                <w:sz w:val="20"/>
                <w:szCs w:val="20"/>
                <w:highlight w:val="none"/>
              </w:rPr>
              <w:t>4.4</w:t>
            </w:r>
          </w:p>
        </w:tc>
        <w:tc>
          <w:tcPr>
            <w:tcW w:w="1769"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default" w:eastAsia="宋体"/>
                <w:color w:val="000000"/>
                <w:kern w:val="0"/>
                <w:sz w:val="20"/>
                <w:szCs w:val="20"/>
                <w:highlight w:val="none"/>
                <w:lang w:val="en-US" w:eastAsia="zh-CN"/>
              </w:rPr>
            </w:pPr>
            <w:r>
              <w:rPr>
                <w:rFonts w:hint="eastAsia"/>
                <w:color w:val="000000"/>
                <w:kern w:val="0"/>
                <w:sz w:val="20"/>
                <w:szCs w:val="20"/>
                <w:highlight w:val="none"/>
                <w:lang w:val="en-US" w:eastAsia="zh-CN"/>
              </w:rPr>
              <w:t>映碧池管理服务区</w:t>
            </w:r>
          </w:p>
        </w:tc>
        <w:tc>
          <w:tcPr>
            <w:tcW w:w="2564"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default" w:ascii="Times New Roman" w:hAnsi="Times New Roman" w:cs="Times New Roman"/>
                <w:color w:val="000000"/>
                <w:kern w:val="0"/>
                <w:sz w:val="20"/>
                <w:szCs w:val="20"/>
                <w:highlight w:val="none"/>
                <w:lang w:val="en-US" w:eastAsia="zh-CN"/>
              </w:rPr>
              <w:t>106°1′13.7″</w:t>
            </w:r>
            <w:r>
              <w:rPr>
                <w:rFonts w:hint="default" w:ascii="Times New Roman" w:hAnsi="Times New Roman" w:cs="Times New Roman"/>
                <w:color w:val="000000"/>
                <w:kern w:val="0"/>
                <w:sz w:val="20"/>
                <w:szCs w:val="20"/>
                <w:highlight w:val="none"/>
              </w:rPr>
              <w:t>~</w:t>
            </w:r>
            <w:r>
              <w:rPr>
                <w:rFonts w:hint="default" w:ascii="Times New Roman" w:hAnsi="Times New Roman" w:cs="Times New Roman"/>
                <w:color w:val="000000"/>
                <w:kern w:val="0"/>
                <w:sz w:val="20"/>
                <w:szCs w:val="20"/>
                <w:highlight w:val="none"/>
                <w:lang w:val="en-US" w:eastAsia="zh-CN"/>
              </w:rPr>
              <w:t>106°1′19.6″</w:t>
            </w:r>
          </w:p>
        </w:tc>
        <w:tc>
          <w:tcPr>
            <w:tcW w:w="2564"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default" w:ascii="Times New Roman" w:hAnsi="Times New Roman" w:cs="Times New Roman"/>
                <w:color w:val="000000"/>
                <w:kern w:val="0"/>
                <w:sz w:val="20"/>
                <w:szCs w:val="20"/>
                <w:highlight w:val="none"/>
                <w:lang w:val="en-US" w:eastAsia="zh-CN"/>
              </w:rPr>
              <w:t>32°18′56.1″</w:t>
            </w:r>
            <w:r>
              <w:rPr>
                <w:rFonts w:hint="default" w:ascii="Times New Roman" w:hAnsi="Times New Roman" w:cs="Times New Roman"/>
                <w:color w:val="000000"/>
                <w:kern w:val="0"/>
                <w:sz w:val="20"/>
                <w:szCs w:val="20"/>
                <w:highlight w:val="none"/>
              </w:rPr>
              <w:t>~</w:t>
            </w:r>
            <w:r>
              <w:rPr>
                <w:rFonts w:hint="default" w:ascii="Times New Roman" w:hAnsi="Times New Roman" w:cs="Times New Roman"/>
                <w:color w:val="000000"/>
                <w:kern w:val="0"/>
                <w:sz w:val="20"/>
                <w:szCs w:val="20"/>
                <w:highlight w:val="none"/>
                <w:lang w:val="en-US" w:eastAsia="zh-CN"/>
              </w:rPr>
              <w:t>32°18′58.9″</w:t>
            </w:r>
          </w:p>
        </w:tc>
        <w:tc>
          <w:tcPr>
            <w:tcW w:w="929"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default" w:ascii="Times New Roman" w:hAnsi="Times New Roman" w:cs="Times New Roman"/>
                <w:color w:val="000000"/>
                <w:kern w:val="0"/>
                <w:sz w:val="20"/>
                <w:szCs w:val="20"/>
                <w:highlight w:val="none"/>
                <w:lang w:val="en-US" w:eastAsia="zh-CN"/>
              </w:rPr>
              <w:t>0.47</w:t>
            </w:r>
          </w:p>
        </w:tc>
        <w:tc>
          <w:tcPr>
            <w:tcW w:w="751" w:type="dxa"/>
            <w:tcBorders>
              <w:top w:val="nil"/>
              <w:left w:val="nil"/>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color w:val="000000"/>
                <w:kern w:val="0"/>
                <w:sz w:val="22"/>
                <w:szCs w:val="22"/>
                <w:highlight w:val="none"/>
              </w:rPr>
            </w:pPr>
            <w:r>
              <w:rPr>
                <w:rFonts w:hint="default" w:ascii="Times New Roman" w:hAnsi="Times New Roman" w:cs="Times New Roman"/>
                <w:color w:val="000000"/>
                <w:kern w:val="0"/>
                <w:sz w:val="20"/>
                <w:szCs w:val="20"/>
                <w:highlight w:val="none"/>
                <w:lang w:val="en-US" w:eastAsia="zh-CN"/>
              </w:rPr>
              <w:t>0.054</w:t>
            </w:r>
          </w:p>
        </w:tc>
      </w:tr>
      <w:tr>
        <w:tblPrEx>
          <w:tblCellMar>
            <w:top w:w="0" w:type="dxa"/>
            <w:left w:w="108" w:type="dxa"/>
            <w:bottom w:w="0" w:type="dxa"/>
            <w:right w:w="108" w:type="dxa"/>
          </w:tblCellMar>
        </w:tblPrEx>
        <w:trPr>
          <w:trHeight w:val="319"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eastAsia" w:eastAsia="宋体"/>
                <w:color w:val="000000"/>
                <w:kern w:val="0"/>
                <w:sz w:val="20"/>
                <w:szCs w:val="20"/>
                <w:highlight w:val="none"/>
                <w:lang w:eastAsia="zh-CN"/>
              </w:rPr>
            </w:pPr>
            <w:r>
              <w:rPr>
                <w:rFonts w:hint="eastAsia"/>
                <w:color w:val="000000"/>
                <w:kern w:val="0"/>
                <w:sz w:val="20"/>
                <w:szCs w:val="20"/>
                <w:highlight w:val="none"/>
              </w:rPr>
              <w:t>4.</w:t>
            </w:r>
            <w:r>
              <w:rPr>
                <w:rFonts w:hint="eastAsia"/>
                <w:color w:val="000000"/>
                <w:kern w:val="0"/>
                <w:sz w:val="20"/>
                <w:szCs w:val="20"/>
                <w:highlight w:val="none"/>
                <w:lang w:val="en-US" w:eastAsia="zh-CN"/>
              </w:rPr>
              <w:t>5</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default" w:eastAsia="宋体"/>
                <w:color w:val="000000"/>
                <w:kern w:val="0"/>
                <w:sz w:val="20"/>
                <w:szCs w:val="20"/>
                <w:highlight w:val="none"/>
                <w:lang w:val="en-US" w:eastAsia="zh-CN"/>
              </w:rPr>
            </w:pPr>
            <w:r>
              <w:rPr>
                <w:rFonts w:hint="eastAsia"/>
                <w:color w:val="000000"/>
                <w:kern w:val="0"/>
                <w:sz w:val="20"/>
                <w:szCs w:val="20"/>
                <w:highlight w:val="none"/>
                <w:lang w:val="en-US" w:eastAsia="zh-CN"/>
              </w:rPr>
              <w:t>栖凤桥管理服务区</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default" w:ascii="Times New Roman" w:hAnsi="Times New Roman" w:cs="Times New Roman"/>
                <w:color w:val="000000"/>
                <w:kern w:val="0"/>
                <w:sz w:val="20"/>
                <w:szCs w:val="20"/>
                <w:highlight w:val="none"/>
                <w:lang w:val="en-US" w:eastAsia="zh-CN"/>
              </w:rPr>
              <w:t>105°58′10.6″</w:t>
            </w:r>
            <w:r>
              <w:rPr>
                <w:rFonts w:hint="default" w:ascii="Times New Roman" w:hAnsi="Times New Roman" w:cs="Times New Roman"/>
                <w:color w:val="000000"/>
                <w:kern w:val="0"/>
                <w:sz w:val="20"/>
                <w:szCs w:val="20"/>
                <w:highlight w:val="none"/>
              </w:rPr>
              <w:t>~</w:t>
            </w:r>
            <w:r>
              <w:rPr>
                <w:rFonts w:hint="default" w:ascii="Times New Roman" w:hAnsi="Times New Roman" w:cs="Times New Roman"/>
                <w:color w:val="000000"/>
                <w:kern w:val="0"/>
                <w:sz w:val="20"/>
                <w:szCs w:val="20"/>
                <w:highlight w:val="none"/>
                <w:lang w:val="en-US" w:eastAsia="zh-CN"/>
              </w:rPr>
              <w:t>105°58′11.1″</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default" w:ascii="Times New Roman" w:hAnsi="Times New Roman" w:cs="Times New Roman"/>
                <w:color w:val="000000"/>
                <w:kern w:val="0"/>
                <w:sz w:val="20"/>
                <w:szCs w:val="20"/>
                <w:highlight w:val="none"/>
                <w:lang w:val="en-US" w:eastAsia="zh-CN"/>
              </w:rPr>
              <w:t>32°18′19.8″</w:t>
            </w:r>
            <w:r>
              <w:rPr>
                <w:rFonts w:hint="default" w:ascii="Times New Roman" w:hAnsi="Times New Roman" w:cs="Times New Roman"/>
                <w:color w:val="000000"/>
                <w:kern w:val="0"/>
                <w:sz w:val="20"/>
                <w:szCs w:val="20"/>
                <w:highlight w:val="none"/>
              </w:rPr>
              <w:t>~</w:t>
            </w:r>
            <w:r>
              <w:rPr>
                <w:rFonts w:hint="default" w:ascii="Times New Roman" w:hAnsi="Times New Roman" w:cs="Times New Roman"/>
                <w:color w:val="000000"/>
                <w:kern w:val="0"/>
                <w:sz w:val="20"/>
                <w:szCs w:val="20"/>
                <w:highlight w:val="none"/>
                <w:lang w:val="en-US" w:eastAsia="zh-CN"/>
              </w:rPr>
              <w:t>32°18′20.2″</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color w:val="000000"/>
                <w:kern w:val="0"/>
                <w:sz w:val="20"/>
                <w:szCs w:val="20"/>
                <w:highlight w:val="none"/>
              </w:rPr>
            </w:pPr>
            <w:r>
              <w:rPr>
                <w:rFonts w:hint="default" w:ascii="Times New Roman" w:hAnsi="Times New Roman" w:cs="Times New Roman"/>
                <w:color w:val="000000"/>
                <w:kern w:val="0"/>
                <w:sz w:val="20"/>
                <w:szCs w:val="20"/>
                <w:highlight w:val="none"/>
                <w:lang w:val="en-US" w:eastAsia="zh-CN"/>
              </w:rPr>
              <w:t>0.33</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color w:val="000000"/>
                <w:kern w:val="0"/>
                <w:sz w:val="22"/>
                <w:szCs w:val="22"/>
                <w:highlight w:val="none"/>
              </w:rPr>
            </w:pPr>
            <w:r>
              <w:rPr>
                <w:rFonts w:hint="default" w:ascii="Times New Roman" w:hAnsi="Times New Roman" w:cs="Times New Roman"/>
                <w:color w:val="000000"/>
                <w:kern w:val="0"/>
                <w:sz w:val="20"/>
                <w:szCs w:val="20"/>
                <w:highlight w:val="none"/>
                <w:lang w:val="en-US" w:eastAsia="zh-CN"/>
              </w:rPr>
              <w:t>0.038</w:t>
            </w:r>
          </w:p>
        </w:tc>
      </w:tr>
      <w:tr>
        <w:tblPrEx>
          <w:tblCellMar>
            <w:top w:w="0" w:type="dxa"/>
            <w:left w:w="108" w:type="dxa"/>
            <w:bottom w:w="0" w:type="dxa"/>
            <w:right w:w="108" w:type="dxa"/>
          </w:tblCellMar>
        </w:tblPrEx>
        <w:trPr>
          <w:trHeight w:val="319"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eastAsia"/>
                <w:color w:val="000000"/>
                <w:kern w:val="0"/>
                <w:sz w:val="20"/>
                <w:szCs w:val="20"/>
                <w:highlight w:val="none"/>
              </w:rPr>
            </w:pPr>
            <w:r>
              <w:rPr>
                <w:rFonts w:hint="eastAsia"/>
                <w:color w:val="000000"/>
                <w:kern w:val="0"/>
                <w:sz w:val="20"/>
                <w:szCs w:val="20"/>
                <w:highlight w:val="none"/>
              </w:rPr>
              <w:t>4.</w:t>
            </w:r>
            <w:r>
              <w:rPr>
                <w:rFonts w:hint="eastAsia"/>
                <w:color w:val="000000"/>
                <w:kern w:val="0"/>
                <w:sz w:val="20"/>
                <w:szCs w:val="20"/>
                <w:highlight w:val="none"/>
                <w:lang w:val="en-US" w:eastAsia="zh-CN"/>
              </w:rPr>
              <w:t>6</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eastAsia"/>
                <w:color w:val="000000"/>
                <w:kern w:val="0"/>
                <w:sz w:val="20"/>
                <w:szCs w:val="20"/>
                <w:highlight w:val="none"/>
                <w:lang w:val="en-US" w:eastAsia="zh-CN"/>
              </w:rPr>
            </w:pPr>
            <w:r>
              <w:rPr>
                <w:rFonts w:hint="eastAsia"/>
                <w:color w:val="000000"/>
                <w:kern w:val="0"/>
                <w:sz w:val="20"/>
                <w:szCs w:val="20"/>
                <w:highlight w:val="none"/>
                <w:lang w:val="en-US" w:eastAsia="zh-CN"/>
              </w:rPr>
              <w:t>栖凤峡管理服务区</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eastAsia"/>
                <w:color w:val="000000"/>
                <w:kern w:val="0"/>
                <w:sz w:val="20"/>
                <w:szCs w:val="20"/>
                <w:highlight w:val="none"/>
              </w:rPr>
            </w:pPr>
            <w:r>
              <w:rPr>
                <w:rFonts w:hint="default" w:ascii="Times New Roman" w:hAnsi="Times New Roman" w:cs="Times New Roman"/>
                <w:color w:val="000000"/>
                <w:kern w:val="0"/>
                <w:sz w:val="20"/>
                <w:szCs w:val="20"/>
                <w:highlight w:val="none"/>
                <w:lang w:val="en-US" w:eastAsia="zh-CN"/>
              </w:rPr>
              <w:t>106°0′39.0″</w:t>
            </w:r>
            <w:r>
              <w:rPr>
                <w:rFonts w:hint="default" w:ascii="Times New Roman" w:hAnsi="Times New Roman" w:cs="Times New Roman"/>
                <w:color w:val="000000"/>
                <w:kern w:val="0"/>
                <w:sz w:val="20"/>
                <w:szCs w:val="20"/>
                <w:highlight w:val="none"/>
              </w:rPr>
              <w:t>~</w:t>
            </w:r>
            <w:r>
              <w:rPr>
                <w:rFonts w:hint="default" w:ascii="Times New Roman" w:hAnsi="Times New Roman" w:cs="Times New Roman"/>
                <w:color w:val="000000"/>
                <w:kern w:val="0"/>
                <w:sz w:val="20"/>
                <w:szCs w:val="20"/>
                <w:highlight w:val="none"/>
                <w:lang w:val="en-US" w:eastAsia="zh-CN"/>
              </w:rPr>
              <w:t>106°0′42.7″</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eastAsia"/>
                <w:color w:val="000000"/>
                <w:kern w:val="0"/>
                <w:sz w:val="20"/>
                <w:szCs w:val="20"/>
                <w:highlight w:val="none"/>
              </w:rPr>
            </w:pPr>
            <w:r>
              <w:rPr>
                <w:rFonts w:hint="default" w:ascii="Times New Roman" w:hAnsi="Times New Roman" w:cs="Times New Roman"/>
                <w:color w:val="000000"/>
                <w:kern w:val="0"/>
                <w:sz w:val="20"/>
                <w:szCs w:val="20"/>
                <w:highlight w:val="none"/>
                <w:lang w:val="en-US" w:eastAsia="zh-CN"/>
              </w:rPr>
              <w:t>32°18′56.4″</w:t>
            </w:r>
            <w:r>
              <w:rPr>
                <w:rFonts w:hint="default" w:ascii="Times New Roman" w:hAnsi="Times New Roman" w:cs="Times New Roman"/>
                <w:color w:val="000000"/>
                <w:kern w:val="0"/>
                <w:sz w:val="20"/>
                <w:szCs w:val="20"/>
                <w:highlight w:val="none"/>
              </w:rPr>
              <w:t>~</w:t>
            </w:r>
            <w:r>
              <w:rPr>
                <w:rFonts w:hint="default" w:ascii="Times New Roman" w:hAnsi="Times New Roman" w:cs="Times New Roman"/>
                <w:color w:val="000000"/>
                <w:kern w:val="0"/>
                <w:sz w:val="20"/>
                <w:szCs w:val="20"/>
                <w:highlight w:val="none"/>
                <w:lang w:val="en-US" w:eastAsia="zh-CN"/>
              </w:rPr>
              <w:t>32°18′59.7″</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default"/>
                <w:color w:val="000000"/>
                <w:kern w:val="0"/>
                <w:sz w:val="20"/>
                <w:szCs w:val="20"/>
                <w:highlight w:val="none"/>
                <w:lang w:val="en-US" w:eastAsia="zh-CN"/>
              </w:rPr>
            </w:pPr>
            <w:r>
              <w:rPr>
                <w:rFonts w:hint="default" w:ascii="Times New Roman" w:hAnsi="Times New Roman" w:cs="Times New Roman"/>
                <w:color w:val="000000"/>
                <w:kern w:val="0"/>
                <w:sz w:val="20"/>
                <w:szCs w:val="20"/>
                <w:highlight w:val="none"/>
                <w:lang w:val="en-US" w:eastAsia="zh-CN"/>
              </w:rPr>
              <w:t>0.55</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rFonts w:hint="default"/>
                <w:color w:val="000000"/>
                <w:kern w:val="0"/>
                <w:sz w:val="20"/>
                <w:szCs w:val="20"/>
                <w:highlight w:val="none"/>
                <w:lang w:val="en-US" w:eastAsia="zh-CN"/>
              </w:rPr>
            </w:pPr>
            <w:r>
              <w:rPr>
                <w:rFonts w:hint="default" w:ascii="Times New Roman" w:hAnsi="Times New Roman" w:cs="Times New Roman"/>
                <w:color w:val="000000"/>
                <w:kern w:val="0"/>
                <w:sz w:val="20"/>
                <w:szCs w:val="20"/>
                <w:highlight w:val="none"/>
                <w:lang w:val="en-US" w:eastAsia="zh-CN"/>
              </w:rPr>
              <w:t>0.063</w:t>
            </w:r>
          </w:p>
        </w:tc>
      </w:tr>
      <w:tr>
        <w:tblPrEx>
          <w:tblCellMar>
            <w:top w:w="0" w:type="dxa"/>
            <w:left w:w="108" w:type="dxa"/>
            <w:bottom w:w="0" w:type="dxa"/>
            <w:right w:w="108" w:type="dxa"/>
          </w:tblCellMar>
        </w:tblPrEx>
        <w:trPr>
          <w:trHeight w:val="319"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default" w:eastAsia="宋体"/>
                <w:color w:val="000000"/>
                <w:kern w:val="0"/>
                <w:sz w:val="20"/>
                <w:szCs w:val="20"/>
                <w:highlight w:val="none"/>
                <w:lang w:val="en-US" w:eastAsia="zh-CN"/>
              </w:rPr>
            </w:pPr>
            <w:r>
              <w:rPr>
                <w:rFonts w:hint="eastAsia"/>
                <w:color w:val="000000"/>
                <w:kern w:val="0"/>
                <w:sz w:val="20"/>
                <w:szCs w:val="20"/>
                <w:highlight w:val="none"/>
                <w:lang w:val="en-US" w:eastAsia="zh-CN"/>
              </w:rPr>
              <w:t>4.7</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eastAsia"/>
                <w:color w:val="000000"/>
                <w:kern w:val="0"/>
                <w:sz w:val="20"/>
                <w:szCs w:val="20"/>
                <w:highlight w:val="none"/>
                <w:lang w:val="en-US" w:eastAsia="zh-CN"/>
              </w:rPr>
            </w:pPr>
            <w:r>
              <w:rPr>
                <w:rFonts w:hint="eastAsia"/>
                <w:color w:val="000000"/>
                <w:kern w:val="0"/>
                <w:sz w:val="20"/>
                <w:szCs w:val="20"/>
                <w:highlight w:val="none"/>
                <w:lang w:val="en-US" w:eastAsia="zh-CN"/>
              </w:rPr>
              <w:t>平乐寺管理服务区</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eastAsia"/>
                <w:color w:val="000000"/>
                <w:kern w:val="0"/>
                <w:sz w:val="20"/>
                <w:szCs w:val="20"/>
                <w:highlight w:val="none"/>
              </w:rPr>
            </w:pPr>
            <w:r>
              <w:rPr>
                <w:rFonts w:hint="default" w:ascii="Times New Roman" w:hAnsi="Times New Roman" w:cs="Times New Roman"/>
                <w:color w:val="000000"/>
                <w:kern w:val="0"/>
                <w:sz w:val="20"/>
                <w:szCs w:val="20"/>
                <w:highlight w:val="none"/>
              </w:rPr>
              <w:t>105°57'57.7"~106°2'15.</w:t>
            </w:r>
            <w:r>
              <w:rPr>
                <w:rFonts w:hint="default" w:ascii="Times New Roman" w:hAnsi="Times New Roman" w:cs="Times New Roman"/>
                <w:color w:val="000000"/>
                <w:kern w:val="0"/>
                <w:sz w:val="20"/>
                <w:szCs w:val="20"/>
                <w:highlight w:val="none"/>
                <w:lang w:val="en-US" w:eastAsia="zh-CN"/>
              </w:rPr>
              <w:t>8</w:t>
            </w:r>
            <w:r>
              <w:rPr>
                <w:rFonts w:hint="default" w:ascii="Times New Roman" w:hAnsi="Times New Roman" w:cs="Times New Roman"/>
                <w:color w:val="000000"/>
                <w:kern w:val="0"/>
                <w:sz w:val="20"/>
                <w:szCs w:val="20"/>
                <w:highlight w:val="none"/>
              </w:rPr>
              <w:t>"</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eastAsia"/>
                <w:color w:val="000000"/>
                <w:kern w:val="0"/>
                <w:sz w:val="20"/>
                <w:szCs w:val="20"/>
                <w:highlight w:val="none"/>
              </w:rPr>
            </w:pPr>
            <w:r>
              <w:rPr>
                <w:rFonts w:hint="default" w:ascii="Times New Roman" w:hAnsi="Times New Roman" w:cs="Times New Roman"/>
                <w:color w:val="000000"/>
                <w:kern w:val="0"/>
                <w:sz w:val="20"/>
                <w:szCs w:val="20"/>
                <w:highlight w:val="none"/>
              </w:rPr>
              <w:t>32°18'12.</w:t>
            </w:r>
            <w:r>
              <w:rPr>
                <w:rFonts w:hint="default" w:ascii="Times New Roman" w:hAnsi="Times New Roman" w:cs="Times New Roman"/>
                <w:color w:val="000000"/>
                <w:kern w:val="0"/>
                <w:sz w:val="20"/>
                <w:szCs w:val="20"/>
                <w:highlight w:val="none"/>
                <w:lang w:val="en-US" w:eastAsia="zh-CN"/>
              </w:rPr>
              <w:t>7</w:t>
            </w:r>
            <w:r>
              <w:rPr>
                <w:rFonts w:hint="default" w:ascii="Times New Roman" w:hAnsi="Times New Roman" w:cs="Times New Roman"/>
                <w:color w:val="000000"/>
                <w:kern w:val="0"/>
                <w:sz w:val="20"/>
                <w:szCs w:val="20"/>
                <w:highlight w:val="none"/>
              </w:rPr>
              <w:t>"~32°19'53.</w:t>
            </w:r>
            <w:r>
              <w:rPr>
                <w:rFonts w:hint="default" w:ascii="Times New Roman" w:hAnsi="Times New Roman" w:cs="Times New Roman"/>
                <w:color w:val="000000"/>
                <w:kern w:val="0"/>
                <w:sz w:val="20"/>
                <w:szCs w:val="20"/>
                <w:highlight w:val="none"/>
                <w:lang w:val="en-US" w:eastAsia="zh-CN"/>
              </w:rPr>
              <w:t>5</w:t>
            </w:r>
            <w:r>
              <w:rPr>
                <w:rFonts w:hint="default" w:ascii="Times New Roman" w:hAnsi="Times New Roman" w:cs="Times New Roman"/>
                <w:color w:val="000000"/>
                <w:kern w:val="0"/>
                <w:sz w:val="20"/>
                <w:szCs w:val="20"/>
                <w:highlight w:val="none"/>
              </w:rPr>
              <w:t>"</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eastAsia"/>
                <w:color w:val="000000"/>
                <w:kern w:val="0"/>
                <w:sz w:val="20"/>
                <w:szCs w:val="20"/>
                <w:highlight w:val="none"/>
                <w:lang w:val="en-US" w:eastAsia="zh-CN"/>
              </w:rPr>
            </w:pPr>
            <w:r>
              <w:rPr>
                <w:rFonts w:hint="default" w:ascii="Times New Roman" w:hAnsi="Times New Roman" w:cs="Times New Roman"/>
                <w:color w:val="000000"/>
                <w:kern w:val="0"/>
                <w:sz w:val="20"/>
                <w:szCs w:val="20"/>
                <w:highlight w:val="none"/>
                <w:lang w:val="en-US" w:eastAsia="zh-CN"/>
              </w:rPr>
              <w:t>0.02</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rFonts w:hint="eastAsia"/>
                <w:color w:val="000000"/>
                <w:kern w:val="0"/>
                <w:sz w:val="20"/>
                <w:szCs w:val="20"/>
                <w:highlight w:val="none"/>
                <w:lang w:val="en-US" w:eastAsia="zh-CN"/>
              </w:rPr>
            </w:pPr>
            <w:r>
              <w:rPr>
                <w:rFonts w:hint="default" w:ascii="Times New Roman" w:hAnsi="Times New Roman" w:cs="Times New Roman"/>
                <w:color w:val="000000"/>
                <w:kern w:val="0"/>
                <w:sz w:val="20"/>
                <w:szCs w:val="20"/>
                <w:highlight w:val="none"/>
                <w:lang w:val="en-US" w:eastAsia="zh-CN"/>
              </w:rPr>
              <w:t>0.002</w:t>
            </w:r>
          </w:p>
        </w:tc>
      </w:tr>
      <w:tr>
        <w:tblPrEx>
          <w:tblCellMar>
            <w:top w:w="0" w:type="dxa"/>
            <w:left w:w="108" w:type="dxa"/>
            <w:bottom w:w="0" w:type="dxa"/>
            <w:right w:w="108" w:type="dxa"/>
          </w:tblCellMar>
        </w:tblPrEx>
        <w:trPr>
          <w:trHeight w:val="319" w:hRule="atLeast"/>
          <w:jc w:val="center"/>
        </w:trPr>
        <w:tc>
          <w:tcPr>
            <w:tcW w:w="542"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default" w:eastAsia="宋体"/>
                <w:color w:val="000000"/>
                <w:kern w:val="0"/>
                <w:sz w:val="20"/>
                <w:szCs w:val="20"/>
                <w:highlight w:val="none"/>
                <w:lang w:val="en-US" w:eastAsia="zh-CN"/>
              </w:rPr>
            </w:pPr>
            <w:r>
              <w:rPr>
                <w:rFonts w:hint="eastAsia"/>
                <w:color w:val="000000"/>
                <w:kern w:val="0"/>
                <w:sz w:val="20"/>
                <w:szCs w:val="20"/>
                <w:highlight w:val="none"/>
                <w:lang w:val="en-US" w:eastAsia="zh-CN"/>
              </w:rPr>
              <w:t>4.8</w:t>
            </w:r>
          </w:p>
        </w:tc>
        <w:tc>
          <w:tcPr>
            <w:tcW w:w="1769"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eastAsia"/>
                <w:color w:val="000000"/>
                <w:kern w:val="0"/>
                <w:sz w:val="20"/>
                <w:szCs w:val="20"/>
                <w:highlight w:val="none"/>
                <w:lang w:val="en-US" w:eastAsia="zh-CN"/>
              </w:rPr>
            </w:pPr>
            <w:r>
              <w:rPr>
                <w:rFonts w:hint="eastAsia"/>
                <w:color w:val="000000"/>
                <w:kern w:val="0"/>
                <w:sz w:val="20"/>
                <w:szCs w:val="20"/>
                <w:highlight w:val="none"/>
                <w:lang w:val="en-US" w:eastAsia="zh-CN"/>
              </w:rPr>
              <w:t>许家坪管理服务区</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eastAsia"/>
                <w:color w:val="000000"/>
                <w:kern w:val="0"/>
                <w:sz w:val="20"/>
                <w:szCs w:val="20"/>
                <w:highlight w:val="none"/>
              </w:rPr>
            </w:pPr>
            <w:r>
              <w:rPr>
                <w:rFonts w:hint="default" w:ascii="Times New Roman" w:hAnsi="Times New Roman" w:cs="Times New Roman"/>
                <w:color w:val="000000"/>
                <w:kern w:val="0"/>
                <w:sz w:val="20"/>
                <w:szCs w:val="20"/>
                <w:highlight w:val="none"/>
                <w:lang w:val="en-US" w:eastAsia="zh-CN"/>
              </w:rPr>
              <w:t>106°0′30.3″</w:t>
            </w:r>
            <w:r>
              <w:rPr>
                <w:rFonts w:hint="default" w:ascii="Times New Roman" w:hAnsi="Times New Roman" w:cs="Times New Roman"/>
                <w:color w:val="000000"/>
                <w:kern w:val="0"/>
                <w:sz w:val="20"/>
                <w:szCs w:val="20"/>
                <w:highlight w:val="none"/>
              </w:rPr>
              <w:t>~</w:t>
            </w:r>
            <w:r>
              <w:rPr>
                <w:rFonts w:hint="default" w:ascii="Times New Roman" w:hAnsi="Times New Roman" w:cs="Times New Roman"/>
                <w:color w:val="000000"/>
                <w:kern w:val="0"/>
                <w:sz w:val="20"/>
                <w:szCs w:val="20"/>
                <w:highlight w:val="none"/>
                <w:lang w:val="en-US" w:eastAsia="zh-CN"/>
              </w:rPr>
              <w:t>106°0′32.9″</w:t>
            </w:r>
          </w:p>
        </w:tc>
        <w:tc>
          <w:tcPr>
            <w:tcW w:w="2564"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eastAsia"/>
                <w:color w:val="000000"/>
                <w:kern w:val="0"/>
                <w:sz w:val="20"/>
                <w:szCs w:val="20"/>
                <w:highlight w:val="none"/>
              </w:rPr>
            </w:pPr>
            <w:r>
              <w:rPr>
                <w:rFonts w:hint="default" w:ascii="Times New Roman" w:hAnsi="Times New Roman" w:cs="Times New Roman"/>
                <w:color w:val="000000"/>
                <w:kern w:val="0"/>
                <w:sz w:val="20"/>
                <w:szCs w:val="20"/>
                <w:highlight w:val="none"/>
                <w:lang w:val="en-US" w:eastAsia="zh-CN"/>
              </w:rPr>
              <w:t>32°19′25.0″</w:t>
            </w:r>
            <w:r>
              <w:rPr>
                <w:rFonts w:hint="default" w:ascii="Times New Roman" w:hAnsi="Times New Roman" w:cs="Times New Roman"/>
                <w:color w:val="000000"/>
                <w:kern w:val="0"/>
                <w:sz w:val="20"/>
                <w:szCs w:val="20"/>
                <w:highlight w:val="none"/>
              </w:rPr>
              <w:t>~</w:t>
            </w:r>
            <w:r>
              <w:rPr>
                <w:rFonts w:hint="default" w:ascii="Times New Roman" w:hAnsi="Times New Roman" w:cs="Times New Roman"/>
                <w:color w:val="000000"/>
                <w:kern w:val="0"/>
                <w:sz w:val="20"/>
                <w:szCs w:val="20"/>
                <w:highlight w:val="none"/>
                <w:lang w:val="en-US" w:eastAsia="zh-CN"/>
              </w:rPr>
              <w:t>32°19′27.3″</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rFonts w:hint="eastAsia"/>
                <w:color w:val="000000"/>
                <w:kern w:val="0"/>
                <w:sz w:val="20"/>
                <w:szCs w:val="20"/>
                <w:highlight w:val="none"/>
                <w:lang w:val="en-US" w:eastAsia="zh-CN"/>
              </w:rPr>
            </w:pPr>
            <w:r>
              <w:rPr>
                <w:rFonts w:hint="default" w:ascii="Times New Roman" w:hAnsi="Times New Roman" w:cs="Times New Roman"/>
                <w:color w:val="000000"/>
                <w:kern w:val="0"/>
                <w:sz w:val="20"/>
                <w:szCs w:val="20"/>
                <w:highlight w:val="none"/>
                <w:lang w:val="en-US" w:eastAsia="zh-CN"/>
              </w:rPr>
              <w:t>0.72</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spacing w:after="0" w:afterLines="0" w:line="240" w:lineRule="exact"/>
              <w:ind w:left="-48" w:leftChars="-20" w:right="-48" w:rightChars="-20" w:firstLine="0" w:firstLineChars="0"/>
              <w:jc w:val="center"/>
              <w:rPr>
                <w:rFonts w:hint="eastAsia"/>
                <w:color w:val="000000"/>
                <w:kern w:val="0"/>
                <w:sz w:val="20"/>
                <w:szCs w:val="20"/>
                <w:highlight w:val="none"/>
                <w:lang w:val="en-US" w:eastAsia="zh-CN"/>
              </w:rPr>
            </w:pPr>
            <w:r>
              <w:rPr>
                <w:rFonts w:hint="default" w:ascii="Times New Roman" w:hAnsi="Times New Roman" w:cs="Times New Roman"/>
                <w:color w:val="000000"/>
                <w:kern w:val="0"/>
                <w:sz w:val="20"/>
                <w:szCs w:val="20"/>
                <w:highlight w:val="none"/>
                <w:lang w:val="en-US" w:eastAsia="zh-CN"/>
              </w:rPr>
              <w:t>0.083</w:t>
            </w:r>
          </w:p>
        </w:tc>
      </w:tr>
    </w:tbl>
    <w:p>
      <w:pPr>
        <w:spacing w:after="0" w:afterLines="0" w:line="120" w:lineRule="exact"/>
        <w:ind w:firstLine="480"/>
        <w:rPr>
          <w:highlight w:val="none"/>
        </w:rPr>
      </w:pPr>
    </w:p>
    <w:p>
      <w:pPr>
        <w:pStyle w:val="6"/>
        <w:numPr>
          <w:ilvl w:val="0"/>
          <w:numId w:val="0"/>
        </w:numPr>
        <w:spacing w:before="120" w:after="120" w:afterLines="0" w:line="520" w:lineRule="exact"/>
        <w:jc w:val="left"/>
        <w:rPr>
          <w:sz w:val="30"/>
        </w:rPr>
      </w:pPr>
      <w:bookmarkStart w:id="152" w:name="_Toc337377469"/>
      <w:bookmarkStart w:id="153" w:name="_Toc302895434"/>
      <w:bookmarkStart w:id="154" w:name="_Toc302896099"/>
      <w:r>
        <w:rPr>
          <w:rFonts w:hint="eastAsia"/>
          <w:sz w:val="30"/>
        </w:rPr>
        <w:t>五</w:t>
      </w:r>
      <w:r>
        <w:rPr>
          <w:sz w:val="30"/>
        </w:rPr>
        <w:t>、分区</w:t>
      </w:r>
      <w:r>
        <w:rPr>
          <w:rFonts w:hint="eastAsia"/>
          <w:sz w:val="30"/>
        </w:rPr>
        <w:t>管控</w:t>
      </w:r>
      <w:r>
        <w:rPr>
          <w:sz w:val="30"/>
        </w:rPr>
        <w:t>要求</w:t>
      </w:r>
    </w:p>
    <w:p>
      <w:pPr>
        <w:spacing w:after="24" w:afterLines="0"/>
        <w:ind w:firstLine="480"/>
        <w:rPr>
          <w:rFonts w:hint="eastAsia"/>
        </w:rPr>
      </w:pPr>
      <w:r>
        <w:t>森林公园是禁止进行工业化城镇化开发的重点生态功能区，其主体功能是保护重要森林风景资源和生物多样性</w:t>
      </w:r>
      <w:r>
        <w:rPr>
          <w:rFonts w:hint="eastAsia"/>
        </w:rPr>
        <w:t>、</w:t>
      </w:r>
      <w:r>
        <w:t>传播森林生态文化</w:t>
      </w:r>
      <w:r>
        <w:rPr>
          <w:rFonts w:hint="eastAsia"/>
        </w:rPr>
        <w:t>、</w:t>
      </w:r>
      <w:r>
        <w:t>开展森林生态旅游。要严格依据</w:t>
      </w:r>
      <w:r>
        <w:rPr>
          <w:rFonts w:hint="eastAsia"/>
        </w:rPr>
        <w:t>《森林法》、《森林法实施条例》、《四川省森林公园管理条例》等</w:t>
      </w:r>
      <w:r>
        <w:t>法律法规实施强制性保护，严格控制人为因素对森林公园自然生态和文化自然遗产原真性、完整性的干扰，严禁不符合森林公园主体功能定位的各类开发活动。</w:t>
      </w:r>
    </w:p>
    <w:p>
      <w:pPr>
        <w:spacing w:after="24" w:afterLines="0"/>
        <w:ind w:firstLine="480"/>
        <w:rPr>
          <w:rFonts w:hint="eastAsia"/>
        </w:rPr>
      </w:pPr>
      <w:r>
        <w:t>除法律法规等规定的禁止性行为以外，根据川林发〔</w:t>
      </w:r>
      <w:r>
        <w:rPr>
          <w:rFonts w:hint="eastAsia"/>
        </w:rPr>
        <w:t>2018</w:t>
      </w:r>
      <w:r>
        <w:t>〕</w:t>
      </w:r>
      <w:r>
        <w:rPr>
          <w:rFonts w:hint="eastAsia"/>
        </w:rPr>
        <w:t>8号文件要求，</w:t>
      </w:r>
      <w:r>
        <w:t>公园内原则上禁止建设高尔夫球场、垃圾处理场、房地产、私人会所、工业园区、开发区、工厂、光伏发电、风力发电、抽水蓄能电站、非森林公园自用的水力发电项目，禁止开展开矿、开垦</w:t>
      </w:r>
      <w:r>
        <w:rPr>
          <w:rFonts w:hint="eastAsia"/>
          <w:lang w:eastAsia="zh-CN"/>
        </w:rPr>
        <w:t>、</w:t>
      </w:r>
      <w:r>
        <w:t>挖沙、采石、取土以及商业性探矿勘查活动，禁止从事其它污染环境、破坏自然资源或自然景观的活动，禁止在开发建设中使用未经检疫的木材、木制品包装材料和木制电</w:t>
      </w:r>
      <w:r>
        <w:rPr>
          <w:rFonts w:hint="eastAsia"/>
        </w:rPr>
        <w:t>（</w:t>
      </w:r>
      <w:r>
        <w:t>光</w:t>
      </w:r>
      <w:r>
        <w:rPr>
          <w:rFonts w:hint="eastAsia"/>
        </w:rPr>
        <w:t>）</w:t>
      </w:r>
      <w:r>
        <w:t>缆盘。</w:t>
      </w:r>
    </w:p>
    <w:p>
      <w:pPr>
        <w:spacing w:after="24" w:afterLines="0"/>
        <w:ind w:firstLine="480"/>
      </w:pPr>
      <w:r>
        <w:t>生态保育区以生态保护修复为主，基本不进行开发建设、不对游客开放。</w:t>
      </w:r>
    </w:p>
    <w:p>
      <w:pPr>
        <w:spacing w:after="24" w:afterLines="0"/>
        <w:ind w:firstLine="480"/>
      </w:pPr>
      <w:r>
        <w:rPr>
          <w:rFonts w:hint="eastAsia"/>
        </w:rPr>
        <w:t>核心景观区</w:t>
      </w:r>
      <w:r>
        <w:t>除必要的保护、解说、游览、休憩和安全、环卫、景区管护站等设施以外，不得建设住宿、餐饮、购物、娱乐等设施。</w:t>
      </w:r>
    </w:p>
    <w:p>
      <w:pPr>
        <w:spacing w:after="24" w:afterLines="0"/>
        <w:ind w:firstLine="480"/>
        <w:rPr>
          <w:rFonts w:hint="eastAsia"/>
        </w:rPr>
      </w:pPr>
      <w:r>
        <w:t>一般游憩区内可以规划少量旅游公路、停车场、宣教设施、娱乐设施、景区管护站及小规模的餐饮点、购物亭等。</w:t>
      </w:r>
    </w:p>
    <w:p>
      <w:pPr>
        <w:spacing w:after="0" w:afterLines="0"/>
        <w:ind w:firstLine="480"/>
        <w:rPr>
          <w:bCs/>
          <w:kern w:val="0"/>
        </w:rPr>
      </w:pPr>
      <w:r>
        <w:rPr>
          <w:bCs/>
          <w:kern w:val="0"/>
        </w:rPr>
        <w:t>综合管理服务区内应当规划入口管理区</w:t>
      </w:r>
      <w:r>
        <w:rPr>
          <w:rFonts w:hint="eastAsia"/>
          <w:bCs/>
          <w:kern w:val="0"/>
        </w:rPr>
        <w:t>、</w:t>
      </w:r>
      <w:r>
        <w:rPr>
          <w:bCs/>
          <w:kern w:val="0"/>
        </w:rPr>
        <w:t>游客中心</w:t>
      </w:r>
      <w:r>
        <w:rPr>
          <w:rFonts w:hint="eastAsia"/>
          <w:bCs/>
          <w:kern w:val="0"/>
        </w:rPr>
        <w:t>、</w:t>
      </w:r>
      <w:r>
        <w:rPr>
          <w:bCs/>
          <w:kern w:val="0"/>
        </w:rPr>
        <w:t>停车场和一定数量的住宿</w:t>
      </w:r>
      <w:r>
        <w:rPr>
          <w:rFonts w:hint="eastAsia"/>
          <w:bCs/>
          <w:kern w:val="0"/>
        </w:rPr>
        <w:t>、</w:t>
      </w:r>
      <w:r>
        <w:rPr>
          <w:bCs/>
          <w:kern w:val="0"/>
        </w:rPr>
        <w:t>餐饮</w:t>
      </w:r>
      <w:r>
        <w:rPr>
          <w:rFonts w:hint="eastAsia"/>
          <w:bCs/>
          <w:kern w:val="0"/>
        </w:rPr>
        <w:t>、</w:t>
      </w:r>
      <w:r>
        <w:rPr>
          <w:bCs/>
          <w:kern w:val="0"/>
        </w:rPr>
        <w:t>购物</w:t>
      </w:r>
      <w:r>
        <w:rPr>
          <w:rFonts w:hint="eastAsia"/>
          <w:bCs/>
          <w:kern w:val="0"/>
        </w:rPr>
        <w:t>、</w:t>
      </w:r>
      <w:r>
        <w:rPr>
          <w:bCs/>
          <w:kern w:val="0"/>
        </w:rPr>
        <w:t>娱乐等接待服务设施以及必要的管理和职工生活用房</w:t>
      </w:r>
      <w:r>
        <w:rPr>
          <w:rFonts w:hint="eastAsia"/>
          <w:bCs/>
          <w:kern w:val="0"/>
        </w:rPr>
        <w:t>。</w:t>
      </w:r>
    </w:p>
    <w:p>
      <w:pPr>
        <w:pStyle w:val="6"/>
        <w:numPr>
          <w:ilvl w:val="0"/>
          <w:numId w:val="0"/>
        </w:numPr>
        <w:spacing w:before="120" w:after="120" w:afterLines="0" w:line="520" w:lineRule="exact"/>
        <w:jc w:val="left"/>
        <w:rPr>
          <w:sz w:val="30"/>
          <w:highlight w:val="none"/>
        </w:rPr>
      </w:pPr>
      <w:r>
        <w:rPr>
          <w:rFonts w:hint="eastAsia"/>
          <w:sz w:val="30"/>
          <w:highlight w:val="none"/>
        </w:rPr>
        <w:t>六</w:t>
      </w:r>
      <w:r>
        <w:rPr>
          <w:sz w:val="30"/>
          <w:highlight w:val="none"/>
        </w:rPr>
        <w:t>、与上期规划功能分区的关系</w:t>
      </w:r>
    </w:p>
    <w:p>
      <w:pPr>
        <w:spacing w:after="0" w:afterLines="0"/>
        <w:ind w:firstLine="480"/>
        <w:rPr>
          <w:bCs/>
          <w:kern w:val="0"/>
        </w:rPr>
      </w:pPr>
      <w:r>
        <w:rPr>
          <w:rFonts w:hint="eastAsia"/>
          <w:bCs/>
          <w:kern w:val="0"/>
        </w:rPr>
        <w:t>与上期规划对照，</w:t>
      </w:r>
      <w:r>
        <w:rPr>
          <w:bCs/>
          <w:kern w:val="0"/>
        </w:rPr>
        <w:t>本期修编</w:t>
      </w:r>
      <w:r>
        <w:rPr>
          <w:rFonts w:hint="eastAsia"/>
          <w:bCs/>
          <w:kern w:val="0"/>
        </w:rPr>
        <w:t>功能区</w:t>
      </w:r>
      <w:r>
        <w:rPr>
          <w:rFonts w:hint="eastAsia"/>
          <w:bCs/>
          <w:kern w:val="0"/>
          <w:lang w:val="en-US" w:eastAsia="zh-CN"/>
        </w:rPr>
        <w:t>未作调整。</w:t>
      </w:r>
    </w:p>
    <w:p>
      <w:pPr>
        <w:pStyle w:val="5"/>
        <w:numPr>
          <w:ilvl w:val="0"/>
          <w:numId w:val="8"/>
        </w:numPr>
        <w:spacing w:before="240" w:after="240" w:afterLines="0"/>
        <w:jc w:val="center"/>
        <w:rPr>
          <w:rFonts w:ascii="Times New Roman" w:hAnsi="Times New Roman"/>
        </w:rPr>
      </w:pPr>
      <w:bookmarkStart w:id="155" w:name="_Toc16726"/>
      <w:bookmarkStart w:id="156" w:name="_Toc60308187"/>
      <w:r>
        <w:rPr>
          <w:rFonts w:ascii="Times New Roman" w:hAnsi="Times New Roman"/>
        </w:rPr>
        <w:t>分区建设项目及景点规划</w:t>
      </w:r>
      <w:bookmarkEnd w:id="152"/>
      <w:bookmarkEnd w:id="153"/>
      <w:bookmarkEnd w:id="154"/>
      <w:bookmarkEnd w:id="155"/>
      <w:bookmarkEnd w:id="156"/>
    </w:p>
    <w:p>
      <w:pPr>
        <w:spacing w:after="0" w:afterLines="0"/>
        <w:ind w:firstLine="480"/>
      </w:pPr>
      <w:r>
        <w:t>根据森林旅游资源分析、评价，结合各景区功能定位和风景游赏组织要求，通过新建景点、改造提升现有景点，深入挖掘和精心整合自然与人文元素，提升景观效果和内涵，打造山、水、林、洞等自然旅游资源</w:t>
      </w:r>
      <w:r>
        <w:rPr>
          <w:rFonts w:hint="eastAsia"/>
        </w:rPr>
        <w:t>与</w:t>
      </w:r>
      <w:r>
        <w:rPr>
          <w:rFonts w:hint="eastAsia"/>
          <w:lang w:val="en-US" w:eastAsia="zh-CN"/>
        </w:rPr>
        <w:t>栖凤峡</w:t>
      </w:r>
      <w:r>
        <w:t>等人文旅游资源相结合的类型丰富、主题鲜明的观赏感受。</w:t>
      </w:r>
    </w:p>
    <w:p>
      <w:pPr>
        <w:pStyle w:val="6"/>
        <w:numPr>
          <w:ilvl w:val="0"/>
          <w:numId w:val="9"/>
        </w:numPr>
        <w:spacing w:before="120" w:after="120" w:afterLines="0" w:line="520" w:lineRule="exact"/>
        <w:jc w:val="left"/>
        <w:rPr>
          <w:sz w:val="30"/>
        </w:rPr>
      </w:pPr>
      <w:r>
        <w:rPr>
          <w:rFonts w:hint="eastAsia"/>
          <w:sz w:val="30"/>
        </w:rPr>
        <w:t>核心景观区建设项目及景点建设</w:t>
      </w:r>
    </w:p>
    <w:p>
      <w:pPr>
        <w:spacing w:after="0" w:afterLines="0"/>
        <w:ind w:firstLine="480"/>
        <w:rPr>
          <w:rFonts w:hint="default"/>
          <w:kern w:val="0"/>
          <w:lang w:val="en-US"/>
        </w:rPr>
      </w:pPr>
      <w:r>
        <w:rPr>
          <w:rFonts w:hint="eastAsia"/>
          <w:kern w:val="0"/>
          <w:lang w:val="en-US" w:eastAsia="zh-CN"/>
        </w:rPr>
        <w:t>本区现有景点以自然植被景观为主，景点包括苍山滴翠、郁林葱葱。本期规划对核心景观区以保护为主，不新建景点。</w:t>
      </w:r>
    </w:p>
    <w:p>
      <w:pPr>
        <w:pStyle w:val="6"/>
        <w:numPr>
          <w:ilvl w:val="0"/>
          <w:numId w:val="9"/>
        </w:numPr>
        <w:spacing w:before="120" w:after="120" w:afterLines="0" w:line="520" w:lineRule="exact"/>
        <w:ind w:left="600" w:leftChars="0" w:hanging="600" w:firstLineChars="0"/>
        <w:jc w:val="left"/>
        <w:rPr>
          <w:sz w:val="30"/>
        </w:rPr>
      </w:pPr>
      <w:r>
        <w:rPr>
          <w:sz w:val="30"/>
        </w:rPr>
        <w:t>一般游憩区建设项目及景点规划</w:t>
      </w:r>
    </w:p>
    <w:p>
      <w:pPr>
        <w:spacing w:after="0" w:afterLines="0"/>
        <w:ind w:firstLine="480"/>
        <w:rPr>
          <w:kern w:val="0"/>
        </w:rPr>
      </w:pPr>
      <w:r>
        <w:rPr>
          <w:rFonts w:hint="eastAsia"/>
          <w:kern w:val="0"/>
          <w:lang w:val="en-US" w:eastAsia="zh-CN"/>
        </w:rPr>
        <w:t>森林公园以自然植被景观和</w:t>
      </w:r>
      <w:r>
        <w:rPr>
          <w:kern w:val="0"/>
        </w:rPr>
        <w:t>象形山石等地质景观为主</w:t>
      </w:r>
      <w:r>
        <w:rPr>
          <w:rFonts w:hint="eastAsia"/>
          <w:kern w:val="0"/>
          <w:lang w:eastAsia="zh-CN"/>
        </w:rPr>
        <w:t>。</w:t>
      </w:r>
      <w:r>
        <w:rPr>
          <w:kern w:val="0"/>
        </w:rPr>
        <w:t>现有景点包括</w:t>
      </w:r>
      <w:r>
        <w:rPr>
          <w:rFonts w:hint="eastAsia"/>
          <w:kern w:val="0"/>
        </w:rPr>
        <w:t>栖凤峡</w:t>
      </w:r>
      <w:r>
        <w:rPr>
          <w:kern w:val="0"/>
        </w:rPr>
        <w:t>、</w:t>
      </w:r>
      <w:r>
        <w:rPr>
          <w:rFonts w:hint="eastAsia"/>
          <w:kern w:val="0"/>
        </w:rPr>
        <w:t>白庙子</w:t>
      </w:r>
      <w:r>
        <w:rPr>
          <w:kern w:val="0"/>
        </w:rPr>
        <w:t>、</w:t>
      </w:r>
      <w:r>
        <w:rPr>
          <w:rFonts w:hint="eastAsia"/>
          <w:kern w:val="0"/>
        </w:rPr>
        <w:t>斧劈崖</w:t>
      </w:r>
      <w:r>
        <w:rPr>
          <w:kern w:val="0"/>
        </w:rPr>
        <w:t>、</w:t>
      </w:r>
      <w:r>
        <w:rPr>
          <w:rFonts w:hint="eastAsia"/>
          <w:kern w:val="0"/>
        </w:rPr>
        <w:t>凤吟泉</w:t>
      </w:r>
      <w:r>
        <w:rPr>
          <w:kern w:val="0"/>
        </w:rPr>
        <w:t>、</w:t>
      </w:r>
      <w:r>
        <w:rPr>
          <w:rFonts w:hint="eastAsia"/>
          <w:kern w:val="0"/>
        </w:rPr>
        <w:t>刺猪垭</w:t>
      </w:r>
      <w:r>
        <w:rPr>
          <w:kern w:val="0"/>
        </w:rPr>
        <w:t>、</w:t>
      </w:r>
      <w:r>
        <w:rPr>
          <w:rFonts w:hint="eastAsia"/>
          <w:kern w:val="0"/>
        </w:rPr>
        <w:t>雨田凸马尾松林</w:t>
      </w:r>
      <w:r>
        <w:rPr>
          <w:kern w:val="0"/>
        </w:rPr>
        <w:t>、</w:t>
      </w:r>
      <w:r>
        <w:rPr>
          <w:rFonts w:hint="eastAsia"/>
          <w:kern w:val="0"/>
        </w:rPr>
        <w:t>天然溶洞</w:t>
      </w:r>
      <w:r>
        <w:rPr>
          <w:kern w:val="0"/>
        </w:rPr>
        <w:t>、</w:t>
      </w:r>
      <w:r>
        <w:rPr>
          <w:rFonts w:hint="eastAsia"/>
          <w:kern w:val="0"/>
        </w:rPr>
        <w:t>春帽石</w:t>
      </w:r>
      <w:r>
        <w:rPr>
          <w:kern w:val="0"/>
        </w:rPr>
        <w:t>、</w:t>
      </w:r>
      <w:r>
        <w:rPr>
          <w:rFonts w:hint="eastAsia"/>
          <w:kern w:val="0"/>
        </w:rPr>
        <w:t>蛤蟆石</w:t>
      </w:r>
      <w:r>
        <w:rPr>
          <w:kern w:val="0"/>
        </w:rPr>
        <w:t>、</w:t>
      </w:r>
      <w:r>
        <w:rPr>
          <w:rFonts w:hint="eastAsia"/>
          <w:kern w:val="0"/>
        </w:rPr>
        <w:t>栖凤沟铁杉林</w:t>
      </w:r>
      <w:r>
        <w:rPr>
          <w:kern w:val="0"/>
        </w:rPr>
        <w:t>等，各景点呈自然完好状态，以保护为主。</w:t>
      </w:r>
    </w:p>
    <w:p>
      <w:pPr>
        <w:rPr>
          <w:rFonts w:hint="eastAsia"/>
          <w:kern w:val="0"/>
          <w:highlight w:val="none"/>
          <w:lang w:val="en-US" w:eastAsia="zh-CN"/>
        </w:rPr>
      </w:pPr>
      <w:r>
        <w:rPr>
          <w:rFonts w:hint="eastAsia"/>
          <w:kern w:val="0"/>
          <w:highlight w:val="none"/>
        </w:rPr>
        <w:t>规划</w:t>
      </w:r>
      <w:r>
        <w:rPr>
          <w:kern w:val="0"/>
          <w:highlight w:val="none"/>
        </w:rPr>
        <w:t>建设项目包括</w:t>
      </w:r>
      <w:r>
        <w:rPr>
          <w:rFonts w:hint="eastAsia"/>
          <w:kern w:val="0"/>
          <w:highlight w:val="none"/>
          <w:lang w:val="en-US" w:eastAsia="zh-CN"/>
        </w:rPr>
        <w:t>小火车1处、拣银岩记忆1处、森林课堂1处、亲子营地1处、林间小筑1处、拓展训练中心1处、生态文化中心1处、森林浴场1处、水上乐园1处、养栖凤峡茶园1处、生茶馆1处、自驾车营地1处、映碧池木屋1处、丛林探险1处、拣银岩社区文化展示区1处、自驾车营地1处和6处管理点、6处生态停车场、若干防火设施</w:t>
      </w:r>
      <w:r>
        <w:rPr>
          <w:kern w:val="0"/>
          <w:highlight w:val="none"/>
        </w:rPr>
        <w:t>。</w:t>
      </w:r>
      <w:r>
        <w:rPr>
          <w:rFonts w:hint="eastAsia"/>
          <w:kern w:val="0"/>
          <w:highlight w:val="none"/>
          <w:lang w:val="en-US" w:eastAsia="zh-CN"/>
        </w:rPr>
        <w:t>同时对上期未建成项目进行整合，将景点集中化打造。</w:t>
      </w:r>
    </w:p>
    <w:p>
      <w:pPr>
        <w:pStyle w:val="7"/>
        <w:numPr>
          <w:ilvl w:val="0"/>
          <w:numId w:val="10"/>
        </w:numPr>
        <w:spacing w:before="120" w:after="120" w:afterLines="0" w:line="520" w:lineRule="exact"/>
        <w:ind w:firstLine="561"/>
        <w:rPr>
          <w:rFonts w:ascii="Times New Roman" w:hAnsi="Times New Roman"/>
          <w:b w:val="0"/>
        </w:rPr>
      </w:pPr>
      <w:r>
        <w:rPr>
          <w:rFonts w:hint="eastAsia" w:ascii="Times New Roman" w:hAnsi="Times New Roman"/>
          <w:b w:val="0"/>
          <w:lang w:val="en-US" w:eastAsia="zh-CN"/>
        </w:rPr>
        <w:t>平乐寺游赏</w:t>
      </w:r>
      <w:r>
        <w:rPr>
          <w:rFonts w:ascii="Times New Roman" w:hAnsi="Times New Roman"/>
          <w:b w:val="0"/>
        </w:rPr>
        <w:t>区</w:t>
      </w:r>
    </w:p>
    <w:p>
      <w:pPr>
        <w:numPr>
          <w:ilvl w:val="0"/>
          <w:numId w:val="0"/>
        </w:numPr>
        <w:rPr>
          <w:highlight w:val="yellow"/>
        </w:rPr>
      </w:pPr>
      <w:r>
        <w:rPr>
          <w:rFonts w:hint="eastAsia"/>
          <w:lang w:val="en-US" w:eastAsia="zh-CN"/>
        </w:rPr>
        <w:t xml:space="preserve">    该区位于平乐寺景区，</w:t>
      </w:r>
      <w:r>
        <w:rPr>
          <w:highlight w:val="none"/>
        </w:rPr>
        <w:t>面积</w:t>
      </w:r>
      <w:r>
        <w:rPr>
          <w:rFonts w:hint="eastAsia"/>
          <w:highlight w:val="none"/>
          <w:lang w:val="en-US" w:eastAsia="zh-CN"/>
        </w:rPr>
        <w:t>91.8</w:t>
      </w:r>
      <w:r>
        <w:rPr>
          <w:highlight w:val="none"/>
        </w:rPr>
        <w:t>hm</w:t>
      </w:r>
      <w:r>
        <w:rPr>
          <w:highlight w:val="none"/>
          <w:vertAlign w:val="superscript"/>
        </w:rPr>
        <w:t>2</w:t>
      </w:r>
      <w:r>
        <w:rPr>
          <w:highlight w:val="none"/>
        </w:rPr>
        <w:t>，占公园总面积的</w:t>
      </w:r>
      <w:r>
        <w:rPr>
          <w:rFonts w:hint="eastAsia"/>
          <w:highlight w:val="none"/>
          <w:lang w:val="en-US" w:eastAsia="zh-CN"/>
        </w:rPr>
        <w:t>18.96</w:t>
      </w:r>
      <w:r>
        <w:rPr>
          <w:highlight w:val="none"/>
        </w:rPr>
        <w:t>%。</w:t>
      </w:r>
    </w:p>
    <w:p>
      <w:pPr>
        <w:numPr>
          <w:ilvl w:val="0"/>
          <w:numId w:val="11"/>
        </w:numPr>
        <w:spacing w:after="0" w:afterLines="0"/>
        <w:ind w:firstLine="480"/>
        <w:rPr>
          <w:rFonts w:hint="eastAsia"/>
          <w:kern w:val="0"/>
          <w:lang w:val="en-US" w:eastAsia="zh-CN"/>
        </w:rPr>
      </w:pPr>
      <w:r>
        <w:rPr>
          <w:rFonts w:hint="eastAsia"/>
          <w:kern w:val="0"/>
          <w:lang w:val="en-US" w:eastAsia="zh-CN"/>
        </w:rPr>
        <w:t>水上乐园：为在建景点，是一座集休闲、度假为一体综合性水上游乐园，占地</w:t>
      </w:r>
      <w:r>
        <w:rPr>
          <w:rFonts w:hint="eastAsia"/>
          <w:kern w:val="0"/>
          <w:highlight w:val="none"/>
          <w:lang w:val="en-US" w:eastAsia="zh-CN"/>
        </w:rPr>
        <w:t>面积4.77</w:t>
      </w:r>
      <w:r>
        <w:rPr>
          <w:highlight w:val="none"/>
        </w:rPr>
        <w:t>hm</w:t>
      </w:r>
      <w:r>
        <w:rPr>
          <w:highlight w:val="none"/>
          <w:vertAlign w:val="superscript"/>
        </w:rPr>
        <w:t>2</w:t>
      </w:r>
      <w:r>
        <w:rPr>
          <w:highlight w:val="none"/>
        </w:rPr>
        <w:t>，</w:t>
      </w:r>
      <w:r>
        <w:rPr>
          <w:rFonts w:hint="eastAsia"/>
          <w:highlight w:val="none"/>
          <w:lang w:val="en-US" w:eastAsia="zh-CN"/>
        </w:rPr>
        <w:t>规划</w:t>
      </w:r>
      <w:r>
        <w:rPr>
          <w:rFonts w:hint="eastAsia"/>
          <w:kern w:val="0"/>
          <w:highlight w:val="none"/>
          <w:lang w:val="en-US" w:eastAsia="zh-CN"/>
        </w:rPr>
        <w:t>建有</w:t>
      </w:r>
      <w:r>
        <w:rPr>
          <w:rFonts w:hint="eastAsia"/>
          <w:kern w:val="0"/>
          <w:lang w:val="en-US" w:eastAsia="zh-CN"/>
        </w:rPr>
        <w:t>戏水区、滑道、阳光草地、休息平台等娱乐设施。</w:t>
      </w:r>
    </w:p>
    <w:p>
      <w:pPr>
        <w:pStyle w:val="2"/>
        <w:numPr>
          <w:ilvl w:val="0"/>
          <w:numId w:val="11"/>
        </w:numPr>
        <w:rPr>
          <w:rFonts w:hint="eastAsia" w:ascii="Times New Roman" w:hAnsi="Times New Roman" w:eastAsia="宋体" w:cs="Times New Roman"/>
          <w:kern w:val="0"/>
          <w:sz w:val="24"/>
          <w:szCs w:val="24"/>
          <w:highlight w:val="none"/>
          <w:u w:val="none"/>
          <w:lang w:val="en-US" w:eastAsia="zh-CN" w:bidi="ar-SA"/>
        </w:rPr>
      </w:pPr>
      <w:r>
        <w:rPr>
          <w:rFonts w:hint="eastAsia" w:cs="Times New Roman"/>
          <w:kern w:val="0"/>
          <w:sz w:val="24"/>
          <w:szCs w:val="24"/>
          <w:highlight w:val="none"/>
          <w:u w:val="none"/>
          <w:lang w:val="en-US" w:eastAsia="zh-CN" w:bidi="ar-SA"/>
        </w:rPr>
        <w:t>平乐温泉：《昭化区全域旅游发展规划》中将元坝镇定位为国家温泉康养小镇，规划在平乐寺建设温泉约2hm</w:t>
      </w:r>
      <w:r>
        <w:rPr>
          <w:rFonts w:hint="eastAsia" w:cs="Times New Roman"/>
          <w:kern w:val="0"/>
          <w:sz w:val="24"/>
          <w:szCs w:val="24"/>
          <w:highlight w:val="none"/>
          <w:u w:val="none"/>
          <w:vertAlign w:val="superscript"/>
          <w:lang w:val="en-US" w:eastAsia="zh-CN" w:bidi="ar-SA"/>
        </w:rPr>
        <w:t>2</w:t>
      </w:r>
      <w:r>
        <w:rPr>
          <w:rFonts w:hint="eastAsia" w:cs="Times New Roman"/>
          <w:kern w:val="0"/>
          <w:sz w:val="24"/>
          <w:szCs w:val="24"/>
          <w:highlight w:val="none"/>
          <w:u w:val="none"/>
          <w:lang w:val="en-US" w:eastAsia="zh-CN" w:bidi="ar-SA"/>
        </w:rPr>
        <w:t>，营造山上民宿、泡温泉、观四季景观、赏昭化山水的温泉度假地。</w:t>
      </w:r>
    </w:p>
    <w:p>
      <w:pPr>
        <w:pStyle w:val="7"/>
        <w:numPr>
          <w:ilvl w:val="0"/>
          <w:numId w:val="0"/>
        </w:numPr>
        <w:spacing w:before="120" w:after="120" w:afterLines="0" w:line="520" w:lineRule="exact"/>
        <w:ind w:firstLine="561"/>
        <w:rPr>
          <w:rFonts w:ascii="Times New Roman" w:hAnsi="Times New Roman"/>
          <w:b w:val="0"/>
          <w:highlight w:val="none"/>
        </w:rPr>
      </w:pPr>
      <w:r>
        <w:rPr>
          <w:rFonts w:ascii="Times New Roman" w:hAnsi="Times New Roman"/>
          <w:b w:val="0"/>
          <w:highlight w:val="none"/>
        </w:rPr>
        <w:t>（</w:t>
      </w:r>
      <w:r>
        <w:rPr>
          <w:rFonts w:hint="eastAsia" w:ascii="Times New Roman" w:hAnsi="Times New Roman"/>
          <w:b w:val="0"/>
          <w:highlight w:val="none"/>
          <w:lang w:val="en-US" w:eastAsia="zh-CN"/>
        </w:rPr>
        <w:t>二</w:t>
      </w:r>
      <w:r>
        <w:rPr>
          <w:rFonts w:ascii="Times New Roman" w:hAnsi="Times New Roman"/>
          <w:b w:val="0"/>
          <w:highlight w:val="none"/>
        </w:rPr>
        <w:t>）</w:t>
      </w:r>
      <w:r>
        <w:rPr>
          <w:rFonts w:hint="eastAsia" w:ascii="Times New Roman" w:hAnsi="Times New Roman"/>
          <w:b w:val="0"/>
          <w:highlight w:val="none"/>
          <w:lang w:val="en-US" w:eastAsia="zh-CN"/>
        </w:rPr>
        <w:t>小寺山游乐</w:t>
      </w:r>
      <w:r>
        <w:rPr>
          <w:rFonts w:ascii="Times New Roman" w:hAnsi="Times New Roman"/>
          <w:b w:val="0"/>
          <w:highlight w:val="none"/>
        </w:rPr>
        <w:t>区</w:t>
      </w:r>
    </w:p>
    <w:p>
      <w:pPr>
        <w:numPr>
          <w:ilvl w:val="0"/>
          <w:numId w:val="0"/>
        </w:numPr>
        <w:ind w:firstLine="480" w:firstLineChars="200"/>
        <w:rPr>
          <w:highlight w:val="none"/>
        </w:rPr>
      </w:pPr>
      <w:r>
        <w:rPr>
          <w:rFonts w:hint="eastAsia"/>
          <w:b w:val="0"/>
          <w:lang w:val="en-US" w:eastAsia="zh-CN"/>
        </w:rPr>
        <w:t>该区位于拣银岩景区西侧，</w:t>
      </w:r>
      <w:r>
        <w:rPr>
          <w:highlight w:val="none"/>
        </w:rPr>
        <w:t>面积</w:t>
      </w:r>
      <w:r>
        <w:rPr>
          <w:rFonts w:hint="eastAsia"/>
          <w:highlight w:val="none"/>
          <w:lang w:val="en-US" w:eastAsia="zh-CN"/>
        </w:rPr>
        <w:t>45.9</w:t>
      </w:r>
      <w:r>
        <w:rPr>
          <w:highlight w:val="none"/>
        </w:rPr>
        <w:t>hm</w:t>
      </w:r>
      <w:r>
        <w:rPr>
          <w:highlight w:val="none"/>
          <w:vertAlign w:val="superscript"/>
        </w:rPr>
        <w:t>2</w:t>
      </w:r>
      <w:r>
        <w:rPr>
          <w:highlight w:val="none"/>
        </w:rPr>
        <w:t>，占公园总面积的</w:t>
      </w:r>
      <w:r>
        <w:rPr>
          <w:rFonts w:hint="eastAsia"/>
          <w:highlight w:val="none"/>
          <w:lang w:val="en-US" w:eastAsia="zh-CN"/>
        </w:rPr>
        <w:t>5.27</w:t>
      </w:r>
      <w:r>
        <w:rPr>
          <w:highlight w:val="none"/>
        </w:rPr>
        <w:t>%。</w:t>
      </w:r>
    </w:p>
    <w:p>
      <w:pPr>
        <w:spacing w:after="0" w:afterLines="0"/>
        <w:ind w:firstLine="480"/>
        <w:rPr>
          <w:rFonts w:hint="eastAsia"/>
          <w:kern w:val="0"/>
          <w:lang w:val="en-US" w:eastAsia="zh-CN"/>
        </w:rPr>
      </w:pPr>
      <w:r>
        <w:rPr>
          <w:rFonts w:hint="eastAsia"/>
          <w:kern w:val="0"/>
          <w:lang w:val="en-US" w:eastAsia="zh-CN"/>
        </w:rPr>
        <w:t>（1）花海：为森林公园范围外景点，</w:t>
      </w:r>
      <w:r>
        <w:rPr>
          <w:rFonts w:hint="eastAsia"/>
          <w:kern w:val="0"/>
          <w:highlight w:val="none"/>
          <w:lang w:val="en-US" w:eastAsia="zh-CN"/>
        </w:rPr>
        <w:t>紧邻小寺山，可作为公园互动景点。利</w:t>
      </w:r>
      <w:r>
        <w:rPr>
          <w:rFonts w:hint="eastAsia"/>
          <w:kern w:val="0"/>
          <w:lang w:val="en-US" w:eastAsia="zh-CN"/>
        </w:rPr>
        <w:t>用现有地形成片栽种马鞭草、鼠尾草等多个时令草花，营造花色渐变，蔚为壮观的花海。成为栖凤峡观赏花海绝佳景点之一。</w:t>
      </w:r>
    </w:p>
    <w:p>
      <w:pPr>
        <w:spacing w:after="0" w:afterLines="0"/>
        <w:ind w:firstLine="480"/>
        <w:rPr>
          <w:rFonts w:hint="default"/>
          <w:kern w:val="0"/>
          <w:lang w:val="en-US" w:eastAsia="zh-CN"/>
        </w:rPr>
      </w:pPr>
      <w:r>
        <w:rPr>
          <w:rFonts w:hint="eastAsia"/>
          <w:kern w:val="0"/>
          <w:lang w:val="en-US" w:eastAsia="zh-CN"/>
        </w:rPr>
        <w:t>（2）半山星宿：为森林公园范围外景点，位于花海内。半山星宿现有24栋房，房间为360°全景星空房，是一处以天文观星为主题的民宿度假屋。该区域可以基本隔离城市光污染，加之度假屋采用柔和、暗光照明氛围，游客可以在夜间尽情欣赏壮美月色和浩瀚星空。该景点位于花海景点内，让区域内观赏游玩多样化，为游客提供更好的服务。</w:t>
      </w:r>
    </w:p>
    <w:p>
      <w:pPr>
        <w:spacing w:after="0" w:afterLines="0"/>
        <w:ind w:firstLine="480"/>
        <w:rPr>
          <w:rFonts w:hint="eastAsia"/>
          <w:kern w:val="0"/>
          <w:lang w:val="en-US" w:eastAsia="zh-CN"/>
        </w:rPr>
      </w:pPr>
      <w:r>
        <w:rPr>
          <w:rFonts w:hint="eastAsia"/>
          <w:kern w:val="0"/>
          <w:lang w:val="en-US" w:eastAsia="zh-CN"/>
        </w:rPr>
        <w:t>（3）林间小筑：位于对望</w:t>
      </w:r>
      <w:r>
        <w:rPr>
          <w:rFonts w:hint="eastAsia"/>
          <w:kern w:val="0"/>
          <w:highlight w:val="none"/>
          <w:lang w:val="en-US" w:eastAsia="zh-CN"/>
        </w:rPr>
        <w:t>池，占地面积0.98hm</w:t>
      </w:r>
      <w:r>
        <w:rPr>
          <w:rFonts w:hint="eastAsia"/>
          <w:kern w:val="0"/>
          <w:highlight w:val="none"/>
          <w:vertAlign w:val="superscript"/>
          <w:lang w:val="en-US" w:eastAsia="zh-CN"/>
        </w:rPr>
        <w:t>2</w:t>
      </w:r>
      <w:r>
        <w:rPr>
          <w:rFonts w:hint="eastAsia"/>
          <w:kern w:val="0"/>
          <w:highlight w:val="none"/>
          <w:lang w:val="en-US" w:eastAsia="zh-CN"/>
        </w:rPr>
        <w:t>。规</w:t>
      </w:r>
      <w:r>
        <w:rPr>
          <w:rFonts w:hint="eastAsia"/>
          <w:kern w:val="0"/>
          <w:lang w:val="en-US" w:eastAsia="zh-CN"/>
        </w:rPr>
        <w:t>划在林间坡地上散点式布置森林木屋，不同的森林木屋具备不同的功能，是高端康养度假体验项目，住宿其中让游客体验森林氧吧的气息，漫步山间的小道，闻着野花、森林的气息，整个人都会放松下来。</w:t>
      </w:r>
    </w:p>
    <w:p>
      <w:pPr>
        <w:spacing w:after="24" w:afterLines="0"/>
        <w:ind w:firstLine="480"/>
        <w:rPr>
          <w:rFonts w:hint="eastAsia"/>
        </w:rPr>
      </w:pPr>
      <w:r>
        <w:rPr>
          <w:rFonts w:hint="eastAsia"/>
          <w:kern w:val="0"/>
          <w:lang w:val="en-US" w:eastAsia="zh-CN"/>
        </w:rPr>
        <w:t>（4）生态文化中心：上期规划的生态文化中心位于栖凤峡旅游接待服务中心处，本期规划选址于小寺山，</w:t>
      </w:r>
      <w:r>
        <w:rPr>
          <w:rFonts w:hint="eastAsia"/>
        </w:rPr>
        <w:t>作为栖凤峡森林公园陈列馆、女皇文化展览馆、红军文化展览馆，多功能展示厅，展示公园的历史文化和森林文化，并对其周边进行绿化美化，配套修建休憩、游人集散广场等设施</w:t>
      </w:r>
      <w:r>
        <w:rPr>
          <w:rFonts w:hint="eastAsia"/>
          <w:lang w:eastAsia="zh-CN"/>
        </w:rPr>
        <w:t>，</w:t>
      </w:r>
      <w:r>
        <w:rPr>
          <w:rFonts w:hint="eastAsia"/>
          <w:lang w:val="en-US" w:eastAsia="zh-CN"/>
        </w:rPr>
        <w:t>占地面积</w:t>
      </w:r>
      <w:r>
        <w:rPr>
          <w:rFonts w:hint="eastAsia"/>
          <w:highlight w:val="none"/>
          <w:lang w:val="en-US" w:eastAsia="zh-CN"/>
        </w:rPr>
        <w:t>1500</w:t>
      </w:r>
      <w:r>
        <w:rPr>
          <w:highlight w:val="none"/>
        </w:rPr>
        <w:t>m</w:t>
      </w:r>
      <w:r>
        <w:rPr>
          <w:highlight w:val="none"/>
          <w:vertAlign w:val="superscript"/>
        </w:rPr>
        <w:t>2</w:t>
      </w:r>
      <w:r>
        <w:rPr>
          <w:rFonts w:hint="eastAsia"/>
        </w:rPr>
        <w:t>。</w:t>
      </w:r>
    </w:p>
    <w:p>
      <w:pPr>
        <w:pStyle w:val="2"/>
        <w:numPr>
          <w:ilvl w:val="0"/>
          <w:numId w:val="0"/>
        </w:numPr>
        <w:ind w:firstLine="480" w:firstLineChars="200"/>
        <w:rPr>
          <w:rFonts w:hint="default" w:ascii="Times New Roman" w:hAnsi="Times New Roman" w:eastAsia="宋体" w:cs="Times New Roman"/>
          <w:kern w:val="2"/>
          <w:sz w:val="24"/>
          <w:szCs w:val="24"/>
          <w:u w:val="none"/>
          <w:lang w:val="en-US" w:eastAsia="zh-CN" w:bidi="ar-SA"/>
        </w:rPr>
      </w:pPr>
      <w:r>
        <w:rPr>
          <w:rFonts w:hint="eastAsia" w:ascii="Times New Roman" w:hAnsi="Times New Roman" w:eastAsia="宋体" w:cs="Times New Roman"/>
          <w:kern w:val="0"/>
          <w:sz w:val="24"/>
          <w:szCs w:val="24"/>
          <w:u w:val="none"/>
          <w:lang w:val="en-US" w:eastAsia="zh-CN" w:bidi="ar-SA"/>
        </w:rPr>
        <w:t>（5）生态停车场：占地面积</w:t>
      </w:r>
      <w:r>
        <w:rPr>
          <w:rFonts w:hint="eastAsia" w:cs="Times New Roman"/>
          <w:kern w:val="0"/>
          <w:sz w:val="24"/>
          <w:szCs w:val="24"/>
          <w:u w:val="none"/>
          <w:lang w:val="en-US" w:eastAsia="zh-CN" w:bidi="ar-SA"/>
        </w:rPr>
        <w:t>3810</w:t>
      </w:r>
      <w:r>
        <w:rPr>
          <w:rFonts w:hint="eastAsia" w:ascii="Times New Roman" w:hAnsi="Times New Roman" w:eastAsia="宋体" w:cs="Times New Roman"/>
          <w:kern w:val="0"/>
          <w:sz w:val="24"/>
          <w:szCs w:val="24"/>
          <w:u w:val="none"/>
          <w:lang w:val="en-US" w:eastAsia="zh-CN" w:bidi="ar-SA"/>
        </w:rPr>
        <w:t>m</w:t>
      </w:r>
      <w:r>
        <w:rPr>
          <w:rFonts w:hint="eastAsia" w:ascii="Times New Roman" w:hAnsi="Times New Roman" w:eastAsia="宋体" w:cs="Times New Roman"/>
          <w:kern w:val="0"/>
          <w:sz w:val="24"/>
          <w:szCs w:val="24"/>
          <w:u w:val="none"/>
          <w:vertAlign w:val="superscript"/>
          <w:lang w:val="en-US" w:eastAsia="zh-CN" w:bidi="ar-SA"/>
        </w:rPr>
        <w:t>2</w:t>
      </w:r>
      <w:r>
        <w:rPr>
          <w:rFonts w:hint="eastAsia" w:ascii="Times New Roman" w:hAnsi="Times New Roman" w:eastAsia="宋体" w:cs="Times New Roman"/>
          <w:kern w:val="0"/>
          <w:sz w:val="24"/>
          <w:szCs w:val="24"/>
          <w:u w:val="none"/>
          <w:lang w:val="en-US" w:eastAsia="zh-CN" w:bidi="ar-SA"/>
        </w:rPr>
        <w:t>，</w:t>
      </w:r>
      <w:r>
        <w:rPr>
          <w:rFonts w:hint="eastAsia" w:cs="Times New Roman"/>
          <w:kern w:val="0"/>
          <w:sz w:val="24"/>
          <w:szCs w:val="24"/>
          <w:u w:val="none"/>
          <w:lang w:val="en-US" w:eastAsia="zh-CN" w:bidi="ar-SA"/>
        </w:rPr>
        <w:t>位于小寺山天主教堂旁，</w:t>
      </w:r>
      <w:r>
        <w:rPr>
          <w:rFonts w:hint="eastAsia" w:ascii="Times New Roman" w:hAnsi="Times New Roman" w:eastAsia="宋体" w:cs="Times New Roman"/>
          <w:kern w:val="0"/>
          <w:sz w:val="24"/>
          <w:szCs w:val="24"/>
          <w:u w:val="none"/>
          <w:lang w:val="en-US" w:eastAsia="zh-CN" w:bidi="ar-SA"/>
        </w:rPr>
        <w:t>采取嵌草铺装和透水结构的做法，面层材料不同可以分为植草砖、植草</w:t>
      </w:r>
      <w:r>
        <w:rPr>
          <w:rFonts w:hint="eastAsia" w:ascii="宋体" w:hAnsi="宋体" w:eastAsia="宋体" w:cs="Times New Roman"/>
          <w:kern w:val="2"/>
          <w:sz w:val="24"/>
          <w:szCs w:val="24"/>
          <w:highlight w:val="none"/>
          <w:u w:val="none"/>
          <w:lang w:val="en-US" w:eastAsia="zh-CN" w:bidi="ar-SA"/>
        </w:rPr>
        <w:t>格、浇筑植草地坪。</w:t>
      </w:r>
    </w:p>
    <w:p>
      <w:pPr>
        <w:pStyle w:val="7"/>
        <w:numPr>
          <w:ilvl w:val="0"/>
          <w:numId w:val="0"/>
        </w:numPr>
        <w:spacing w:before="120" w:after="120" w:afterLines="0" w:line="520" w:lineRule="exact"/>
        <w:ind w:firstLine="561"/>
        <w:rPr>
          <w:rFonts w:ascii="Times New Roman" w:hAnsi="Times New Roman"/>
          <w:b w:val="0"/>
        </w:rPr>
      </w:pPr>
      <w:r>
        <w:rPr>
          <w:rFonts w:ascii="Times New Roman" w:hAnsi="Times New Roman"/>
          <w:b w:val="0"/>
        </w:rPr>
        <w:t>（</w:t>
      </w:r>
      <w:r>
        <w:rPr>
          <w:rFonts w:hint="eastAsia" w:ascii="Times New Roman" w:hAnsi="Times New Roman"/>
          <w:b w:val="0"/>
          <w:lang w:val="en-US" w:eastAsia="zh-CN"/>
        </w:rPr>
        <w:t>三</w:t>
      </w:r>
      <w:r>
        <w:rPr>
          <w:rFonts w:ascii="Times New Roman" w:hAnsi="Times New Roman"/>
          <w:b w:val="0"/>
        </w:rPr>
        <w:t>）</w:t>
      </w:r>
      <w:r>
        <w:rPr>
          <w:rFonts w:hint="eastAsia" w:ascii="Times New Roman" w:hAnsi="Times New Roman"/>
          <w:b w:val="0"/>
          <w:lang w:val="en-US" w:eastAsia="zh-CN"/>
        </w:rPr>
        <w:t>工业遗迹体验</w:t>
      </w:r>
      <w:r>
        <w:rPr>
          <w:rFonts w:ascii="Times New Roman" w:hAnsi="Times New Roman"/>
          <w:b w:val="0"/>
        </w:rPr>
        <w:t>区</w:t>
      </w:r>
    </w:p>
    <w:p>
      <w:pPr>
        <w:numPr>
          <w:ilvl w:val="0"/>
          <w:numId w:val="0"/>
        </w:numPr>
        <w:ind w:firstLine="480" w:firstLineChars="200"/>
        <w:rPr>
          <w:highlight w:val="yellow"/>
        </w:rPr>
      </w:pPr>
      <w:r>
        <w:rPr>
          <w:rFonts w:hint="eastAsia"/>
          <w:b w:val="0"/>
          <w:lang w:val="en-US" w:eastAsia="zh-CN"/>
        </w:rPr>
        <w:t>该区位于拣银岩景区中部地区</w:t>
      </w:r>
      <w:r>
        <w:rPr>
          <w:rFonts w:hint="eastAsia"/>
          <w:b w:val="0"/>
          <w:highlight w:val="none"/>
          <w:lang w:val="en-US" w:eastAsia="zh-CN"/>
        </w:rPr>
        <w:t>，</w:t>
      </w:r>
      <w:r>
        <w:rPr>
          <w:highlight w:val="none"/>
        </w:rPr>
        <w:t>面积</w:t>
      </w:r>
      <w:r>
        <w:rPr>
          <w:rFonts w:hint="eastAsia"/>
          <w:highlight w:val="none"/>
          <w:lang w:val="en-US" w:eastAsia="zh-CN"/>
        </w:rPr>
        <w:t>165.28</w:t>
      </w:r>
      <w:r>
        <w:rPr>
          <w:highlight w:val="none"/>
        </w:rPr>
        <w:t>hm</w:t>
      </w:r>
      <w:r>
        <w:rPr>
          <w:highlight w:val="none"/>
          <w:vertAlign w:val="superscript"/>
        </w:rPr>
        <w:t>2</w:t>
      </w:r>
      <w:r>
        <w:rPr>
          <w:highlight w:val="none"/>
        </w:rPr>
        <w:t>，占公园总面积的</w:t>
      </w:r>
      <w:r>
        <w:rPr>
          <w:rFonts w:hint="eastAsia"/>
          <w:highlight w:val="none"/>
          <w:lang w:val="en-US" w:eastAsia="zh-CN"/>
        </w:rPr>
        <w:t>18.96</w:t>
      </w:r>
      <w:r>
        <w:rPr>
          <w:highlight w:val="none"/>
        </w:rPr>
        <w:t>%。</w:t>
      </w:r>
    </w:p>
    <w:p>
      <w:pPr>
        <w:numPr>
          <w:ilvl w:val="0"/>
          <w:numId w:val="12"/>
        </w:numPr>
        <w:spacing w:after="0" w:afterLines="0"/>
        <w:ind w:firstLine="480"/>
        <w:rPr>
          <w:rFonts w:hint="eastAsia"/>
        </w:rPr>
      </w:pPr>
      <w:r>
        <w:rPr>
          <w:rFonts w:hint="eastAsia"/>
          <w:kern w:val="0"/>
          <w:lang w:val="en-US" w:eastAsia="zh-CN"/>
        </w:rPr>
        <w:t>小火车：对现有火车轨道进行续建，</w:t>
      </w:r>
      <w:r>
        <w:rPr>
          <w:rFonts w:hint="eastAsia"/>
          <w:highlight w:val="none"/>
          <w:lang w:val="en-US" w:eastAsia="zh-CN"/>
        </w:rPr>
        <w:t>从杨家院子</w:t>
      </w:r>
      <w:r>
        <w:rPr>
          <w:highlight w:val="none"/>
        </w:rPr>
        <w:t>到</w:t>
      </w:r>
      <w:r>
        <w:rPr>
          <w:rFonts w:hint="eastAsia"/>
          <w:highlight w:val="none"/>
          <w:lang w:val="en-US" w:eastAsia="zh-CN"/>
        </w:rPr>
        <w:t>春帽石</w:t>
      </w:r>
      <w:r>
        <w:rPr>
          <w:rFonts w:hint="eastAsia"/>
          <w:highlight w:val="none"/>
        </w:rPr>
        <w:t>建设</w:t>
      </w:r>
      <w:r>
        <w:rPr>
          <w:highlight w:val="none"/>
        </w:rPr>
        <w:t>总长</w:t>
      </w:r>
      <w:r>
        <w:rPr>
          <w:rFonts w:hint="eastAsia"/>
          <w:highlight w:val="none"/>
          <w:lang w:val="en-US" w:eastAsia="zh-CN"/>
        </w:rPr>
        <w:t>1.42</w:t>
      </w:r>
      <w:r>
        <w:rPr>
          <w:highlight w:val="none"/>
        </w:rPr>
        <w:t>km</w:t>
      </w:r>
      <w:r>
        <w:rPr>
          <w:rFonts w:hint="eastAsia"/>
          <w:highlight w:val="none"/>
        </w:rPr>
        <w:t>的森林观光小火车道</w:t>
      </w:r>
      <w:r>
        <w:rPr>
          <w:highlight w:val="none"/>
        </w:rPr>
        <w:t>，小火车穿越森林公园林区，使游客体验森林生态壮美。</w:t>
      </w:r>
      <w:r>
        <w:rPr>
          <w:rFonts w:hint="eastAsia"/>
          <w:highlight w:val="none"/>
        </w:rPr>
        <w:t>火车沿线区域根据车上视野空间因地制宜打造出针叶树风景</w:t>
      </w:r>
      <w:r>
        <w:rPr>
          <w:rFonts w:hint="eastAsia"/>
        </w:rPr>
        <w:t>林和花灌木风景林，再根据景观效果设置最佳观赏点停靠站，供游客下车驻足观赏。</w:t>
      </w:r>
    </w:p>
    <w:p>
      <w:pPr>
        <w:numPr>
          <w:ilvl w:val="0"/>
          <w:numId w:val="12"/>
        </w:numPr>
        <w:spacing w:after="0" w:afterLines="0"/>
        <w:ind w:left="0" w:leftChars="0" w:firstLine="480" w:firstLineChars="200"/>
        <w:rPr>
          <w:rFonts w:hint="eastAsia"/>
          <w:kern w:val="0"/>
          <w:highlight w:val="none"/>
          <w:lang w:val="en-US" w:eastAsia="zh-CN"/>
        </w:rPr>
      </w:pPr>
      <w:r>
        <w:rPr>
          <w:rFonts w:hint="eastAsia"/>
          <w:kern w:val="0"/>
          <w:highlight w:val="none"/>
          <w:lang w:val="en-US" w:eastAsia="zh-CN"/>
        </w:rPr>
        <w:t>索道：规划在虎劈崖方向建设索道1处，长度1.3km。索道上站点为虎劈崖，下站点为自驾车营地，在拣银岩记忆中设置中站点。游客可乘坐索道欣赏栖凤峡峡谷风光，也便于游客直接前往目的地景点游玩。</w:t>
      </w:r>
    </w:p>
    <w:p>
      <w:pPr>
        <w:numPr>
          <w:ilvl w:val="0"/>
          <w:numId w:val="12"/>
        </w:numPr>
        <w:spacing w:after="0" w:afterLines="0"/>
        <w:ind w:left="0" w:leftChars="0" w:firstLine="480" w:firstLineChars="200"/>
        <w:rPr>
          <w:rFonts w:hint="eastAsia"/>
          <w:kern w:val="0"/>
          <w:lang w:val="en-US" w:eastAsia="zh-CN"/>
        </w:rPr>
      </w:pPr>
      <w:r>
        <w:rPr>
          <w:rFonts w:hint="eastAsia"/>
          <w:kern w:val="0"/>
          <w:lang w:val="en-US" w:eastAsia="zh-CN"/>
        </w:rPr>
        <w:t>拣银岩记忆</w:t>
      </w:r>
      <w:r>
        <w:rPr>
          <w:rFonts w:hint="eastAsia"/>
          <w:kern w:val="0"/>
          <w:highlight w:val="none"/>
          <w:lang w:val="en-US" w:eastAsia="zh-CN"/>
        </w:rPr>
        <w:t>：占地面积约7.6</w:t>
      </w:r>
      <w:r>
        <w:rPr>
          <w:rFonts w:hint="eastAsia" w:ascii="Times New Roman" w:hAnsi="Times New Roman" w:eastAsia="宋体" w:cs="Times New Roman"/>
          <w:kern w:val="0"/>
          <w:sz w:val="24"/>
          <w:szCs w:val="24"/>
          <w:highlight w:val="none"/>
          <w:u w:val="none"/>
          <w:lang w:val="en-US" w:eastAsia="zh-CN" w:bidi="ar-SA"/>
        </w:rPr>
        <w:t>hm</w:t>
      </w:r>
      <w:r>
        <w:rPr>
          <w:rFonts w:hint="eastAsia" w:ascii="Times New Roman" w:hAnsi="Times New Roman" w:eastAsia="宋体" w:cs="Times New Roman"/>
          <w:kern w:val="0"/>
          <w:sz w:val="24"/>
          <w:szCs w:val="24"/>
          <w:highlight w:val="none"/>
          <w:u w:val="none"/>
          <w:vertAlign w:val="superscript"/>
          <w:lang w:val="en-US" w:eastAsia="zh-CN" w:bidi="ar-SA"/>
        </w:rPr>
        <w:t>2</w:t>
      </w:r>
      <w:r>
        <w:rPr>
          <w:rFonts w:hint="eastAsia" w:ascii="Times New Roman" w:hAnsi="Times New Roman" w:eastAsia="宋体" w:cs="Times New Roman"/>
          <w:kern w:val="0"/>
          <w:sz w:val="24"/>
          <w:szCs w:val="24"/>
          <w:highlight w:val="none"/>
          <w:u w:val="none"/>
          <w:lang w:val="en-US" w:eastAsia="zh-CN" w:bidi="ar-SA"/>
        </w:rPr>
        <w:t>，</w:t>
      </w:r>
      <w:r>
        <w:rPr>
          <w:rFonts w:hint="eastAsia"/>
          <w:kern w:val="0"/>
          <w:highlight w:val="none"/>
          <w:lang w:val="en-US" w:eastAsia="zh-CN"/>
        </w:rPr>
        <w:t>上</w:t>
      </w:r>
      <w:r>
        <w:rPr>
          <w:rFonts w:hint="eastAsia"/>
          <w:kern w:val="0"/>
          <w:lang w:val="en-US" w:eastAsia="zh-CN"/>
        </w:rPr>
        <w:t>期规划建设栖凤峡度假山庄，山庄内设食堂、会议室、商店、娱乐厅、健身房和医务室及其配套设施建设等，但未明确度假山庄建设地点。本期规划从森林公园保护角度出发，先对拣银岩片区的老旧建筑进行鉴定，对符合建筑安全使用年限的老式居民区、电影院、仓库、礼堂等建（构）筑物进行保留，并对它们赋予新的使用功能，如仓库用做自然博物馆，居民区用于民宿体验、旅游商品纪念店等等。若鉴定为危房的建筑进行拆改建。捡银岩记忆片区不仅为游客讲述过去的历史，还展示了现代的设计理念——保护、利用和更新，通过对片区设施完全保留、减法（对存在问题的构筑物拆除，但保留并加固结构）、加法（对原场地进行新的创作）、废弃物再利用等方式进行艺术处理。</w:t>
      </w:r>
    </w:p>
    <w:p>
      <w:pPr>
        <w:spacing w:after="0" w:afterLines="0"/>
        <w:ind w:firstLine="480"/>
        <w:rPr>
          <w:rFonts w:hint="eastAsia"/>
          <w:kern w:val="0"/>
          <w:lang w:val="en-US" w:eastAsia="zh-CN"/>
        </w:rPr>
      </w:pPr>
      <w:r>
        <w:rPr>
          <w:rFonts w:hint="eastAsia"/>
          <w:kern w:val="0"/>
          <w:lang w:val="en-US" w:eastAsia="zh-CN"/>
        </w:rPr>
        <w:t>（4）亲子营</w:t>
      </w:r>
      <w:r>
        <w:rPr>
          <w:rFonts w:hint="eastAsia"/>
          <w:kern w:val="0"/>
          <w:highlight w:val="none"/>
          <w:lang w:val="en-US" w:eastAsia="zh-CN"/>
        </w:rPr>
        <w:t>地：位于斧劈崖处，</w:t>
      </w:r>
      <w:r>
        <w:rPr>
          <w:rFonts w:hint="eastAsia"/>
          <w:kern w:val="0"/>
          <w:lang w:val="en-US" w:eastAsia="zh-CN"/>
        </w:rPr>
        <w:t>对现有建筑进行改造，针对家庭、学校和儿童机构开展多种形式的自然教育活动，如森林日、森林班、亲子营、研学营等，建立学生与自然的链接，打通学生亲近自然的时间与空间渠道。</w:t>
      </w:r>
    </w:p>
    <w:p>
      <w:pPr>
        <w:pStyle w:val="7"/>
        <w:numPr>
          <w:ilvl w:val="0"/>
          <w:numId w:val="0"/>
        </w:numPr>
        <w:spacing w:before="120" w:after="120" w:afterLines="0" w:line="520" w:lineRule="exact"/>
        <w:ind w:firstLine="561"/>
        <w:rPr>
          <w:rFonts w:ascii="Times New Roman" w:hAnsi="Times New Roman"/>
          <w:b w:val="0"/>
        </w:rPr>
      </w:pPr>
      <w:r>
        <w:rPr>
          <w:rFonts w:ascii="Times New Roman" w:hAnsi="Times New Roman"/>
          <w:b w:val="0"/>
        </w:rPr>
        <w:t>（</w:t>
      </w:r>
      <w:r>
        <w:rPr>
          <w:rFonts w:hint="eastAsia" w:ascii="Times New Roman" w:hAnsi="Times New Roman"/>
          <w:b w:val="0"/>
          <w:lang w:val="en-US" w:eastAsia="zh-CN"/>
        </w:rPr>
        <w:t>四</w:t>
      </w:r>
      <w:r>
        <w:rPr>
          <w:rFonts w:ascii="Times New Roman" w:hAnsi="Times New Roman"/>
          <w:b w:val="0"/>
        </w:rPr>
        <w:t>）</w:t>
      </w:r>
      <w:r>
        <w:rPr>
          <w:rFonts w:hint="eastAsia" w:ascii="Times New Roman" w:hAnsi="Times New Roman"/>
          <w:b w:val="0"/>
          <w:lang w:val="en-US" w:eastAsia="zh-CN"/>
        </w:rPr>
        <w:t>森林文化观光</w:t>
      </w:r>
      <w:r>
        <w:rPr>
          <w:rFonts w:ascii="Times New Roman" w:hAnsi="Times New Roman"/>
          <w:b w:val="0"/>
        </w:rPr>
        <w:t>区</w:t>
      </w:r>
    </w:p>
    <w:p>
      <w:pPr>
        <w:numPr>
          <w:ilvl w:val="0"/>
          <w:numId w:val="0"/>
        </w:numPr>
        <w:ind w:firstLine="480" w:firstLineChars="200"/>
        <w:rPr>
          <w:highlight w:val="yellow"/>
        </w:rPr>
      </w:pPr>
      <w:r>
        <w:rPr>
          <w:rFonts w:hint="eastAsia"/>
          <w:b w:val="0"/>
          <w:lang w:val="en-US" w:eastAsia="zh-CN"/>
        </w:rPr>
        <w:t>该区位于拣银岩景区东侧</w:t>
      </w:r>
      <w:r>
        <w:rPr>
          <w:rFonts w:hint="eastAsia"/>
          <w:b w:val="0"/>
          <w:highlight w:val="none"/>
          <w:lang w:val="en-US" w:eastAsia="zh-CN"/>
        </w:rPr>
        <w:t>，</w:t>
      </w:r>
      <w:r>
        <w:rPr>
          <w:highlight w:val="none"/>
        </w:rPr>
        <w:t>面积</w:t>
      </w:r>
      <w:r>
        <w:rPr>
          <w:rFonts w:hint="eastAsia"/>
          <w:highlight w:val="none"/>
          <w:lang w:val="en-US" w:eastAsia="zh-CN"/>
        </w:rPr>
        <w:t>344.80</w:t>
      </w:r>
      <w:r>
        <w:rPr>
          <w:highlight w:val="none"/>
        </w:rPr>
        <w:t>hm</w:t>
      </w:r>
      <w:r>
        <w:rPr>
          <w:highlight w:val="none"/>
          <w:vertAlign w:val="superscript"/>
        </w:rPr>
        <w:t>2</w:t>
      </w:r>
      <w:r>
        <w:rPr>
          <w:highlight w:val="none"/>
        </w:rPr>
        <w:t>，占公园总面积的</w:t>
      </w:r>
      <w:r>
        <w:rPr>
          <w:rFonts w:hint="eastAsia"/>
          <w:highlight w:val="none"/>
          <w:lang w:val="en-US" w:eastAsia="zh-CN"/>
        </w:rPr>
        <w:t>39.56</w:t>
      </w:r>
      <w:r>
        <w:rPr>
          <w:highlight w:val="none"/>
        </w:rPr>
        <w:t>%。</w:t>
      </w:r>
    </w:p>
    <w:p>
      <w:pPr>
        <w:spacing w:after="0" w:afterLines="0"/>
        <w:ind w:firstLine="480"/>
        <w:rPr>
          <w:rFonts w:hint="default"/>
          <w:kern w:val="0"/>
          <w:highlight w:val="none"/>
          <w:lang w:val="en-US" w:eastAsia="zh-CN"/>
        </w:rPr>
      </w:pPr>
      <w:r>
        <w:rPr>
          <w:rFonts w:hint="eastAsia"/>
          <w:kern w:val="0"/>
          <w:lang w:val="en-US" w:eastAsia="zh-CN"/>
        </w:rPr>
        <w:t>（1）森林课堂：</w:t>
      </w:r>
      <w:r>
        <w:rPr>
          <w:rFonts w:hint="eastAsia"/>
          <w:kern w:val="0"/>
          <w:highlight w:val="none"/>
          <w:lang w:val="en-US" w:eastAsia="zh-CN"/>
        </w:rPr>
        <w:t>位于应家编一带，</w:t>
      </w:r>
      <w:r>
        <w:rPr>
          <w:rFonts w:hint="eastAsia" w:cs="Times New Roman"/>
          <w:kern w:val="2"/>
          <w:sz w:val="24"/>
          <w:szCs w:val="24"/>
          <w:highlight w:val="none"/>
          <w:u w:val="none"/>
          <w:lang w:val="en-US" w:eastAsia="zh-CN" w:bidi="ar-SA"/>
        </w:rPr>
        <w:t>规划面积约</w:t>
      </w:r>
      <w:r>
        <w:rPr>
          <w:rFonts w:hint="eastAsia" w:cs="Times New Roman"/>
          <w:kern w:val="0"/>
          <w:sz w:val="24"/>
          <w:szCs w:val="24"/>
          <w:highlight w:val="none"/>
          <w:u w:val="none"/>
          <w:lang w:val="en-US" w:eastAsia="zh-CN" w:bidi="ar-SA"/>
        </w:rPr>
        <w:t>2</w:t>
      </w:r>
      <w:r>
        <w:rPr>
          <w:rFonts w:hint="eastAsia" w:ascii="Times New Roman" w:hAnsi="Times New Roman" w:eastAsia="宋体" w:cs="Times New Roman"/>
          <w:kern w:val="0"/>
          <w:sz w:val="24"/>
          <w:szCs w:val="24"/>
          <w:highlight w:val="none"/>
          <w:u w:val="none"/>
          <w:lang w:val="en-US" w:eastAsia="zh-CN" w:bidi="ar-SA"/>
        </w:rPr>
        <w:t>hm</w:t>
      </w:r>
      <w:r>
        <w:rPr>
          <w:rFonts w:hint="eastAsia" w:ascii="Times New Roman" w:hAnsi="Times New Roman" w:eastAsia="宋体" w:cs="Times New Roman"/>
          <w:kern w:val="0"/>
          <w:sz w:val="24"/>
          <w:szCs w:val="24"/>
          <w:highlight w:val="none"/>
          <w:u w:val="none"/>
          <w:vertAlign w:val="superscript"/>
          <w:lang w:val="en-US" w:eastAsia="zh-CN" w:bidi="ar-SA"/>
        </w:rPr>
        <w:t>2</w:t>
      </w:r>
      <w:r>
        <w:rPr>
          <w:rFonts w:hint="eastAsia" w:ascii="Times New Roman" w:hAnsi="Times New Roman" w:eastAsia="宋体" w:cs="Times New Roman"/>
          <w:kern w:val="0"/>
          <w:sz w:val="24"/>
          <w:szCs w:val="24"/>
          <w:highlight w:val="none"/>
          <w:u w:val="none"/>
          <w:lang w:val="en-US" w:eastAsia="zh-CN" w:bidi="ar-SA"/>
        </w:rPr>
        <w:t>，</w:t>
      </w:r>
      <w:r>
        <w:rPr>
          <w:rFonts w:hint="eastAsia"/>
          <w:kern w:val="0"/>
          <w:highlight w:val="none"/>
          <w:lang w:val="en-US" w:eastAsia="zh-CN"/>
        </w:rPr>
        <w:t>规划以开展森林宣教为主题，植物配置基调树种宜选择保健树种，如香樟、银杏、玉兰、桂花等，可利用花镜、花坛、花钵、花斗等单体造型体现森林文化，同时将现有建筑改建为博物馆进行室内科普宣教，</w:t>
      </w:r>
      <w:r>
        <w:rPr>
          <w:rFonts w:hint="eastAsia" w:cs="Times New Roman"/>
          <w:kern w:val="2"/>
          <w:sz w:val="24"/>
          <w:szCs w:val="24"/>
          <w:u w:val="none"/>
          <w:lang w:val="en-US" w:eastAsia="zh-CN" w:bidi="ar-SA"/>
        </w:rPr>
        <w:t>同时在林中建设科普长廊等设施，让科普宣教走出场馆，在自然中寓教于乐。</w:t>
      </w:r>
    </w:p>
    <w:p>
      <w:pPr>
        <w:pStyle w:val="2"/>
        <w:rPr>
          <w:rFonts w:hint="eastAsia" w:ascii="Times New Roman" w:hAnsi="Times New Roman" w:eastAsia="宋体" w:cs="Times New Roman"/>
          <w:kern w:val="2"/>
          <w:sz w:val="24"/>
          <w:szCs w:val="24"/>
          <w:u w:val="none"/>
          <w:lang w:val="en-US" w:eastAsia="zh-CN" w:bidi="ar-SA"/>
        </w:rPr>
      </w:pPr>
      <w:r>
        <w:rPr>
          <w:rFonts w:hint="eastAsia" w:ascii="Times New Roman" w:hAnsi="Times New Roman" w:eastAsia="宋体" w:cs="Times New Roman"/>
          <w:kern w:val="2"/>
          <w:sz w:val="24"/>
          <w:szCs w:val="24"/>
          <w:highlight w:val="none"/>
          <w:u w:val="none"/>
          <w:lang w:val="en-US" w:eastAsia="zh-CN" w:bidi="ar-SA"/>
        </w:rPr>
        <w:t>（</w:t>
      </w:r>
      <w:r>
        <w:rPr>
          <w:rFonts w:hint="eastAsia" w:cs="Times New Roman"/>
          <w:kern w:val="2"/>
          <w:sz w:val="24"/>
          <w:szCs w:val="24"/>
          <w:highlight w:val="none"/>
          <w:u w:val="none"/>
          <w:lang w:val="en-US" w:eastAsia="zh-CN" w:bidi="ar-SA"/>
        </w:rPr>
        <w:t>2</w:t>
      </w:r>
      <w:r>
        <w:rPr>
          <w:rFonts w:hint="eastAsia" w:ascii="Times New Roman" w:hAnsi="Times New Roman" w:eastAsia="宋体" w:cs="Times New Roman"/>
          <w:kern w:val="2"/>
          <w:sz w:val="24"/>
          <w:szCs w:val="24"/>
          <w:highlight w:val="none"/>
          <w:u w:val="none"/>
          <w:lang w:val="en-US" w:eastAsia="zh-CN" w:bidi="ar-SA"/>
        </w:rPr>
        <w:t>）拓展训练中心：</w:t>
      </w:r>
      <w:r>
        <w:rPr>
          <w:rFonts w:hint="eastAsia" w:cs="Times New Roman"/>
          <w:kern w:val="2"/>
          <w:sz w:val="24"/>
          <w:szCs w:val="24"/>
          <w:highlight w:val="none"/>
          <w:u w:val="none"/>
          <w:lang w:val="en-US" w:eastAsia="zh-CN" w:bidi="ar-SA"/>
        </w:rPr>
        <w:t>位于应家编，规划面积约</w:t>
      </w:r>
      <w:r>
        <w:rPr>
          <w:rFonts w:hint="eastAsia" w:cs="Times New Roman"/>
          <w:kern w:val="0"/>
          <w:sz w:val="24"/>
          <w:szCs w:val="24"/>
          <w:highlight w:val="none"/>
          <w:u w:val="none"/>
          <w:lang w:val="en-US" w:eastAsia="zh-CN" w:bidi="ar-SA"/>
        </w:rPr>
        <w:t>2</w:t>
      </w:r>
      <w:r>
        <w:rPr>
          <w:rFonts w:hint="eastAsia" w:ascii="Times New Roman" w:hAnsi="Times New Roman" w:eastAsia="宋体" w:cs="Times New Roman"/>
          <w:kern w:val="0"/>
          <w:sz w:val="24"/>
          <w:szCs w:val="24"/>
          <w:highlight w:val="none"/>
          <w:u w:val="none"/>
          <w:lang w:val="en-US" w:eastAsia="zh-CN" w:bidi="ar-SA"/>
        </w:rPr>
        <w:t>hm</w:t>
      </w:r>
      <w:r>
        <w:rPr>
          <w:rFonts w:hint="eastAsia" w:ascii="Times New Roman" w:hAnsi="Times New Roman" w:eastAsia="宋体" w:cs="Times New Roman"/>
          <w:kern w:val="0"/>
          <w:sz w:val="24"/>
          <w:szCs w:val="24"/>
          <w:highlight w:val="none"/>
          <w:u w:val="none"/>
          <w:vertAlign w:val="superscript"/>
          <w:lang w:val="en-US" w:eastAsia="zh-CN" w:bidi="ar-SA"/>
        </w:rPr>
        <w:t>2</w:t>
      </w:r>
      <w:r>
        <w:rPr>
          <w:rFonts w:hint="eastAsia" w:ascii="Times New Roman" w:hAnsi="Times New Roman" w:eastAsia="宋体" w:cs="Times New Roman"/>
          <w:kern w:val="0"/>
          <w:sz w:val="24"/>
          <w:szCs w:val="24"/>
          <w:highlight w:val="none"/>
          <w:u w:val="none"/>
          <w:lang w:val="en-US" w:eastAsia="zh-CN" w:bidi="ar-SA"/>
        </w:rPr>
        <w:t>，于林</w:t>
      </w:r>
      <w:r>
        <w:rPr>
          <w:rFonts w:hint="eastAsia" w:ascii="Times New Roman" w:hAnsi="Times New Roman" w:eastAsia="宋体" w:cs="Times New Roman"/>
          <w:kern w:val="2"/>
          <w:sz w:val="24"/>
          <w:szCs w:val="24"/>
          <w:highlight w:val="none"/>
          <w:u w:val="none"/>
          <w:lang w:val="en-US" w:eastAsia="zh-CN" w:bidi="ar-SA"/>
        </w:rPr>
        <w:t>中利用树木</w:t>
      </w:r>
      <w:r>
        <w:rPr>
          <w:rFonts w:hint="eastAsia" w:ascii="Times New Roman" w:hAnsi="Times New Roman" w:eastAsia="宋体" w:cs="Times New Roman"/>
          <w:kern w:val="2"/>
          <w:sz w:val="24"/>
          <w:szCs w:val="24"/>
          <w:u w:val="none"/>
          <w:lang w:val="en-US" w:eastAsia="zh-CN" w:bidi="ar-SA"/>
        </w:rPr>
        <w:t>和绳索组建各种趣味健身设施如攀登架、平衡木、磴木、吊桥等，并修建管理用房等配套设施。游人可通过精心设计的活动达到“磨练意志、陶冶情操、完善人格、熔炼团队”的培训目的。</w:t>
      </w:r>
    </w:p>
    <w:p>
      <w:pPr>
        <w:pStyle w:val="2"/>
        <w:rPr>
          <w:rFonts w:hint="default" w:ascii="Times New Roman" w:hAnsi="Times New Roman" w:eastAsia="宋体" w:cs="Times New Roman"/>
          <w:kern w:val="2"/>
          <w:sz w:val="24"/>
          <w:szCs w:val="24"/>
          <w:u w:val="none"/>
          <w:lang w:val="en-US" w:eastAsia="zh-CN" w:bidi="ar-SA"/>
        </w:rPr>
      </w:pPr>
      <w:r>
        <w:rPr>
          <w:rFonts w:hint="eastAsia" w:cs="Times New Roman"/>
          <w:kern w:val="2"/>
          <w:sz w:val="24"/>
          <w:szCs w:val="24"/>
          <w:u w:val="none"/>
          <w:lang w:val="en-US" w:eastAsia="zh-CN" w:bidi="ar-SA"/>
        </w:rPr>
        <w:t>（3）森林浴场：规划利用卢家田坝附近面积约10000m</w:t>
      </w:r>
      <w:r>
        <w:rPr>
          <w:rFonts w:hint="eastAsia" w:cs="Times New Roman"/>
          <w:kern w:val="2"/>
          <w:sz w:val="24"/>
          <w:szCs w:val="24"/>
          <w:u w:val="none"/>
          <w:vertAlign w:val="superscript"/>
          <w:lang w:val="en-US" w:eastAsia="zh-CN" w:bidi="ar-SA"/>
        </w:rPr>
        <w:t>2</w:t>
      </w:r>
      <w:r>
        <w:rPr>
          <w:rFonts w:hint="eastAsia" w:cs="Times New Roman"/>
          <w:kern w:val="2"/>
          <w:sz w:val="24"/>
          <w:szCs w:val="24"/>
          <w:u w:val="none"/>
          <w:lang w:val="en-US" w:eastAsia="zh-CN" w:bidi="ar-SA"/>
        </w:rPr>
        <w:t>的森林建森林浴场，修建管理服务房、厕所等配套设施300m</w:t>
      </w:r>
      <w:r>
        <w:rPr>
          <w:rFonts w:hint="eastAsia" w:cs="Times New Roman"/>
          <w:kern w:val="2"/>
          <w:sz w:val="24"/>
          <w:szCs w:val="24"/>
          <w:u w:val="none"/>
          <w:vertAlign w:val="superscript"/>
          <w:lang w:val="en-US" w:eastAsia="zh-CN" w:bidi="ar-SA"/>
        </w:rPr>
        <w:t>2</w:t>
      </w:r>
      <w:r>
        <w:rPr>
          <w:rFonts w:hint="eastAsia" w:cs="Times New Roman"/>
          <w:kern w:val="2"/>
          <w:sz w:val="24"/>
          <w:szCs w:val="24"/>
          <w:u w:val="none"/>
          <w:lang w:val="en-US" w:eastAsia="zh-CN" w:bidi="ar-SA"/>
        </w:rPr>
        <w:t>，规划建筑层数1层。利用森林浴场內的林窗、林缘等空地设休息座椅、健身道，开展林中逍遥、荫下散步等广泛接触森林环境的轻度运动，除配套设施外，林中休息座椅、健身道等设施不占用林地。</w:t>
      </w:r>
    </w:p>
    <w:p>
      <w:pPr>
        <w:pStyle w:val="6"/>
        <w:spacing w:before="120" w:after="120" w:afterLines="0" w:line="520" w:lineRule="exact"/>
        <w:jc w:val="left"/>
        <w:rPr>
          <w:sz w:val="30"/>
        </w:rPr>
      </w:pPr>
      <w:r>
        <w:rPr>
          <w:sz w:val="30"/>
        </w:rPr>
        <w:t>三、管理服务区建设项目规划</w:t>
      </w:r>
    </w:p>
    <w:p>
      <w:pPr>
        <w:rPr>
          <w:rFonts w:hint="eastAsia"/>
          <w:lang w:val="en-US" w:eastAsia="zh-CN"/>
        </w:rPr>
      </w:pPr>
      <w:r>
        <w:rPr>
          <w:rFonts w:hint="eastAsia"/>
          <w:lang w:val="en-US" w:eastAsia="zh-CN"/>
        </w:rPr>
        <w:t>上期规划管理服务区共有6处，含1处游客服务中心和5处管理点，分别为栖凤峡旅游服务中心、平乐寺管理服务站、小寺山管理点、映碧池服务点、春帽石服务点、栖凤桥服务点，本期规划根据森林公园实际发展情况，并结合地方各部门意见，将栖凤峡旅游服务中心选址于森林公园外拣银岩村委会处，更便于森林公园平乐寺景区、拣银岩景区的管理。同时将原规划栖凤峡旅游服务中心改为栖凤峡管理点；取消小寺山管理点；将平乐寺管理点移至锣湾梁一带；在许家坪新增1处管理点。</w:t>
      </w:r>
    </w:p>
    <w:p>
      <w:pPr>
        <w:pStyle w:val="7"/>
        <w:numPr>
          <w:ilvl w:val="3"/>
          <w:numId w:val="0"/>
        </w:numPr>
        <w:spacing w:before="120" w:after="120" w:afterLines="0" w:line="520" w:lineRule="exact"/>
        <w:ind w:left="561" w:leftChars="0"/>
        <w:rPr>
          <w:rFonts w:ascii="Times New Roman" w:hAnsi="Times New Roman"/>
          <w:b w:val="0"/>
        </w:rPr>
      </w:pPr>
      <w:r>
        <w:rPr>
          <w:rFonts w:hint="eastAsia" w:ascii="Times New Roman" w:hAnsi="Times New Roman"/>
          <w:b w:val="0"/>
          <w:lang w:val="en-US" w:eastAsia="zh-CN"/>
        </w:rPr>
        <w:t>（一）栖凤峡管理点</w:t>
      </w:r>
    </w:p>
    <w:p>
      <w:pPr>
        <w:pStyle w:val="2"/>
        <w:rPr>
          <w:rFonts w:hint="eastAsia"/>
        </w:rPr>
      </w:pPr>
      <w:r>
        <w:rPr>
          <w:rFonts w:hint="eastAsia" w:ascii="Times New Roman" w:hAnsi="Times New Roman" w:eastAsia="宋体" w:cs="Times New Roman"/>
          <w:kern w:val="2"/>
          <w:sz w:val="24"/>
          <w:szCs w:val="24"/>
          <w:u w:val="none"/>
          <w:lang w:val="en-US" w:eastAsia="zh-CN" w:bidi="ar-SA"/>
        </w:rPr>
        <w:t>（</w:t>
      </w:r>
      <w:r>
        <w:rPr>
          <w:rFonts w:hint="eastAsia" w:cs="Times New Roman"/>
          <w:kern w:val="2"/>
          <w:sz w:val="24"/>
          <w:szCs w:val="24"/>
          <w:u w:val="none"/>
          <w:lang w:val="en-US" w:eastAsia="zh-CN" w:bidi="ar-SA"/>
        </w:rPr>
        <w:t>1</w:t>
      </w:r>
      <w:r>
        <w:rPr>
          <w:rFonts w:hint="eastAsia" w:ascii="Times New Roman" w:hAnsi="Times New Roman" w:eastAsia="宋体" w:cs="Times New Roman"/>
          <w:kern w:val="2"/>
          <w:sz w:val="24"/>
          <w:szCs w:val="24"/>
          <w:u w:val="none"/>
          <w:lang w:val="en-US" w:eastAsia="zh-CN" w:bidi="ar-SA"/>
        </w:rPr>
        <w:t>）</w:t>
      </w:r>
      <w:r>
        <w:rPr>
          <w:rFonts w:hint="eastAsia" w:cs="Times New Roman"/>
          <w:kern w:val="2"/>
          <w:sz w:val="24"/>
          <w:szCs w:val="24"/>
          <w:u w:val="none"/>
          <w:lang w:val="en-US" w:eastAsia="zh-CN" w:bidi="ar-SA"/>
        </w:rPr>
        <w:t>栖凤峡茶园</w:t>
      </w:r>
      <w:r>
        <w:rPr>
          <w:rFonts w:hint="eastAsia" w:ascii="Times New Roman" w:hAnsi="Times New Roman" w:eastAsia="宋体" w:cs="Times New Roman"/>
          <w:kern w:val="2"/>
          <w:sz w:val="24"/>
          <w:szCs w:val="24"/>
          <w:u w:val="none"/>
          <w:lang w:val="en-US" w:eastAsia="zh-CN" w:bidi="ar-SA"/>
        </w:rPr>
        <w:t>：《郡国外夷考》中说</w:t>
      </w:r>
      <w:r>
        <w:rPr>
          <w:rFonts w:hint="eastAsia" w:cs="Times New Roman"/>
          <w:kern w:val="2"/>
          <w:sz w:val="24"/>
          <w:szCs w:val="24"/>
          <w:u w:val="none"/>
          <w:lang w:val="en-US" w:eastAsia="zh-CN" w:bidi="ar-SA"/>
        </w:rPr>
        <w:t>“</w:t>
      </w:r>
      <w:r>
        <w:rPr>
          <w:rFonts w:hint="eastAsia" w:ascii="Times New Roman" w:hAnsi="Times New Roman" w:eastAsia="宋体" w:cs="Times New Roman"/>
          <w:kern w:val="2"/>
          <w:sz w:val="24"/>
          <w:szCs w:val="24"/>
          <w:u w:val="none"/>
          <w:lang w:val="en-US" w:eastAsia="zh-CN" w:bidi="ar-SA"/>
        </w:rPr>
        <w:t>《汉志》葭萌，蜀郡名，萌音芒，方言，蜀人谓茶曰葭萌，盖以茶氏郡也</w:t>
      </w:r>
      <w:r>
        <w:rPr>
          <w:rFonts w:hint="eastAsia" w:cs="Times New Roman"/>
          <w:kern w:val="2"/>
          <w:sz w:val="24"/>
          <w:szCs w:val="24"/>
          <w:u w:val="none"/>
          <w:lang w:val="en-US" w:eastAsia="zh-CN" w:bidi="ar-SA"/>
        </w:rPr>
        <w:t>”</w:t>
      </w:r>
      <w:r>
        <w:rPr>
          <w:rFonts w:hint="eastAsia" w:ascii="Times New Roman" w:hAnsi="Times New Roman" w:eastAsia="宋体" w:cs="Times New Roman"/>
          <w:kern w:val="2"/>
          <w:sz w:val="24"/>
          <w:szCs w:val="24"/>
          <w:u w:val="none"/>
          <w:lang w:val="en-US" w:eastAsia="zh-CN" w:bidi="ar-SA"/>
        </w:rPr>
        <w:t>。葭萌，指的是广元的昭化区域，史书记载</w:t>
      </w:r>
      <w:r>
        <w:rPr>
          <w:rFonts w:hint="eastAsia" w:cs="Times New Roman"/>
          <w:kern w:val="2"/>
          <w:sz w:val="24"/>
          <w:szCs w:val="24"/>
          <w:u w:val="none"/>
          <w:lang w:val="en-US" w:eastAsia="zh-CN" w:bidi="ar-SA"/>
        </w:rPr>
        <w:t>公元</w:t>
      </w:r>
      <w:r>
        <w:rPr>
          <w:rFonts w:hint="eastAsia" w:ascii="Times New Roman" w:hAnsi="Times New Roman" w:eastAsia="宋体" w:cs="Times New Roman"/>
          <w:kern w:val="2"/>
          <w:sz w:val="24"/>
          <w:szCs w:val="24"/>
          <w:u w:val="none"/>
          <w:lang w:val="en-US" w:eastAsia="zh-CN" w:bidi="ar-SA"/>
        </w:rPr>
        <w:t>3000年前的广元，不仅盛产茶叶</w:t>
      </w:r>
      <w:r>
        <w:rPr>
          <w:rFonts w:hint="eastAsia" w:cs="Times New Roman"/>
          <w:kern w:val="2"/>
          <w:sz w:val="24"/>
          <w:szCs w:val="24"/>
          <w:u w:val="none"/>
          <w:lang w:val="en-US" w:eastAsia="zh-CN" w:bidi="ar-SA"/>
        </w:rPr>
        <w:t>，还</w:t>
      </w:r>
      <w:r>
        <w:rPr>
          <w:rFonts w:hint="eastAsia" w:ascii="Times New Roman" w:hAnsi="Times New Roman" w:eastAsia="宋体" w:cs="Times New Roman"/>
          <w:kern w:val="2"/>
          <w:sz w:val="24"/>
          <w:szCs w:val="24"/>
          <w:u w:val="none"/>
          <w:lang w:val="en-US" w:eastAsia="zh-CN" w:bidi="ar-SA"/>
        </w:rPr>
        <w:t>首开了以茶命名城市的先河。</w:t>
      </w:r>
      <w:r>
        <w:rPr>
          <w:rFonts w:hint="eastAsia" w:ascii="宋体" w:hAnsi="宋体" w:eastAsia="宋体" w:cs="Times New Roman"/>
          <w:kern w:val="2"/>
          <w:sz w:val="24"/>
          <w:szCs w:val="24"/>
          <w:u w:val="none"/>
          <w:lang w:val="en-US" w:eastAsia="zh-CN" w:bidi="ar-SA"/>
        </w:rPr>
        <w:t>在</w:t>
      </w:r>
      <w:r>
        <w:rPr>
          <w:rFonts w:hint="eastAsia" w:ascii="宋体" w:hAnsi="宋体" w:cs="Times New Roman"/>
          <w:kern w:val="2"/>
          <w:sz w:val="24"/>
          <w:szCs w:val="24"/>
          <w:u w:val="none"/>
          <w:lang w:val="en-US" w:eastAsia="zh-CN" w:bidi="ar-SA"/>
        </w:rPr>
        <w:t>栖凤峡管理点周边</w:t>
      </w:r>
      <w:r>
        <w:rPr>
          <w:rFonts w:hint="eastAsia" w:ascii="宋体" w:hAnsi="宋体" w:eastAsia="宋体" w:cs="Times New Roman"/>
          <w:kern w:val="2"/>
          <w:sz w:val="24"/>
          <w:szCs w:val="24"/>
          <w:highlight w:val="none"/>
          <w:u w:val="none"/>
          <w:lang w:val="en-US" w:eastAsia="zh-CN" w:bidi="ar-SA"/>
        </w:rPr>
        <w:t>建小型茶叶生产作坊，提升茶园品质。新建管理用房、仓库、制茶室等配套设施</w:t>
      </w:r>
      <w:r>
        <w:rPr>
          <w:rFonts w:hint="eastAsia" w:ascii="宋体" w:hAnsi="宋体" w:cs="Times New Roman"/>
          <w:kern w:val="2"/>
          <w:sz w:val="24"/>
          <w:szCs w:val="24"/>
          <w:highlight w:val="none"/>
          <w:u w:val="none"/>
          <w:lang w:val="en-US" w:eastAsia="zh-CN" w:bidi="ar-SA"/>
        </w:rPr>
        <w:t>4600</w:t>
      </w:r>
      <w:r>
        <w:rPr>
          <w:rFonts w:hint="eastAsia" w:ascii="Times New Roman" w:hAnsi="Times New Roman" w:eastAsia="宋体" w:cs="Times New Roman"/>
          <w:kern w:val="0"/>
          <w:sz w:val="24"/>
          <w:szCs w:val="24"/>
          <w:highlight w:val="none"/>
          <w:u w:val="none"/>
          <w:lang w:val="en-US" w:eastAsia="zh-CN" w:bidi="ar-SA"/>
        </w:rPr>
        <w:t>m</w:t>
      </w:r>
      <w:r>
        <w:rPr>
          <w:rFonts w:hint="eastAsia" w:ascii="Times New Roman" w:hAnsi="Times New Roman" w:eastAsia="宋体" w:cs="Times New Roman"/>
          <w:kern w:val="0"/>
          <w:sz w:val="24"/>
          <w:szCs w:val="24"/>
          <w:highlight w:val="none"/>
          <w:u w:val="none"/>
          <w:vertAlign w:val="superscript"/>
          <w:lang w:val="en-US" w:eastAsia="zh-CN" w:bidi="ar-SA"/>
        </w:rPr>
        <w:t>2</w:t>
      </w:r>
      <w:r>
        <w:rPr>
          <w:rFonts w:hint="eastAsia" w:ascii="宋体" w:hAnsi="宋体" w:eastAsia="宋体" w:cs="Times New Roman"/>
          <w:kern w:val="2"/>
          <w:sz w:val="24"/>
          <w:szCs w:val="24"/>
          <w:highlight w:val="none"/>
          <w:u w:val="none"/>
          <w:lang w:val="en-US" w:eastAsia="zh-CN" w:bidi="ar-SA"/>
        </w:rPr>
        <w:t>。游客到此，可参观学习并亲身体验制茶工艺。茶园内建茶道养生馆，集休闲娱乐品茗等功能于一身，是游客休闲度假的好去处。</w:t>
      </w:r>
    </w:p>
    <w:p>
      <w:pPr>
        <w:pStyle w:val="2"/>
        <w:numPr>
          <w:ilvl w:val="0"/>
          <w:numId w:val="0"/>
        </w:numPr>
        <w:ind w:firstLine="480" w:firstLineChars="200"/>
        <w:rPr>
          <w:rFonts w:hint="eastAsia" w:ascii="宋体" w:hAnsi="宋体" w:cs="Times New Roman"/>
          <w:kern w:val="2"/>
          <w:sz w:val="24"/>
          <w:szCs w:val="24"/>
          <w:u w:val="none"/>
          <w:lang w:val="en-US" w:eastAsia="zh-CN" w:bidi="ar-SA"/>
        </w:rPr>
      </w:pPr>
      <w:r>
        <w:rPr>
          <w:rFonts w:hint="eastAsia" w:ascii="Times New Roman" w:hAnsi="Times New Roman" w:eastAsia="宋体" w:cs="Times New Roman"/>
          <w:kern w:val="2"/>
          <w:sz w:val="24"/>
          <w:szCs w:val="24"/>
          <w:u w:val="none"/>
          <w:lang w:val="en-US" w:eastAsia="zh-CN" w:bidi="ar-SA"/>
        </w:rPr>
        <w:t>（</w:t>
      </w:r>
      <w:r>
        <w:rPr>
          <w:rFonts w:hint="eastAsia" w:cs="Times New Roman"/>
          <w:kern w:val="2"/>
          <w:sz w:val="24"/>
          <w:szCs w:val="24"/>
          <w:u w:val="none"/>
          <w:lang w:val="en-US" w:eastAsia="zh-CN" w:bidi="ar-SA"/>
        </w:rPr>
        <w:t>2</w:t>
      </w:r>
      <w:r>
        <w:rPr>
          <w:rFonts w:hint="eastAsia" w:ascii="Times New Roman" w:hAnsi="Times New Roman" w:eastAsia="宋体" w:cs="Times New Roman"/>
          <w:kern w:val="2"/>
          <w:sz w:val="24"/>
          <w:szCs w:val="24"/>
          <w:u w:val="none"/>
          <w:lang w:val="en-US" w:eastAsia="zh-CN" w:bidi="ar-SA"/>
        </w:rPr>
        <w:t>）</w:t>
      </w:r>
      <w:r>
        <w:rPr>
          <w:rFonts w:hint="eastAsia" w:cs="Times New Roman"/>
          <w:kern w:val="2"/>
          <w:sz w:val="24"/>
          <w:szCs w:val="24"/>
          <w:u w:val="none"/>
          <w:lang w:val="en-US" w:eastAsia="zh-CN" w:bidi="ar-SA"/>
        </w:rPr>
        <w:t>养生茶馆</w:t>
      </w:r>
      <w:r>
        <w:rPr>
          <w:rFonts w:hint="eastAsia" w:ascii="Times New Roman" w:hAnsi="Times New Roman" w:eastAsia="宋体" w:cs="Times New Roman"/>
          <w:kern w:val="2"/>
          <w:sz w:val="24"/>
          <w:szCs w:val="24"/>
          <w:u w:val="none"/>
          <w:lang w:val="en-US" w:eastAsia="zh-CN" w:bidi="ar-SA"/>
        </w:rPr>
        <w:t>：</w:t>
      </w:r>
      <w:r>
        <w:rPr>
          <w:rFonts w:hint="eastAsia" w:ascii="宋体" w:hAnsi="宋体" w:eastAsia="宋体" w:cs="Times New Roman"/>
          <w:kern w:val="2"/>
          <w:sz w:val="24"/>
          <w:szCs w:val="24"/>
          <w:u w:val="none"/>
          <w:lang w:val="en-US" w:eastAsia="zh-CN" w:bidi="ar-SA"/>
        </w:rPr>
        <w:t>在</w:t>
      </w:r>
      <w:r>
        <w:rPr>
          <w:rFonts w:hint="eastAsia" w:ascii="宋体" w:hAnsi="宋体" w:cs="Times New Roman"/>
          <w:kern w:val="2"/>
          <w:sz w:val="24"/>
          <w:szCs w:val="24"/>
          <w:u w:val="none"/>
          <w:lang w:val="en-US" w:eastAsia="zh-CN" w:bidi="ar-SA"/>
        </w:rPr>
        <w:t>库塘周边</w:t>
      </w:r>
      <w:r>
        <w:rPr>
          <w:rFonts w:hint="eastAsia" w:ascii="宋体" w:hAnsi="宋体" w:eastAsia="宋体" w:cs="Times New Roman"/>
          <w:kern w:val="2"/>
          <w:sz w:val="24"/>
          <w:szCs w:val="24"/>
          <w:u w:val="none"/>
          <w:lang w:val="en-US" w:eastAsia="zh-CN" w:bidi="ar-SA"/>
        </w:rPr>
        <w:t>建</w:t>
      </w:r>
      <w:r>
        <w:rPr>
          <w:rFonts w:hint="eastAsia" w:cs="Times New Roman"/>
          <w:kern w:val="2"/>
          <w:sz w:val="24"/>
          <w:szCs w:val="24"/>
          <w:u w:val="none"/>
          <w:lang w:val="en-US" w:eastAsia="zh-CN" w:bidi="ar-SA"/>
        </w:rPr>
        <w:t>养生</w:t>
      </w:r>
      <w:r>
        <w:rPr>
          <w:rFonts w:hint="eastAsia" w:cs="Times New Roman"/>
          <w:kern w:val="2"/>
          <w:sz w:val="24"/>
          <w:szCs w:val="24"/>
          <w:highlight w:val="none"/>
          <w:u w:val="none"/>
          <w:lang w:val="en-US" w:eastAsia="zh-CN" w:bidi="ar-SA"/>
        </w:rPr>
        <w:t>茶馆</w:t>
      </w:r>
      <w:r>
        <w:rPr>
          <w:rFonts w:hint="eastAsia" w:ascii="宋体" w:hAnsi="宋体" w:eastAsia="宋体" w:cs="Times New Roman"/>
          <w:kern w:val="2"/>
          <w:sz w:val="24"/>
          <w:szCs w:val="24"/>
          <w:highlight w:val="none"/>
          <w:u w:val="none"/>
          <w:lang w:val="en-US" w:eastAsia="zh-CN" w:bidi="ar-SA"/>
        </w:rPr>
        <w:t>，占地面积</w:t>
      </w:r>
      <w:r>
        <w:rPr>
          <w:rFonts w:hint="eastAsia" w:cs="Times New Roman"/>
          <w:kern w:val="0"/>
          <w:sz w:val="24"/>
          <w:szCs w:val="24"/>
          <w:highlight w:val="none"/>
          <w:u w:val="none"/>
          <w:lang w:val="en-US" w:eastAsia="zh-CN" w:bidi="ar-SA"/>
        </w:rPr>
        <w:t>300</w:t>
      </w:r>
      <w:r>
        <w:rPr>
          <w:rFonts w:hint="eastAsia" w:ascii="Times New Roman" w:hAnsi="Times New Roman" w:eastAsia="宋体" w:cs="Times New Roman"/>
          <w:kern w:val="0"/>
          <w:sz w:val="24"/>
          <w:szCs w:val="24"/>
          <w:highlight w:val="none"/>
          <w:u w:val="none"/>
          <w:lang w:val="en-US" w:eastAsia="zh-CN" w:bidi="ar-SA"/>
        </w:rPr>
        <w:t>m</w:t>
      </w:r>
      <w:r>
        <w:rPr>
          <w:rFonts w:hint="eastAsia" w:ascii="Times New Roman" w:hAnsi="Times New Roman" w:eastAsia="宋体" w:cs="Times New Roman"/>
          <w:kern w:val="0"/>
          <w:sz w:val="24"/>
          <w:szCs w:val="24"/>
          <w:highlight w:val="none"/>
          <w:u w:val="none"/>
          <w:vertAlign w:val="superscript"/>
          <w:lang w:val="en-US" w:eastAsia="zh-CN" w:bidi="ar-SA"/>
        </w:rPr>
        <w:t>2</w:t>
      </w:r>
      <w:r>
        <w:rPr>
          <w:rFonts w:hint="eastAsia" w:ascii="宋体" w:hAnsi="宋体" w:eastAsia="宋体" w:cs="Times New Roman"/>
          <w:kern w:val="2"/>
          <w:sz w:val="24"/>
          <w:szCs w:val="24"/>
          <w:highlight w:val="none"/>
          <w:u w:val="none"/>
          <w:lang w:val="en-US" w:eastAsia="zh-CN" w:bidi="ar-SA"/>
        </w:rPr>
        <w:t>。游客</w:t>
      </w:r>
      <w:r>
        <w:rPr>
          <w:rFonts w:hint="eastAsia" w:ascii="宋体" w:hAnsi="宋体" w:eastAsia="宋体" w:cs="Times New Roman"/>
          <w:kern w:val="2"/>
          <w:sz w:val="24"/>
          <w:szCs w:val="24"/>
          <w:u w:val="none"/>
          <w:lang w:val="en-US" w:eastAsia="zh-CN" w:bidi="ar-SA"/>
        </w:rPr>
        <w:t>可在此品茗，也可学习制茶工艺</w:t>
      </w:r>
      <w:r>
        <w:rPr>
          <w:rFonts w:hint="eastAsia" w:ascii="宋体" w:hAnsi="宋体" w:cs="Times New Roman"/>
          <w:kern w:val="2"/>
          <w:sz w:val="24"/>
          <w:szCs w:val="24"/>
          <w:u w:val="none"/>
          <w:lang w:val="en-US" w:eastAsia="zh-CN" w:bidi="ar-SA"/>
        </w:rPr>
        <w:t>。</w:t>
      </w:r>
    </w:p>
    <w:p>
      <w:pPr>
        <w:pStyle w:val="2"/>
        <w:numPr>
          <w:ilvl w:val="0"/>
          <w:numId w:val="0"/>
        </w:numPr>
        <w:ind w:firstLine="480" w:firstLineChars="200"/>
        <w:rPr>
          <w:rFonts w:hint="default" w:ascii="Times New Roman" w:hAnsi="Times New Roman" w:eastAsia="宋体" w:cs="Times New Roman"/>
          <w:kern w:val="2"/>
          <w:sz w:val="24"/>
          <w:szCs w:val="24"/>
          <w:u w:val="none"/>
          <w:lang w:val="en-US" w:eastAsia="zh-CN" w:bidi="ar-SA"/>
        </w:rPr>
      </w:pPr>
      <w:r>
        <w:rPr>
          <w:rFonts w:hint="eastAsia" w:ascii="Times New Roman" w:hAnsi="Times New Roman" w:eastAsia="宋体" w:cs="Times New Roman"/>
          <w:kern w:val="2"/>
          <w:sz w:val="24"/>
          <w:szCs w:val="24"/>
          <w:u w:val="none"/>
          <w:lang w:val="en-US" w:eastAsia="zh-CN" w:bidi="ar-SA"/>
        </w:rPr>
        <w:t>（</w:t>
      </w:r>
      <w:r>
        <w:rPr>
          <w:rFonts w:hint="eastAsia" w:cs="Times New Roman"/>
          <w:kern w:val="2"/>
          <w:sz w:val="24"/>
          <w:szCs w:val="24"/>
          <w:u w:val="none"/>
          <w:lang w:val="en-US" w:eastAsia="zh-CN" w:bidi="ar-SA"/>
        </w:rPr>
        <w:t>3</w:t>
      </w:r>
      <w:r>
        <w:rPr>
          <w:rFonts w:hint="eastAsia" w:ascii="Times New Roman" w:hAnsi="Times New Roman" w:eastAsia="宋体" w:cs="Times New Roman"/>
          <w:kern w:val="2"/>
          <w:sz w:val="24"/>
          <w:szCs w:val="24"/>
          <w:u w:val="none"/>
          <w:lang w:val="en-US" w:eastAsia="zh-CN" w:bidi="ar-SA"/>
        </w:rPr>
        <w:t>）</w:t>
      </w:r>
      <w:r>
        <w:rPr>
          <w:rFonts w:hint="eastAsia" w:cs="Times New Roman"/>
          <w:kern w:val="2"/>
          <w:sz w:val="24"/>
          <w:szCs w:val="24"/>
          <w:u w:val="none"/>
          <w:lang w:val="en-US" w:eastAsia="zh-CN" w:bidi="ar-SA"/>
        </w:rPr>
        <w:t>生态</w:t>
      </w:r>
      <w:r>
        <w:rPr>
          <w:rFonts w:hint="eastAsia" w:ascii="Times New Roman" w:hAnsi="Times New Roman" w:eastAsia="宋体" w:cs="Times New Roman"/>
          <w:kern w:val="2"/>
          <w:sz w:val="24"/>
          <w:szCs w:val="24"/>
          <w:u w:val="none"/>
          <w:lang w:val="en-US" w:eastAsia="zh-CN" w:bidi="ar-SA"/>
        </w:rPr>
        <w:t>停车场</w:t>
      </w:r>
      <w:r>
        <w:rPr>
          <w:rFonts w:hint="eastAsia" w:cs="Times New Roman"/>
          <w:kern w:val="2"/>
          <w:sz w:val="24"/>
          <w:szCs w:val="24"/>
          <w:u w:val="none"/>
          <w:lang w:val="en-US" w:eastAsia="zh-CN" w:bidi="ar-SA"/>
        </w:rPr>
        <w:t>：占地面积600</w:t>
      </w:r>
      <w:r>
        <w:rPr>
          <w:rFonts w:hint="eastAsia" w:ascii="Times New Roman" w:hAnsi="Times New Roman" w:eastAsia="宋体" w:cs="Times New Roman"/>
          <w:kern w:val="0"/>
          <w:sz w:val="24"/>
          <w:szCs w:val="24"/>
          <w:highlight w:val="none"/>
          <w:u w:val="none"/>
          <w:lang w:val="en-US" w:eastAsia="zh-CN" w:bidi="ar-SA"/>
        </w:rPr>
        <w:t>m</w:t>
      </w:r>
      <w:r>
        <w:rPr>
          <w:rFonts w:hint="eastAsia" w:ascii="Times New Roman" w:hAnsi="Times New Roman" w:eastAsia="宋体" w:cs="Times New Roman"/>
          <w:kern w:val="0"/>
          <w:sz w:val="24"/>
          <w:szCs w:val="24"/>
          <w:highlight w:val="none"/>
          <w:u w:val="none"/>
          <w:vertAlign w:val="superscript"/>
          <w:lang w:val="en-US" w:eastAsia="zh-CN" w:bidi="ar-SA"/>
        </w:rPr>
        <w:t>2</w:t>
      </w:r>
      <w:r>
        <w:rPr>
          <w:rFonts w:hint="eastAsia" w:ascii="宋体" w:hAnsi="宋体" w:eastAsia="宋体" w:cs="Times New Roman"/>
          <w:kern w:val="2"/>
          <w:sz w:val="24"/>
          <w:szCs w:val="24"/>
          <w:highlight w:val="none"/>
          <w:u w:val="none"/>
          <w:lang w:val="en-US" w:eastAsia="zh-CN" w:bidi="ar-SA"/>
        </w:rPr>
        <w:t>，采取嵌草铺装和透水结构的做法，面层材料不同可以分为植草砖、植草格、浇筑植草地坪。</w:t>
      </w:r>
    </w:p>
    <w:p>
      <w:pPr>
        <w:pStyle w:val="7"/>
        <w:numPr>
          <w:ilvl w:val="3"/>
          <w:numId w:val="0"/>
        </w:numPr>
        <w:spacing w:before="120" w:after="120" w:afterLines="0" w:line="520" w:lineRule="exact"/>
        <w:ind w:left="561" w:leftChars="0"/>
        <w:rPr>
          <w:rFonts w:ascii="Times New Roman" w:hAnsi="Times New Roman"/>
          <w:b w:val="0"/>
        </w:rPr>
      </w:pPr>
      <w:r>
        <w:rPr>
          <w:rFonts w:hint="eastAsia" w:ascii="Times New Roman" w:hAnsi="Times New Roman"/>
          <w:b w:val="0"/>
          <w:lang w:val="en-US" w:eastAsia="zh-CN"/>
        </w:rPr>
        <w:t>（二）映碧池管理点</w:t>
      </w:r>
    </w:p>
    <w:p>
      <w:pPr>
        <w:spacing w:after="24"/>
        <w:ind w:firstLine="480"/>
        <w:rPr>
          <w:rFonts w:hint="eastAsia" w:ascii="宋体" w:hAnsi="宋体"/>
        </w:rPr>
      </w:pPr>
      <w:r>
        <w:rPr>
          <w:rFonts w:hint="eastAsia" w:cs="Times New Roman"/>
          <w:kern w:val="2"/>
          <w:sz w:val="24"/>
          <w:szCs w:val="24"/>
          <w:u w:val="none"/>
          <w:lang w:val="en-US" w:eastAsia="zh-CN" w:bidi="ar-SA"/>
        </w:rPr>
        <w:t>（1）映碧池木屋</w:t>
      </w:r>
      <w:r>
        <w:rPr>
          <w:rFonts w:hint="eastAsia" w:ascii="Times New Roman" w:hAnsi="Times New Roman" w:eastAsia="宋体" w:cs="Times New Roman"/>
          <w:kern w:val="2"/>
          <w:sz w:val="24"/>
          <w:szCs w:val="24"/>
          <w:u w:val="none"/>
          <w:lang w:val="en-US" w:eastAsia="zh-CN" w:bidi="ar-SA"/>
        </w:rPr>
        <w:t>：</w:t>
      </w:r>
      <w:r>
        <w:rPr>
          <w:rFonts w:hint="eastAsia" w:ascii="宋体" w:hAnsi="宋体"/>
        </w:rPr>
        <w:t>在映碧池周边修建生态木屋开展服务接待工作，设床位</w:t>
      </w:r>
      <w:r>
        <w:rPr>
          <w:rFonts w:hint="eastAsia"/>
        </w:rPr>
        <w:t>90</w:t>
      </w:r>
      <w:r>
        <w:rPr>
          <w:rFonts w:hint="eastAsia" w:ascii="宋体" w:hAnsi="宋体"/>
        </w:rPr>
        <w:t>个，其中高档床位</w:t>
      </w:r>
      <w:r>
        <w:rPr>
          <w:rFonts w:hint="eastAsia"/>
        </w:rPr>
        <w:t>20</w:t>
      </w:r>
      <w:r>
        <w:rPr>
          <w:rFonts w:hint="eastAsia" w:ascii="宋体" w:hAnsi="宋体"/>
        </w:rPr>
        <w:t>个，中档床位</w:t>
      </w:r>
      <w:r>
        <w:rPr>
          <w:rFonts w:hint="eastAsia"/>
        </w:rPr>
        <w:t>40</w:t>
      </w:r>
      <w:r>
        <w:rPr>
          <w:rFonts w:hint="eastAsia" w:ascii="宋体" w:hAnsi="宋体"/>
        </w:rPr>
        <w:t>个，普通床位</w:t>
      </w:r>
      <w:r>
        <w:rPr>
          <w:rFonts w:hint="eastAsia"/>
        </w:rPr>
        <w:t>30</w:t>
      </w:r>
      <w:r>
        <w:rPr>
          <w:rFonts w:hint="eastAsia" w:ascii="宋体" w:hAnsi="宋体"/>
        </w:rPr>
        <w:t>个，建筑面积</w:t>
      </w:r>
      <w:r>
        <w:rPr>
          <w:rFonts w:hint="eastAsia"/>
          <w:lang w:val="en-US" w:eastAsia="zh-CN"/>
        </w:rPr>
        <w:t>2</w:t>
      </w:r>
      <w:r>
        <w:rPr>
          <w:rFonts w:hint="eastAsia"/>
        </w:rPr>
        <w:t>700</w:t>
      </w:r>
      <w:r>
        <w:rPr>
          <w:rFonts w:hint="eastAsia" w:ascii="宋体" w:hAnsi="宋体"/>
        </w:rPr>
        <w:t>m</w:t>
      </w:r>
      <w:r>
        <w:rPr>
          <w:rFonts w:hint="eastAsia" w:ascii="宋体" w:hAnsi="宋体"/>
          <w:vertAlign w:val="superscript"/>
        </w:rPr>
        <w:t>2</w:t>
      </w:r>
      <w:r>
        <w:rPr>
          <w:rFonts w:hint="eastAsia" w:ascii="宋体" w:hAnsi="宋体"/>
        </w:rPr>
        <w:t>，另外配备附属设施</w:t>
      </w:r>
      <w:r>
        <w:rPr>
          <w:rFonts w:hint="eastAsia"/>
          <w:lang w:val="en-US" w:eastAsia="zh-CN"/>
        </w:rPr>
        <w:t>10</w:t>
      </w:r>
      <w:r>
        <w:rPr>
          <w:rFonts w:hint="eastAsia"/>
        </w:rPr>
        <w:t>00</w:t>
      </w:r>
      <w:r>
        <w:rPr>
          <w:rFonts w:hint="eastAsia" w:ascii="宋体" w:hAnsi="宋体"/>
        </w:rPr>
        <w:t>m</w:t>
      </w:r>
      <w:r>
        <w:rPr>
          <w:rFonts w:hint="eastAsia" w:ascii="宋体" w:hAnsi="宋体"/>
          <w:vertAlign w:val="superscript"/>
        </w:rPr>
        <w:t>2</w:t>
      </w:r>
      <w:r>
        <w:rPr>
          <w:rFonts w:hint="eastAsia" w:ascii="宋体" w:hAnsi="宋体"/>
        </w:rPr>
        <w:t>，总面积共</w:t>
      </w:r>
      <w:r>
        <w:rPr>
          <w:rFonts w:hint="eastAsia"/>
          <w:lang w:val="en-US" w:eastAsia="zh-CN"/>
        </w:rPr>
        <w:t>37</w:t>
      </w:r>
      <w:r>
        <w:rPr>
          <w:rFonts w:hint="eastAsia"/>
        </w:rPr>
        <w:t>00</w:t>
      </w:r>
      <w:r>
        <w:rPr>
          <w:rFonts w:hint="eastAsia" w:ascii="宋体" w:hAnsi="宋体"/>
        </w:rPr>
        <w:t>m</w:t>
      </w:r>
      <w:r>
        <w:rPr>
          <w:rFonts w:hint="eastAsia" w:ascii="宋体" w:hAnsi="宋体"/>
          <w:vertAlign w:val="superscript"/>
        </w:rPr>
        <w:t>2</w:t>
      </w:r>
      <w:r>
        <w:rPr>
          <w:rFonts w:hint="eastAsia" w:ascii="宋体" w:hAnsi="宋体"/>
        </w:rPr>
        <w:t>。游客居住在木屋中，即可观赏映碧池美丽的风光，又可远眺平乐寺美景，环境十分优美。</w:t>
      </w:r>
    </w:p>
    <w:p>
      <w:pPr>
        <w:pStyle w:val="2"/>
        <w:numPr>
          <w:ilvl w:val="0"/>
          <w:numId w:val="0"/>
        </w:numPr>
        <w:ind w:firstLine="480" w:firstLineChars="200"/>
        <w:rPr>
          <w:rFonts w:hint="default" w:ascii="Times New Roman" w:hAnsi="Times New Roman" w:eastAsia="宋体" w:cs="Times New Roman"/>
          <w:kern w:val="2"/>
          <w:sz w:val="24"/>
          <w:szCs w:val="24"/>
          <w:u w:val="none"/>
          <w:lang w:val="en-US" w:eastAsia="zh-CN" w:bidi="ar-SA"/>
        </w:rPr>
      </w:pPr>
      <w:r>
        <w:rPr>
          <w:rFonts w:hint="eastAsia" w:ascii="Times New Roman" w:hAnsi="Times New Roman" w:eastAsia="宋体" w:cs="Times New Roman"/>
          <w:kern w:val="2"/>
          <w:sz w:val="24"/>
          <w:szCs w:val="24"/>
          <w:u w:val="none"/>
          <w:lang w:val="en-US" w:eastAsia="zh-CN" w:bidi="ar-SA"/>
        </w:rPr>
        <w:t>（</w:t>
      </w:r>
      <w:r>
        <w:rPr>
          <w:rFonts w:hint="eastAsia" w:cs="Times New Roman"/>
          <w:kern w:val="2"/>
          <w:sz w:val="24"/>
          <w:szCs w:val="24"/>
          <w:u w:val="none"/>
          <w:lang w:val="en-US" w:eastAsia="zh-CN" w:bidi="ar-SA"/>
        </w:rPr>
        <w:t>2</w:t>
      </w:r>
      <w:r>
        <w:rPr>
          <w:rFonts w:hint="eastAsia" w:ascii="Times New Roman" w:hAnsi="Times New Roman" w:eastAsia="宋体" w:cs="Times New Roman"/>
          <w:kern w:val="2"/>
          <w:sz w:val="24"/>
          <w:szCs w:val="24"/>
          <w:u w:val="none"/>
          <w:lang w:val="en-US" w:eastAsia="zh-CN" w:bidi="ar-SA"/>
        </w:rPr>
        <w:t>）</w:t>
      </w:r>
      <w:r>
        <w:rPr>
          <w:rFonts w:hint="eastAsia" w:cs="Times New Roman"/>
          <w:kern w:val="2"/>
          <w:sz w:val="24"/>
          <w:szCs w:val="24"/>
          <w:u w:val="none"/>
          <w:lang w:val="en-US" w:eastAsia="zh-CN" w:bidi="ar-SA"/>
        </w:rPr>
        <w:t>生态</w:t>
      </w:r>
      <w:r>
        <w:rPr>
          <w:rFonts w:hint="eastAsia" w:ascii="Times New Roman" w:hAnsi="Times New Roman" w:eastAsia="宋体" w:cs="Times New Roman"/>
          <w:kern w:val="2"/>
          <w:sz w:val="24"/>
          <w:szCs w:val="24"/>
          <w:u w:val="none"/>
          <w:lang w:val="en-US" w:eastAsia="zh-CN" w:bidi="ar-SA"/>
        </w:rPr>
        <w:t>停车场</w:t>
      </w:r>
      <w:r>
        <w:rPr>
          <w:rFonts w:hint="eastAsia" w:cs="Times New Roman"/>
          <w:kern w:val="2"/>
          <w:sz w:val="24"/>
          <w:szCs w:val="24"/>
          <w:u w:val="none"/>
          <w:lang w:val="en-US" w:eastAsia="zh-CN" w:bidi="ar-SA"/>
        </w:rPr>
        <w:t>：占地面积1000</w:t>
      </w:r>
      <w:r>
        <w:rPr>
          <w:rFonts w:hint="eastAsia" w:ascii="Times New Roman" w:hAnsi="Times New Roman" w:eastAsia="宋体" w:cs="Times New Roman"/>
          <w:kern w:val="0"/>
          <w:sz w:val="24"/>
          <w:szCs w:val="24"/>
          <w:highlight w:val="none"/>
          <w:u w:val="none"/>
          <w:lang w:val="en-US" w:eastAsia="zh-CN" w:bidi="ar-SA"/>
        </w:rPr>
        <w:t>m</w:t>
      </w:r>
      <w:r>
        <w:rPr>
          <w:rFonts w:hint="eastAsia" w:ascii="Times New Roman" w:hAnsi="Times New Roman" w:eastAsia="宋体" w:cs="Times New Roman"/>
          <w:kern w:val="0"/>
          <w:sz w:val="24"/>
          <w:szCs w:val="24"/>
          <w:highlight w:val="none"/>
          <w:u w:val="none"/>
          <w:vertAlign w:val="superscript"/>
          <w:lang w:val="en-US" w:eastAsia="zh-CN" w:bidi="ar-SA"/>
        </w:rPr>
        <w:t>2</w:t>
      </w:r>
      <w:r>
        <w:rPr>
          <w:rFonts w:hint="eastAsia" w:ascii="宋体" w:hAnsi="宋体" w:eastAsia="宋体" w:cs="Times New Roman"/>
          <w:kern w:val="2"/>
          <w:sz w:val="24"/>
          <w:szCs w:val="24"/>
          <w:highlight w:val="none"/>
          <w:u w:val="none"/>
          <w:lang w:val="en-US" w:eastAsia="zh-CN" w:bidi="ar-SA"/>
        </w:rPr>
        <w:t>，采取嵌草铺装和透水结构的做法，面层材料不同可以分为植草砖、植草格、浇筑植草地坪。</w:t>
      </w:r>
    </w:p>
    <w:p>
      <w:pPr>
        <w:pStyle w:val="7"/>
        <w:numPr>
          <w:ilvl w:val="3"/>
          <w:numId w:val="0"/>
        </w:numPr>
        <w:spacing w:before="120" w:after="120" w:afterLines="0" w:line="520" w:lineRule="exact"/>
        <w:ind w:left="561" w:leftChars="0"/>
        <w:rPr>
          <w:rFonts w:hint="default" w:ascii="Times New Roman" w:hAnsi="Times New Roman"/>
          <w:b w:val="0"/>
          <w:lang w:val="en-US"/>
        </w:rPr>
      </w:pPr>
      <w:r>
        <w:rPr>
          <w:rFonts w:hint="eastAsia" w:ascii="Times New Roman" w:hAnsi="Times New Roman"/>
          <w:b w:val="0"/>
          <w:lang w:val="en-US" w:eastAsia="zh-CN"/>
        </w:rPr>
        <w:t>（三）春帽石管理点</w:t>
      </w:r>
    </w:p>
    <w:p>
      <w:pPr>
        <w:spacing w:after="24"/>
        <w:ind w:firstLine="480"/>
        <w:rPr>
          <w:rFonts w:hint="eastAsia" w:ascii="宋体" w:hAnsi="宋体"/>
        </w:rPr>
      </w:pPr>
      <w:r>
        <w:rPr>
          <w:rFonts w:hint="eastAsia" w:ascii="宋体" w:hAnsi="宋体"/>
          <w:lang w:eastAsia="zh-CN"/>
        </w:rPr>
        <w:t>（</w:t>
      </w:r>
      <w:r>
        <w:rPr>
          <w:rFonts w:hint="eastAsia" w:ascii="宋体" w:hAnsi="宋体"/>
          <w:lang w:val="en-US" w:eastAsia="zh-CN"/>
        </w:rPr>
        <w:t>1</w:t>
      </w:r>
      <w:r>
        <w:rPr>
          <w:rFonts w:hint="eastAsia" w:ascii="宋体" w:hAnsi="宋体"/>
          <w:lang w:eastAsia="zh-CN"/>
        </w:rPr>
        <w:t>）</w:t>
      </w:r>
      <w:r>
        <w:rPr>
          <w:rFonts w:hint="eastAsia" w:ascii="宋体" w:hAnsi="宋体"/>
          <w:lang w:val="en-US" w:eastAsia="zh-CN"/>
        </w:rPr>
        <w:t>服务点：</w:t>
      </w:r>
      <w:r>
        <w:rPr>
          <w:rFonts w:hint="eastAsia" w:ascii="宋体" w:hAnsi="宋体"/>
        </w:rPr>
        <w:t>建筑面积</w:t>
      </w:r>
      <w:r>
        <w:rPr>
          <w:rFonts w:hint="eastAsia" w:ascii="宋体" w:hAnsi="宋体"/>
          <w:lang w:val="en-US" w:eastAsia="zh-CN"/>
        </w:rPr>
        <w:t>20</w:t>
      </w:r>
      <w:r>
        <w:rPr>
          <w:rFonts w:hint="eastAsia" w:ascii="宋体" w:hAnsi="宋体"/>
        </w:rPr>
        <w:t>0m</w:t>
      </w:r>
      <w:r>
        <w:rPr>
          <w:rFonts w:hint="eastAsia" w:ascii="宋体" w:hAnsi="宋体"/>
          <w:vertAlign w:val="superscript"/>
        </w:rPr>
        <w:t>2</w:t>
      </w:r>
      <w:r>
        <w:rPr>
          <w:rFonts w:hint="eastAsia" w:ascii="宋体" w:hAnsi="宋体"/>
        </w:rPr>
        <w:t>，砖木结构，为游人中途休息点，主要提供观景、休憩、</w:t>
      </w:r>
      <w:r>
        <w:rPr>
          <w:rFonts w:hint="eastAsia" w:ascii="宋体" w:hAnsi="宋体"/>
          <w:lang w:val="en-US" w:eastAsia="zh-CN"/>
        </w:rPr>
        <w:t>小卖部、医疗救助</w:t>
      </w:r>
      <w:r>
        <w:rPr>
          <w:rFonts w:hint="eastAsia" w:ascii="宋体" w:hAnsi="宋体"/>
        </w:rPr>
        <w:t>等服务。</w:t>
      </w:r>
    </w:p>
    <w:p>
      <w:pPr>
        <w:spacing w:after="24"/>
        <w:ind w:firstLine="480"/>
        <w:rPr>
          <w:rFonts w:hint="eastAsia" w:ascii="宋体" w:hAnsi="宋体"/>
        </w:rPr>
      </w:pPr>
      <w:r>
        <w:rPr>
          <w:rFonts w:hint="eastAsia" w:ascii="宋体" w:hAnsi="宋体"/>
          <w:lang w:eastAsia="zh-CN"/>
        </w:rPr>
        <w:t>（</w:t>
      </w:r>
      <w:r>
        <w:rPr>
          <w:rFonts w:hint="eastAsia" w:ascii="宋体" w:hAnsi="宋体"/>
          <w:lang w:val="en-US" w:eastAsia="zh-CN"/>
        </w:rPr>
        <w:t>2</w:t>
      </w:r>
      <w:r>
        <w:rPr>
          <w:rFonts w:hint="eastAsia" w:ascii="宋体" w:hAnsi="宋体"/>
          <w:lang w:eastAsia="zh-CN"/>
        </w:rPr>
        <w:t>）</w:t>
      </w:r>
      <w:r>
        <w:rPr>
          <w:rFonts w:hint="eastAsia" w:ascii="宋体" w:hAnsi="宋体"/>
          <w:lang w:val="en-US" w:eastAsia="zh-CN"/>
        </w:rPr>
        <w:t>丛林探险：占地</w:t>
      </w:r>
      <w:r>
        <w:rPr>
          <w:rFonts w:hint="eastAsia" w:ascii="宋体" w:hAnsi="宋体"/>
        </w:rPr>
        <w:t>面积</w:t>
      </w:r>
      <w:r>
        <w:rPr>
          <w:rFonts w:hint="eastAsia" w:ascii="宋体" w:hAnsi="宋体"/>
          <w:lang w:val="en-US" w:eastAsia="zh-CN"/>
        </w:rPr>
        <w:t>950</w:t>
      </w:r>
      <w:r>
        <w:rPr>
          <w:rFonts w:hint="eastAsia" w:ascii="宋体" w:hAnsi="宋体"/>
        </w:rPr>
        <w:t>0m</w:t>
      </w:r>
      <w:r>
        <w:rPr>
          <w:rFonts w:hint="eastAsia" w:ascii="宋体" w:hAnsi="宋体"/>
          <w:vertAlign w:val="superscript"/>
        </w:rPr>
        <w:t>2</w:t>
      </w:r>
      <w:r>
        <w:rPr>
          <w:rFonts w:hint="eastAsia" w:ascii="宋体" w:hAnsi="宋体"/>
        </w:rPr>
        <w:t>，区内设休息座椅、健身道，在林间利用钢索、木板、绳网、轮胎等搭建难易程度不等的各种游戏关卡，让游客体验森林浴的同时，感受丛林攀爬与林间穿越的刺激和乐趣。除配套设施外，林中休息、运动、游戏等设施不占用林地。</w:t>
      </w:r>
    </w:p>
    <w:p>
      <w:pPr>
        <w:spacing w:after="24"/>
        <w:ind w:firstLine="480"/>
        <w:rPr>
          <w:rFonts w:hint="eastAsia" w:ascii="宋体" w:hAnsi="宋体"/>
          <w:lang w:eastAsia="zh-CN"/>
        </w:rPr>
      </w:pPr>
      <w:r>
        <w:rPr>
          <w:rFonts w:hint="eastAsia" w:ascii="宋体" w:hAnsi="宋体"/>
          <w:lang w:eastAsia="zh-CN"/>
        </w:rPr>
        <w:t>（</w:t>
      </w:r>
      <w:r>
        <w:rPr>
          <w:rFonts w:hint="eastAsia" w:ascii="宋体" w:hAnsi="宋体"/>
          <w:lang w:val="en-US" w:eastAsia="zh-CN"/>
        </w:rPr>
        <w:t>2</w:t>
      </w:r>
      <w:r>
        <w:rPr>
          <w:rFonts w:hint="eastAsia" w:ascii="宋体" w:hAnsi="宋体"/>
          <w:lang w:eastAsia="zh-CN"/>
        </w:rPr>
        <w:t>）</w:t>
      </w:r>
      <w:r>
        <w:rPr>
          <w:rFonts w:hint="eastAsia" w:cs="Times New Roman"/>
          <w:kern w:val="2"/>
          <w:sz w:val="24"/>
          <w:szCs w:val="24"/>
          <w:u w:val="none"/>
          <w:lang w:val="en-US" w:eastAsia="zh-CN" w:bidi="ar-SA"/>
        </w:rPr>
        <w:t>生态</w:t>
      </w:r>
      <w:r>
        <w:rPr>
          <w:rFonts w:hint="eastAsia" w:ascii="Times New Roman" w:hAnsi="Times New Roman" w:eastAsia="宋体" w:cs="Times New Roman"/>
          <w:kern w:val="2"/>
          <w:sz w:val="24"/>
          <w:szCs w:val="24"/>
          <w:u w:val="none"/>
          <w:lang w:val="en-US" w:eastAsia="zh-CN" w:bidi="ar-SA"/>
        </w:rPr>
        <w:t>停车场</w:t>
      </w:r>
      <w:r>
        <w:rPr>
          <w:rFonts w:hint="eastAsia" w:cs="Times New Roman"/>
          <w:kern w:val="2"/>
          <w:sz w:val="24"/>
          <w:szCs w:val="24"/>
          <w:u w:val="none"/>
          <w:lang w:val="en-US" w:eastAsia="zh-CN" w:bidi="ar-SA"/>
        </w:rPr>
        <w:t>：占地面积300</w:t>
      </w:r>
      <w:r>
        <w:rPr>
          <w:rFonts w:hint="eastAsia" w:ascii="Times New Roman" w:hAnsi="Times New Roman" w:eastAsia="宋体" w:cs="Times New Roman"/>
          <w:kern w:val="0"/>
          <w:sz w:val="24"/>
          <w:szCs w:val="24"/>
          <w:highlight w:val="none"/>
          <w:u w:val="none"/>
          <w:lang w:val="en-US" w:eastAsia="zh-CN" w:bidi="ar-SA"/>
        </w:rPr>
        <w:t>m</w:t>
      </w:r>
      <w:r>
        <w:rPr>
          <w:rFonts w:hint="eastAsia" w:ascii="Times New Roman" w:hAnsi="Times New Roman" w:eastAsia="宋体" w:cs="Times New Roman"/>
          <w:kern w:val="0"/>
          <w:sz w:val="24"/>
          <w:szCs w:val="24"/>
          <w:highlight w:val="none"/>
          <w:u w:val="none"/>
          <w:vertAlign w:val="superscript"/>
          <w:lang w:val="en-US" w:eastAsia="zh-CN" w:bidi="ar-SA"/>
        </w:rPr>
        <w:t>2</w:t>
      </w:r>
      <w:r>
        <w:rPr>
          <w:rFonts w:hint="eastAsia" w:ascii="宋体" w:hAnsi="宋体" w:eastAsia="宋体" w:cs="Times New Roman"/>
          <w:kern w:val="2"/>
          <w:sz w:val="24"/>
          <w:szCs w:val="24"/>
          <w:highlight w:val="none"/>
          <w:u w:val="none"/>
          <w:lang w:val="en-US" w:eastAsia="zh-CN" w:bidi="ar-SA"/>
        </w:rPr>
        <w:t>，采取嵌草铺装和透水结构的做法，面层材料不同可以分为植草砖、植草格、浇筑植草地坪。</w:t>
      </w:r>
    </w:p>
    <w:p>
      <w:pPr>
        <w:pStyle w:val="7"/>
        <w:numPr>
          <w:ilvl w:val="3"/>
          <w:numId w:val="0"/>
        </w:numPr>
        <w:spacing w:before="120" w:after="120" w:afterLines="0" w:line="520" w:lineRule="exact"/>
        <w:ind w:left="561" w:leftChars="0"/>
        <w:rPr>
          <w:rFonts w:ascii="Times New Roman" w:hAnsi="Times New Roman"/>
          <w:b w:val="0"/>
        </w:rPr>
      </w:pPr>
      <w:r>
        <w:rPr>
          <w:rFonts w:hint="eastAsia" w:ascii="Times New Roman" w:hAnsi="Times New Roman"/>
          <w:b w:val="0"/>
          <w:lang w:val="en-US" w:eastAsia="zh-CN"/>
        </w:rPr>
        <w:t>（四）栖凤桥管理点</w:t>
      </w:r>
    </w:p>
    <w:p>
      <w:pPr>
        <w:spacing w:after="24"/>
        <w:ind w:firstLine="480"/>
        <w:rPr>
          <w:rFonts w:hint="eastAsia" w:ascii="宋体" w:hAnsi="宋体"/>
        </w:rPr>
      </w:pPr>
      <w:r>
        <w:rPr>
          <w:rFonts w:hint="eastAsia" w:ascii="宋体" w:hAnsi="宋体"/>
          <w:lang w:eastAsia="zh-CN"/>
        </w:rPr>
        <w:t>（</w:t>
      </w:r>
      <w:r>
        <w:rPr>
          <w:rFonts w:hint="eastAsia" w:ascii="宋体" w:hAnsi="宋体"/>
          <w:lang w:val="en-US" w:eastAsia="zh-CN"/>
        </w:rPr>
        <w:t>1</w:t>
      </w:r>
      <w:r>
        <w:rPr>
          <w:rFonts w:hint="eastAsia" w:ascii="宋体" w:hAnsi="宋体"/>
          <w:lang w:eastAsia="zh-CN"/>
        </w:rPr>
        <w:t>）</w:t>
      </w:r>
      <w:r>
        <w:rPr>
          <w:rFonts w:hint="eastAsia" w:ascii="宋体" w:hAnsi="宋体"/>
          <w:lang w:val="en-US" w:eastAsia="zh-CN"/>
        </w:rPr>
        <w:t>服务点：</w:t>
      </w:r>
      <w:r>
        <w:rPr>
          <w:rFonts w:hint="eastAsia" w:ascii="宋体" w:hAnsi="宋体"/>
        </w:rPr>
        <w:t>建筑面积</w:t>
      </w:r>
      <w:r>
        <w:rPr>
          <w:rFonts w:hint="eastAsia" w:ascii="宋体" w:hAnsi="宋体"/>
          <w:lang w:val="en-US" w:eastAsia="zh-CN"/>
        </w:rPr>
        <w:t>200</w:t>
      </w:r>
      <w:r>
        <w:rPr>
          <w:rFonts w:hint="eastAsia" w:ascii="宋体" w:hAnsi="宋体"/>
        </w:rPr>
        <w:t>m</w:t>
      </w:r>
      <w:r>
        <w:rPr>
          <w:rFonts w:hint="eastAsia" w:ascii="宋体" w:hAnsi="宋体"/>
          <w:vertAlign w:val="superscript"/>
        </w:rPr>
        <w:t>2</w:t>
      </w:r>
      <w:r>
        <w:rPr>
          <w:rFonts w:hint="eastAsia" w:ascii="宋体" w:hAnsi="宋体"/>
        </w:rPr>
        <w:t>，砖木结构，为游人中途休息点，主要提供观景、休憩、小卖</w:t>
      </w:r>
      <w:r>
        <w:rPr>
          <w:rFonts w:hint="eastAsia" w:ascii="宋体" w:hAnsi="宋体"/>
          <w:lang w:val="en-US" w:eastAsia="zh-CN"/>
        </w:rPr>
        <w:t>部、医疗救助</w:t>
      </w:r>
      <w:r>
        <w:rPr>
          <w:rFonts w:hint="eastAsia" w:ascii="宋体" w:hAnsi="宋体"/>
        </w:rPr>
        <w:t>等服务。</w:t>
      </w:r>
    </w:p>
    <w:p>
      <w:pPr>
        <w:spacing w:after="24"/>
        <w:ind w:firstLine="480"/>
        <w:rPr>
          <w:rFonts w:hint="eastAsia" w:ascii="宋体" w:hAnsi="宋体"/>
        </w:rPr>
      </w:pPr>
      <w:r>
        <w:rPr>
          <w:rFonts w:hint="eastAsia" w:ascii="宋体" w:hAnsi="宋体"/>
          <w:lang w:eastAsia="zh-CN"/>
        </w:rPr>
        <w:t>（</w:t>
      </w:r>
      <w:r>
        <w:rPr>
          <w:rFonts w:hint="eastAsia" w:ascii="宋体" w:hAnsi="宋体"/>
          <w:lang w:val="en-US" w:eastAsia="zh-CN"/>
        </w:rPr>
        <w:t>2</w:t>
      </w:r>
      <w:r>
        <w:rPr>
          <w:rFonts w:hint="eastAsia" w:ascii="宋体" w:hAnsi="宋体"/>
          <w:lang w:eastAsia="zh-CN"/>
        </w:rPr>
        <w:t>）</w:t>
      </w:r>
      <w:r>
        <w:rPr>
          <w:rFonts w:hint="eastAsia" w:ascii="宋体" w:hAnsi="宋体"/>
          <w:lang w:val="en-US" w:eastAsia="zh-CN"/>
        </w:rPr>
        <w:t>拣银岩社区文化展示区：本区紧邻拣银岩社区，旨在打造森林公园和社区发展融合示范区域。区内设民俗文化体验广场、临时售卖点、运动健身区等等，可开展文化演艺活动、农产品手工品售卖，也可作为居民平日休闲活动处，占地面积</w:t>
      </w:r>
      <w:r>
        <w:rPr>
          <w:rFonts w:hint="eastAsia" w:cs="Times New Roman"/>
          <w:kern w:val="2"/>
          <w:sz w:val="24"/>
          <w:szCs w:val="24"/>
          <w:u w:val="none"/>
          <w:lang w:val="en-US" w:eastAsia="zh-CN" w:bidi="ar-SA"/>
        </w:rPr>
        <w:t>2700</w:t>
      </w:r>
      <w:r>
        <w:rPr>
          <w:rFonts w:hint="eastAsia" w:ascii="Times New Roman" w:hAnsi="Times New Roman" w:eastAsia="宋体" w:cs="Times New Roman"/>
          <w:kern w:val="0"/>
          <w:sz w:val="24"/>
          <w:szCs w:val="24"/>
          <w:highlight w:val="none"/>
          <w:u w:val="none"/>
          <w:lang w:val="en-US" w:eastAsia="zh-CN" w:bidi="ar-SA"/>
        </w:rPr>
        <w:t>m</w:t>
      </w:r>
      <w:r>
        <w:rPr>
          <w:rFonts w:hint="eastAsia" w:ascii="Times New Roman" w:hAnsi="Times New Roman" w:eastAsia="宋体" w:cs="Times New Roman"/>
          <w:kern w:val="0"/>
          <w:sz w:val="24"/>
          <w:szCs w:val="24"/>
          <w:highlight w:val="none"/>
          <w:u w:val="none"/>
          <w:vertAlign w:val="superscript"/>
          <w:lang w:val="en-US" w:eastAsia="zh-CN" w:bidi="ar-SA"/>
        </w:rPr>
        <w:t>2</w:t>
      </w:r>
      <w:r>
        <w:rPr>
          <w:rFonts w:hint="eastAsia" w:ascii="宋体" w:hAnsi="宋体"/>
        </w:rPr>
        <w:t>。</w:t>
      </w:r>
    </w:p>
    <w:p>
      <w:pPr>
        <w:spacing w:after="24"/>
        <w:ind w:firstLine="480"/>
        <w:rPr>
          <w:rFonts w:hint="eastAsia" w:ascii="宋体" w:hAnsi="宋体"/>
          <w:lang w:eastAsia="zh-CN"/>
        </w:rPr>
      </w:pPr>
      <w:r>
        <w:rPr>
          <w:rFonts w:hint="eastAsia" w:ascii="宋体" w:hAnsi="宋体"/>
          <w:lang w:eastAsia="zh-CN"/>
        </w:rPr>
        <w:t>（</w:t>
      </w:r>
      <w:r>
        <w:rPr>
          <w:rFonts w:hint="eastAsia" w:ascii="宋体" w:hAnsi="宋体"/>
          <w:lang w:val="en-US" w:eastAsia="zh-CN"/>
        </w:rPr>
        <w:t>3</w:t>
      </w:r>
      <w:r>
        <w:rPr>
          <w:rFonts w:hint="eastAsia" w:ascii="宋体" w:hAnsi="宋体"/>
          <w:lang w:eastAsia="zh-CN"/>
        </w:rPr>
        <w:t>）</w:t>
      </w:r>
      <w:r>
        <w:rPr>
          <w:rFonts w:hint="eastAsia" w:cs="Times New Roman"/>
          <w:kern w:val="2"/>
          <w:sz w:val="24"/>
          <w:szCs w:val="24"/>
          <w:u w:val="none"/>
          <w:lang w:val="en-US" w:eastAsia="zh-CN" w:bidi="ar-SA"/>
        </w:rPr>
        <w:t>生态</w:t>
      </w:r>
      <w:r>
        <w:rPr>
          <w:rFonts w:hint="eastAsia" w:ascii="Times New Roman" w:hAnsi="Times New Roman" w:eastAsia="宋体" w:cs="Times New Roman"/>
          <w:kern w:val="2"/>
          <w:sz w:val="24"/>
          <w:szCs w:val="24"/>
          <w:u w:val="none"/>
          <w:lang w:val="en-US" w:eastAsia="zh-CN" w:bidi="ar-SA"/>
        </w:rPr>
        <w:t>停车场</w:t>
      </w:r>
      <w:r>
        <w:rPr>
          <w:rFonts w:hint="eastAsia" w:cs="Times New Roman"/>
          <w:kern w:val="2"/>
          <w:sz w:val="24"/>
          <w:szCs w:val="24"/>
          <w:u w:val="none"/>
          <w:lang w:val="en-US" w:eastAsia="zh-CN" w:bidi="ar-SA"/>
        </w:rPr>
        <w:t>：占地面积400</w:t>
      </w:r>
      <w:r>
        <w:rPr>
          <w:rFonts w:hint="eastAsia" w:ascii="Times New Roman" w:hAnsi="Times New Roman" w:eastAsia="宋体" w:cs="Times New Roman"/>
          <w:kern w:val="0"/>
          <w:sz w:val="24"/>
          <w:szCs w:val="24"/>
          <w:highlight w:val="none"/>
          <w:u w:val="none"/>
          <w:lang w:val="en-US" w:eastAsia="zh-CN" w:bidi="ar-SA"/>
        </w:rPr>
        <w:t>m</w:t>
      </w:r>
      <w:r>
        <w:rPr>
          <w:rFonts w:hint="eastAsia" w:ascii="Times New Roman" w:hAnsi="Times New Roman" w:eastAsia="宋体" w:cs="Times New Roman"/>
          <w:kern w:val="0"/>
          <w:sz w:val="24"/>
          <w:szCs w:val="24"/>
          <w:highlight w:val="none"/>
          <w:u w:val="none"/>
          <w:vertAlign w:val="superscript"/>
          <w:lang w:val="en-US" w:eastAsia="zh-CN" w:bidi="ar-SA"/>
        </w:rPr>
        <w:t>2</w:t>
      </w:r>
      <w:r>
        <w:rPr>
          <w:rFonts w:hint="eastAsia" w:ascii="宋体" w:hAnsi="宋体" w:eastAsia="宋体" w:cs="Times New Roman"/>
          <w:kern w:val="2"/>
          <w:sz w:val="24"/>
          <w:szCs w:val="24"/>
          <w:highlight w:val="none"/>
          <w:u w:val="none"/>
          <w:lang w:val="en-US" w:eastAsia="zh-CN" w:bidi="ar-SA"/>
        </w:rPr>
        <w:t>，采取嵌草铺装和透水结构的做法，面层材料不同可以分为植草砖、植草格、浇筑植草地坪。</w:t>
      </w:r>
    </w:p>
    <w:p>
      <w:pPr>
        <w:pStyle w:val="7"/>
        <w:numPr>
          <w:ilvl w:val="3"/>
          <w:numId w:val="0"/>
        </w:numPr>
        <w:spacing w:before="120" w:after="120" w:afterLines="0" w:line="520" w:lineRule="exact"/>
        <w:ind w:left="561" w:leftChars="0"/>
        <w:rPr>
          <w:rFonts w:hint="eastAsia" w:ascii="Times New Roman" w:hAnsi="Times New Roman"/>
          <w:b w:val="0"/>
          <w:lang w:val="en-US" w:eastAsia="zh-CN"/>
        </w:rPr>
      </w:pPr>
      <w:r>
        <w:rPr>
          <w:rFonts w:hint="eastAsia" w:ascii="Times New Roman" w:hAnsi="Times New Roman"/>
          <w:b w:val="0"/>
          <w:lang w:val="en-US" w:eastAsia="zh-CN"/>
        </w:rPr>
        <w:t>（五）许家坪管理点</w:t>
      </w:r>
    </w:p>
    <w:p>
      <w:pPr>
        <w:spacing w:after="24"/>
        <w:ind w:firstLine="480"/>
        <w:rPr>
          <w:rFonts w:hint="eastAsia" w:ascii="宋体" w:hAnsi="宋体"/>
        </w:rPr>
      </w:pPr>
      <w:r>
        <w:rPr>
          <w:rFonts w:hint="eastAsia" w:ascii="宋体" w:hAnsi="宋体"/>
          <w:lang w:eastAsia="zh-CN"/>
        </w:rPr>
        <w:t>（</w:t>
      </w:r>
      <w:r>
        <w:rPr>
          <w:rFonts w:hint="eastAsia" w:ascii="宋体" w:hAnsi="宋体"/>
          <w:lang w:val="en-US" w:eastAsia="zh-CN"/>
        </w:rPr>
        <w:t>1</w:t>
      </w:r>
      <w:r>
        <w:rPr>
          <w:rFonts w:hint="eastAsia" w:ascii="宋体" w:hAnsi="宋体"/>
          <w:lang w:eastAsia="zh-CN"/>
        </w:rPr>
        <w:t>）</w:t>
      </w:r>
      <w:r>
        <w:rPr>
          <w:rFonts w:hint="eastAsia" w:ascii="宋体" w:hAnsi="宋体"/>
          <w:lang w:val="en-US" w:eastAsia="zh-CN"/>
        </w:rPr>
        <w:t>服务点：</w:t>
      </w:r>
      <w:r>
        <w:rPr>
          <w:rFonts w:hint="eastAsia" w:ascii="宋体" w:hAnsi="宋体"/>
        </w:rPr>
        <w:t>建筑面积</w:t>
      </w:r>
      <w:r>
        <w:rPr>
          <w:rFonts w:hint="eastAsia" w:ascii="宋体" w:hAnsi="宋体"/>
          <w:lang w:val="en-US" w:eastAsia="zh-CN"/>
        </w:rPr>
        <w:t>20</w:t>
      </w:r>
      <w:r>
        <w:rPr>
          <w:rFonts w:hint="eastAsia" w:ascii="宋体" w:hAnsi="宋体"/>
        </w:rPr>
        <w:t>0m</w:t>
      </w:r>
      <w:r>
        <w:rPr>
          <w:rFonts w:hint="eastAsia" w:ascii="宋体" w:hAnsi="宋体"/>
          <w:vertAlign w:val="superscript"/>
        </w:rPr>
        <w:t>2</w:t>
      </w:r>
      <w:r>
        <w:rPr>
          <w:rFonts w:hint="eastAsia" w:ascii="宋体" w:hAnsi="宋体"/>
        </w:rPr>
        <w:t>，砖木结构，为游人中途休息点，主要提供观景、休憩、小卖</w:t>
      </w:r>
      <w:r>
        <w:rPr>
          <w:rFonts w:hint="eastAsia" w:ascii="宋体" w:hAnsi="宋体"/>
          <w:lang w:val="en-US" w:eastAsia="zh-CN"/>
        </w:rPr>
        <w:t>部、医疗救助</w:t>
      </w:r>
      <w:r>
        <w:rPr>
          <w:rFonts w:hint="eastAsia" w:ascii="宋体" w:hAnsi="宋体"/>
        </w:rPr>
        <w:t>等服务。</w:t>
      </w:r>
    </w:p>
    <w:p>
      <w:pPr>
        <w:spacing w:after="24"/>
        <w:ind w:firstLine="480"/>
        <w:rPr>
          <w:color w:val="000000"/>
        </w:rPr>
      </w:pPr>
      <w:r>
        <w:rPr>
          <w:rFonts w:hint="eastAsia" w:ascii="宋体" w:hAnsi="宋体"/>
          <w:lang w:eastAsia="zh-CN"/>
        </w:rPr>
        <w:t>（</w:t>
      </w:r>
      <w:r>
        <w:rPr>
          <w:rFonts w:hint="eastAsia" w:ascii="宋体" w:hAnsi="宋体"/>
          <w:lang w:val="en-US" w:eastAsia="zh-CN"/>
        </w:rPr>
        <w:t>2</w:t>
      </w:r>
      <w:r>
        <w:rPr>
          <w:rFonts w:hint="eastAsia" w:ascii="宋体" w:hAnsi="宋体"/>
          <w:lang w:eastAsia="zh-CN"/>
        </w:rPr>
        <w:t>）</w:t>
      </w:r>
      <w:r>
        <w:rPr>
          <w:color w:val="000000"/>
        </w:rPr>
        <w:t>自驾车营地：参照《四川省自驾车旅游汽车营地建设标准》，在</w:t>
      </w:r>
      <w:r>
        <w:rPr>
          <w:rFonts w:hint="eastAsia"/>
          <w:color w:val="000000"/>
        </w:rPr>
        <w:t>许家坪</w:t>
      </w:r>
      <w:r>
        <w:rPr>
          <w:color w:val="000000"/>
        </w:rPr>
        <w:t>新建自驾车营地，占地面积约</w:t>
      </w:r>
      <w:r>
        <w:rPr>
          <w:rFonts w:hint="eastAsia"/>
          <w:color w:val="000000"/>
        </w:rPr>
        <w:t>7000</w:t>
      </w:r>
      <w:r>
        <w:rPr>
          <w:color w:val="000000"/>
        </w:rPr>
        <w:t>m</w:t>
      </w:r>
      <w:r>
        <w:rPr>
          <w:color w:val="000000"/>
          <w:vertAlign w:val="superscript"/>
        </w:rPr>
        <w:t>2</w:t>
      </w:r>
      <w:r>
        <w:rPr>
          <w:rFonts w:hint="eastAsia"/>
          <w:color w:val="000000"/>
        </w:rPr>
        <w:t>，修建管理服务房、厕所、游人集散广场等配套设施</w:t>
      </w:r>
      <w:r>
        <w:rPr>
          <w:rFonts w:hint="eastAsia"/>
          <w:color w:val="000000"/>
          <w:lang w:val="en-US" w:eastAsia="zh-CN"/>
        </w:rPr>
        <w:t>20</w:t>
      </w:r>
      <w:r>
        <w:rPr>
          <w:rFonts w:hint="eastAsia"/>
          <w:color w:val="000000"/>
        </w:rPr>
        <w:t>00m</w:t>
      </w:r>
      <w:r>
        <w:rPr>
          <w:rFonts w:hint="eastAsia"/>
          <w:color w:val="000000"/>
          <w:vertAlign w:val="superscript"/>
        </w:rPr>
        <w:t>2</w:t>
      </w:r>
      <w:r>
        <w:rPr>
          <w:rFonts w:hint="eastAsia"/>
          <w:color w:val="000000"/>
        </w:rPr>
        <w:t>，规划建筑层数1层。</w:t>
      </w:r>
      <w:r>
        <w:rPr>
          <w:color w:val="000000"/>
        </w:rPr>
        <w:t>为自驾游爱好者提供自助或半自助的住宿、租赁、信息咨询等服务。</w:t>
      </w:r>
    </w:p>
    <w:p>
      <w:pPr>
        <w:pStyle w:val="7"/>
        <w:numPr>
          <w:ilvl w:val="3"/>
          <w:numId w:val="0"/>
        </w:numPr>
        <w:spacing w:before="120" w:after="120" w:afterLines="0" w:line="520" w:lineRule="exact"/>
        <w:ind w:left="561" w:leftChars="0"/>
        <w:rPr>
          <w:rFonts w:hint="eastAsia" w:ascii="Times New Roman" w:hAnsi="Times New Roman"/>
          <w:b w:val="0"/>
          <w:lang w:val="en-US" w:eastAsia="zh-CN"/>
        </w:rPr>
      </w:pPr>
      <w:r>
        <w:rPr>
          <w:rFonts w:hint="eastAsia" w:ascii="Times New Roman" w:hAnsi="Times New Roman"/>
          <w:b w:val="0"/>
          <w:lang w:val="en-US" w:eastAsia="zh-CN"/>
        </w:rPr>
        <w:t>（六）平乐寺管理点</w:t>
      </w:r>
    </w:p>
    <w:p>
      <w:pPr>
        <w:spacing w:after="24"/>
        <w:ind w:firstLine="480"/>
        <w:rPr>
          <w:rFonts w:hint="eastAsia" w:ascii="宋体" w:hAnsi="宋体"/>
        </w:rPr>
      </w:pPr>
      <w:r>
        <w:rPr>
          <w:rFonts w:hint="eastAsia" w:ascii="宋体" w:hAnsi="宋体"/>
          <w:lang w:eastAsia="zh-CN"/>
        </w:rPr>
        <w:t>（</w:t>
      </w:r>
      <w:r>
        <w:rPr>
          <w:rFonts w:hint="eastAsia" w:ascii="宋体" w:hAnsi="宋体"/>
          <w:lang w:val="en-US" w:eastAsia="zh-CN"/>
        </w:rPr>
        <w:t>1</w:t>
      </w:r>
      <w:r>
        <w:rPr>
          <w:rFonts w:hint="eastAsia" w:ascii="宋体" w:hAnsi="宋体"/>
          <w:lang w:eastAsia="zh-CN"/>
        </w:rPr>
        <w:t>）</w:t>
      </w:r>
      <w:r>
        <w:rPr>
          <w:rFonts w:hint="eastAsia" w:ascii="宋体" w:hAnsi="宋体"/>
          <w:lang w:val="en-US" w:eastAsia="zh-CN"/>
        </w:rPr>
        <w:t>服务点：</w:t>
      </w:r>
      <w:r>
        <w:rPr>
          <w:rFonts w:hint="eastAsia" w:ascii="宋体" w:hAnsi="宋体"/>
        </w:rPr>
        <w:t>建筑面积</w:t>
      </w:r>
      <w:r>
        <w:rPr>
          <w:rFonts w:hint="eastAsia" w:ascii="宋体" w:hAnsi="宋体"/>
          <w:lang w:val="en-US" w:eastAsia="zh-CN"/>
        </w:rPr>
        <w:t>20</w:t>
      </w:r>
      <w:r>
        <w:rPr>
          <w:rFonts w:hint="eastAsia" w:ascii="宋体" w:hAnsi="宋体"/>
        </w:rPr>
        <w:t>0m</w:t>
      </w:r>
      <w:r>
        <w:rPr>
          <w:rFonts w:hint="eastAsia" w:ascii="宋体" w:hAnsi="宋体"/>
          <w:vertAlign w:val="superscript"/>
        </w:rPr>
        <w:t>2</w:t>
      </w:r>
      <w:r>
        <w:rPr>
          <w:rFonts w:hint="eastAsia" w:ascii="宋体" w:hAnsi="宋体"/>
        </w:rPr>
        <w:t>，砖木结构，为游人中途休息点，主要提供观景、休憩、小卖</w:t>
      </w:r>
      <w:r>
        <w:rPr>
          <w:rFonts w:hint="eastAsia" w:ascii="宋体" w:hAnsi="宋体"/>
          <w:lang w:val="en-US" w:eastAsia="zh-CN"/>
        </w:rPr>
        <w:t>部、医疗救助</w:t>
      </w:r>
      <w:r>
        <w:rPr>
          <w:rFonts w:hint="eastAsia" w:ascii="宋体" w:hAnsi="宋体"/>
        </w:rPr>
        <w:t>等服务。</w:t>
      </w:r>
    </w:p>
    <w:p>
      <w:pPr>
        <w:spacing w:after="24" w:afterLines="0"/>
        <w:ind w:firstLine="482"/>
        <w:rPr>
          <w:b/>
        </w:rPr>
      </w:pPr>
      <w:r>
        <w:rPr>
          <w:b/>
        </w:rPr>
        <w:t>公园内大型服务接待设施工程的建设，特别是隧道、索道、滑雪（草）场等项目的实施可能会对公园产生重大影响</w:t>
      </w:r>
      <w:r>
        <w:rPr>
          <w:rFonts w:hint="eastAsia"/>
          <w:b/>
        </w:rPr>
        <w:t>，</w:t>
      </w:r>
      <w:r>
        <w:rPr>
          <w:b/>
        </w:rPr>
        <w:t>必须在符合国家、</w:t>
      </w:r>
      <w:r>
        <w:rPr>
          <w:rFonts w:hint="eastAsia"/>
          <w:b/>
        </w:rPr>
        <w:t>四川</w:t>
      </w:r>
      <w:r>
        <w:rPr>
          <w:b/>
        </w:rPr>
        <w:t>省森林公园有关规定和保护生态的前提下，充分进行科学论证，按国家、地方有关法规、政策的规定和程序办理。</w:t>
      </w:r>
    </w:p>
    <w:p>
      <w:r>
        <w:br w:type="page"/>
      </w:r>
    </w:p>
    <w:p>
      <w:pPr>
        <w:sectPr>
          <w:pgSz w:w="11907" w:h="16840"/>
          <w:pgMar w:top="1440" w:right="1588" w:bottom="1440" w:left="1588" w:header="851" w:footer="851" w:gutter="0"/>
          <w:pgBorders>
            <w:top w:val="none" w:sz="0" w:space="0"/>
            <w:left w:val="none" w:sz="0" w:space="0"/>
            <w:bottom w:val="none" w:sz="0" w:space="0"/>
            <w:right w:val="none" w:sz="0" w:space="0"/>
          </w:pgBorders>
          <w:pgNumType w:fmt="decimal"/>
          <w:cols w:space="720" w:num="1"/>
          <w:docGrid w:linePitch="326" w:charSpace="716"/>
        </w:sectPr>
      </w:pPr>
    </w:p>
    <w:tbl>
      <w:tblPr>
        <w:tblStyle w:val="14"/>
        <w:tblW w:w="14229" w:type="dxa"/>
        <w:tblInd w:w="-243" w:type="dxa"/>
        <w:shd w:val="clear" w:color="auto" w:fill="auto"/>
        <w:tblLayout w:type="fixed"/>
        <w:tblCellMar>
          <w:top w:w="0" w:type="dxa"/>
          <w:left w:w="108" w:type="dxa"/>
          <w:bottom w:w="0" w:type="dxa"/>
          <w:right w:w="108" w:type="dxa"/>
        </w:tblCellMar>
      </w:tblPr>
      <w:tblGrid>
        <w:gridCol w:w="837"/>
        <w:gridCol w:w="2222"/>
        <w:gridCol w:w="920"/>
        <w:gridCol w:w="1060"/>
        <w:gridCol w:w="800"/>
        <w:gridCol w:w="1040"/>
        <w:gridCol w:w="2220"/>
        <w:gridCol w:w="2210"/>
        <w:gridCol w:w="1360"/>
        <w:gridCol w:w="1560"/>
      </w:tblGrid>
      <w:tr>
        <w:tblPrEx>
          <w:shd w:val="clear" w:color="auto" w:fill="auto"/>
          <w:tblCellMar>
            <w:top w:w="0" w:type="dxa"/>
            <w:left w:w="108" w:type="dxa"/>
            <w:bottom w:w="0" w:type="dxa"/>
            <w:right w:w="108" w:type="dxa"/>
          </w:tblCellMar>
        </w:tblPrEx>
        <w:trPr>
          <w:trHeight w:val="300" w:hRule="atLeast"/>
          <w:tblHeader/>
        </w:trPr>
        <w:tc>
          <w:tcPr>
            <w:tcW w:w="14229" w:type="dxa"/>
            <w:gridSpan w:val="10"/>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b/>
                <w:bCs/>
                <w:kern w:val="0"/>
                <w:sz w:val="24"/>
                <w:szCs w:val="24"/>
                <w:highlight w:val="none"/>
                <w:lang w:val="en-US" w:eastAsia="zh-CN"/>
              </w:rPr>
              <w:t>表5-3  规划建设项目一览表</w:t>
            </w:r>
          </w:p>
        </w:tc>
      </w:tr>
      <w:tr>
        <w:tblPrEx>
          <w:shd w:val="clear" w:color="auto" w:fill="auto"/>
          <w:tblCellMar>
            <w:top w:w="0" w:type="dxa"/>
            <w:left w:w="108" w:type="dxa"/>
            <w:bottom w:w="0" w:type="dxa"/>
            <w:right w:w="108" w:type="dxa"/>
          </w:tblCellMar>
        </w:tblPrEx>
        <w:trPr>
          <w:trHeight w:val="620" w:hRule="atLeast"/>
          <w:tblHeader/>
        </w:trPr>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序号</w:t>
            </w:r>
          </w:p>
        </w:tc>
        <w:tc>
          <w:tcPr>
            <w:tcW w:w="2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项目</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占地面积（㎡）</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建筑面积（㎡）</w:t>
            </w: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床</w:t>
            </w:r>
            <w:r>
              <w:rPr>
                <w:rFonts w:hint="default"/>
                <w:kern w:val="0"/>
                <w:sz w:val="20"/>
                <w:szCs w:val="20"/>
                <w:lang w:val="en-US" w:eastAsia="zh-CN"/>
              </w:rPr>
              <w:t>/</w:t>
            </w:r>
            <w:r>
              <w:rPr>
                <w:rFonts w:hint="eastAsia"/>
                <w:kern w:val="0"/>
                <w:sz w:val="20"/>
                <w:szCs w:val="20"/>
                <w:lang w:val="en-US" w:eastAsia="zh-CN"/>
              </w:rPr>
              <w:t>餐</w:t>
            </w:r>
          </w:p>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位数</w:t>
            </w: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层数</w:t>
            </w:r>
          </w:p>
        </w:tc>
        <w:tc>
          <w:tcPr>
            <w:tcW w:w="22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设施功能</w:t>
            </w:r>
          </w:p>
        </w:tc>
        <w:tc>
          <w:tcPr>
            <w:tcW w:w="22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备注</w:t>
            </w: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功能区</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与上期规划关系</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2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基础设施</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22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22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1.1</w:t>
            </w:r>
          </w:p>
        </w:tc>
        <w:tc>
          <w:tcPr>
            <w:tcW w:w="2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道路交通工程</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22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22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PrEx>
        <w:trPr>
          <w:trHeight w:val="780" w:hRule="atLeast"/>
        </w:trPr>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1.1.1</w:t>
            </w:r>
          </w:p>
        </w:tc>
        <w:tc>
          <w:tcPr>
            <w:tcW w:w="2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游步道</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307800</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22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交通</w:t>
            </w:r>
          </w:p>
        </w:tc>
        <w:tc>
          <w:tcPr>
            <w:tcW w:w="22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一般游憩区、生态保育区、核心景观区</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续建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1.1.2</w:t>
            </w:r>
          </w:p>
        </w:tc>
        <w:tc>
          <w:tcPr>
            <w:tcW w:w="2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停车场</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13300</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22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交通</w:t>
            </w:r>
          </w:p>
        </w:tc>
        <w:tc>
          <w:tcPr>
            <w:tcW w:w="22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一般游憩区</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续建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1.1.3</w:t>
            </w:r>
          </w:p>
        </w:tc>
        <w:tc>
          <w:tcPr>
            <w:tcW w:w="2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小火车</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w:t>
            </w:r>
            <w:r>
              <w:rPr>
                <w:rFonts w:hint="eastAsia"/>
                <w:kern w:val="0"/>
                <w:sz w:val="20"/>
                <w:szCs w:val="20"/>
                <w:lang w:val="en-US" w:eastAsia="zh-CN"/>
              </w:rPr>
              <w:t>840</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22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交通</w:t>
            </w:r>
          </w:p>
        </w:tc>
        <w:tc>
          <w:tcPr>
            <w:tcW w:w="22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一般游憩区</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续建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1.1.4</w:t>
            </w:r>
          </w:p>
        </w:tc>
        <w:tc>
          <w:tcPr>
            <w:tcW w:w="22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索道</w:t>
            </w:r>
          </w:p>
        </w:tc>
        <w:tc>
          <w:tcPr>
            <w:tcW w:w="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22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afterLines="0" w:line="240" w:lineRule="exact"/>
              <w:ind w:left="0" w:leftChars="0" w:right="-48" w:rightChars="-20" w:firstLine="0" w:firstLineChars="0"/>
              <w:jc w:val="left"/>
              <w:rPr>
                <w:rFonts w:hint="default"/>
                <w:kern w:val="0"/>
                <w:sz w:val="20"/>
                <w:szCs w:val="20"/>
                <w:lang w:val="en-US" w:eastAsia="zh-CN"/>
              </w:rPr>
            </w:pPr>
            <w:r>
              <w:rPr>
                <w:rFonts w:hint="eastAsia"/>
                <w:kern w:val="0"/>
                <w:sz w:val="20"/>
                <w:szCs w:val="20"/>
                <w:lang w:val="en-US" w:eastAsia="zh-CN"/>
              </w:rPr>
              <w:t>交通</w:t>
            </w:r>
          </w:p>
        </w:tc>
        <w:tc>
          <w:tcPr>
            <w:tcW w:w="22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一般游憩区</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新建</w:t>
            </w:r>
          </w:p>
        </w:tc>
      </w:tr>
      <w:tr>
        <w:tblPrEx>
          <w:shd w:val="clear" w:color="auto" w:fill="auto"/>
        </w:tblPrEx>
        <w:trPr>
          <w:trHeight w:val="280" w:hRule="atLeast"/>
        </w:trPr>
        <w:tc>
          <w:tcPr>
            <w:tcW w:w="83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1.4</w:t>
            </w:r>
          </w:p>
        </w:tc>
        <w:tc>
          <w:tcPr>
            <w:tcW w:w="222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给水、排水工程</w:t>
            </w:r>
          </w:p>
        </w:tc>
        <w:tc>
          <w:tcPr>
            <w:tcW w:w="92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06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0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222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221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56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1.4.1</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给水管道</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基础设施</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地埋，不新增长期占地</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一般游憩区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续建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1.4.2</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排水管道</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基础设施</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地埋，不新增长期占地</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一般游憩区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续建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1.4.3</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提灌管道</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基础设施</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地埋，不新增长期占地</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一般游憩区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续建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1.4.4</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污水处理设施</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基础设施</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管理服务区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新建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1.4.5</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化粪池</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基础设施</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管理服务区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新建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1.5</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邮电通讯</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1.5.1</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邮政中心</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500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500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基础设施</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管理服务区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续建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1.5.2</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邮筒</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基础设施</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管理服务区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续建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1.5.3</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基站</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60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60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基础设施</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管理服务区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新建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1.6</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厕所</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52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1.6.1</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环保厕所</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900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900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环卫</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一般游憩区、管理服务区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续建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管理服务设施</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2.1</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映碧池管理点</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4700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3700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管理、接待</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管理服务区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续建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2.2</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栖凤桥管理点</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3300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管理、接待</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管理服务区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续建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2.3</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春帽石管理点</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10000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管理、接待</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管理服务区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续建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2.4</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许家坪管理点</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7200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7</w:t>
            </w:r>
            <w:r>
              <w:rPr>
                <w:rFonts w:hint="default"/>
                <w:kern w:val="0"/>
                <w:sz w:val="20"/>
                <w:szCs w:val="20"/>
                <w:lang w:val="en-US" w:eastAsia="zh-CN"/>
              </w:rPr>
              <w:t>200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综合接待、管理、接待</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管理服务区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新建</w:t>
            </w:r>
          </w:p>
        </w:tc>
      </w:tr>
      <w:tr>
        <w:tblPrEx>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2.5</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栖凤峡管理点</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5500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综合接待、向导、餐饮</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管理服务区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续建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2.6</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平乐寺管理点</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200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综合接待、向导、餐饮</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管理服务区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续建</w:t>
            </w:r>
          </w:p>
        </w:tc>
      </w:tr>
      <w:tr>
        <w:tblPrEx>
          <w:tblCellMar>
            <w:top w:w="0" w:type="dxa"/>
            <w:left w:w="108" w:type="dxa"/>
            <w:bottom w:w="0" w:type="dxa"/>
            <w:right w:w="108" w:type="dxa"/>
          </w:tblCellMar>
        </w:tblPrEx>
        <w:trPr>
          <w:trHeight w:val="7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2.7</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拣银岩记忆</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76100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30000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500/500</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3~5</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接待、景点</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上期规划未明确具体建设地点，本期选址于陈家院子,为现有建筑改建</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一般游憩区、管理服务区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续建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2.8</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应急服务设施</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管理服务</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与接待中心合建</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管理服务区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续建</w:t>
            </w:r>
          </w:p>
        </w:tc>
      </w:tr>
      <w:tr>
        <w:tblPrEx>
          <w:shd w:val="clear" w:color="auto" w:fill="auto"/>
          <w:tblCellMar>
            <w:top w:w="0" w:type="dxa"/>
            <w:left w:w="108" w:type="dxa"/>
            <w:bottom w:w="0" w:type="dxa"/>
            <w:right w:w="108" w:type="dxa"/>
          </w:tblCellMar>
        </w:tblPrEx>
        <w:trPr>
          <w:trHeight w:val="52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2.9</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医疗救护中心</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管理服务</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与接待中心、春帽石管理点合建</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管理服务区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续建</w:t>
            </w:r>
          </w:p>
        </w:tc>
      </w:tr>
      <w:tr>
        <w:tblPrEx>
          <w:shd w:val="clear" w:color="auto" w:fill="auto"/>
          <w:tblCellMar>
            <w:top w:w="0" w:type="dxa"/>
            <w:left w:w="108" w:type="dxa"/>
            <w:bottom w:w="0" w:type="dxa"/>
            <w:right w:w="108" w:type="dxa"/>
          </w:tblCellMar>
        </w:tblPrEx>
        <w:trPr>
          <w:trHeight w:val="52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 xml:space="preserve">2.10 </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救护点</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管理服务</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与接待中心、春帽石管理点合建</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管理服务区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续建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景区景点建设</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拣银岩景区</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7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3.1.2</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生态文化中心</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1500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1500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60</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森林康养、餐饮</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原位于旅游服务接待中心，本期选址位于小寺山</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一般游憩区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续建</w:t>
            </w:r>
          </w:p>
        </w:tc>
      </w:tr>
      <w:tr>
        <w:tblPrEx>
          <w:shd w:val="clear" w:color="auto" w:fill="auto"/>
          <w:tblCellMar>
            <w:top w:w="0" w:type="dxa"/>
            <w:left w:w="108" w:type="dxa"/>
            <w:bottom w:w="0" w:type="dxa"/>
            <w:right w:w="108" w:type="dxa"/>
          </w:tblCellMar>
        </w:tblPrEx>
        <w:trPr>
          <w:trHeight w:val="7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3.1.3</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拓展训练中心</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9900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1000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30</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运动体验</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上期规划位于红军战场遗址，本期选址位于应家编</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一般游憩区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续建</w:t>
            </w:r>
          </w:p>
        </w:tc>
      </w:tr>
      <w:tr>
        <w:tblPrEx>
          <w:shd w:val="clear" w:color="auto" w:fill="auto"/>
          <w:tblCellMar>
            <w:top w:w="0" w:type="dxa"/>
            <w:left w:w="108" w:type="dxa"/>
            <w:bottom w:w="0" w:type="dxa"/>
            <w:right w:w="108" w:type="dxa"/>
          </w:tblCellMar>
        </w:tblPrEx>
        <w:trPr>
          <w:trHeight w:val="7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3.1.4</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森林浴场</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3800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500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20</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住宿、生态旅游、餐饮</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上期规划未明确具体建设地点，本期选址于卢家田坝</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一般游憩区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新建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3.1.5</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观景亭（台、摄影点）</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3000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基础设施</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一般游憩区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续建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3.1.6</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森林课堂</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20000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3900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生态旅游、康养体验</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为现有建筑改建</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一般游憩区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新建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3.1.7</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亲子营地</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18000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1000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15/100</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生态旅游、自然教育</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为现有建筑改建</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一般游憩区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新建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3.1.8</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林间小筑</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9800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9800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300/200</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住宿、生态旅游、餐饮</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一般游憩区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新建</w:t>
            </w:r>
          </w:p>
        </w:tc>
      </w:tr>
      <w:tr>
        <w:tblPrEx>
          <w:shd w:val="clear" w:color="auto" w:fill="auto"/>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3.1.9</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映碧池木屋</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3700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3</w:t>
            </w:r>
            <w:r>
              <w:rPr>
                <w:rFonts w:hint="default"/>
                <w:kern w:val="0"/>
                <w:sz w:val="20"/>
                <w:szCs w:val="20"/>
                <w:lang w:val="en-US" w:eastAsia="zh-CN"/>
              </w:rPr>
              <w:t>700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90/</w:t>
            </w:r>
            <w:r>
              <w:rPr>
                <w:rFonts w:hint="eastAsia"/>
                <w:kern w:val="0"/>
                <w:sz w:val="20"/>
                <w:szCs w:val="20"/>
                <w:lang w:val="en-US" w:eastAsia="zh-CN"/>
              </w:rPr>
              <w:t>150</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接待、住宿</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位于映碧池管理点</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管理服务区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续建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3.1.10</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自驾车营地</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7200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2000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236/200</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生态旅游、运动体验</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位于许家坪管理点</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管理服务区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新建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3.1.11</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栖凤峡茶园</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4600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2500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100</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生态旅游、农业体验</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位于栖凤峡管理点</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管理服务区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新建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3.1.12</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养生茶馆</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300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50</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餐饮、接待</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位于栖凤峡管理点</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管理服务区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新建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3.1.13</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丛林探险</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9500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500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生态旅游、自然教育</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位于春帽石管理点</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管理服务区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新建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3.1.14</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拣银岩社区文化展示区</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2700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50</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社区活动、生态旅游</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位于栖凤桥管理点</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管理服务区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新建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3.2</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平乐寺景区</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3.2.1</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水上乐园</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47700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2000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default"/>
                <w:kern w:val="0"/>
                <w:sz w:val="20"/>
                <w:szCs w:val="20"/>
                <w:lang w:val="en-US" w:eastAsia="zh-CN"/>
              </w:rPr>
              <w:t>1</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拓展、运动、教育</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一般游憩区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在建</w:t>
            </w:r>
          </w:p>
        </w:tc>
      </w:tr>
      <w:tr>
        <w:tblPrEx>
          <w:shd w:val="clear" w:color="auto" w:fill="auto"/>
          <w:tblCellMar>
            <w:top w:w="0" w:type="dxa"/>
            <w:left w:w="108" w:type="dxa"/>
            <w:bottom w:w="0" w:type="dxa"/>
            <w:right w:w="108" w:type="dxa"/>
          </w:tblCellMar>
        </w:tblPrEx>
        <w:trPr>
          <w:trHeight w:val="28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3.2.2</w:t>
            </w:r>
          </w:p>
        </w:tc>
        <w:tc>
          <w:tcPr>
            <w:tcW w:w="22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0" w:leftChars="0" w:right="-48" w:rightChars="-20" w:firstLine="0" w:firstLineChars="0"/>
              <w:jc w:val="left"/>
              <w:rPr>
                <w:rFonts w:hint="default"/>
                <w:kern w:val="0"/>
                <w:sz w:val="20"/>
                <w:szCs w:val="20"/>
                <w:lang w:val="en-US" w:eastAsia="zh-CN"/>
              </w:rPr>
            </w:pPr>
            <w:r>
              <w:rPr>
                <w:rFonts w:hint="eastAsia"/>
                <w:kern w:val="0"/>
                <w:sz w:val="20"/>
                <w:szCs w:val="20"/>
                <w:lang w:val="en-US" w:eastAsia="zh-CN"/>
              </w:rPr>
              <w:t>平乐寺温泉</w:t>
            </w:r>
          </w:p>
        </w:tc>
        <w:tc>
          <w:tcPr>
            <w:tcW w:w="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20000</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2000</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90</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1</w:t>
            </w:r>
          </w:p>
        </w:tc>
        <w:tc>
          <w:tcPr>
            <w:tcW w:w="2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康养、运动、教育</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afterLines="0" w:line="240" w:lineRule="exact"/>
              <w:ind w:left="-48" w:leftChars="-20" w:right="-48" w:rightChars="-20" w:firstLine="0" w:firstLineChars="0"/>
              <w:jc w:val="left"/>
              <w:rPr>
                <w:rFonts w:hint="eastAsia"/>
                <w:kern w:val="0"/>
                <w:sz w:val="20"/>
                <w:szCs w:val="20"/>
                <w:lang w:val="en-US" w:eastAsia="zh-CN"/>
              </w:rPr>
            </w:pPr>
            <w:r>
              <w:rPr>
                <w:rFonts w:hint="eastAsia"/>
                <w:kern w:val="0"/>
                <w:sz w:val="20"/>
                <w:szCs w:val="20"/>
                <w:lang w:val="en-US" w:eastAsia="zh-CN"/>
              </w:rPr>
              <w:t>一般游憩区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0" w:afterLines="0" w:line="240" w:lineRule="exact"/>
              <w:ind w:left="-48" w:leftChars="-20" w:right="-48" w:rightChars="-20" w:firstLine="0" w:firstLineChars="0"/>
              <w:jc w:val="left"/>
              <w:rPr>
                <w:rFonts w:hint="default"/>
                <w:kern w:val="0"/>
                <w:sz w:val="20"/>
                <w:szCs w:val="20"/>
                <w:lang w:val="en-US" w:eastAsia="zh-CN"/>
              </w:rPr>
            </w:pPr>
            <w:r>
              <w:rPr>
                <w:rFonts w:hint="eastAsia"/>
                <w:kern w:val="0"/>
                <w:sz w:val="20"/>
                <w:szCs w:val="20"/>
                <w:lang w:val="en-US" w:eastAsia="zh-CN"/>
              </w:rPr>
              <w:t>新建</w:t>
            </w:r>
          </w:p>
        </w:tc>
      </w:tr>
    </w:tbl>
    <w:p>
      <w:pPr>
        <w:pStyle w:val="2"/>
        <w:sectPr>
          <w:pgSz w:w="16840" w:h="11907" w:orient="landscape"/>
          <w:pgMar w:top="1588" w:right="1440" w:bottom="1588" w:left="1440" w:header="851" w:footer="851" w:gutter="0"/>
          <w:pgBorders>
            <w:top w:val="none" w:sz="0" w:space="0"/>
            <w:left w:val="none" w:sz="0" w:space="0"/>
            <w:bottom w:val="none" w:sz="0" w:space="0"/>
            <w:right w:val="none" w:sz="0" w:space="0"/>
          </w:pgBorders>
          <w:pgNumType w:fmt="decimal"/>
          <w:cols w:space="720" w:num="1"/>
          <w:docGrid w:linePitch="326" w:charSpace="716"/>
        </w:sectPr>
      </w:pPr>
    </w:p>
    <w:p>
      <w:pPr>
        <w:pStyle w:val="5"/>
        <w:numPr>
          <w:ilvl w:val="0"/>
          <w:numId w:val="0"/>
        </w:numPr>
        <w:spacing w:before="240" w:after="240" w:afterLines="0"/>
        <w:jc w:val="center"/>
        <w:rPr>
          <w:rFonts w:ascii="Times New Roman" w:hAnsi="Times New Roman"/>
        </w:rPr>
      </w:pPr>
      <w:bookmarkStart w:id="157" w:name="_Toc302895441"/>
      <w:bookmarkStart w:id="158" w:name="_Toc60308188"/>
      <w:bookmarkStart w:id="159" w:name="_Toc302896100"/>
      <w:bookmarkStart w:id="160" w:name="_Toc32116"/>
      <w:bookmarkStart w:id="161" w:name="_Toc337377470"/>
      <w:r>
        <w:rPr>
          <w:rFonts w:ascii="Times New Roman" w:hAnsi="Times New Roman"/>
        </w:rPr>
        <w:t>第五节 森林公园发展战略与营销策划</w:t>
      </w:r>
      <w:bookmarkEnd w:id="157"/>
      <w:bookmarkEnd w:id="158"/>
      <w:bookmarkEnd w:id="159"/>
      <w:bookmarkEnd w:id="160"/>
      <w:bookmarkEnd w:id="161"/>
    </w:p>
    <w:p>
      <w:pPr>
        <w:pStyle w:val="6"/>
        <w:numPr>
          <w:ilvl w:val="0"/>
          <w:numId w:val="0"/>
        </w:numPr>
        <w:spacing w:before="120" w:after="120" w:afterLines="0" w:line="520" w:lineRule="exact"/>
        <w:jc w:val="left"/>
        <w:rPr>
          <w:sz w:val="30"/>
        </w:rPr>
      </w:pPr>
      <w:bookmarkStart w:id="162" w:name="_Toc236560096"/>
      <w:r>
        <w:rPr>
          <w:sz w:val="30"/>
        </w:rPr>
        <w:t>一、发展战略</w:t>
      </w:r>
    </w:p>
    <w:p>
      <w:pPr>
        <w:spacing w:after="0" w:afterLines="0"/>
        <w:ind w:firstLine="480"/>
        <w:rPr>
          <w:kern w:val="0"/>
        </w:rPr>
      </w:pPr>
      <w:r>
        <w:rPr>
          <w:kern w:val="0"/>
        </w:rPr>
        <w:t>根据公园生态旅游业发展条件分析，针对公园旅游业发展的基本方略、解决重要问题的基本策略、处理公园内外有关发展大计关系的基本思路，按照宏观指导性、系统全面性和发展前瞻性的原则，对公园未来发展提出以下发展战略。</w:t>
      </w:r>
    </w:p>
    <w:p>
      <w:pPr>
        <w:spacing w:after="0" w:afterLines="0"/>
        <w:ind w:firstLine="482"/>
        <w:rPr>
          <w:b/>
          <w:kern w:val="0"/>
        </w:rPr>
      </w:pPr>
      <w:r>
        <w:rPr>
          <w:b/>
          <w:kern w:val="0"/>
        </w:rPr>
        <w:t>（1）倡导绿色理念，坚持可持续发展</w:t>
      </w:r>
    </w:p>
    <w:p>
      <w:pPr>
        <w:spacing w:after="0" w:afterLines="0"/>
        <w:ind w:firstLine="480"/>
        <w:rPr>
          <w:kern w:val="0"/>
        </w:rPr>
      </w:pPr>
      <w:r>
        <w:rPr>
          <w:kern w:val="0"/>
        </w:rPr>
        <w:t>公园生态旅游开发与生态环境保护有着同生共荣的密切联系。必须全面加以保护。为避免过度开发，应倡导绿色理念，实施绿色设计、提供绿色旅游产品，鼓励绿色消费等，严格按照环境容量控制游客规模，使公园环境保护和旅游开发良性互动，实现可持续发展。</w:t>
      </w:r>
    </w:p>
    <w:p>
      <w:pPr>
        <w:spacing w:after="0" w:afterLines="0"/>
        <w:ind w:firstLine="482"/>
        <w:rPr>
          <w:b/>
          <w:kern w:val="0"/>
        </w:rPr>
      </w:pPr>
      <w:r>
        <w:rPr>
          <w:b/>
          <w:kern w:val="0"/>
        </w:rPr>
        <w:t>（2）创建国家生态旅游示范区，打造</w:t>
      </w:r>
      <w:r>
        <w:rPr>
          <w:rFonts w:hint="eastAsia"/>
          <w:b/>
          <w:kern w:val="0"/>
          <w:lang w:val="en-US" w:eastAsia="zh-CN"/>
        </w:rPr>
        <w:t>昭化</w:t>
      </w:r>
      <w:r>
        <w:rPr>
          <w:b/>
          <w:kern w:val="0"/>
        </w:rPr>
        <w:t>生态旅游品牌</w:t>
      </w:r>
    </w:p>
    <w:p>
      <w:pPr>
        <w:spacing w:after="0" w:afterLines="0"/>
        <w:ind w:firstLine="480"/>
        <w:rPr>
          <w:kern w:val="0"/>
        </w:rPr>
      </w:pPr>
      <w:r>
        <w:rPr>
          <w:kern w:val="0"/>
        </w:rPr>
        <w:t>在公园现有基础设施、游憩设施、配套设施建设基础上，按照《国家生态旅游示范区建设与运营规范》（GB/T 26362-2010）的基本要求，从旅游资源质量、生态环境质量层面加强景点建设、旅游基础设施及接待服务设施的完善和提升，助推公园全面提升改造，全力争创国家生态旅游示范区</w:t>
      </w:r>
      <w:r>
        <w:rPr>
          <w:rFonts w:hint="eastAsia"/>
          <w:kern w:val="0"/>
        </w:rPr>
        <w:t>、</w:t>
      </w:r>
      <w:r>
        <w:rPr>
          <w:kern w:val="0"/>
        </w:rPr>
        <w:t>国家体育旅游示范基地</w:t>
      </w:r>
      <w:r>
        <w:rPr>
          <w:rFonts w:hint="eastAsia"/>
          <w:kern w:val="0"/>
        </w:rPr>
        <w:t>和</w:t>
      </w:r>
      <w:r>
        <w:rPr>
          <w:kern w:val="0"/>
        </w:rPr>
        <w:t>省级旅游度假区，打造</w:t>
      </w:r>
      <w:r>
        <w:rPr>
          <w:rFonts w:hint="eastAsia"/>
          <w:kern w:val="0"/>
          <w:lang w:val="en-US" w:eastAsia="zh-CN"/>
        </w:rPr>
        <w:t>昭化</w:t>
      </w:r>
      <w:r>
        <w:rPr>
          <w:b/>
          <w:kern w:val="0"/>
        </w:rPr>
        <w:t>森林康养</w:t>
      </w:r>
      <w:r>
        <w:rPr>
          <w:kern w:val="0"/>
        </w:rPr>
        <w:t>及</w:t>
      </w:r>
      <w:r>
        <w:rPr>
          <w:b/>
          <w:kern w:val="0"/>
        </w:rPr>
        <w:t>山地生态旅游</w:t>
      </w:r>
      <w:r>
        <w:rPr>
          <w:kern w:val="0"/>
        </w:rPr>
        <w:t>两大旅游品牌。</w:t>
      </w:r>
    </w:p>
    <w:p>
      <w:pPr>
        <w:spacing w:after="0" w:afterLines="0"/>
        <w:ind w:firstLine="482"/>
        <w:rPr>
          <w:b/>
          <w:kern w:val="0"/>
        </w:rPr>
      </w:pPr>
      <w:r>
        <w:rPr>
          <w:b/>
          <w:kern w:val="0"/>
        </w:rPr>
        <w:t>（3）加强公园产品规划，塑造公园主题形象</w:t>
      </w:r>
    </w:p>
    <w:p>
      <w:pPr>
        <w:spacing w:after="0" w:afterLines="0"/>
        <w:ind w:firstLine="480"/>
        <w:rPr>
          <w:kern w:val="0"/>
        </w:rPr>
      </w:pPr>
      <w:r>
        <w:rPr>
          <w:kern w:val="0"/>
        </w:rPr>
        <w:t>在保护好公园景观资源与生态环境的前提下，充分发挥自身的资源优势，着力发掘其生态价值、美学价值、科研价值、康养价值和娱乐价值，塑造“生态绿谷、林海养生、运动体验”的主题形象，精心打造“森林游赏游乐、林海疗养度假、山地户外运动”三大系列旅游精品，并带动其它旅游产品的开发。</w:t>
      </w:r>
    </w:p>
    <w:p>
      <w:pPr>
        <w:spacing w:after="0" w:afterLines="0"/>
        <w:ind w:firstLine="482"/>
        <w:rPr>
          <w:b/>
          <w:kern w:val="0"/>
        </w:rPr>
      </w:pPr>
      <w:r>
        <w:rPr>
          <w:b/>
          <w:kern w:val="0"/>
        </w:rPr>
        <w:t>（4）重视社区建设和发展，构建和谐社会</w:t>
      </w:r>
    </w:p>
    <w:p>
      <w:pPr>
        <w:spacing w:after="0" w:afterLines="0"/>
        <w:ind w:firstLine="480"/>
        <w:rPr>
          <w:kern w:val="0"/>
        </w:rPr>
      </w:pPr>
      <w:r>
        <w:rPr>
          <w:kern w:val="0"/>
        </w:rPr>
        <w:t>公园旅游业的发展，离不开</w:t>
      </w:r>
      <w:r>
        <w:rPr>
          <w:rFonts w:hint="eastAsia"/>
          <w:kern w:val="0"/>
          <w:lang w:val="en-US" w:eastAsia="zh-CN"/>
        </w:rPr>
        <w:t>原矿区</w:t>
      </w:r>
      <w:r>
        <w:rPr>
          <w:kern w:val="0"/>
        </w:rPr>
        <w:t>职工和周边社区居民的配合和支持。应把</w:t>
      </w:r>
      <w:r>
        <w:rPr>
          <w:rFonts w:hint="eastAsia"/>
          <w:kern w:val="0"/>
          <w:lang w:val="en-US" w:eastAsia="zh-CN"/>
        </w:rPr>
        <w:t>原矿区</w:t>
      </w:r>
      <w:r>
        <w:rPr>
          <w:kern w:val="0"/>
        </w:rPr>
        <w:t>职工和周边社区的共同发展纳入公园旅游开发的目标任务，妥善处理旅游开发与周边社区发展的关系，使公园的生态、社会、经济效益协调发展，构建人与自然、</w:t>
      </w:r>
      <w:r>
        <w:rPr>
          <w:rFonts w:hint="eastAsia"/>
          <w:kern w:val="0"/>
          <w:lang w:val="en-US" w:eastAsia="zh-CN"/>
        </w:rPr>
        <w:t>矿区</w:t>
      </w:r>
      <w:r>
        <w:rPr>
          <w:kern w:val="0"/>
        </w:rPr>
        <w:t>与旅游企业、公园与社区高度和谐的生态旅游区。</w:t>
      </w:r>
    </w:p>
    <w:p>
      <w:pPr>
        <w:spacing w:after="0" w:afterLines="0"/>
        <w:ind w:firstLine="482"/>
        <w:rPr>
          <w:b/>
          <w:kern w:val="0"/>
        </w:rPr>
      </w:pPr>
      <w:r>
        <w:rPr>
          <w:b/>
          <w:kern w:val="0"/>
        </w:rPr>
        <w:t>（5）加强区域协作，实现联网营运</w:t>
      </w:r>
    </w:p>
    <w:p>
      <w:pPr>
        <w:spacing w:after="0" w:afterLines="0"/>
        <w:ind w:firstLine="480"/>
        <w:rPr>
          <w:kern w:val="0"/>
        </w:rPr>
      </w:pPr>
      <w:r>
        <w:rPr>
          <w:kern w:val="0"/>
        </w:rPr>
        <w:t>为降低周边同质旅游景区的恶性竞争，提升公园市场竞争力，在强化公园自身建设与市场营销工作，努力提高公园知名度的基础上，还必须顺应现代旅游业区域化发展的趋势，加强与周边景区的合作联动，建立资源共享、产品互补、营销共谋、互惠互利的区域旅游联和体。</w:t>
      </w:r>
    </w:p>
    <w:p>
      <w:pPr>
        <w:pStyle w:val="6"/>
        <w:numPr>
          <w:ilvl w:val="0"/>
          <w:numId w:val="0"/>
        </w:numPr>
        <w:spacing w:before="120" w:after="120" w:afterLines="0" w:line="520" w:lineRule="exact"/>
        <w:jc w:val="left"/>
        <w:rPr>
          <w:sz w:val="30"/>
        </w:rPr>
      </w:pPr>
      <w:r>
        <w:rPr>
          <w:sz w:val="30"/>
        </w:rPr>
        <w:t>二、营销策划</w:t>
      </w:r>
    </w:p>
    <w:p>
      <w:pPr>
        <w:spacing w:after="0" w:afterLines="0"/>
        <w:ind w:firstLine="480"/>
        <w:rPr>
          <w:kern w:val="0"/>
        </w:rPr>
      </w:pPr>
      <w:r>
        <w:rPr>
          <w:kern w:val="0"/>
        </w:rPr>
        <w:t>根据公园的市场定位和公园主要功能，按照旅游市场细分理论，遵循可衡性、可占领性、创造效益、产品与市场良性互动和前瞻性原则，将其目标市场规划为温馨家庭市场、职场青年市场、院校师生市场、避暑度假市场等4个主流市场和高端小众精品市场，制定相应的市场营销策略。</w:t>
      </w:r>
    </w:p>
    <w:p>
      <w:pPr>
        <w:pStyle w:val="7"/>
        <w:numPr>
          <w:ilvl w:val="0"/>
          <w:numId w:val="0"/>
        </w:numPr>
        <w:spacing w:before="120" w:after="120" w:afterLines="0" w:line="520" w:lineRule="exact"/>
        <w:ind w:firstLine="561"/>
        <w:rPr>
          <w:rFonts w:ascii="Times New Roman" w:hAnsi="Times New Roman"/>
          <w:b w:val="0"/>
        </w:rPr>
      </w:pPr>
      <w:r>
        <w:rPr>
          <w:rFonts w:ascii="Times New Roman" w:hAnsi="Times New Roman"/>
          <w:b w:val="0"/>
        </w:rPr>
        <w:t>（一）市场营销策划</w:t>
      </w:r>
    </w:p>
    <w:p>
      <w:pPr>
        <w:spacing w:after="0" w:afterLines="0"/>
        <w:ind w:firstLine="482"/>
        <w:rPr>
          <w:b/>
          <w:kern w:val="0"/>
        </w:rPr>
      </w:pPr>
      <w:r>
        <w:rPr>
          <w:b/>
          <w:kern w:val="0"/>
        </w:rPr>
        <w:t>（1）温馨家庭市场</w:t>
      </w:r>
    </w:p>
    <w:p>
      <w:pPr>
        <w:numPr>
          <w:ilvl w:val="0"/>
          <w:numId w:val="13"/>
        </w:numPr>
        <w:spacing w:after="0" w:afterLines="0"/>
        <w:ind w:left="0" w:firstLine="480"/>
        <w:rPr>
          <w:kern w:val="0"/>
        </w:rPr>
      </w:pPr>
      <w:r>
        <w:rPr>
          <w:kern w:val="0"/>
        </w:rPr>
        <w:t>开发并促销设施齐备、舒适安全、服务一流的休闲娱乐、避暑度假旅游产品。</w:t>
      </w:r>
    </w:p>
    <w:p>
      <w:pPr>
        <w:numPr>
          <w:ilvl w:val="0"/>
          <w:numId w:val="13"/>
        </w:numPr>
        <w:spacing w:after="0" w:afterLines="0"/>
        <w:ind w:left="0" w:firstLine="480"/>
        <w:rPr>
          <w:kern w:val="0"/>
        </w:rPr>
      </w:pPr>
      <w:r>
        <w:rPr>
          <w:kern w:val="0"/>
        </w:rPr>
        <w:t>以孩子作为营销突破口，充分发挥公园景观资源丰富多彩和具有科普宣教、康体养生等功能的优势，开发并促销形象性、趣味性、参与性强，以生态观光、度假游憩类旅游产品为主的家庭旅游活动，营造热烈、和谐的家庭亲情氛围。</w:t>
      </w:r>
    </w:p>
    <w:p>
      <w:pPr>
        <w:numPr>
          <w:ilvl w:val="0"/>
          <w:numId w:val="13"/>
        </w:numPr>
        <w:spacing w:after="0" w:afterLines="0"/>
        <w:ind w:left="0" w:firstLine="480"/>
        <w:rPr>
          <w:kern w:val="0"/>
        </w:rPr>
      </w:pPr>
      <w:r>
        <w:rPr>
          <w:kern w:val="0"/>
        </w:rPr>
        <w:t>促销活动主要安排在寒暑假、黄金周、小长假、双休日之前进行。</w:t>
      </w:r>
    </w:p>
    <w:p>
      <w:pPr>
        <w:numPr>
          <w:ilvl w:val="0"/>
          <w:numId w:val="13"/>
        </w:numPr>
        <w:spacing w:after="0" w:afterLines="0"/>
        <w:ind w:left="0" w:firstLine="480"/>
        <w:rPr>
          <w:kern w:val="0"/>
        </w:rPr>
      </w:pPr>
      <w:r>
        <w:rPr>
          <w:kern w:val="0"/>
        </w:rPr>
        <w:t>开展当时流行或成时尚的家庭消费品的商品促销活动。</w:t>
      </w:r>
    </w:p>
    <w:p>
      <w:pPr>
        <w:spacing w:after="0" w:afterLines="0"/>
        <w:ind w:firstLine="482"/>
        <w:rPr>
          <w:b/>
          <w:kern w:val="0"/>
        </w:rPr>
      </w:pPr>
      <w:r>
        <w:rPr>
          <w:b/>
          <w:kern w:val="0"/>
        </w:rPr>
        <w:t>（2）职场青年市场</w:t>
      </w:r>
    </w:p>
    <w:p>
      <w:pPr>
        <w:numPr>
          <w:ilvl w:val="0"/>
          <w:numId w:val="13"/>
        </w:numPr>
        <w:spacing w:after="0" w:afterLines="0"/>
        <w:ind w:left="0" w:firstLine="480"/>
        <w:rPr>
          <w:kern w:val="0"/>
        </w:rPr>
      </w:pPr>
      <w:r>
        <w:rPr>
          <w:kern w:val="0"/>
        </w:rPr>
        <w:t>针对性地开发探险、探秘、健身、体验、游乐和带有地方特有风情的旅游产品，组织热烈、紧张，参与性、娱乐性、竞争性强，情感意味浓郁的旅游活动。</w:t>
      </w:r>
    </w:p>
    <w:p>
      <w:pPr>
        <w:numPr>
          <w:ilvl w:val="0"/>
          <w:numId w:val="13"/>
        </w:numPr>
        <w:spacing w:after="0" w:afterLines="0"/>
        <w:ind w:left="0" w:firstLine="480"/>
        <w:rPr>
          <w:kern w:val="0"/>
        </w:rPr>
      </w:pPr>
      <w:r>
        <w:rPr>
          <w:kern w:val="0"/>
        </w:rPr>
        <w:t>广告促销以媒体、网络为主，制作风格尽量新颖，奇异、生动活泼、信息量大、视觉冲击力强。</w:t>
      </w:r>
    </w:p>
    <w:p>
      <w:pPr>
        <w:numPr>
          <w:ilvl w:val="0"/>
          <w:numId w:val="13"/>
        </w:numPr>
        <w:spacing w:after="0" w:afterLines="0"/>
        <w:ind w:left="0" w:firstLine="480"/>
        <w:rPr>
          <w:kern w:val="0"/>
        </w:rPr>
      </w:pPr>
      <w:r>
        <w:rPr>
          <w:kern w:val="0"/>
        </w:rPr>
        <w:t>集中促销活动除安排在双休日、黄金周、小长假之前外，还应选择青年节、情人节、圣诞节等青年时尚狂欢的节日之前进行，并推出相应的时尚活动和提供节日礼品商业服务。</w:t>
      </w:r>
    </w:p>
    <w:p>
      <w:pPr>
        <w:numPr>
          <w:ilvl w:val="0"/>
          <w:numId w:val="13"/>
        </w:numPr>
        <w:spacing w:after="0" w:afterLines="0"/>
        <w:ind w:left="0" w:firstLine="480"/>
        <w:rPr>
          <w:kern w:val="0"/>
        </w:rPr>
      </w:pPr>
      <w:r>
        <w:rPr>
          <w:kern w:val="0"/>
        </w:rPr>
        <w:t>实行灵活多样的价格促销策略。</w:t>
      </w:r>
    </w:p>
    <w:p>
      <w:pPr>
        <w:spacing w:after="0" w:afterLines="0"/>
        <w:ind w:firstLine="482"/>
        <w:rPr>
          <w:b/>
          <w:kern w:val="0"/>
        </w:rPr>
      </w:pPr>
      <w:r>
        <w:rPr>
          <w:b/>
          <w:kern w:val="0"/>
        </w:rPr>
        <w:t>（3）院校师生市场</w:t>
      </w:r>
    </w:p>
    <w:p>
      <w:pPr>
        <w:numPr>
          <w:ilvl w:val="0"/>
          <w:numId w:val="13"/>
        </w:numPr>
        <w:spacing w:after="0" w:afterLines="0"/>
        <w:ind w:left="0" w:firstLine="480"/>
        <w:rPr>
          <w:kern w:val="0"/>
        </w:rPr>
      </w:pPr>
      <w:r>
        <w:rPr>
          <w:kern w:val="0"/>
        </w:rPr>
        <w:t>针对性地推荐文化内涵丰富、形式生动活泼、感染力强的体验型的</w:t>
      </w:r>
      <w:r>
        <w:rPr>
          <w:rFonts w:hint="eastAsia"/>
          <w:kern w:val="0"/>
        </w:rPr>
        <w:t>研学</w:t>
      </w:r>
      <w:r>
        <w:rPr>
          <w:kern w:val="0"/>
        </w:rPr>
        <w:t>旅游产品和线路。如公园内科普主题探访类和部分户外运动游憩类旅游产品或线路。</w:t>
      </w:r>
    </w:p>
    <w:p>
      <w:pPr>
        <w:numPr>
          <w:ilvl w:val="0"/>
          <w:numId w:val="13"/>
        </w:numPr>
        <w:spacing w:after="0" w:afterLines="0"/>
        <w:ind w:left="0" w:firstLine="480"/>
        <w:rPr>
          <w:kern w:val="0"/>
        </w:rPr>
      </w:pPr>
      <w:r>
        <w:rPr>
          <w:kern w:val="0"/>
        </w:rPr>
        <w:t>组织开展参与性、体验性、教育性强，非物质享受旅游活动。</w:t>
      </w:r>
    </w:p>
    <w:p>
      <w:pPr>
        <w:numPr>
          <w:ilvl w:val="0"/>
          <w:numId w:val="13"/>
        </w:numPr>
        <w:spacing w:after="0" w:afterLines="0"/>
        <w:ind w:left="0" w:firstLine="480"/>
        <w:rPr>
          <w:kern w:val="0"/>
        </w:rPr>
      </w:pPr>
      <w:r>
        <w:rPr>
          <w:kern w:val="0"/>
        </w:rPr>
        <w:t>广泛联系大、中、小学等单位，组织春游、夏令营、秋游、冬令营、参观教学实习、团队日等专项旅游活动。</w:t>
      </w:r>
    </w:p>
    <w:p>
      <w:pPr>
        <w:numPr>
          <w:ilvl w:val="0"/>
          <w:numId w:val="13"/>
        </w:numPr>
        <w:spacing w:after="0" w:afterLines="0"/>
        <w:ind w:left="0" w:firstLine="480"/>
        <w:rPr>
          <w:kern w:val="0"/>
        </w:rPr>
      </w:pPr>
      <w:r>
        <w:rPr>
          <w:kern w:val="0"/>
        </w:rPr>
        <w:t>对团体消费者给予价格特别优惠待遇。</w:t>
      </w:r>
    </w:p>
    <w:p>
      <w:pPr>
        <w:spacing w:after="0" w:afterLines="0"/>
        <w:ind w:firstLine="482"/>
        <w:rPr>
          <w:b/>
          <w:kern w:val="0"/>
        </w:rPr>
      </w:pPr>
      <w:r>
        <w:rPr>
          <w:b/>
          <w:kern w:val="0"/>
        </w:rPr>
        <w:t>（4）避暑度假市场</w:t>
      </w:r>
    </w:p>
    <w:p>
      <w:pPr>
        <w:numPr>
          <w:ilvl w:val="0"/>
          <w:numId w:val="13"/>
        </w:numPr>
        <w:spacing w:after="0" w:afterLines="0"/>
        <w:ind w:left="0" w:firstLine="480"/>
        <w:rPr>
          <w:kern w:val="0"/>
        </w:rPr>
      </w:pPr>
      <w:r>
        <w:rPr>
          <w:kern w:val="0"/>
        </w:rPr>
        <w:t>依据自然地理优势，打造避暑度假旅游产品品牌。公园避暑度假产品的品牌名称可为“绿谷清溪，林海消夏”。</w:t>
      </w:r>
    </w:p>
    <w:p>
      <w:pPr>
        <w:numPr>
          <w:ilvl w:val="0"/>
          <w:numId w:val="13"/>
        </w:numPr>
        <w:spacing w:after="0" w:afterLines="0"/>
        <w:ind w:left="0" w:firstLine="480"/>
        <w:rPr>
          <w:kern w:val="0"/>
        </w:rPr>
      </w:pPr>
      <w:r>
        <w:rPr>
          <w:kern w:val="0"/>
        </w:rPr>
        <w:t>在春末夏初之际，有针对性地对南方区域市场和退休老人市场人员推销、营业推广、公共关系等促销策略。</w:t>
      </w:r>
    </w:p>
    <w:p>
      <w:pPr>
        <w:spacing w:after="0" w:afterLines="0"/>
        <w:ind w:firstLine="482"/>
        <w:rPr>
          <w:b/>
          <w:kern w:val="0"/>
        </w:rPr>
      </w:pPr>
      <w:r>
        <w:rPr>
          <w:b/>
          <w:kern w:val="0"/>
        </w:rPr>
        <w:t>（5）高端小众精品市场</w:t>
      </w:r>
    </w:p>
    <w:p>
      <w:pPr>
        <w:numPr>
          <w:ilvl w:val="0"/>
          <w:numId w:val="13"/>
        </w:numPr>
        <w:spacing w:after="0" w:afterLines="0"/>
        <w:ind w:left="0" w:firstLine="480"/>
        <w:rPr>
          <w:kern w:val="0"/>
        </w:rPr>
      </w:pPr>
      <w:r>
        <w:rPr>
          <w:kern w:val="0"/>
        </w:rPr>
        <w:t>强化市场调研，充分了解分析高端消费群体旅游动机。</w:t>
      </w:r>
    </w:p>
    <w:p>
      <w:pPr>
        <w:numPr>
          <w:ilvl w:val="0"/>
          <w:numId w:val="13"/>
        </w:numPr>
        <w:spacing w:after="0" w:afterLines="0"/>
        <w:ind w:left="0" w:firstLine="480"/>
        <w:rPr>
          <w:kern w:val="0"/>
        </w:rPr>
      </w:pPr>
      <w:r>
        <w:rPr>
          <w:kern w:val="0"/>
        </w:rPr>
        <w:t>尽量选择高级别、高影响力的单位和媒体，进行灵活多样、渗透力强、长期持续的宣传促销。</w:t>
      </w:r>
    </w:p>
    <w:p>
      <w:pPr>
        <w:numPr>
          <w:ilvl w:val="0"/>
          <w:numId w:val="13"/>
        </w:numPr>
        <w:spacing w:after="0" w:afterLines="0"/>
        <w:ind w:left="0" w:firstLine="480"/>
        <w:rPr>
          <w:kern w:val="0"/>
        </w:rPr>
      </w:pPr>
      <w:r>
        <w:rPr>
          <w:kern w:val="0"/>
        </w:rPr>
        <w:t>着力打造生态环境优美、人文内涵丰富的旅游精品，如养生度假产品、高端体验性山地运动产品等。</w:t>
      </w:r>
    </w:p>
    <w:p>
      <w:pPr>
        <w:numPr>
          <w:ilvl w:val="0"/>
          <w:numId w:val="13"/>
        </w:numPr>
        <w:spacing w:after="0" w:afterLines="0"/>
        <w:ind w:left="0" w:firstLine="480"/>
        <w:rPr>
          <w:kern w:val="0"/>
        </w:rPr>
      </w:pPr>
      <w:r>
        <w:rPr>
          <w:kern w:val="0"/>
        </w:rPr>
        <w:t>旅游配套设施设备完善、旅游服务周到完美。</w:t>
      </w:r>
    </w:p>
    <w:p>
      <w:pPr>
        <w:numPr>
          <w:ilvl w:val="0"/>
          <w:numId w:val="13"/>
        </w:numPr>
        <w:spacing w:after="0" w:afterLines="0"/>
        <w:ind w:left="0" w:firstLine="480"/>
        <w:rPr>
          <w:kern w:val="0"/>
        </w:rPr>
      </w:pPr>
      <w:r>
        <w:rPr>
          <w:kern w:val="0"/>
        </w:rPr>
        <w:t>实行优质高价策略。</w:t>
      </w:r>
    </w:p>
    <w:p>
      <w:pPr>
        <w:pStyle w:val="7"/>
        <w:numPr>
          <w:ilvl w:val="0"/>
          <w:numId w:val="0"/>
        </w:numPr>
        <w:spacing w:before="120" w:after="120" w:afterLines="0" w:line="520" w:lineRule="exact"/>
        <w:ind w:firstLine="561"/>
        <w:rPr>
          <w:rFonts w:ascii="Times New Roman" w:hAnsi="Times New Roman"/>
          <w:b w:val="0"/>
        </w:rPr>
      </w:pPr>
      <w:r>
        <w:rPr>
          <w:rFonts w:ascii="Times New Roman" w:hAnsi="Times New Roman"/>
          <w:b w:val="0"/>
        </w:rPr>
        <w:t>（二）目标市场产品匹配</w:t>
      </w:r>
    </w:p>
    <w:p>
      <w:pPr>
        <w:spacing w:after="0" w:afterLines="0"/>
        <w:ind w:firstLine="480"/>
        <w:rPr>
          <w:kern w:val="0"/>
        </w:rPr>
      </w:pPr>
      <w:r>
        <w:rPr>
          <w:kern w:val="0"/>
        </w:rPr>
        <w:t>根据目标市场的产品需求偏好、潜在消费能力和消费需求多元化倾向，配置具有针对性和一定竞争力的相应产品和配套产品。详见表5-</w:t>
      </w:r>
      <w:r>
        <w:rPr>
          <w:rFonts w:hint="eastAsia"/>
          <w:kern w:val="0"/>
          <w:lang w:val="en-US" w:eastAsia="zh-CN"/>
        </w:rPr>
        <w:t>2</w:t>
      </w:r>
      <w:r>
        <w:rPr>
          <w:kern w:val="0"/>
        </w:rPr>
        <w:t>。</w:t>
      </w:r>
    </w:p>
    <w:p>
      <w:pPr>
        <w:spacing w:after="0" w:afterLines="0"/>
        <w:ind w:firstLine="0" w:firstLineChars="0"/>
        <w:jc w:val="center"/>
      </w:pPr>
      <w:r>
        <w:t>表5-</w:t>
      </w:r>
      <w:r>
        <w:rPr>
          <w:rFonts w:hint="eastAsia"/>
          <w:lang w:val="en-US" w:eastAsia="zh-CN"/>
        </w:rPr>
        <w:t>2</w:t>
      </w:r>
      <w:r>
        <w:t xml:space="preserve">  </w:t>
      </w:r>
      <w:r>
        <w:rPr>
          <w:b/>
          <w:bCs/>
        </w:rPr>
        <w:t>公园目标市场与旅游产品匹配方案表</w:t>
      </w:r>
    </w:p>
    <w:tbl>
      <w:tblPr>
        <w:tblStyle w:val="14"/>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2991"/>
        <w:gridCol w:w="4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noWrap w:val="0"/>
            <w:vAlign w:val="center"/>
          </w:tcPr>
          <w:p>
            <w:pPr>
              <w:spacing w:before="40" w:after="40" w:afterLines="0" w:line="240" w:lineRule="auto"/>
              <w:ind w:firstLine="0" w:firstLineChars="0"/>
              <w:jc w:val="center"/>
              <w:rPr>
                <w:sz w:val="21"/>
                <w:szCs w:val="21"/>
              </w:rPr>
            </w:pPr>
            <w:r>
              <w:rPr>
                <w:sz w:val="21"/>
                <w:szCs w:val="21"/>
              </w:rPr>
              <w:t>目标市场</w:t>
            </w:r>
          </w:p>
        </w:tc>
        <w:tc>
          <w:tcPr>
            <w:tcW w:w="2991" w:type="dxa"/>
            <w:noWrap w:val="0"/>
            <w:vAlign w:val="center"/>
          </w:tcPr>
          <w:p>
            <w:pPr>
              <w:spacing w:before="40" w:after="40" w:afterLines="0" w:line="240" w:lineRule="auto"/>
              <w:ind w:firstLine="0" w:firstLineChars="0"/>
              <w:jc w:val="center"/>
              <w:rPr>
                <w:sz w:val="21"/>
                <w:szCs w:val="21"/>
              </w:rPr>
            </w:pPr>
            <w:r>
              <w:rPr>
                <w:sz w:val="21"/>
                <w:szCs w:val="21"/>
              </w:rPr>
              <w:t>产品配置</w:t>
            </w:r>
          </w:p>
        </w:tc>
        <w:tc>
          <w:tcPr>
            <w:tcW w:w="4556" w:type="dxa"/>
            <w:noWrap w:val="0"/>
            <w:vAlign w:val="center"/>
          </w:tcPr>
          <w:p>
            <w:pPr>
              <w:spacing w:before="40" w:after="40" w:afterLines="0" w:line="240" w:lineRule="auto"/>
              <w:ind w:firstLine="0" w:firstLineChars="0"/>
              <w:jc w:val="center"/>
              <w:rPr>
                <w:sz w:val="21"/>
                <w:szCs w:val="21"/>
              </w:rPr>
            </w:pPr>
            <w:r>
              <w:rPr>
                <w:sz w:val="21"/>
                <w:szCs w:val="21"/>
              </w:rPr>
              <w:t>旅游活动配置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noWrap w:val="0"/>
            <w:vAlign w:val="center"/>
          </w:tcPr>
          <w:p>
            <w:pPr>
              <w:spacing w:before="40" w:after="40" w:afterLines="0" w:line="240" w:lineRule="auto"/>
              <w:ind w:firstLine="0" w:firstLineChars="0"/>
              <w:rPr>
                <w:sz w:val="21"/>
                <w:szCs w:val="21"/>
              </w:rPr>
            </w:pPr>
            <w:r>
              <w:rPr>
                <w:sz w:val="21"/>
                <w:szCs w:val="21"/>
              </w:rPr>
              <w:t>温馨家庭市场</w:t>
            </w:r>
          </w:p>
        </w:tc>
        <w:tc>
          <w:tcPr>
            <w:tcW w:w="2991" w:type="dxa"/>
            <w:noWrap w:val="0"/>
            <w:vAlign w:val="center"/>
          </w:tcPr>
          <w:p>
            <w:pPr>
              <w:spacing w:before="40" w:after="40" w:afterLines="0" w:line="240" w:lineRule="auto"/>
              <w:ind w:firstLine="0" w:firstLineChars="0"/>
              <w:rPr>
                <w:sz w:val="21"/>
                <w:szCs w:val="21"/>
              </w:rPr>
            </w:pPr>
            <w:r>
              <w:rPr>
                <w:sz w:val="21"/>
                <w:szCs w:val="21"/>
              </w:rPr>
              <w:t>合家欢休闲游赏产品</w:t>
            </w:r>
          </w:p>
        </w:tc>
        <w:tc>
          <w:tcPr>
            <w:tcW w:w="4556" w:type="dxa"/>
            <w:noWrap w:val="0"/>
            <w:vAlign w:val="center"/>
          </w:tcPr>
          <w:p>
            <w:pPr>
              <w:spacing w:before="40" w:after="40" w:afterLines="0" w:line="240" w:lineRule="auto"/>
              <w:ind w:firstLine="0" w:firstLineChars="0"/>
              <w:rPr>
                <w:sz w:val="21"/>
                <w:szCs w:val="21"/>
              </w:rPr>
            </w:pPr>
            <w:r>
              <w:rPr>
                <w:sz w:val="21"/>
                <w:szCs w:val="21"/>
              </w:rPr>
              <w:t>森林游赏游乐、家庭森林野营、家庭棋牌游乐、家庭篝火宴饮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noWrap w:val="0"/>
            <w:vAlign w:val="center"/>
          </w:tcPr>
          <w:p>
            <w:pPr>
              <w:spacing w:before="40" w:after="40" w:afterLines="0" w:line="240" w:lineRule="auto"/>
              <w:ind w:firstLine="0" w:firstLineChars="0"/>
              <w:rPr>
                <w:sz w:val="21"/>
                <w:szCs w:val="21"/>
              </w:rPr>
            </w:pPr>
            <w:r>
              <w:rPr>
                <w:sz w:val="21"/>
                <w:szCs w:val="21"/>
              </w:rPr>
              <w:t>职场青年市场</w:t>
            </w:r>
          </w:p>
        </w:tc>
        <w:tc>
          <w:tcPr>
            <w:tcW w:w="2991" w:type="dxa"/>
            <w:noWrap w:val="0"/>
            <w:vAlign w:val="center"/>
          </w:tcPr>
          <w:p>
            <w:pPr>
              <w:spacing w:before="40" w:after="40" w:afterLines="0" w:line="240" w:lineRule="auto"/>
              <w:ind w:firstLine="0" w:firstLineChars="0"/>
              <w:rPr>
                <w:sz w:val="21"/>
                <w:szCs w:val="21"/>
              </w:rPr>
            </w:pPr>
            <w:r>
              <w:rPr>
                <w:sz w:val="21"/>
                <w:szCs w:val="21"/>
              </w:rPr>
              <w:t>热烈紧张的刺激性、竞争性、娱乐性休闲度假产品</w:t>
            </w:r>
          </w:p>
        </w:tc>
        <w:tc>
          <w:tcPr>
            <w:tcW w:w="4556" w:type="dxa"/>
            <w:noWrap w:val="0"/>
            <w:vAlign w:val="center"/>
          </w:tcPr>
          <w:p>
            <w:pPr>
              <w:spacing w:before="40" w:after="40" w:afterLines="0" w:line="240" w:lineRule="auto"/>
              <w:ind w:firstLine="0" w:firstLineChars="0"/>
              <w:rPr>
                <w:sz w:val="21"/>
                <w:szCs w:val="21"/>
              </w:rPr>
            </w:pPr>
            <w:r>
              <w:rPr>
                <w:sz w:val="21"/>
                <w:szCs w:val="21"/>
              </w:rPr>
              <w:t>森林游赏、野营、溯溪探险、丛林探险、</w:t>
            </w:r>
            <w:r>
              <w:rPr>
                <w:rFonts w:hint="eastAsia"/>
                <w:sz w:val="21"/>
                <w:szCs w:val="21"/>
                <w:lang w:val="en-US" w:eastAsia="zh-CN"/>
              </w:rPr>
              <w:t>工业矿洞</w:t>
            </w:r>
            <w:r>
              <w:rPr>
                <w:sz w:val="21"/>
                <w:szCs w:val="21"/>
              </w:rPr>
              <w:t>探险、山地运动等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noWrap w:val="0"/>
            <w:vAlign w:val="center"/>
          </w:tcPr>
          <w:p>
            <w:pPr>
              <w:spacing w:before="40" w:after="40" w:afterLines="0" w:line="240" w:lineRule="auto"/>
              <w:ind w:firstLine="0" w:firstLineChars="0"/>
              <w:rPr>
                <w:sz w:val="21"/>
                <w:szCs w:val="21"/>
              </w:rPr>
            </w:pPr>
            <w:r>
              <w:rPr>
                <w:sz w:val="21"/>
                <w:szCs w:val="21"/>
              </w:rPr>
              <w:t>院校师生市场</w:t>
            </w:r>
          </w:p>
        </w:tc>
        <w:tc>
          <w:tcPr>
            <w:tcW w:w="2991" w:type="dxa"/>
            <w:noWrap w:val="0"/>
            <w:vAlign w:val="center"/>
          </w:tcPr>
          <w:p>
            <w:pPr>
              <w:spacing w:before="40" w:after="40" w:afterLines="0" w:line="240" w:lineRule="auto"/>
              <w:ind w:firstLine="0" w:firstLineChars="0"/>
              <w:rPr>
                <w:sz w:val="21"/>
                <w:szCs w:val="21"/>
              </w:rPr>
            </w:pPr>
            <w:r>
              <w:rPr>
                <w:sz w:val="21"/>
                <w:szCs w:val="21"/>
              </w:rPr>
              <w:t>形式多样、感染力强、文化内涵丰富、寓教于游的产品</w:t>
            </w:r>
          </w:p>
        </w:tc>
        <w:tc>
          <w:tcPr>
            <w:tcW w:w="4556" w:type="dxa"/>
            <w:noWrap w:val="0"/>
            <w:vAlign w:val="center"/>
          </w:tcPr>
          <w:p>
            <w:pPr>
              <w:spacing w:before="40" w:after="40" w:afterLines="0" w:line="240" w:lineRule="auto"/>
              <w:ind w:firstLine="0" w:firstLineChars="0"/>
              <w:rPr>
                <w:sz w:val="21"/>
                <w:szCs w:val="21"/>
              </w:rPr>
            </w:pPr>
            <w:r>
              <w:rPr>
                <w:sz w:val="21"/>
                <w:szCs w:val="21"/>
              </w:rPr>
              <w:t>森林游赏、森林野营、丛林探险、春游、生态夏令营、秋游、冬令营，</w:t>
            </w:r>
            <w:r>
              <w:rPr>
                <w:rFonts w:hint="eastAsia"/>
                <w:sz w:val="21"/>
                <w:szCs w:val="21"/>
              </w:rPr>
              <w:t>爱国主义教育活动</w:t>
            </w:r>
            <w:r>
              <w:rPr>
                <w:sz w:val="21"/>
                <w:szCs w:val="21"/>
              </w:rPr>
              <w:t>、科普教育、科学考察，</w:t>
            </w:r>
            <w:r>
              <w:rPr>
                <w:rFonts w:hint="eastAsia"/>
                <w:sz w:val="21"/>
                <w:szCs w:val="21"/>
                <w:lang w:val="en-US" w:eastAsia="zh-CN"/>
              </w:rPr>
              <w:t>工业博物馆游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noWrap w:val="0"/>
            <w:vAlign w:val="center"/>
          </w:tcPr>
          <w:p>
            <w:pPr>
              <w:spacing w:before="40" w:after="40" w:afterLines="0" w:line="240" w:lineRule="auto"/>
              <w:ind w:firstLine="0" w:firstLineChars="0"/>
              <w:rPr>
                <w:sz w:val="21"/>
                <w:szCs w:val="21"/>
              </w:rPr>
            </w:pPr>
            <w:r>
              <w:rPr>
                <w:sz w:val="21"/>
                <w:szCs w:val="21"/>
              </w:rPr>
              <w:t>避暑度假市场</w:t>
            </w:r>
          </w:p>
        </w:tc>
        <w:tc>
          <w:tcPr>
            <w:tcW w:w="2991" w:type="dxa"/>
            <w:noWrap w:val="0"/>
            <w:vAlign w:val="center"/>
          </w:tcPr>
          <w:p>
            <w:pPr>
              <w:spacing w:before="40" w:after="40" w:afterLines="0" w:line="240" w:lineRule="auto"/>
              <w:ind w:firstLine="0" w:firstLineChars="0"/>
              <w:rPr>
                <w:sz w:val="21"/>
                <w:szCs w:val="21"/>
              </w:rPr>
            </w:pPr>
            <w:r>
              <w:rPr>
                <w:sz w:val="21"/>
                <w:szCs w:val="21"/>
              </w:rPr>
              <w:t>生态环境优异、气候凉爽宜人、避暑疗养度假类产品</w:t>
            </w:r>
          </w:p>
        </w:tc>
        <w:tc>
          <w:tcPr>
            <w:tcW w:w="4556" w:type="dxa"/>
            <w:noWrap w:val="0"/>
            <w:vAlign w:val="center"/>
          </w:tcPr>
          <w:p>
            <w:pPr>
              <w:spacing w:before="40" w:after="40" w:afterLines="0" w:line="240" w:lineRule="auto"/>
              <w:ind w:firstLine="0" w:firstLineChars="0"/>
              <w:rPr>
                <w:sz w:val="21"/>
                <w:szCs w:val="21"/>
              </w:rPr>
            </w:pPr>
            <w:r>
              <w:rPr>
                <w:sz w:val="21"/>
                <w:szCs w:val="21"/>
              </w:rPr>
              <w:t>森林游赏游乐、运动休闲、棋牌游乐、洗浴保健、传统文化体验等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3" w:type="dxa"/>
            <w:noWrap w:val="0"/>
            <w:vAlign w:val="center"/>
          </w:tcPr>
          <w:p>
            <w:pPr>
              <w:spacing w:before="40" w:after="40" w:afterLines="0" w:line="240" w:lineRule="auto"/>
              <w:ind w:firstLine="0" w:firstLineChars="0"/>
              <w:rPr>
                <w:sz w:val="21"/>
                <w:szCs w:val="21"/>
              </w:rPr>
            </w:pPr>
            <w:r>
              <w:rPr>
                <w:sz w:val="21"/>
                <w:szCs w:val="21"/>
              </w:rPr>
              <w:t>高端小众市场</w:t>
            </w:r>
          </w:p>
        </w:tc>
        <w:tc>
          <w:tcPr>
            <w:tcW w:w="2991" w:type="dxa"/>
            <w:noWrap w:val="0"/>
            <w:vAlign w:val="center"/>
          </w:tcPr>
          <w:p>
            <w:pPr>
              <w:spacing w:before="40" w:after="40" w:afterLines="0" w:line="240" w:lineRule="auto"/>
              <w:ind w:firstLine="0" w:firstLineChars="0"/>
              <w:rPr>
                <w:sz w:val="21"/>
                <w:szCs w:val="21"/>
              </w:rPr>
            </w:pPr>
            <w:r>
              <w:rPr>
                <w:sz w:val="21"/>
                <w:szCs w:val="21"/>
              </w:rPr>
              <w:t>生态环境优美、文化内涵丰富、旅游设施高档、服务质量一流的旅游精品</w:t>
            </w:r>
          </w:p>
        </w:tc>
        <w:tc>
          <w:tcPr>
            <w:tcW w:w="4556" w:type="dxa"/>
            <w:noWrap w:val="0"/>
            <w:vAlign w:val="center"/>
          </w:tcPr>
          <w:p>
            <w:pPr>
              <w:spacing w:before="40" w:after="40" w:afterLines="0" w:line="240" w:lineRule="auto"/>
              <w:ind w:firstLine="0" w:firstLineChars="0"/>
              <w:rPr>
                <w:sz w:val="21"/>
                <w:szCs w:val="21"/>
              </w:rPr>
            </w:pPr>
            <w:r>
              <w:rPr>
                <w:sz w:val="21"/>
                <w:szCs w:val="21"/>
              </w:rPr>
              <w:t>森林游赏、休闲度假，科研考古、风光摄影、文学采风、</w:t>
            </w:r>
            <w:r>
              <w:rPr>
                <w:rFonts w:hint="eastAsia"/>
                <w:sz w:val="21"/>
                <w:szCs w:val="21"/>
                <w:lang w:val="en-US" w:eastAsia="zh-CN"/>
              </w:rPr>
              <w:t>工业</w:t>
            </w:r>
            <w:r>
              <w:rPr>
                <w:sz w:val="21"/>
                <w:szCs w:val="21"/>
              </w:rPr>
              <w:t>文化体验</w:t>
            </w:r>
          </w:p>
        </w:tc>
      </w:tr>
    </w:tbl>
    <w:p>
      <w:pPr>
        <w:pStyle w:val="7"/>
        <w:numPr>
          <w:ilvl w:val="0"/>
          <w:numId w:val="0"/>
        </w:numPr>
        <w:spacing w:before="120" w:after="120" w:afterLines="0" w:line="520" w:lineRule="exact"/>
        <w:ind w:firstLine="561"/>
        <w:rPr>
          <w:rFonts w:ascii="Times New Roman" w:hAnsi="Times New Roman"/>
          <w:b w:val="0"/>
        </w:rPr>
      </w:pPr>
      <w:r>
        <w:rPr>
          <w:rFonts w:ascii="Times New Roman" w:hAnsi="Times New Roman"/>
          <w:b w:val="0"/>
        </w:rPr>
        <w:t>（三）营销手段</w:t>
      </w:r>
    </w:p>
    <w:p>
      <w:pPr>
        <w:spacing w:after="0" w:afterLines="0"/>
        <w:ind w:firstLine="482"/>
        <w:rPr>
          <w:b/>
          <w:kern w:val="0"/>
        </w:rPr>
      </w:pPr>
      <w:r>
        <w:rPr>
          <w:b/>
          <w:kern w:val="0"/>
        </w:rPr>
        <w:t>（1）广告宣传</w:t>
      </w:r>
    </w:p>
    <w:p>
      <w:pPr>
        <w:numPr>
          <w:ilvl w:val="0"/>
          <w:numId w:val="13"/>
        </w:numPr>
        <w:spacing w:after="0" w:afterLines="0"/>
        <w:ind w:left="0" w:firstLine="480"/>
        <w:rPr>
          <w:kern w:val="0"/>
        </w:rPr>
      </w:pPr>
      <w:r>
        <w:rPr>
          <w:kern w:val="0"/>
        </w:rPr>
        <w:t>拍摄以公园景观资源为主题的电视宣传片、风光CD集。</w:t>
      </w:r>
    </w:p>
    <w:p>
      <w:pPr>
        <w:numPr>
          <w:ilvl w:val="0"/>
          <w:numId w:val="13"/>
        </w:numPr>
        <w:spacing w:after="0" w:afterLines="0"/>
        <w:ind w:left="0" w:firstLine="480"/>
        <w:rPr>
          <w:kern w:val="0"/>
        </w:rPr>
      </w:pPr>
      <w:r>
        <w:rPr>
          <w:kern w:val="0"/>
        </w:rPr>
        <w:t>设计发行和赠送公园风光系列明信片、邮票、画册、挂历、台历等。</w:t>
      </w:r>
    </w:p>
    <w:p>
      <w:pPr>
        <w:numPr>
          <w:ilvl w:val="0"/>
          <w:numId w:val="13"/>
        </w:numPr>
        <w:spacing w:after="0" w:afterLines="0"/>
        <w:ind w:left="0" w:firstLine="480"/>
        <w:rPr>
          <w:kern w:val="0"/>
        </w:rPr>
      </w:pPr>
      <w:r>
        <w:rPr>
          <w:kern w:val="0"/>
        </w:rPr>
        <w:t>有奖征集宣传公园主题形象的优秀歌曲、文章、微电影等文化作品。</w:t>
      </w:r>
    </w:p>
    <w:p>
      <w:pPr>
        <w:numPr>
          <w:ilvl w:val="0"/>
          <w:numId w:val="13"/>
        </w:numPr>
        <w:spacing w:after="0" w:afterLines="0"/>
        <w:ind w:left="0" w:firstLine="480"/>
        <w:rPr>
          <w:kern w:val="0"/>
        </w:rPr>
      </w:pPr>
      <w:r>
        <w:rPr>
          <w:kern w:val="0"/>
        </w:rPr>
        <w:t>编制公园导游丛书、文化丛书、摄影丛书。</w:t>
      </w:r>
    </w:p>
    <w:p>
      <w:pPr>
        <w:numPr>
          <w:ilvl w:val="0"/>
          <w:numId w:val="13"/>
        </w:numPr>
        <w:spacing w:after="0" w:afterLines="0"/>
        <w:ind w:left="0" w:firstLine="480"/>
        <w:rPr>
          <w:kern w:val="0"/>
        </w:rPr>
      </w:pPr>
      <w:r>
        <w:rPr>
          <w:kern w:val="0"/>
        </w:rPr>
        <w:t>借助电视、广播、报刊等有影响的大众媒体刊播广告。</w:t>
      </w:r>
    </w:p>
    <w:p>
      <w:pPr>
        <w:numPr>
          <w:ilvl w:val="0"/>
          <w:numId w:val="13"/>
        </w:numPr>
        <w:spacing w:after="0" w:afterLines="0"/>
        <w:ind w:left="0" w:firstLine="480"/>
        <w:rPr>
          <w:kern w:val="0"/>
        </w:rPr>
      </w:pPr>
      <w:r>
        <w:rPr>
          <w:kern w:val="0"/>
        </w:rPr>
        <w:t>在旅游专业媒体刊登广告或新闻报道，特写等。</w:t>
      </w:r>
    </w:p>
    <w:p>
      <w:pPr>
        <w:numPr>
          <w:ilvl w:val="0"/>
          <w:numId w:val="13"/>
        </w:numPr>
        <w:spacing w:after="0" w:afterLines="0"/>
        <w:ind w:left="0" w:firstLine="480"/>
        <w:rPr>
          <w:kern w:val="0"/>
        </w:rPr>
      </w:pPr>
      <w:r>
        <w:rPr>
          <w:kern w:val="0"/>
        </w:rPr>
        <w:t>在公园周边的旅游干道、高速公路主要出入口做广告。</w:t>
      </w:r>
    </w:p>
    <w:p>
      <w:pPr>
        <w:numPr>
          <w:ilvl w:val="0"/>
          <w:numId w:val="13"/>
        </w:numPr>
        <w:spacing w:after="0" w:afterLines="0"/>
        <w:ind w:left="0" w:firstLine="480"/>
        <w:rPr>
          <w:kern w:val="0"/>
        </w:rPr>
      </w:pPr>
      <w:r>
        <w:rPr>
          <w:kern w:val="0"/>
        </w:rPr>
        <w:t>在</w:t>
      </w:r>
      <w:r>
        <w:rPr>
          <w:rFonts w:hint="eastAsia"/>
          <w:kern w:val="0"/>
          <w:lang w:val="en-US" w:eastAsia="zh-CN"/>
        </w:rPr>
        <w:t>昭化</w:t>
      </w:r>
      <w:r>
        <w:rPr>
          <w:kern w:val="0"/>
        </w:rPr>
        <w:t>、广元、成都、重庆、西安等城市公共交通工具上作广告。</w:t>
      </w:r>
    </w:p>
    <w:p>
      <w:pPr>
        <w:spacing w:after="0" w:afterLines="0"/>
        <w:ind w:firstLine="482"/>
        <w:rPr>
          <w:b/>
          <w:kern w:val="0"/>
        </w:rPr>
      </w:pPr>
      <w:r>
        <w:rPr>
          <w:b/>
          <w:kern w:val="0"/>
        </w:rPr>
        <w:t>（2）营业推销</w:t>
      </w:r>
    </w:p>
    <w:p>
      <w:pPr>
        <w:spacing w:after="24" w:afterLines="0"/>
        <w:ind w:firstLine="480"/>
      </w:pPr>
      <w:r>
        <w:t>公园是旅行社组团线路中的重要一环，加强与旅行社的合作，有助于增加产品的销售量，同时对公园宣传也有所帮助。</w:t>
      </w:r>
    </w:p>
    <w:p>
      <w:pPr>
        <w:spacing w:after="24" w:afterLines="0"/>
        <w:ind w:firstLine="480"/>
      </w:pPr>
      <w:r>
        <w:t>与旅行社的合作可根据客源市场的开拓情况分阶段进行。近期主要争取省内游客，可选择省内影响力较大的一些旅行社进行合作。随着市场范围不断扩大，再与省外的旅行社进行联系。与旅行社合作时，在报价上、产品路线的设计上给予旅行社优惠条件，让旅行社有利可图，都能抓住团队旅游这个市场。</w:t>
      </w:r>
    </w:p>
    <w:p>
      <w:pPr>
        <w:spacing w:after="0" w:afterLines="0"/>
        <w:ind w:firstLine="482"/>
        <w:rPr>
          <w:b/>
          <w:kern w:val="0"/>
        </w:rPr>
      </w:pPr>
      <w:r>
        <w:rPr>
          <w:b/>
          <w:kern w:val="0"/>
        </w:rPr>
        <w:t>（3）公共关系推销</w:t>
      </w:r>
    </w:p>
    <w:p>
      <w:pPr>
        <w:numPr>
          <w:ilvl w:val="0"/>
          <w:numId w:val="13"/>
        </w:numPr>
        <w:spacing w:after="0" w:afterLines="0"/>
        <w:ind w:left="0" w:firstLine="480"/>
        <w:rPr>
          <w:kern w:val="0"/>
        </w:rPr>
      </w:pPr>
      <w:r>
        <w:rPr>
          <w:kern w:val="0"/>
        </w:rPr>
        <w:t>借助媒体公关：公园有计划有目的地运用各种传播媒介（如报纸、杂志、电台、电视台等）向社会公众展示自身的发展成就和公益形象，发挥媒体新闻性强、可信度高、影响面宽的优势，形成有利于公园的社会印象和舆论环境。</w:t>
      </w:r>
    </w:p>
    <w:p>
      <w:pPr>
        <w:numPr>
          <w:ilvl w:val="0"/>
          <w:numId w:val="13"/>
        </w:numPr>
        <w:spacing w:after="0" w:afterLines="0"/>
        <w:ind w:left="0" w:firstLine="480"/>
        <w:rPr>
          <w:kern w:val="0"/>
        </w:rPr>
      </w:pPr>
      <w:r>
        <w:rPr>
          <w:kern w:val="0"/>
        </w:rPr>
        <w:t>交际活动公关：公园营销公关部门有计划地组织公关人员通过参加公众集会、公益事业、新闻发布会、旅游订货会、旅游交易会、旅游论坛等各种社交、会议活动，获取社会公众、社会团体对公园的了解和信赖，从而建立良好、广泛的横向联系。</w:t>
      </w:r>
    </w:p>
    <w:p>
      <w:pPr>
        <w:numPr>
          <w:ilvl w:val="0"/>
          <w:numId w:val="13"/>
        </w:numPr>
        <w:spacing w:after="0" w:afterLines="0"/>
        <w:ind w:left="0" w:firstLine="480"/>
        <w:rPr>
          <w:kern w:val="0"/>
        </w:rPr>
      </w:pPr>
      <w:r>
        <w:rPr>
          <w:kern w:val="0"/>
        </w:rPr>
        <w:t>节庆活动公关：根据公园所规划的重点旅游产品，适时推出具有当地特色的节庆活动，以扩大影响，吸引更多游客，并逐渐形成公园的旅游名片。</w:t>
      </w:r>
    </w:p>
    <w:p>
      <w:pPr>
        <w:spacing w:after="0" w:afterLines="0"/>
        <w:ind w:firstLine="482"/>
        <w:rPr>
          <w:b/>
          <w:kern w:val="0"/>
        </w:rPr>
      </w:pPr>
      <w:r>
        <w:rPr>
          <w:b/>
          <w:kern w:val="0"/>
        </w:rPr>
        <w:t>（4）网络营销</w:t>
      </w:r>
    </w:p>
    <w:p>
      <w:pPr>
        <w:spacing w:after="0" w:afterLines="0"/>
        <w:ind w:firstLine="480"/>
        <w:rPr>
          <w:kern w:val="0"/>
        </w:rPr>
      </w:pPr>
      <w:r>
        <w:rPr>
          <w:kern w:val="0"/>
        </w:rPr>
        <w:t>建立公园网页或网站，全面介绍公园内的自然风光、历史文化、主要旅游产品及旅游线路、旅游购物、旅游交通等情况，力争与各主要网络索引和热门网站（如搜狐网、腾迅网、携程旅游网等）建立友情链接，通过旅游网络站点进行宣传促销。</w:t>
      </w:r>
    </w:p>
    <w:bookmarkEnd w:id="162"/>
    <w:p>
      <w:pPr>
        <w:pStyle w:val="18"/>
        <w:rPr>
          <w:rFonts w:cs="Times New Roman"/>
        </w:rPr>
      </w:pPr>
      <w:bookmarkStart w:id="163" w:name="_Toc3438"/>
      <w:bookmarkStart w:id="164" w:name="_Toc60308189"/>
      <w:r>
        <w:rPr>
          <w:rFonts w:cs="Times New Roman"/>
        </w:rPr>
        <w:t>第六章 容量估算及客源市场分析与预测</w:t>
      </w:r>
      <w:bookmarkEnd w:id="163"/>
      <w:bookmarkEnd w:id="164"/>
    </w:p>
    <w:p>
      <w:pPr>
        <w:spacing w:after="24" w:afterLines="0"/>
        <w:ind w:firstLine="480"/>
      </w:pPr>
      <w:r>
        <w:t>为了合理利用森林旅游资源，更好地保护森林生态环境，对公园内的规划建设项目提出科学合理的依据及开发建设参考基数，并为公园可持续发展提供充分、可靠的保障，必须对公园的旅游环境容量及游人规模进行科学、合理的测算。</w:t>
      </w:r>
    </w:p>
    <w:p>
      <w:pPr>
        <w:pStyle w:val="5"/>
        <w:numPr>
          <w:ilvl w:val="0"/>
          <w:numId w:val="0"/>
        </w:numPr>
        <w:spacing w:before="240" w:after="240" w:afterLines="0"/>
        <w:jc w:val="center"/>
        <w:rPr>
          <w:rFonts w:ascii="Times New Roman" w:hAnsi="Times New Roman"/>
        </w:rPr>
      </w:pPr>
      <w:bookmarkStart w:id="165" w:name="_Toc225075163"/>
      <w:bookmarkStart w:id="166" w:name="_Toc302896083"/>
      <w:bookmarkStart w:id="167" w:name="_Toc302895389"/>
      <w:bookmarkStart w:id="168" w:name="_Toc20020"/>
      <w:bookmarkStart w:id="169" w:name="_Toc337377472"/>
      <w:bookmarkStart w:id="170" w:name="_Toc60308190"/>
      <w:r>
        <w:rPr>
          <w:rFonts w:ascii="Times New Roman" w:hAnsi="Times New Roman"/>
        </w:rPr>
        <w:t>第一节 容量</w:t>
      </w:r>
      <w:bookmarkEnd w:id="165"/>
      <w:bookmarkEnd w:id="166"/>
      <w:bookmarkEnd w:id="167"/>
      <w:r>
        <w:rPr>
          <w:rFonts w:ascii="Times New Roman" w:hAnsi="Times New Roman"/>
        </w:rPr>
        <w:t>估算</w:t>
      </w:r>
      <w:bookmarkEnd w:id="168"/>
      <w:bookmarkEnd w:id="169"/>
      <w:bookmarkEnd w:id="170"/>
    </w:p>
    <w:p>
      <w:pPr>
        <w:pStyle w:val="6"/>
        <w:numPr>
          <w:ilvl w:val="0"/>
          <w:numId w:val="0"/>
        </w:numPr>
        <w:spacing w:before="120" w:after="120" w:afterLines="0" w:line="520" w:lineRule="exact"/>
        <w:jc w:val="left"/>
        <w:rPr>
          <w:sz w:val="30"/>
        </w:rPr>
      </w:pPr>
      <w:r>
        <w:rPr>
          <w:sz w:val="30"/>
        </w:rPr>
        <w:t>一、环境容量估算</w:t>
      </w:r>
    </w:p>
    <w:p>
      <w:pPr>
        <w:spacing w:after="24" w:afterLines="0"/>
        <w:ind w:firstLine="480"/>
      </w:pPr>
      <w:r>
        <w:t>环境容量是指特定旅游区在生态环境质量不受影响到难以自然恢复的前提下，一定时间内旅游资源所能承受的最大旅游活动量。</w:t>
      </w:r>
    </w:p>
    <w:p>
      <w:pPr>
        <w:pStyle w:val="7"/>
        <w:numPr>
          <w:ilvl w:val="0"/>
          <w:numId w:val="0"/>
        </w:numPr>
        <w:spacing w:before="120" w:after="120" w:afterLines="0" w:line="520" w:lineRule="exact"/>
        <w:ind w:firstLine="561"/>
        <w:rPr>
          <w:rFonts w:ascii="Times New Roman" w:hAnsi="Times New Roman"/>
          <w:b w:val="0"/>
        </w:rPr>
      </w:pPr>
      <w:r>
        <w:rPr>
          <w:rFonts w:ascii="Times New Roman" w:hAnsi="Times New Roman"/>
          <w:b w:val="0"/>
        </w:rPr>
        <w:t>（一）估算原则</w:t>
      </w:r>
    </w:p>
    <w:p>
      <w:pPr>
        <w:spacing w:after="24" w:afterLines="0"/>
        <w:ind w:firstLine="480"/>
      </w:pPr>
      <w:r>
        <w:t>（1）忍耐度：合理环境容量应以保证生态环境不退化、景观资源质量不下降为前提，游客规模不能超过公园生态环境和景观资源的“忍耐度”。</w:t>
      </w:r>
    </w:p>
    <w:p>
      <w:pPr>
        <w:spacing w:after="24" w:afterLines="0"/>
        <w:ind w:firstLine="480"/>
      </w:pPr>
      <w:r>
        <w:t>（2）满足性：合理环境容量应能满足游客开展旅游活动的舒适、卫生和方便等需要，以使游客心理欲求得到充分满足。</w:t>
      </w:r>
    </w:p>
    <w:p>
      <w:pPr>
        <w:spacing w:after="24" w:afterLines="0"/>
        <w:ind w:firstLine="480"/>
      </w:pPr>
      <w:r>
        <w:t>（3）安全性：合理环境容量必需充分保证游客旅游活动的安全性，满足其合理空间容量要求，避免拥挤造成安全事故。</w:t>
      </w:r>
    </w:p>
    <w:p>
      <w:pPr>
        <w:pStyle w:val="7"/>
        <w:numPr>
          <w:ilvl w:val="0"/>
          <w:numId w:val="0"/>
        </w:numPr>
        <w:spacing w:before="120" w:after="120" w:afterLines="0" w:line="520" w:lineRule="exact"/>
        <w:ind w:firstLine="561"/>
        <w:rPr>
          <w:rFonts w:ascii="Times New Roman" w:hAnsi="Times New Roman"/>
          <w:b w:val="0"/>
        </w:rPr>
      </w:pPr>
      <w:bookmarkStart w:id="171" w:name="_Toc129888904"/>
      <w:bookmarkStart w:id="172" w:name="_Toc124394850"/>
      <w:bookmarkStart w:id="173" w:name="_Toc120732368"/>
      <w:bookmarkStart w:id="174" w:name="_Toc302895390"/>
      <w:r>
        <w:rPr>
          <w:rFonts w:ascii="Times New Roman" w:hAnsi="Times New Roman"/>
          <w:b w:val="0"/>
        </w:rPr>
        <w:t>（二）</w:t>
      </w:r>
      <w:bookmarkEnd w:id="171"/>
      <w:bookmarkEnd w:id="172"/>
      <w:bookmarkEnd w:id="173"/>
      <w:r>
        <w:rPr>
          <w:rFonts w:ascii="Times New Roman" w:hAnsi="Times New Roman"/>
          <w:b w:val="0"/>
        </w:rPr>
        <w:t>估算</w:t>
      </w:r>
      <w:bookmarkEnd w:id="174"/>
      <w:r>
        <w:rPr>
          <w:rFonts w:ascii="Times New Roman" w:hAnsi="Times New Roman"/>
          <w:b w:val="0"/>
        </w:rPr>
        <w:t>方法及结果</w:t>
      </w:r>
    </w:p>
    <w:p>
      <w:pPr>
        <w:spacing w:after="24" w:afterLines="0"/>
        <w:ind w:firstLine="482"/>
        <w:rPr>
          <w:b/>
        </w:rPr>
      </w:pPr>
      <w:r>
        <w:rPr>
          <w:b/>
        </w:rPr>
        <w:t>1、日环境容量估算</w:t>
      </w:r>
    </w:p>
    <w:p>
      <w:pPr>
        <w:spacing w:after="24" w:afterLines="0"/>
        <w:ind w:firstLine="480"/>
      </w:pPr>
      <w:r>
        <w:t>环境容量估算方法通常有面积法、卡口法和游道法三种，也可以因地制宜选用综合法。根据本公园景区景点分布情况以及规划内容，采用游道法估算公园环境容量，计算公式如下：</w:t>
      </w:r>
    </w:p>
    <w:p>
      <w:pPr>
        <w:spacing w:after="24" w:line="400" w:lineRule="exact"/>
        <w:ind w:firstLine="480"/>
        <w:jc w:val="left"/>
      </w:pPr>
      <w:r>
        <w:t>游道法：C=（M÷m）×D</w:t>
      </w:r>
    </w:p>
    <w:p>
      <w:pPr>
        <w:spacing w:after="24" w:line="400" w:lineRule="exact"/>
        <w:ind w:firstLine="480"/>
        <w:jc w:val="left"/>
      </w:pPr>
      <w:r>
        <w:t>式中：C—日环境容量（人次）</w:t>
      </w:r>
    </w:p>
    <w:p>
      <w:pPr>
        <w:spacing w:after="24" w:line="400" w:lineRule="exact"/>
        <w:ind w:firstLine="1231" w:firstLineChars="513"/>
        <w:jc w:val="left"/>
      </w:pPr>
      <w:r>
        <w:t>M—游道全长（m）</w:t>
      </w:r>
    </w:p>
    <w:p>
      <w:pPr>
        <w:spacing w:after="24" w:line="400" w:lineRule="exact"/>
        <w:ind w:firstLine="1231" w:firstLineChars="513"/>
        <w:jc w:val="left"/>
      </w:pPr>
      <w:r>
        <w:t>m—每位游客占用的合理游道长度（m）</w:t>
      </w:r>
    </w:p>
    <w:p>
      <w:pPr>
        <w:spacing w:after="24" w:line="400" w:lineRule="exact"/>
        <w:ind w:firstLine="1231" w:firstLineChars="513"/>
        <w:jc w:val="left"/>
      </w:pPr>
      <w:r>
        <w:t>D—日周转率，即游道全天开放时间÷游完游道所需时间</w:t>
      </w:r>
    </w:p>
    <w:p>
      <w:pPr>
        <w:spacing w:after="24" w:afterLines="0"/>
        <w:ind w:firstLine="480"/>
      </w:pPr>
      <w:bookmarkStart w:id="175" w:name="_Toc302895391"/>
      <w:r>
        <w:t>景区开放时间为12h （7:00~19:00）、游完每个景区的平均时间6h。</w:t>
      </w:r>
    </w:p>
    <w:p>
      <w:pPr>
        <w:spacing w:after="0" w:afterLines="0"/>
        <w:ind w:firstLine="480"/>
        <w:rPr>
          <w:highlight w:val="none"/>
        </w:rPr>
      </w:pPr>
      <w:r>
        <w:rPr>
          <w:highlight w:val="none"/>
        </w:rPr>
        <w:t>经计算（见表6-1）</w:t>
      </w:r>
      <w:r>
        <w:rPr>
          <w:rFonts w:hint="eastAsia"/>
          <w:highlight w:val="none"/>
          <w:lang w:eastAsia="zh-CN"/>
        </w:rPr>
        <w:t>，</w:t>
      </w:r>
      <w:r>
        <w:rPr>
          <w:highlight w:val="none"/>
        </w:rPr>
        <w:t>公园日环境容量为</w:t>
      </w:r>
      <w:r>
        <w:rPr>
          <w:rFonts w:hint="eastAsia"/>
          <w:highlight w:val="none"/>
          <w:lang w:val="en-US" w:eastAsia="zh-CN"/>
        </w:rPr>
        <w:t>8676</w:t>
      </w:r>
      <w:r>
        <w:rPr>
          <w:highlight w:val="none"/>
        </w:rPr>
        <w:t>人次。</w:t>
      </w:r>
    </w:p>
    <w:tbl>
      <w:tblPr>
        <w:tblStyle w:val="14"/>
        <w:tblW w:w="42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1"/>
        <w:gridCol w:w="1083"/>
        <w:gridCol w:w="1113"/>
        <w:gridCol w:w="1158"/>
        <w:gridCol w:w="123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000" w:type="pct"/>
            <w:gridSpan w:val="6"/>
            <w:tcBorders>
              <w:top w:val="nil"/>
              <w:left w:val="nil"/>
              <w:bottom w:val="single" w:color="auto" w:sz="4" w:space="0"/>
              <w:right w:val="nil"/>
            </w:tcBorders>
            <w:noWrap/>
            <w:vAlign w:val="center"/>
          </w:tcPr>
          <w:p>
            <w:pPr>
              <w:widowControl/>
              <w:spacing w:after="0" w:afterLines="0" w:line="240" w:lineRule="auto"/>
              <w:ind w:left="-120" w:leftChars="-50" w:right="-120" w:rightChars="-50" w:firstLine="0" w:firstLineChars="0"/>
              <w:jc w:val="center"/>
              <w:rPr>
                <w:rFonts w:hint="eastAsia"/>
                <w:color w:val="000000"/>
                <w:kern w:val="0"/>
                <w:sz w:val="20"/>
                <w:szCs w:val="20"/>
                <w:highlight w:val="yellow"/>
                <w:lang w:val="en-US" w:eastAsia="zh-CN"/>
              </w:rPr>
            </w:pPr>
            <w:r>
              <w:rPr>
                <w:b/>
                <w:bCs/>
                <w:color w:val="000000"/>
                <w:kern w:val="0"/>
                <w:highlight w:val="none"/>
              </w:rPr>
              <w:t>表6-1  森林公园环境容量估算表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98" w:type="pct"/>
            <w:vMerge w:val="restart"/>
            <w:tcBorders>
              <w:top w:val="single" w:color="auto" w:sz="4" w:space="0"/>
              <w:bottom w:val="single" w:color="auto" w:sz="4" w:space="0"/>
            </w:tcBorders>
            <w:noWrap/>
            <w:vAlign w:val="center"/>
          </w:tcPr>
          <w:p>
            <w:pPr>
              <w:widowControl/>
              <w:spacing w:after="0" w:afterLines="0" w:line="240" w:lineRule="auto"/>
              <w:ind w:left="-120" w:leftChars="-50" w:right="-120" w:rightChars="-50" w:firstLine="0" w:firstLineChars="0"/>
              <w:jc w:val="center"/>
              <w:rPr>
                <w:color w:val="000000"/>
                <w:kern w:val="0"/>
                <w:sz w:val="20"/>
                <w:szCs w:val="20"/>
                <w:highlight w:val="none"/>
              </w:rPr>
            </w:pPr>
            <w:r>
              <w:rPr>
                <w:color w:val="000000"/>
                <w:kern w:val="0"/>
                <w:sz w:val="20"/>
                <w:szCs w:val="20"/>
                <w:highlight w:val="none"/>
              </w:rPr>
              <w:t>功能分区</w:t>
            </w:r>
          </w:p>
        </w:tc>
        <w:tc>
          <w:tcPr>
            <w:tcW w:w="2195" w:type="pct"/>
            <w:gridSpan w:val="3"/>
            <w:tcBorders>
              <w:top w:val="single" w:color="auto" w:sz="4" w:space="0"/>
              <w:bottom w:val="single" w:color="auto" w:sz="4" w:space="0"/>
            </w:tcBorders>
            <w:noWrap/>
            <w:vAlign w:val="center"/>
          </w:tcPr>
          <w:p>
            <w:pPr>
              <w:widowControl/>
              <w:spacing w:after="0" w:afterLines="0" w:line="240" w:lineRule="auto"/>
              <w:ind w:left="-120" w:leftChars="-50" w:right="-120" w:rightChars="-50" w:firstLine="0" w:firstLineChars="0"/>
              <w:jc w:val="center"/>
              <w:rPr>
                <w:color w:val="000000"/>
                <w:kern w:val="0"/>
                <w:sz w:val="20"/>
                <w:szCs w:val="20"/>
                <w:highlight w:val="none"/>
              </w:rPr>
            </w:pPr>
            <w:r>
              <w:rPr>
                <w:color w:val="000000"/>
                <w:kern w:val="0"/>
                <w:sz w:val="20"/>
                <w:szCs w:val="20"/>
                <w:highlight w:val="none"/>
              </w:rPr>
              <w:t>游道法</w:t>
            </w:r>
          </w:p>
        </w:tc>
        <w:tc>
          <w:tcPr>
            <w:tcW w:w="810" w:type="pct"/>
            <w:vMerge w:val="restart"/>
            <w:tcBorders>
              <w:top w:val="single" w:color="auto" w:sz="4" w:space="0"/>
              <w:bottom w:val="single" w:color="auto" w:sz="4" w:space="0"/>
            </w:tcBorders>
            <w:noWrap w:val="0"/>
            <w:vAlign w:val="center"/>
          </w:tcPr>
          <w:p>
            <w:pPr>
              <w:widowControl/>
              <w:spacing w:after="0" w:afterLines="0" w:line="240" w:lineRule="auto"/>
              <w:ind w:left="-120" w:leftChars="-50" w:right="-120" w:rightChars="-50" w:firstLine="0" w:firstLineChars="0"/>
              <w:jc w:val="center"/>
              <w:rPr>
                <w:rFonts w:hint="eastAsia" w:eastAsia="宋体"/>
                <w:color w:val="000000"/>
                <w:kern w:val="0"/>
                <w:sz w:val="20"/>
                <w:szCs w:val="20"/>
                <w:highlight w:val="none"/>
                <w:lang w:val="en-US" w:eastAsia="zh-CN"/>
              </w:rPr>
            </w:pPr>
            <w:r>
              <w:rPr>
                <w:rFonts w:hint="eastAsia"/>
                <w:color w:val="000000"/>
                <w:kern w:val="0"/>
                <w:sz w:val="20"/>
                <w:szCs w:val="20"/>
                <w:highlight w:val="none"/>
                <w:lang w:val="en-US" w:eastAsia="zh-CN"/>
              </w:rPr>
              <w:t>年适游天数</w:t>
            </w:r>
          </w:p>
          <w:p>
            <w:pPr>
              <w:widowControl/>
              <w:spacing w:after="0" w:afterLines="0" w:line="240" w:lineRule="auto"/>
              <w:ind w:left="-120" w:leftChars="-50" w:right="-120" w:rightChars="-50" w:firstLine="0" w:firstLineChars="0"/>
              <w:jc w:val="center"/>
              <w:rPr>
                <w:color w:val="000000"/>
                <w:kern w:val="0"/>
                <w:sz w:val="20"/>
                <w:szCs w:val="20"/>
                <w:highlight w:val="none"/>
              </w:rPr>
            </w:pPr>
            <w:r>
              <w:rPr>
                <w:color w:val="000000"/>
                <w:kern w:val="0"/>
                <w:sz w:val="20"/>
                <w:szCs w:val="20"/>
                <w:highlight w:val="none"/>
              </w:rPr>
              <w:t>(</w:t>
            </w:r>
            <w:r>
              <w:rPr>
                <w:rFonts w:hint="eastAsia"/>
                <w:color w:val="000000"/>
                <w:kern w:val="0"/>
                <w:sz w:val="20"/>
                <w:szCs w:val="20"/>
                <w:highlight w:val="none"/>
                <w:lang w:val="en-US" w:eastAsia="zh-CN"/>
              </w:rPr>
              <w:t>天</w:t>
            </w:r>
            <w:r>
              <w:rPr>
                <w:color w:val="000000"/>
                <w:kern w:val="0"/>
                <w:sz w:val="20"/>
                <w:szCs w:val="20"/>
                <w:highlight w:val="none"/>
              </w:rPr>
              <w:t>)</w:t>
            </w:r>
          </w:p>
        </w:tc>
        <w:tc>
          <w:tcPr>
            <w:tcW w:w="794" w:type="pct"/>
            <w:vMerge w:val="restart"/>
            <w:tcBorders>
              <w:top w:val="single" w:color="auto" w:sz="4" w:space="0"/>
              <w:bottom w:val="single" w:color="auto" w:sz="4" w:space="0"/>
            </w:tcBorders>
            <w:noWrap w:val="0"/>
            <w:vAlign w:val="center"/>
          </w:tcPr>
          <w:p>
            <w:pPr>
              <w:widowControl/>
              <w:spacing w:after="0" w:afterLines="0" w:line="240" w:lineRule="auto"/>
              <w:ind w:left="-120" w:leftChars="-50" w:right="-120" w:rightChars="-50" w:firstLine="0" w:firstLineChars="0"/>
              <w:jc w:val="center"/>
              <w:rPr>
                <w:rFonts w:hint="default" w:eastAsia="宋体"/>
                <w:color w:val="000000"/>
                <w:kern w:val="0"/>
                <w:sz w:val="20"/>
                <w:szCs w:val="20"/>
                <w:highlight w:val="none"/>
                <w:lang w:val="en-US" w:eastAsia="zh-CN"/>
              </w:rPr>
            </w:pPr>
            <w:r>
              <w:rPr>
                <w:rFonts w:hint="eastAsia"/>
                <w:color w:val="000000"/>
                <w:kern w:val="0"/>
                <w:sz w:val="20"/>
                <w:szCs w:val="20"/>
                <w:highlight w:val="none"/>
                <w:lang w:val="en-US" w:eastAsia="zh-CN"/>
              </w:rPr>
              <w:t>年环境容量（万人次）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198" w:type="pct"/>
            <w:vMerge w:val="continue"/>
            <w:tcBorders>
              <w:top w:val="single" w:color="auto" w:sz="4" w:space="0"/>
              <w:bottom w:val="single" w:color="auto" w:sz="4" w:space="0"/>
            </w:tcBorders>
            <w:noWrap w:val="0"/>
            <w:vAlign w:val="center"/>
          </w:tcPr>
          <w:p>
            <w:pPr>
              <w:widowControl/>
              <w:spacing w:after="0" w:afterLines="0" w:line="240" w:lineRule="auto"/>
              <w:ind w:left="-120" w:leftChars="-50" w:right="-120" w:rightChars="-50" w:firstLine="0" w:firstLineChars="0"/>
              <w:jc w:val="left"/>
              <w:rPr>
                <w:color w:val="000000"/>
                <w:kern w:val="0"/>
                <w:sz w:val="20"/>
                <w:szCs w:val="20"/>
                <w:highlight w:val="none"/>
              </w:rPr>
            </w:pPr>
          </w:p>
        </w:tc>
        <w:tc>
          <w:tcPr>
            <w:tcW w:w="709" w:type="pct"/>
            <w:tcBorders>
              <w:top w:val="single" w:color="auto" w:sz="4" w:space="0"/>
              <w:bottom w:val="single" w:color="auto" w:sz="4" w:space="0"/>
            </w:tcBorders>
            <w:noWrap w:val="0"/>
            <w:vAlign w:val="center"/>
          </w:tcPr>
          <w:p>
            <w:pPr>
              <w:widowControl/>
              <w:spacing w:after="0" w:afterLines="0" w:line="240" w:lineRule="auto"/>
              <w:ind w:left="-120" w:leftChars="-50" w:right="-120" w:rightChars="-50" w:firstLine="0" w:firstLineChars="0"/>
              <w:jc w:val="center"/>
              <w:rPr>
                <w:color w:val="000000"/>
                <w:kern w:val="0"/>
                <w:sz w:val="20"/>
                <w:szCs w:val="20"/>
                <w:highlight w:val="none"/>
              </w:rPr>
            </w:pPr>
            <w:r>
              <w:rPr>
                <w:color w:val="000000"/>
                <w:kern w:val="0"/>
                <w:sz w:val="20"/>
                <w:szCs w:val="20"/>
                <w:highlight w:val="none"/>
              </w:rPr>
              <w:t>道路</w:t>
            </w:r>
          </w:p>
          <w:p>
            <w:pPr>
              <w:widowControl/>
              <w:spacing w:after="0" w:afterLines="0" w:line="240" w:lineRule="auto"/>
              <w:ind w:left="-120" w:leftChars="-50" w:right="-120" w:rightChars="-50" w:firstLine="0" w:firstLineChars="0"/>
              <w:jc w:val="center"/>
              <w:rPr>
                <w:rFonts w:hint="eastAsia" w:eastAsia="宋体"/>
                <w:color w:val="000000"/>
                <w:kern w:val="0"/>
                <w:sz w:val="20"/>
                <w:szCs w:val="20"/>
                <w:highlight w:val="none"/>
                <w:lang w:eastAsia="zh-CN"/>
              </w:rPr>
            </w:pPr>
            <w:r>
              <w:rPr>
                <w:color w:val="000000"/>
                <w:kern w:val="0"/>
                <w:sz w:val="20"/>
                <w:szCs w:val="20"/>
                <w:highlight w:val="none"/>
              </w:rPr>
              <w:t>长度</w:t>
            </w:r>
          </w:p>
          <w:p>
            <w:pPr>
              <w:widowControl/>
              <w:spacing w:after="0" w:afterLines="0" w:line="240" w:lineRule="auto"/>
              <w:ind w:left="-120" w:leftChars="-50" w:right="-120" w:rightChars="-50" w:firstLine="0" w:firstLineChars="0"/>
              <w:jc w:val="center"/>
              <w:rPr>
                <w:color w:val="000000"/>
                <w:kern w:val="0"/>
                <w:sz w:val="20"/>
                <w:szCs w:val="20"/>
                <w:highlight w:val="none"/>
              </w:rPr>
            </w:pPr>
            <w:r>
              <w:rPr>
                <w:color w:val="000000"/>
                <w:kern w:val="0"/>
                <w:sz w:val="20"/>
                <w:szCs w:val="20"/>
                <w:highlight w:val="none"/>
              </w:rPr>
              <w:t>(m)</w:t>
            </w:r>
          </w:p>
        </w:tc>
        <w:tc>
          <w:tcPr>
            <w:tcW w:w="728" w:type="pct"/>
            <w:tcBorders>
              <w:top w:val="single" w:color="auto" w:sz="4" w:space="0"/>
              <w:bottom w:val="single" w:color="auto" w:sz="4" w:space="0"/>
            </w:tcBorders>
            <w:noWrap w:val="0"/>
            <w:vAlign w:val="center"/>
          </w:tcPr>
          <w:p>
            <w:pPr>
              <w:widowControl/>
              <w:spacing w:after="0" w:afterLines="0" w:line="240" w:lineRule="auto"/>
              <w:ind w:left="-120" w:leftChars="-50" w:right="-120" w:rightChars="-50" w:firstLine="0" w:firstLineChars="0"/>
              <w:jc w:val="center"/>
              <w:rPr>
                <w:rFonts w:hint="eastAsia" w:eastAsia="宋体"/>
                <w:color w:val="000000"/>
                <w:kern w:val="0"/>
                <w:sz w:val="20"/>
                <w:szCs w:val="20"/>
                <w:highlight w:val="none"/>
                <w:lang w:eastAsia="zh-CN"/>
              </w:rPr>
            </w:pPr>
            <w:r>
              <w:rPr>
                <w:color w:val="000000"/>
                <w:kern w:val="0"/>
                <w:sz w:val="20"/>
                <w:szCs w:val="20"/>
                <w:highlight w:val="none"/>
              </w:rPr>
              <w:t>计算</w:t>
            </w:r>
          </w:p>
          <w:p>
            <w:pPr>
              <w:widowControl/>
              <w:spacing w:after="0" w:afterLines="0" w:line="240" w:lineRule="auto"/>
              <w:ind w:left="-120" w:leftChars="-50" w:right="-120" w:rightChars="-50" w:firstLine="0" w:firstLineChars="0"/>
              <w:jc w:val="center"/>
              <w:rPr>
                <w:rFonts w:hint="eastAsia" w:eastAsia="宋体"/>
                <w:color w:val="000000"/>
                <w:kern w:val="0"/>
                <w:sz w:val="20"/>
                <w:szCs w:val="20"/>
                <w:highlight w:val="none"/>
                <w:lang w:eastAsia="zh-CN"/>
              </w:rPr>
            </w:pPr>
            <w:r>
              <w:rPr>
                <w:color w:val="000000"/>
                <w:kern w:val="0"/>
                <w:sz w:val="20"/>
                <w:szCs w:val="20"/>
                <w:highlight w:val="none"/>
              </w:rPr>
              <w:t>指标</w:t>
            </w:r>
          </w:p>
          <w:p>
            <w:pPr>
              <w:widowControl/>
              <w:spacing w:after="0" w:afterLines="0" w:line="240" w:lineRule="auto"/>
              <w:ind w:left="-120" w:leftChars="-50" w:right="-120" w:rightChars="-50" w:firstLine="0" w:firstLineChars="0"/>
              <w:jc w:val="center"/>
              <w:rPr>
                <w:color w:val="000000"/>
                <w:kern w:val="0"/>
                <w:sz w:val="20"/>
                <w:szCs w:val="20"/>
                <w:highlight w:val="none"/>
              </w:rPr>
            </w:pPr>
            <w:r>
              <w:rPr>
                <w:color w:val="000000"/>
                <w:kern w:val="0"/>
                <w:sz w:val="20"/>
                <w:szCs w:val="20"/>
                <w:highlight w:val="none"/>
              </w:rPr>
              <w:t>（m/人）</w:t>
            </w:r>
          </w:p>
        </w:tc>
        <w:tc>
          <w:tcPr>
            <w:tcW w:w="757" w:type="pct"/>
            <w:tcBorders>
              <w:top w:val="single" w:color="auto" w:sz="4" w:space="0"/>
              <w:bottom w:val="single" w:color="auto" w:sz="4" w:space="0"/>
            </w:tcBorders>
            <w:noWrap w:val="0"/>
            <w:vAlign w:val="center"/>
          </w:tcPr>
          <w:p>
            <w:pPr>
              <w:widowControl/>
              <w:spacing w:after="0" w:afterLines="0" w:line="240" w:lineRule="auto"/>
              <w:ind w:left="-120" w:leftChars="-50" w:right="-120" w:rightChars="-50" w:firstLine="0" w:firstLineChars="0"/>
              <w:jc w:val="center"/>
              <w:rPr>
                <w:rFonts w:hint="eastAsia" w:eastAsia="宋体"/>
                <w:color w:val="000000"/>
                <w:kern w:val="0"/>
                <w:sz w:val="20"/>
                <w:szCs w:val="20"/>
                <w:highlight w:val="none"/>
                <w:lang w:eastAsia="zh-CN"/>
              </w:rPr>
            </w:pPr>
            <w:r>
              <w:rPr>
                <w:color w:val="000000"/>
                <w:kern w:val="0"/>
                <w:sz w:val="20"/>
                <w:szCs w:val="20"/>
                <w:highlight w:val="none"/>
              </w:rPr>
              <w:t>日环境</w:t>
            </w:r>
          </w:p>
          <w:p>
            <w:pPr>
              <w:widowControl/>
              <w:spacing w:after="0" w:afterLines="0" w:line="240" w:lineRule="auto"/>
              <w:ind w:left="-120" w:leftChars="-50" w:right="-120" w:rightChars="-50" w:firstLine="0" w:firstLineChars="0"/>
              <w:jc w:val="center"/>
              <w:rPr>
                <w:rFonts w:hint="eastAsia" w:eastAsia="宋体"/>
                <w:color w:val="000000"/>
                <w:kern w:val="0"/>
                <w:sz w:val="20"/>
                <w:szCs w:val="20"/>
                <w:highlight w:val="none"/>
                <w:lang w:eastAsia="zh-CN"/>
              </w:rPr>
            </w:pPr>
            <w:r>
              <w:rPr>
                <w:color w:val="000000"/>
                <w:kern w:val="0"/>
                <w:sz w:val="20"/>
                <w:szCs w:val="20"/>
                <w:highlight w:val="none"/>
              </w:rPr>
              <w:t>容量</w:t>
            </w:r>
          </w:p>
          <w:p>
            <w:pPr>
              <w:widowControl/>
              <w:spacing w:after="0" w:afterLines="0" w:line="240" w:lineRule="auto"/>
              <w:ind w:left="-120" w:leftChars="-50" w:right="-120" w:rightChars="-50" w:firstLine="0" w:firstLineChars="0"/>
              <w:jc w:val="center"/>
              <w:rPr>
                <w:color w:val="000000"/>
                <w:kern w:val="0"/>
                <w:sz w:val="20"/>
                <w:szCs w:val="20"/>
                <w:highlight w:val="none"/>
              </w:rPr>
            </w:pPr>
            <w:r>
              <w:rPr>
                <w:color w:val="000000"/>
                <w:kern w:val="0"/>
                <w:sz w:val="20"/>
                <w:szCs w:val="20"/>
                <w:highlight w:val="none"/>
              </w:rPr>
              <w:t>(人次)</w:t>
            </w:r>
          </w:p>
        </w:tc>
        <w:tc>
          <w:tcPr>
            <w:tcW w:w="810" w:type="pct"/>
            <w:vMerge w:val="continue"/>
            <w:tcBorders>
              <w:top w:val="single" w:color="auto" w:sz="4" w:space="0"/>
              <w:bottom w:val="single" w:color="auto" w:sz="4" w:space="0"/>
            </w:tcBorders>
            <w:noWrap w:val="0"/>
            <w:vAlign w:val="center"/>
          </w:tcPr>
          <w:p>
            <w:pPr>
              <w:widowControl/>
              <w:spacing w:after="0" w:afterLines="0" w:line="240" w:lineRule="auto"/>
              <w:ind w:left="-120" w:leftChars="-50" w:right="-120" w:rightChars="-50" w:firstLine="0" w:firstLineChars="0"/>
              <w:jc w:val="left"/>
              <w:rPr>
                <w:color w:val="000000"/>
                <w:kern w:val="0"/>
                <w:sz w:val="20"/>
                <w:szCs w:val="20"/>
                <w:highlight w:val="none"/>
              </w:rPr>
            </w:pPr>
          </w:p>
        </w:tc>
        <w:tc>
          <w:tcPr>
            <w:tcW w:w="794" w:type="pct"/>
            <w:vMerge w:val="continue"/>
            <w:tcBorders>
              <w:top w:val="single" w:color="auto" w:sz="4" w:space="0"/>
              <w:bottom w:val="single" w:color="auto" w:sz="4" w:space="0"/>
            </w:tcBorders>
            <w:noWrap w:val="0"/>
            <w:vAlign w:val="center"/>
          </w:tcPr>
          <w:p>
            <w:pPr>
              <w:widowControl/>
              <w:spacing w:after="0" w:afterLines="0" w:line="240" w:lineRule="auto"/>
              <w:ind w:left="-120" w:leftChars="-50" w:right="-120" w:rightChars="-50" w:firstLine="0" w:firstLineChars="0"/>
              <w:jc w:val="left"/>
              <w:rPr>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98" w:type="pct"/>
            <w:tcBorders>
              <w:top w:val="single" w:color="auto" w:sz="4" w:space="0"/>
              <w:bottom w:val="single" w:color="auto" w:sz="4" w:space="0"/>
            </w:tcBorders>
            <w:noWrap w:val="0"/>
            <w:vAlign w:val="center"/>
          </w:tcPr>
          <w:p>
            <w:pPr>
              <w:spacing w:after="24" w:line="240" w:lineRule="auto"/>
              <w:ind w:left="-120" w:leftChars="-50" w:right="-120" w:rightChars="-50" w:firstLine="400"/>
              <w:jc w:val="center"/>
              <w:rPr>
                <w:color w:val="000000"/>
                <w:kern w:val="0"/>
                <w:sz w:val="20"/>
                <w:szCs w:val="20"/>
                <w:highlight w:val="none"/>
              </w:rPr>
            </w:pPr>
            <w:r>
              <w:rPr>
                <w:color w:val="000000"/>
                <w:kern w:val="0"/>
                <w:sz w:val="20"/>
                <w:szCs w:val="20"/>
                <w:highlight w:val="none"/>
              </w:rPr>
              <w:t>森林公园计</w:t>
            </w:r>
          </w:p>
        </w:tc>
        <w:tc>
          <w:tcPr>
            <w:tcW w:w="709" w:type="pct"/>
            <w:tcBorders>
              <w:top w:val="single" w:color="auto" w:sz="4" w:space="0"/>
              <w:bottom w:val="single" w:color="auto" w:sz="4" w:space="0"/>
            </w:tcBorders>
            <w:noWrap/>
            <w:vAlign w:val="center"/>
          </w:tcPr>
          <w:p>
            <w:pPr>
              <w:widowControl/>
              <w:spacing w:after="0" w:afterLines="0" w:line="240" w:lineRule="auto"/>
              <w:ind w:left="-120" w:leftChars="-50" w:firstLine="0" w:firstLineChars="0"/>
              <w:jc w:val="center"/>
              <w:rPr>
                <w:rFonts w:hint="default" w:eastAsia="宋体"/>
                <w:b/>
                <w:color w:val="000000"/>
                <w:kern w:val="0"/>
                <w:sz w:val="18"/>
                <w:szCs w:val="18"/>
                <w:highlight w:val="none"/>
                <w:lang w:val="en-US" w:eastAsia="zh-CN"/>
              </w:rPr>
            </w:pPr>
            <w:r>
              <w:rPr>
                <w:rFonts w:hint="eastAsia"/>
                <w:b/>
                <w:color w:val="000000"/>
                <w:kern w:val="0"/>
                <w:sz w:val="18"/>
                <w:szCs w:val="18"/>
                <w:highlight w:val="none"/>
                <w:lang w:val="en-US" w:eastAsia="zh-CN"/>
              </w:rPr>
              <w:t>25420</w:t>
            </w:r>
          </w:p>
        </w:tc>
        <w:tc>
          <w:tcPr>
            <w:tcW w:w="728" w:type="pct"/>
            <w:tcBorders>
              <w:top w:val="single" w:color="auto" w:sz="4" w:space="0"/>
              <w:bottom w:val="single" w:color="auto" w:sz="4" w:space="0"/>
            </w:tcBorders>
            <w:noWrap/>
            <w:vAlign w:val="center"/>
          </w:tcPr>
          <w:p>
            <w:pPr>
              <w:widowControl/>
              <w:spacing w:after="0" w:afterLines="0" w:line="240" w:lineRule="auto"/>
              <w:ind w:left="-120" w:leftChars="-50" w:firstLine="0" w:firstLineChars="0"/>
              <w:jc w:val="center"/>
              <w:rPr>
                <w:b/>
                <w:color w:val="000000"/>
                <w:kern w:val="0"/>
                <w:sz w:val="18"/>
                <w:szCs w:val="18"/>
                <w:highlight w:val="none"/>
              </w:rPr>
            </w:pPr>
          </w:p>
        </w:tc>
        <w:tc>
          <w:tcPr>
            <w:tcW w:w="757" w:type="pct"/>
            <w:tcBorders>
              <w:top w:val="single" w:color="auto" w:sz="4" w:space="0"/>
              <w:bottom w:val="single" w:color="auto" w:sz="4" w:space="0"/>
            </w:tcBorders>
            <w:noWrap/>
            <w:vAlign w:val="center"/>
          </w:tcPr>
          <w:p>
            <w:pPr>
              <w:widowControl/>
              <w:spacing w:after="0" w:afterLines="0" w:line="240" w:lineRule="auto"/>
              <w:ind w:left="-120" w:leftChars="-50" w:firstLine="0" w:firstLineChars="0"/>
              <w:jc w:val="center"/>
              <w:rPr>
                <w:rFonts w:hint="default" w:eastAsia="宋体"/>
                <w:b/>
                <w:color w:val="000000"/>
                <w:kern w:val="0"/>
                <w:sz w:val="18"/>
                <w:szCs w:val="18"/>
                <w:highlight w:val="none"/>
                <w:lang w:val="en-US" w:eastAsia="zh-CN"/>
              </w:rPr>
            </w:pPr>
            <w:r>
              <w:rPr>
                <w:rFonts w:hint="eastAsia"/>
                <w:b/>
                <w:color w:val="000000"/>
                <w:kern w:val="0"/>
                <w:sz w:val="18"/>
                <w:szCs w:val="18"/>
                <w:highlight w:val="none"/>
                <w:lang w:val="en-US" w:eastAsia="zh-CN"/>
              </w:rPr>
              <w:t>8676</w:t>
            </w:r>
          </w:p>
        </w:tc>
        <w:tc>
          <w:tcPr>
            <w:tcW w:w="810" w:type="pct"/>
            <w:tcBorders>
              <w:top w:val="single" w:color="auto" w:sz="4" w:space="0"/>
              <w:bottom w:val="single" w:color="auto" w:sz="4" w:space="0"/>
            </w:tcBorders>
            <w:noWrap/>
            <w:vAlign w:val="center"/>
          </w:tcPr>
          <w:p>
            <w:pPr>
              <w:widowControl/>
              <w:spacing w:after="0" w:afterLines="0" w:line="240" w:lineRule="auto"/>
              <w:ind w:firstLine="0" w:firstLineChars="0"/>
              <w:jc w:val="center"/>
              <w:rPr>
                <w:b/>
                <w:color w:val="000000"/>
                <w:kern w:val="0"/>
                <w:sz w:val="18"/>
                <w:szCs w:val="18"/>
                <w:highlight w:val="none"/>
              </w:rPr>
            </w:pPr>
          </w:p>
        </w:tc>
        <w:tc>
          <w:tcPr>
            <w:tcW w:w="794" w:type="pct"/>
            <w:tcBorders>
              <w:top w:val="single" w:color="auto" w:sz="4" w:space="0"/>
              <w:bottom w:val="single" w:color="auto" w:sz="4" w:space="0"/>
            </w:tcBorders>
            <w:noWrap/>
            <w:vAlign w:val="center"/>
          </w:tcPr>
          <w:p>
            <w:pPr>
              <w:widowControl/>
              <w:spacing w:after="0" w:afterLines="0" w:line="240" w:lineRule="auto"/>
              <w:ind w:left="-120" w:leftChars="-50" w:firstLine="0" w:firstLineChars="0"/>
              <w:jc w:val="center"/>
              <w:rPr>
                <w:rFonts w:hint="eastAsia"/>
                <w:color w:val="000000"/>
                <w:kern w:val="0"/>
                <w:sz w:val="18"/>
                <w:szCs w:val="18"/>
                <w:highlight w:val="none"/>
                <w:lang w:val="en-US" w:eastAsia="zh-CN"/>
              </w:rPr>
            </w:pPr>
            <w:r>
              <w:rPr>
                <w:rFonts w:hint="eastAsia"/>
                <w:color w:val="000000"/>
                <w:kern w:val="0"/>
                <w:sz w:val="18"/>
                <w:szCs w:val="18"/>
                <w:highlight w:val="none"/>
                <w:lang w:val="en-US" w:eastAsia="zh-CN"/>
              </w:rPr>
              <w:t>234.25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98" w:type="pct"/>
            <w:tcBorders>
              <w:top w:val="single" w:color="auto" w:sz="4" w:space="0"/>
            </w:tcBorders>
            <w:noWrap/>
            <w:vAlign w:val="center"/>
          </w:tcPr>
          <w:p>
            <w:pPr>
              <w:widowControl/>
              <w:spacing w:after="0" w:afterLines="0" w:line="240" w:lineRule="auto"/>
              <w:ind w:firstLine="0" w:firstLineChars="0"/>
              <w:jc w:val="left"/>
              <w:rPr>
                <w:color w:val="000000"/>
                <w:kern w:val="0"/>
                <w:sz w:val="20"/>
                <w:szCs w:val="20"/>
                <w:highlight w:val="none"/>
              </w:rPr>
            </w:pPr>
            <w:r>
              <w:rPr>
                <w:color w:val="000000"/>
                <w:kern w:val="0"/>
                <w:sz w:val="20"/>
                <w:szCs w:val="20"/>
                <w:highlight w:val="none"/>
              </w:rPr>
              <w:t>核心景观区</w:t>
            </w:r>
          </w:p>
        </w:tc>
        <w:tc>
          <w:tcPr>
            <w:tcW w:w="709" w:type="pct"/>
            <w:tcBorders>
              <w:top w:val="single" w:color="auto" w:sz="4" w:space="0"/>
            </w:tcBorders>
            <w:noWrap/>
            <w:vAlign w:val="center"/>
          </w:tcPr>
          <w:p>
            <w:pPr>
              <w:widowControl/>
              <w:spacing w:after="0" w:afterLines="0" w:line="240" w:lineRule="auto"/>
              <w:ind w:left="-120" w:leftChars="-50" w:firstLine="0" w:firstLineChars="0"/>
              <w:jc w:val="center"/>
              <w:rPr>
                <w:rFonts w:hint="default"/>
                <w:kern w:val="0"/>
                <w:sz w:val="18"/>
                <w:szCs w:val="18"/>
                <w:highlight w:val="none"/>
                <w:lang w:val="en-US" w:eastAsia="zh-CN"/>
              </w:rPr>
            </w:pPr>
            <w:r>
              <w:rPr>
                <w:rFonts w:hint="default"/>
                <w:kern w:val="0"/>
                <w:sz w:val="18"/>
                <w:szCs w:val="18"/>
                <w:highlight w:val="none"/>
                <w:lang w:val="en-US" w:eastAsia="zh-CN"/>
              </w:rPr>
              <w:t>5170</w:t>
            </w:r>
          </w:p>
        </w:tc>
        <w:tc>
          <w:tcPr>
            <w:tcW w:w="728" w:type="pct"/>
            <w:tcBorders>
              <w:top w:val="single" w:color="auto" w:sz="4" w:space="0"/>
            </w:tcBorders>
            <w:noWrap/>
            <w:vAlign w:val="center"/>
          </w:tcPr>
          <w:p>
            <w:pPr>
              <w:widowControl/>
              <w:spacing w:after="0" w:afterLines="0" w:line="240" w:lineRule="auto"/>
              <w:ind w:left="-120" w:leftChars="-50" w:firstLine="0" w:firstLineChars="0"/>
              <w:jc w:val="center"/>
              <w:rPr>
                <w:rFonts w:hint="default" w:eastAsia="宋体"/>
                <w:color w:val="000000"/>
                <w:kern w:val="0"/>
                <w:sz w:val="18"/>
                <w:szCs w:val="18"/>
                <w:highlight w:val="none"/>
                <w:lang w:val="en-US" w:eastAsia="zh-CN"/>
              </w:rPr>
            </w:pPr>
            <w:r>
              <w:rPr>
                <w:rFonts w:hint="eastAsia"/>
                <w:color w:val="000000"/>
                <w:kern w:val="0"/>
                <w:sz w:val="18"/>
                <w:szCs w:val="18"/>
                <w:highlight w:val="none"/>
                <w:lang w:val="en-US" w:eastAsia="zh-CN"/>
              </w:rPr>
              <w:t>10</w:t>
            </w:r>
          </w:p>
        </w:tc>
        <w:tc>
          <w:tcPr>
            <w:tcW w:w="757" w:type="pct"/>
            <w:tcBorders>
              <w:top w:val="single" w:color="auto" w:sz="4" w:space="0"/>
            </w:tcBorders>
            <w:noWrap/>
            <w:vAlign w:val="center"/>
          </w:tcPr>
          <w:p>
            <w:pPr>
              <w:widowControl/>
              <w:spacing w:after="0" w:afterLines="0" w:line="240" w:lineRule="auto"/>
              <w:ind w:left="-120" w:leftChars="-50" w:firstLine="0" w:firstLineChars="0"/>
              <w:jc w:val="center"/>
              <w:rPr>
                <w:rFonts w:hint="default"/>
                <w:kern w:val="0"/>
                <w:sz w:val="18"/>
                <w:szCs w:val="18"/>
                <w:highlight w:val="none"/>
                <w:lang w:val="en-US" w:eastAsia="zh-CN"/>
              </w:rPr>
            </w:pPr>
            <w:r>
              <w:rPr>
                <w:rFonts w:hint="eastAsia"/>
                <w:kern w:val="0"/>
                <w:sz w:val="18"/>
                <w:szCs w:val="18"/>
                <w:highlight w:val="none"/>
                <w:lang w:val="en-US" w:eastAsia="zh-CN"/>
              </w:rPr>
              <w:t>1034</w:t>
            </w:r>
          </w:p>
        </w:tc>
        <w:tc>
          <w:tcPr>
            <w:tcW w:w="810" w:type="pct"/>
            <w:tcBorders>
              <w:top w:val="single" w:color="auto" w:sz="4" w:space="0"/>
            </w:tcBorders>
            <w:noWrap/>
            <w:vAlign w:val="center"/>
          </w:tcPr>
          <w:p>
            <w:pPr>
              <w:widowControl/>
              <w:spacing w:after="0" w:afterLines="0" w:line="240" w:lineRule="auto"/>
              <w:ind w:left="-120" w:leftChars="-50" w:firstLine="0" w:firstLineChars="0"/>
              <w:jc w:val="center"/>
              <w:rPr>
                <w:rFonts w:hint="default"/>
                <w:color w:val="000000"/>
                <w:kern w:val="0"/>
                <w:sz w:val="18"/>
                <w:szCs w:val="18"/>
                <w:highlight w:val="none"/>
                <w:lang w:val="en-US" w:eastAsia="zh-CN"/>
              </w:rPr>
            </w:pPr>
            <w:r>
              <w:rPr>
                <w:rFonts w:hint="eastAsia"/>
                <w:color w:val="000000"/>
                <w:kern w:val="0"/>
                <w:sz w:val="18"/>
                <w:szCs w:val="18"/>
                <w:highlight w:val="none"/>
                <w:lang w:val="en-US" w:eastAsia="zh-CN"/>
              </w:rPr>
              <w:t>270</w:t>
            </w:r>
          </w:p>
        </w:tc>
        <w:tc>
          <w:tcPr>
            <w:tcW w:w="794" w:type="pct"/>
            <w:tcBorders>
              <w:top w:val="single" w:color="auto" w:sz="4" w:space="0"/>
            </w:tcBorders>
            <w:noWrap/>
            <w:vAlign w:val="center"/>
          </w:tcPr>
          <w:p>
            <w:pPr>
              <w:widowControl/>
              <w:spacing w:after="0" w:afterLines="0" w:line="240" w:lineRule="auto"/>
              <w:ind w:left="-120" w:leftChars="-50" w:firstLine="0" w:firstLineChars="0"/>
              <w:jc w:val="center"/>
              <w:rPr>
                <w:rFonts w:hint="eastAsia"/>
                <w:color w:val="000000"/>
                <w:kern w:val="0"/>
                <w:sz w:val="18"/>
                <w:szCs w:val="18"/>
                <w:highlight w:val="none"/>
                <w:lang w:val="en-US" w:eastAsia="zh-CN"/>
              </w:rPr>
            </w:pPr>
            <w:r>
              <w:rPr>
                <w:rFonts w:hint="eastAsia"/>
                <w:color w:val="000000"/>
                <w:kern w:val="0"/>
                <w:sz w:val="18"/>
                <w:szCs w:val="18"/>
                <w:highlight w:val="none"/>
                <w:lang w:val="en-US" w:eastAsia="zh-CN"/>
              </w:rPr>
              <w:t xml:space="preserve">27.92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98" w:type="pct"/>
            <w:noWrap/>
            <w:vAlign w:val="center"/>
          </w:tcPr>
          <w:p>
            <w:pPr>
              <w:widowControl/>
              <w:spacing w:after="0" w:afterLines="0" w:line="240" w:lineRule="auto"/>
              <w:ind w:firstLine="0" w:firstLineChars="0"/>
              <w:jc w:val="left"/>
              <w:rPr>
                <w:color w:val="000000"/>
                <w:kern w:val="0"/>
                <w:sz w:val="20"/>
                <w:szCs w:val="20"/>
                <w:highlight w:val="none"/>
              </w:rPr>
            </w:pPr>
            <w:r>
              <w:rPr>
                <w:color w:val="000000"/>
                <w:kern w:val="0"/>
                <w:sz w:val="20"/>
                <w:szCs w:val="20"/>
                <w:highlight w:val="none"/>
              </w:rPr>
              <w:t>一般游憩区</w:t>
            </w:r>
          </w:p>
        </w:tc>
        <w:tc>
          <w:tcPr>
            <w:tcW w:w="709" w:type="pct"/>
            <w:noWrap/>
            <w:vAlign w:val="center"/>
          </w:tcPr>
          <w:p>
            <w:pPr>
              <w:widowControl/>
              <w:spacing w:after="0" w:afterLines="0" w:line="240" w:lineRule="auto"/>
              <w:ind w:left="-120" w:leftChars="-50" w:firstLine="0" w:firstLineChars="0"/>
              <w:jc w:val="center"/>
              <w:rPr>
                <w:rFonts w:hint="default"/>
                <w:kern w:val="0"/>
                <w:sz w:val="18"/>
                <w:szCs w:val="18"/>
                <w:highlight w:val="none"/>
                <w:lang w:val="en-US" w:eastAsia="zh-CN"/>
              </w:rPr>
            </w:pPr>
            <w:r>
              <w:rPr>
                <w:rFonts w:hint="default"/>
                <w:kern w:val="0"/>
                <w:sz w:val="18"/>
                <w:szCs w:val="18"/>
                <w:highlight w:val="none"/>
                <w:lang w:val="en-US" w:eastAsia="zh-CN"/>
              </w:rPr>
              <w:t>2290</w:t>
            </w:r>
          </w:p>
        </w:tc>
        <w:tc>
          <w:tcPr>
            <w:tcW w:w="728" w:type="pct"/>
            <w:noWrap/>
            <w:vAlign w:val="center"/>
          </w:tcPr>
          <w:p>
            <w:pPr>
              <w:widowControl/>
              <w:spacing w:after="0" w:afterLines="0" w:line="240" w:lineRule="auto"/>
              <w:ind w:left="-120" w:leftChars="-50" w:firstLine="0" w:firstLineChars="0"/>
              <w:jc w:val="center"/>
              <w:rPr>
                <w:rFonts w:hint="default" w:eastAsia="宋体"/>
                <w:color w:val="000000"/>
                <w:kern w:val="0"/>
                <w:sz w:val="18"/>
                <w:szCs w:val="18"/>
                <w:highlight w:val="none"/>
                <w:lang w:val="en-US" w:eastAsia="zh-CN"/>
              </w:rPr>
            </w:pPr>
            <w:r>
              <w:rPr>
                <w:rFonts w:hint="eastAsia"/>
                <w:color w:val="000000"/>
                <w:kern w:val="0"/>
                <w:sz w:val="18"/>
                <w:szCs w:val="18"/>
                <w:highlight w:val="none"/>
                <w:lang w:val="en-US" w:eastAsia="zh-CN"/>
              </w:rPr>
              <w:t>10</w:t>
            </w:r>
          </w:p>
        </w:tc>
        <w:tc>
          <w:tcPr>
            <w:tcW w:w="757" w:type="pct"/>
            <w:noWrap/>
            <w:vAlign w:val="center"/>
          </w:tcPr>
          <w:p>
            <w:pPr>
              <w:widowControl/>
              <w:spacing w:after="0" w:afterLines="0" w:line="240" w:lineRule="auto"/>
              <w:ind w:left="-120" w:leftChars="-50" w:firstLine="0" w:firstLineChars="0"/>
              <w:jc w:val="center"/>
              <w:rPr>
                <w:rFonts w:hint="default"/>
                <w:kern w:val="0"/>
                <w:sz w:val="18"/>
                <w:szCs w:val="18"/>
                <w:highlight w:val="none"/>
                <w:lang w:val="en-US" w:eastAsia="zh-CN"/>
              </w:rPr>
            </w:pPr>
            <w:r>
              <w:rPr>
                <w:rFonts w:hint="eastAsia"/>
                <w:kern w:val="0"/>
                <w:sz w:val="18"/>
                <w:szCs w:val="18"/>
                <w:highlight w:val="none"/>
                <w:lang w:val="en-US" w:eastAsia="zh-CN"/>
              </w:rPr>
              <w:t>458</w:t>
            </w:r>
          </w:p>
        </w:tc>
        <w:tc>
          <w:tcPr>
            <w:tcW w:w="810" w:type="pct"/>
            <w:noWrap/>
            <w:vAlign w:val="center"/>
          </w:tcPr>
          <w:p>
            <w:pPr>
              <w:widowControl/>
              <w:spacing w:after="0" w:afterLines="0" w:line="240" w:lineRule="auto"/>
              <w:ind w:left="-120" w:leftChars="-50" w:firstLine="0" w:firstLineChars="0"/>
              <w:jc w:val="center"/>
              <w:rPr>
                <w:rFonts w:hint="eastAsia"/>
                <w:color w:val="000000"/>
                <w:kern w:val="0"/>
                <w:sz w:val="18"/>
                <w:szCs w:val="18"/>
                <w:highlight w:val="none"/>
                <w:lang w:val="en-US" w:eastAsia="zh-CN"/>
              </w:rPr>
            </w:pPr>
            <w:r>
              <w:rPr>
                <w:rFonts w:hint="eastAsia"/>
                <w:color w:val="000000"/>
                <w:kern w:val="0"/>
                <w:sz w:val="18"/>
                <w:szCs w:val="18"/>
                <w:highlight w:val="none"/>
                <w:lang w:val="en-US" w:eastAsia="zh-CN"/>
              </w:rPr>
              <w:t>270</w:t>
            </w:r>
          </w:p>
        </w:tc>
        <w:tc>
          <w:tcPr>
            <w:tcW w:w="794" w:type="pct"/>
            <w:noWrap/>
            <w:vAlign w:val="center"/>
          </w:tcPr>
          <w:p>
            <w:pPr>
              <w:widowControl/>
              <w:spacing w:after="0" w:afterLines="0" w:line="240" w:lineRule="auto"/>
              <w:ind w:left="-120" w:leftChars="-50" w:firstLine="0" w:firstLineChars="0"/>
              <w:jc w:val="center"/>
              <w:rPr>
                <w:rFonts w:hint="eastAsia"/>
                <w:color w:val="000000"/>
                <w:kern w:val="0"/>
                <w:sz w:val="18"/>
                <w:szCs w:val="18"/>
                <w:highlight w:val="none"/>
                <w:lang w:val="en-US" w:eastAsia="zh-CN"/>
              </w:rPr>
            </w:pPr>
            <w:r>
              <w:rPr>
                <w:rFonts w:hint="eastAsia"/>
                <w:color w:val="000000"/>
                <w:kern w:val="0"/>
                <w:sz w:val="18"/>
                <w:szCs w:val="18"/>
                <w:highlight w:val="none"/>
                <w:lang w:val="en-US" w:eastAsia="zh-CN"/>
              </w:rPr>
              <w:t xml:space="preserve">12.37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198" w:type="pct"/>
            <w:noWrap/>
            <w:vAlign w:val="center"/>
          </w:tcPr>
          <w:p>
            <w:pPr>
              <w:widowControl/>
              <w:spacing w:after="0" w:afterLines="0" w:line="240" w:lineRule="auto"/>
              <w:ind w:firstLine="0" w:firstLineChars="0"/>
              <w:jc w:val="left"/>
              <w:rPr>
                <w:kern w:val="0"/>
                <w:sz w:val="20"/>
                <w:szCs w:val="20"/>
                <w:highlight w:val="none"/>
              </w:rPr>
            </w:pPr>
            <w:r>
              <w:rPr>
                <w:kern w:val="0"/>
                <w:sz w:val="20"/>
                <w:szCs w:val="20"/>
                <w:highlight w:val="none"/>
              </w:rPr>
              <w:t>综合管理服务区</w:t>
            </w:r>
          </w:p>
        </w:tc>
        <w:tc>
          <w:tcPr>
            <w:tcW w:w="709" w:type="pct"/>
            <w:noWrap/>
            <w:vAlign w:val="center"/>
          </w:tcPr>
          <w:p>
            <w:pPr>
              <w:widowControl/>
              <w:spacing w:after="0" w:afterLines="0" w:line="240" w:lineRule="auto"/>
              <w:ind w:left="-120" w:leftChars="-50" w:firstLine="0" w:firstLineChars="0"/>
              <w:jc w:val="center"/>
              <w:rPr>
                <w:rFonts w:hint="default"/>
                <w:kern w:val="0"/>
                <w:sz w:val="18"/>
                <w:szCs w:val="18"/>
                <w:highlight w:val="none"/>
                <w:lang w:val="en-US" w:eastAsia="zh-CN"/>
              </w:rPr>
            </w:pPr>
            <w:r>
              <w:rPr>
                <w:rFonts w:hint="default"/>
                <w:kern w:val="0"/>
                <w:sz w:val="18"/>
                <w:szCs w:val="18"/>
                <w:highlight w:val="none"/>
                <w:lang w:val="en-US" w:eastAsia="zh-CN"/>
              </w:rPr>
              <w:t>17960</w:t>
            </w:r>
          </w:p>
        </w:tc>
        <w:tc>
          <w:tcPr>
            <w:tcW w:w="728" w:type="pct"/>
            <w:noWrap/>
            <w:vAlign w:val="center"/>
          </w:tcPr>
          <w:p>
            <w:pPr>
              <w:widowControl/>
              <w:spacing w:after="0" w:afterLines="0" w:line="240" w:lineRule="auto"/>
              <w:ind w:left="-120" w:leftChars="-50" w:firstLine="0" w:firstLineChars="0"/>
              <w:jc w:val="center"/>
              <w:rPr>
                <w:rFonts w:hint="eastAsia" w:eastAsia="宋体"/>
                <w:kern w:val="0"/>
                <w:sz w:val="18"/>
                <w:szCs w:val="18"/>
                <w:highlight w:val="none"/>
                <w:lang w:val="en-US" w:eastAsia="zh-CN"/>
              </w:rPr>
            </w:pPr>
            <w:r>
              <w:rPr>
                <w:rFonts w:hint="eastAsia"/>
                <w:kern w:val="0"/>
                <w:sz w:val="18"/>
                <w:szCs w:val="18"/>
                <w:highlight w:val="none"/>
                <w:lang w:val="en-US" w:eastAsia="zh-CN"/>
              </w:rPr>
              <w:t>5</w:t>
            </w:r>
          </w:p>
        </w:tc>
        <w:tc>
          <w:tcPr>
            <w:tcW w:w="757" w:type="pct"/>
            <w:noWrap/>
            <w:vAlign w:val="center"/>
          </w:tcPr>
          <w:p>
            <w:pPr>
              <w:widowControl/>
              <w:spacing w:after="0" w:afterLines="0" w:line="240" w:lineRule="auto"/>
              <w:ind w:left="-120" w:leftChars="-50" w:firstLine="0" w:firstLineChars="0"/>
              <w:jc w:val="center"/>
              <w:rPr>
                <w:rFonts w:hint="default"/>
                <w:kern w:val="0"/>
                <w:sz w:val="18"/>
                <w:szCs w:val="18"/>
                <w:highlight w:val="none"/>
                <w:lang w:val="en-US" w:eastAsia="zh-CN"/>
              </w:rPr>
            </w:pPr>
            <w:r>
              <w:rPr>
                <w:rFonts w:hint="eastAsia"/>
                <w:kern w:val="0"/>
                <w:sz w:val="18"/>
                <w:szCs w:val="18"/>
                <w:highlight w:val="none"/>
                <w:lang w:val="en-US" w:eastAsia="zh-CN"/>
              </w:rPr>
              <w:t>7184</w:t>
            </w:r>
          </w:p>
        </w:tc>
        <w:tc>
          <w:tcPr>
            <w:tcW w:w="810" w:type="pct"/>
            <w:noWrap/>
            <w:vAlign w:val="center"/>
          </w:tcPr>
          <w:p>
            <w:pPr>
              <w:widowControl/>
              <w:spacing w:after="0" w:afterLines="0" w:line="240" w:lineRule="auto"/>
              <w:ind w:left="-120" w:leftChars="-50" w:firstLine="0" w:firstLineChars="0"/>
              <w:jc w:val="center"/>
              <w:rPr>
                <w:rFonts w:hint="eastAsia"/>
                <w:color w:val="000000"/>
                <w:kern w:val="0"/>
                <w:sz w:val="18"/>
                <w:szCs w:val="18"/>
                <w:highlight w:val="none"/>
                <w:lang w:val="en-US" w:eastAsia="zh-CN"/>
              </w:rPr>
            </w:pPr>
            <w:r>
              <w:rPr>
                <w:rFonts w:hint="eastAsia"/>
                <w:color w:val="000000"/>
                <w:kern w:val="0"/>
                <w:sz w:val="18"/>
                <w:szCs w:val="18"/>
                <w:highlight w:val="none"/>
                <w:lang w:val="en-US" w:eastAsia="zh-CN"/>
              </w:rPr>
              <w:t>270</w:t>
            </w:r>
          </w:p>
        </w:tc>
        <w:tc>
          <w:tcPr>
            <w:tcW w:w="794" w:type="pct"/>
            <w:noWrap/>
            <w:vAlign w:val="center"/>
          </w:tcPr>
          <w:p>
            <w:pPr>
              <w:widowControl/>
              <w:spacing w:after="0" w:afterLines="0" w:line="240" w:lineRule="auto"/>
              <w:ind w:left="-120" w:leftChars="-50" w:firstLine="0" w:firstLineChars="0"/>
              <w:jc w:val="center"/>
              <w:rPr>
                <w:rFonts w:hint="eastAsia"/>
                <w:color w:val="000000"/>
                <w:kern w:val="0"/>
                <w:sz w:val="18"/>
                <w:szCs w:val="18"/>
                <w:highlight w:val="none"/>
                <w:lang w:val="en-US" w:eastAsia="zh-CN"/>
              </w:rPr>
            </w:pPr>
            <w:r>
              <w:rPr>
                <w:rFonts w:hint="eastAsia"/>
                <w:color w:val="000000"/>
                <w:kern w:val="0"/>
                <w:sz w:val="18"/>
                <w:szCs w:val="18"/>
                <w:highlight w:val="none"/>
                <w:lang w:val="en-US" w:eastAsia="zh-CN"/>
              </w:rPr>
              <w:t xml:space="preserve">193.97 </w:t>
            </w:r>
          </w:p>
        </w:tc>
      </w:tr>
    </w:tbl>
    <w:p>
      <w:pPr>
        <w:spacing w:after="0" w:afterLines="0" w:line="120" w:lineRule="exact"/>
        <w:ind w:firstLine="480"/>
      </w:pPr>
    </w:p>
    <w:p>
      <w:pPr>
        <w:spacing w:after="24" w:afterLines="0"/>
        <w:ind w:firstLine="482"/>
        <w:rPr>
          <w:b/>
        </w:rPr>
      </w:pPr>
      <w:r>
        <w:rPr>
          <w:b/>
        </w:rPr>
        <w:t>2、年环境容量估算</w:t>
      </w:r>
    </w:p>
    <w:p>
      <w:pPr>
        <w:spacing w:after="0" w:afterLines="0"/>
        <w:ind w:firstLine="480"/>
        <w:jc w:val="left"/>
      </w:pPr>
      <w:r>
        <w:t>公园旅游旺季为每年的五一、暑假、国庆节等节假日期间，共约120天；平季为每年3月中旬—11月下旬除去旺季的时间，该时间段气候较为舒适，游客较多，约150天；淡季为每年春节前2个月和春节后1个月，该时间段气候寒冷，游客稀少，约90天。其中旺季和平季共270天为适游期，旺、平、淡3季共360天为可游期。</w:t>
      </w:r>
    </w:p>
    <w:p>
      <w:pPr>
        <w:pStyle w:val="6"/>
        <w:numPr>
          <w:ilvl w:val="0"/>
          <w:numId w:val="0"/>
        </w:numPr>
        <w:spacing w:before="120" w:after="120" w:afterLines="0" w:line="520" w:lineRule="exact"/>
        <w:jc w:val="left"/>
        <w:rPr>
          <w:sz w:val="30"/>
        </w:rPr>
      </w:pPr>
      <w:r>
        <w:rPr>
          <w:sz w:val="30"/>
        </w:rPr>
        <w:t>二、游客容量估算</w:t>
      </w:r>
      <w:bookmarkEnd w:id="175"/>
    </w:p>
    <w:p>
      <w:pPr>
        <w:spacing w:after="24" w:afterLines="0"/>
        <w:ind w:firstLine="482"/>
        <w:rPr>
          <w:b/>
        </w:rPr>
      </w:pPr>
      <w:r>
        <w:rPr>
          <w:b/>
        </w:rPr>
        <w:t>1、日游客容量估算</w:t>
      </w:r>
    </w:p>
    <w:p>
      <w:pPr>
        <w:spacing w:after="0" w:afterLines="0"/>
        <w:ind w:firstLine="480"/>
      </w:pPr>
      <w:r>
        <w:t>公园游客容量是在估算的环境容量基础上，结合景区游览时间等因素，测算的控制性游人规模，游客容量估算公式如下：</w:t>
      </w:r>
    </w:p>
    <w:p>
      <w:pPr>
        <w:pStyle w:val="8"/>
        <w:spacing w:line="440" w:lineRule="exact"/>
        <w:ind w:left="-206" w:firstLine="3240" w:firstLineChars="1350"/>
        <w:rPr>
          <w:rFonts w:ascii="Times New Roman" w:hAnsi="Times New Roman"/>
          <w:lang w:val="de-DE"/>
        </w:rPr>
      </w:pPr>
      <w:r>
        <w:rPr>
          <w:rFonts w:ascii="Times New Roman" w:hAnsi="Times New Roman"/>
          <w:lang w:val="de-DE"/>
        </w:rPr>
        <w:t xml:space="preserve">G=t÷T×C </w:t>
      </w:r>
    </w:p>
    <w:p>
      <w:pPr>
        <w:pStyle w:val="8"/>
        <w:spacing w:line="440" w:lineRule="exact"/>
        <w:ind w:left="0" w:leftChars="0" w:firstLine="0"/>
        <w:rPr>
          <w:rFonts w:ascii="Times New Roman" w:hAnsi="Times New Roman"/>
          <w:lang w:val="de-DE"/>
        </w:rPr>
      </w:pPr>
      <w:r>
        <w:rPr>
          <w:rFonts w:ascii="Times New Roman" w:hAnsi="Times New Roman"/>
        </w:rPr>
        <w:t>式中</w:t>
      </w:r>
      <w:r>
        <w:rPr>
          <w:rFonts w:ascii="Times New Roman" w:hAnsi="Times New Roman"/>
          <w:lang w:val="de-DE"/>
        </w:rPr>
        <w:t xml:space="preserve">：G — </w:t>
      </w:r>
      <w:r>
        <w:rPr>
          <w:rFonts w:ascii="Times New Roman" w:hAnsi="Times New Roman"/>
        </w:rPr>
        <w:t>日游客容量</w:t>
      </w:r>
      <w:r>
        <w:rPr>
          <w:rFonts w:ascii="Times New Roman" w:hAnsi="Times New Roman"/>
          <w:lang w:val="de-DE"/>
        </w:rPr>
        <w:t>（</w:t>
      </w:r>
      <w:r>
        <w:rPr>
          <w:rFonts w:ascii="Times New Roman" w:hAnsi="Times New Roman"/>
        </w:rPr>
        <w:t>人次</w:t>
      </w:r>
      <w:r>
        <w:rPr>
          <w:rFonts w:ascii="Times New Roman" w:hAnsi="Times New Roman"/>
          <w:lang w:val="de-DE"/>
        </w:rPr>
        <w:t>）</w:t>
      </w:r>
    </w:p>
    <w:p>
      <w:pPr>
        <w:pStyle w:val="8"/>
        <w:spacing w:line="440" w:lineRule="exact"/>
        <w:ind w:left="0" w:leftChars="0" w:firstLine="480" w:firstLineChars="200"/>
        <w:rPr>
          <w:rFonts w:ascii="Times New Roman" w:hAnsi="Times New Roman"/>
        </w:rPr>
      </w:pPr>
      <w:r>
        <w:rPr>
          <w:rFonts w:ascii="Times New Roman" w:hAnsi="Times New Roman"/>
          <w:lang w:val="de-DE"/>
        </w:rPr>
        <w:t xml:space="preserve">  </w:t>
      </w:r>
      <w:r>
        <w:rPr>
          <w:rFonts w:ascii="Times New Roman" w:hAnsi="Times New Roman"/>
        </w:rPr>
        <w:t>t — 游完景区所需的时间（小时），按照不同景区特点分别取值</w:t>
      </w:r>
    </w:p>
    <w:p>
      <w:pPr>
        <w:pStyle w:val="8"/>
        <w:spacing w:line="440" w:lineRule="exact"/>
        <w:ind w:left="0" w:leftChars="0" w:firstLine="480" w:firstLineChars="200"/>
        <w:rPr>
          <w:rFonts w:ascii="Times New Roman" w:hAnsi="Times New Roman"/>
        </w:rPr>
      </w:pPr>
      <w:r>
        <w:rPr>
          <w:rFonts w:ascii="Times New Roman" w:hAnsi="Times New Roman"/>
        </w:rPr>
        <w:t xml:space="preserve">  T — 游客每天游览最舒适合理的时间（包括餐饮、休息等活动，单位为h）</w:t>
      </w:r>
    </w:p>
    <w:p>
      <w:pPr>
        <w:pStyle w:val="8"/>
        <w:spacing w:after="24" w:line="400" w:lineRule="exact"/>
        <w:ind w:left="-206" w:firstLine="480" w:firstLineChars="200"/>
        <w:rPr>
          <w:rFonts w:ascii="Times New Roman" w:hAnsi="Times New Roman"/>
        </w:rPr>
      </w:pPr>
      <w:r>
        <w:rPr>
          <w:rFonts w:ascii="Times New Roman" w:hAnsi="Times New Roman"/>
        </w:rPr>
        <w:t xml:space="preserve">    C — 日环境容量（人次）</w:t>
      </w:r>
    </w:p>
    <w:p>
      <w:pPr>
        <w:spacing w:after="0" w:afterLines="0"/>
        <w:ind w:firstLine="480"/>
        <w:rPr>
          <w:highlight w:val="none"/>
        </w:rPr>
      </w:pPr>
      <w:bookmarkStart w:id="176" w:name="_Toc302895392"/>
      <w:r>
        <w:rPr>
          <w:highlight w:val="none"/>
        </w:rPr>
        <w:t>经计算，公园日游客容量为</w:t>
      </w:r>
      <w:r>
        <w:rPr>
          <w:rFonts w:hint="eastAsia"/>
          <w:highlight w:val="none"/>
          <w:lang w:val="en-US" w:eastAsia="zh-CN"/>
        </w:rPr>
        <w:t>6507</w:t>
      </w:r>
      <w:r>
        <w:rPr>
          <w:highlight w:val="none"/>
        </w:rPr>
        <w:t>人（见表6-3）。</w:t>
      </w:r>
    </w:p>
    <w:tbl>
      <w:tblPr>
        <w:tblStyle w:val="14"/>
        <w:tblW w:w="4660" w:type="pct"/>
        <w:jc w:val="center"/>
        <w:tblLayout w:type="autofit"/>
        <w:tblCellMar>
          <w:top w:w="0" w:type="dxa"/>
          <w:left w:w="108" w:type="dxa"/>
          <w:bottom w:w="0" w:type="dxa"/>
          <w:right w:w="108" w:type="dxa"/>
        </w:tblCellMar>
      </w:tblPr>
      <w:tblGrid>
        <w:gridCol w:w="1985"/>
        <w:gridCol w:w="1543"/>
        <w:gridCol w:w="1591"/>
        <w:gridCol w:w="1891"/>
        <w:gridCol w:w="1329"/>
      </w:tblGrid>
      <w:tr>
        <w:tblPrEx>
          <w:tblCellMar>
            <w:top w:w="0" w:type="dxa"/>
            <w:left w:w="108" w:type="dxa"/>
            <w:bottom w:w="0" w:type="dxa"/>
            <w:right w:w="108" w:type="dxa"/>
          </w:tblCellMar>
        </w:tblPrEx>
        <w:trPr>
          <w:trHeight w:val="402" w:hRule="atLeast"/>
          <w:jc w:val="center"/>
        </w:trPr>
        <w:tc>
          <w:tcPr>
            <w:tcW w:w="5000" w:type="pct"/>
            <w:gridSpan w:val="5"/>
            <w:tcBorders>
              <w:top w:val="nil"/>
              <w:left w:val="nil"/>
              <w:bottom w:val="single" w:color="auto" w:sz="4" w:space="0"/>
              <w:right w:val="nil"/>
            </w:tcBorders>
            <w:noWrap/>
            <w:vAlign w:val="center"/>
          </w:tcPr>
          <w:p>
            <w:pPr>
              <w:widowControl/>
              <w:spacing w:before="120" w:beforeLines="50" w:after="24" w:afterLines="0" w:line="240" w:lineRule="auto"/>
              <w:ind w:firstLine="482" w:firstLineChars="0"/>
              <w:jc w:val="center"/>
              <w:rPr>
                <w:b/>
                <w:bCs/>
                <w:color w:val="000000"/>
                <w:kern w:val="0"/>
                <w:highlight w:val="none"/>
              </w:rPr>
            </w:pPr>
            <w:r>
              <w:rPr>
                <w:b/>
                <w:bCs/>
                <w:color w:val="000000"/>
                <w:kern w:val="0"/>
                <w:highlight w:val="none"/>
              </w:rPr>
              <w:t>表6-3  森林公园日游客容量估算表</w:t>
            </w:r>
          </w:p>
        </w:tc>
      </w:tr>
      <w:tr>
        <w:tblPrEx>
          <w:tblCellMar>
            <w:top w:w="0" w:type="dxa"/>
            <w:left w:w="108" w:type="dxa"/>
            <w:bottom w:w="0" w:type="dxa"/>
            <w:right w:w="108" w:type="dxa"/>
          </w:tblCellMar>
        </w:tblPrEx>
        <w:trPr>
          <w:trHeight w:val="472" w:hRule="atLeast"/>
          <w:jc w:val="center"/>
        </w:trPr>
        <w:tc>
          <w:tcPr>
            <w:tcW w:w="1190" w:type="pct"/>
            <w:tcBorders>
              <w:top w:val="single" w:color="auto" w:sz="4" w:space="0"/>
              <w:left w:val="single" w:color="auto" w:sz="4" w:space="0"/>
              <w:bottom w:val="single" w:color="auto" w:sz="4" w:space="0"/>
              <w:right w:val="single" w:color="auto" w:sz="4" w:space="0"/>
            </w:tcBorders>
            <w:noWrap/>
            <w:vAlign w:val="center"/>
          </w:tcPr>
          <w:p>
            <w:pPr>
              <w:widowControl/>
              <w:spacing w:after="0" w:afterLines="0" w:line="240" w:lineRule="auto"/>
              <w:ind w:left="-120" w:leftChars="-50" w:right="-120" w:rightChars="-50" w:firstLine="0" w:firstLineChars="0"/>
              <w:jc w:val="center"/>
              <w:rPr>
                <w:color w:val="000000"/>
                <w:kern w:val="0"/>
                <w:sz w:val="20"/>
                <w:szCs w:val="20"/>
                <w:highlight w:val="none"/>
              </w:rPr>
            </w:pPr>
            <w:r>
              <w:rPr>
                <w:color w:val="000000"/>
                <w:kern w:val="0"/>
                <w:sz w:val="20"/>
                <w:szCs w:val="20"/>
                <w:highlight w:val="none"/>
              </w:rPr>
              <w:t>功能分区</w:t>
            </w:r>
          </w:p>
        </w:tc>
        <w:tc>
          <w:tcPr>
            <w:tcW w:w="925" w:type="pct"/>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firstLine="0" w:firstLineChars="0"/>
              <w:jc w:val="center"/>
              <w:rPr>
                <w:rFonts w:hint="eastAsia" w:eastAsia="宋体"/>
                <w:color w:val="000000"/>
                <w:kern w:val="0"/>
                <w:sz w:val="20"/>
                <w:szCs w:val="20"/>
                <w:highlight w:val="none"/>
                <w:lang w:eastAsia="zh-CN"/>
              </w:rPr>
            </w:pPr>
            <w:r>
              <w:rPr>
                <w:color w:val="000000"/>
                <w:kern w:val="0"/>
                <w:sz w:val="20"/>
                <w:szCs w:val="20"/>
                <w:highlight w:val="none"/>
              </w:rPr>
              <w:t>日环境容量</w:t>
            </w:r>
          </w:p>
          <w:p>
            <w:pPr>
              <w:widowControl/>
              <w:spacing w:after="0" w:afterLines="0" w:line="240" w:lineRule="auto"/>
              <w:ind w:firstLine="0" w:firstLineChars="0"/>
              <w:jc w:val="center"/>
              <w:rPr>
                <w:color w:val="000000"/>
                <w:kern w:val="0"/>
                <w:sz w:val="20"/>
                <w:szCs w:val="20"/>
                <w:highlight w:val="none"/>
              </w:rPr>
            </w:pPr>
            <w:r>
              <w:rPr>
                <w:color w:val="000000"/>
                <w:kern w:val="0"/>
                <w:sz w:val="20"/>
                <w:szCs w:val="20"/>
                <w:highlight w:val="none"/>
              </w:rPr>
              <w:t>(人次)</w:t>
            </w:r>
          </w:p>
        </w:tc>
        <w:tc>
          <w:tcPr>
            <w:tcW w:w="954" w:type="pct"/>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firstLine="0" w:firstLineChars="0"/>
              <w:jc w:val="center"/>
              <w:rPr>
                <w:color w:val="000000"/>
                <w:kern w:val="0"/>
                <w:sz w:val="20"/>
                <w:szCs w:val="20"/>
                <w:highlight w:val="none"/>
              </w:rPr>
            </w:pPr>
            <w:r>
              <w:rPr>
                <w:color w:val="000000"/>
                <w:kern w:val="0"/>
                <w:sz w:val="20"/>
                <w:szCs w:val="20"/>
                <w:highlight w:val="none"/>
              </w:rPr>
              <w:t>游完景区所需</w:t>
            </w:r>
          </w:p>
          <w:p>
            <w:pPr>
              <w:widowControl/>
              <w:spacing w:after="0" w:afterLines="0" w:line="240" w:lineRule="auto"/>
              <w:ind w:firstLine="0" w:firstLineChars="0"/>
              <w:jc w:val="center"/>
              <w:rPr>
                <w:color w:val="000000"/>
                <w:kern w:val="0"/>
                <w:sz w:val="20"/>
                <w:szCs w:val="20"/>
                <w:highlight w:val="none"/>
              </w:rPr>
            </w:pPr>
            <w:r>
              <w:rPr>
                <w:color w:val="000000"/>
                <w:kern w:val="0"/>
                <w:sz w:val="20"/>
                <w:szCs w:val="20"/>
                <w:highlight w:val="none"/>
              </w:rPr>
              <w:t>时间（h）</w:t>
            </w:r>
          </w:p>
        </w:tc>
        <w:tc>
          <w:tcPr>
            <w:tcW w:w="1134" w:type="pct"/>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firstLine="0" w:firstLineChars="0"/>
              <w:jc w:val="center"/>
              <w:rPr>
                <w:color w:val="000000"/>
                <w:kern w:val="0"/>
                <w:sz w:val="20"/>
                <w:szCs w:val="20"/>
                <w:highlight w:val="none"/>
              </w:rPr>
            </w:pPr>
            <w:r>
              <w:rPr>
                <w:color w:val="000000"/>
                <w:kern w:val="0"/>
                <w:sz w:val="20"/>
                <w:szCs w:val="20"/>
                <w:highlight w:val="none"/>
              </w:rPr>
              <w:t>每天游览最舒适</w:t>
            </w:r>
          </w:p>
          <w:p>
            <w:pPr>
              <w:widowControl/>
              <w:spacing w:after="0" w:afterLines="0" w:line="240" w:lineRule="auto"/>
              <w:ind w:firstLine="0" w:firstLineChars="0"/>
              <w:jc w:val="center"/>
              <w:rPr>
                <w:color w:val="000000"/>
                <w:kern w:val="0"/>
                <w:sz w:val="20"/>
                <w:szCs w:val="20"/>
                <w:highlight w:val="none"/>
              </w:rPr>
            </w:pPr>
            <w:r>
              <w:rPr>
                <w:color w:val="000000"/>
                <w:kern w:val="0"/>
                <w:sz w:val="20"/>
                <w:szCs w:val="20"/>
                <w:highlight w:val="none"/>
              </w:rPr>
              <w:t>合理的时间（h）</w:t>
            </w:r>
          </w:p>
        </w:tc>
        <w:tc>
          <w:tcPr>
            <w:tcW w:w="793" w:type="pct"/>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left="-120" w:leftChars="-50" w:right="-120" w:rightChars="-50" w:firstLine="0" w:firstLineChars="0"/>
              <w:jc w:val="center"/>
              <w:rPr>
                <w:rFonts w:hint="eastAsia" w:eastAsia="宋体"/>
                <w:color w:val="000000"/>
                <w:kern w:val="0"/>
                <w:sz w:val="20"/>
                <w:szCs w:val="20"/>
                <w:highlight w:val="none"/>
                <w:lang w:eastAsia="zh-CN"/>
              </w:rPr>
            </w:pPr>
            <w:r>
              <w:rPr>
                <w:color w:val="000000"/>
                <w:kern w:val="0"/>
                <w:sz w:val="20"/>
                <w:szCs w:val="20"/>
                <w:highlight w:val="none"/>
              </w:rPr>
              <w:t>日游客容量</w:t>
            </w:r>
          </w:p>
          <w:p>
            <w:pPr>
              <w:widowControl/>
              <w:spacing w:after="0" w:afterLines="0" w:line="240" w:lineRule="auto"/>
              <w:ind w:left="-120" w:leftChars="-50" w:right="-120" w:rightChars="-50" w:firstLine="0" w:firstLineChars="0"/>
              <w:jc w:val="center"/>
              <w:rPr>
                <w:color w:val="000000"/>
                <w:kern w:val="0"/>
                <w:sz w:val="20"/>
                <w:szCs w:val="20"/>
                <w:highlight w:val="none"/>
              </w:rPr>
            </w:pPr>
            <w:r>
              <w:rPr>
                <w:color w:val="000000"/>
                <w:kern w:val="0"/>
                <w:sz w:val="20"/>
                <w:szCs w:val="20"/>
                <w:highlight w:val="none"/>
              </w:rPr>
              <w:t>（人次）</w:t>
            </w:r>
          </w:p>
        </w:tc>
      </w:tr>
      <w:tr>
        <w:tblPrEx>
          <w:tblCellMar>
            <w:top w:w="0" w:type="dxa"/>
            <w:left w:w="108" w:type="dxa"/>
            <w:bottom w:w="0" w:type="dxa"/>
            <w:right w:w="108" w:type="dxa"/>
          </w:tblCellMar>
        </w:tblPrEx>
        <w:trPr>
          <w:trHeight w:val="285" w:hRule="atLeast"/>
          <w:jc w:val="center"/>
        </w:trPr>
        <w:tc>
          <w:tcPr>
            <w:tcW w:w="1190" w:type="pct"/>
            <w:tcBorders>
              <w:top w:val="single" w:color="auto" w:sz="4" w:space="0"/>
              <w:left w:val="single" w:color="auto" w:sz="4" w:space="0"/>
              <w:bottom w:val="single" w:color="auto" w:sz="4" w:space="0"/>
              <w:right w:val="single" w:color="auto" w:sz="4" w:space="0"/>
            </w:tcBorders>
            <w:noWrap/>
            <w:vAlign w:val="center"/>
          </w:tcPr>
          <w:p>
            <w:pPr>
              <w:widowControl/>
              <w:spacing w:after="0" w:afterLines="0" w:line="240" w:lineRule="auto"/>
              <w:ind w:left="-120" w:leftChars="-50" w:right="-120" w:rightChars="-50" w:firstLine="0" w:firstLineChars="0"/>
              <w:jc w:val="center"/>
              <w:rPr>
                <w:color w:val="000000"/>
                <w:kern w:val="0"/>
                <w:sz w:val="20"/>
                <w:szCs w:val="20"/>
              </w:rPr>
            </w:pPr>
            <w:r>
              <w:rPr>
                <w:color w:val="000000"/>
                <w:kern w:val="0"/>
                <w:sz w:val="20"/>
                <w:szCs w:val="20"/>
              </w:rPr>
              <w:t>森林公园计</w:t>
            </w:r>
          </w:p>
        </w:tc>
        <w:tc>
          <w:tcPr>
            <w:tcW w:w="1469" w:type="dxa"/>
            <w:tcBorders>
              <w:top w:val="single" w:color="auto" w:sz="4" w:space="0"/>
              <w:left w:val="nil"/>
              <w:bottom w:val="single" w:color="auto" w:sz="4" w:space="0"/>
              <w:right w:val="single" w:color="auto" w:sz="4" w:space="0"/>
            </w:tcBorders>
            <w:noWrap/>
            <w:vAlign w:val="center"/>
          </w:tcPr>
          <w:p>
            <w:pPr>
              <w:widowControl/>
              <w:spacing w:after="0" w:afterLines="0" w:line="240" w:lineRule="auto"/>
              <w:ind w:left="-120" w:leftChars="-50" w:firstLine="0" w:firstLineChars="0"/>
              <w:jc w:val="center"/>
              <w:rPr>
                <w:color w:val="000000"/>
                <w:kern w:val="0"/>
                <w:sz w:val="20"/>
                <w:szCs w:val="20"/>
              </w:rPr>
            </w:pPr>
            <w:r>
              <w:rPr>
                <w:rFonts w:hint="eastAsia"/>
                <w:b/>
                <w:color w:val="000000"/>
                <w:kern w:val="0"/>
                <w:sz w:val="18"/>
                <w:szCs w:val="18"/>
                <w:highlight w:val="none"/>
                <w:lang w:val="en-US" w:eastAsia="zh-CN"/>
              </w:rPr>
              <w:t>8676</w:t>
            </w:r>
          </w:p>
        </w:tc>
        <w:tc>
          <w:tcPr>
            <w:tcW w:w="954" w:type="pct"/>
            <w:tcBorders>
              <w:top w:val="single" w:color="auto" w:sz="4" w:space="0"/>
              <w:left w:val="nil"/>
              <w:bottom w:val="single" w:color="auto" w:sz="4" w:space="0"/>
              <w:right w:val="single" w:color="auto" w:sz="4" w:space="0"/>
            </w:tcBorders>
            <w:noWrap/>
            <w:vAlign w:val="center"/>
          </w:tcPr>
          <w:p>
            <w:pPr>
              <w:widowControl/>
              <w:spacing w:after="0" w:afterLines="0" w:line="240" w:lineRule="auto"/>
              <w:ind w:firstLine="0" w:firstLineChars="0"/>
              <w:jc w:val="center"/>
              <w:rPr>
                <w:color w:val="000000"/>
                <w:kern w:val="0"/>
                <w:sz w:val="20"/>
                <w:szCs w:val="20"/>
              </w:rPr>
            </w:pPr>
          </w:p>
        </w:tc>
        <w:tc>
          <w:tcPr>
            <w:tcW w:w="1134" w:type="pct"/>
            <w:tcBorders>
              <w:top w:val="single" w:color="auto" w:sz="4" w:space="0"/>
              <w:left w:val="nil"/>
              <w:bottom w:val="single" w:color="auto" w:sz="4" w:space="0"/>
              <w:right w:val="single" w:color="auto" w:sz="4" w:space="0"/>
            </w:tcBorders>
            <w:noWrap/>
            <w:vAlign w:val="center"/>
          </w:tcPr>
          <w:p>
            <w:pPr>
              <w:widowControl/>
              <w:spacing w:after="0" w:afterLines="0" w:line="240" w:lineRule="auto"/>
              <w:ind w:firstLine="0" w:firstLineChars="0"/>
              <w:jc w:val="center"/>
              <w:rPr>
                <w:color w:val="000000"/>
                <w:kern w:val="0"/>
                <w:sz w:val="20"/>
                <w:szCs w:val="20"/>
              </w:rPr>
            </w:pPr>
          </w:p>
        </w:tc>
        <w:tc>
          <w:tcPr>
            <w:tcW w:w="793" w:type="pct"/>
            <w:tcBorders>
              <w:top w:val="single" w:color="auto" w:sz="4" w:space="0"/>
              <w:left w:val="nil"/>
              <w:bottom w:val="single" w:color="auto" w:sz="4" w:space="0"/>
              <w:right w:val="single" w:color="auto" w:sz="4" w:space="0"/>
            </w:tcBorders>
            <w:noWrap/>
            <w:vAlign w:val="center"/>
          </w:tcPr>
          <w:p>
            <w:pPr>
              <w:spacing w:after="24" w:line="240" w:lineRule="auto"/>
              <w:ind w:left="0" w:leftChars="0" w:firstLine="400" w:firstLineChars="200"/>
              <w:jc w:val="both"/>
              <w:rPr>
                <w:rFonts w:hint="default" w:eastAsia="宋体"/>
                <w:color w:val="000000"/>
                <w:kern w:val="0"/>
                <w:sz w:val="20"/>
                <w:szCs w:val="20"/>
                <w:lang w:val="en-US" w:eastAsia="zh-CN"/>
              </w:rPr>
            </w:pPr>
            <w:r>
              <w:rPr>
                <w:rFonts w:hint="eastAsia"/>
                <w:color w:val="000000"/>
                <w:kern w:val="0"/>
                <w:sz w:val="20"/>
                <w:szCs w:val="20"/>
                <w:lang w:val="en-US" w:eastAsia="zh-CN"/>
              </w:rPr>
              <w:t>6507</w:t>
            </w:r>
          </w:p>
        </w:tc>
      </w:tr>
      <w:tr>
        <w:tblPrEx>
          <w:tblCellMar>
            <w:top w:w="0" w:type="dxa"/>
            <w:left w:w="108" w:type="dxa"/>
            <w:bottom w:w="0" w:type="dxa"/>
            <w:right w:w="108" w:type="dxa"/>
          </w:tblCellMar>
        </w:tblPrEx>
        <w:trPr>
          <w:trHeight w:val="285" w:hRule="atLeast"/>
          <w:jc w:val="center"/>
        </w:trPr>
        <w:tc>
          <w:tcPr>
            <w:tcW w:w="1190" w:type="pct"/>
            <w:tcBorders>
              <w:top w:val="single" w:color="auto" w:sz="4" w:space="0"/>
              <w:left w:val="single" w:color="auto" w:sz="4" w:space="0"/>
              <w:bottom w:val="single" w:color="auto" w:sz="4" w:space="0"/>
              <w:right w:val="single" w:color="auto" w:sz="4" w:space="0"/>
            </w:tcBorders>
            <w:noWrap/>
            <w:vAlign w:val="center"/>
          </w:tcPr>
          <w:p>
            <w:pPr>
              <w:widowControl/>
              <w:spacing w:after="0" w:afterLines="0" w:line="240" w:lineRule="auto"/>
              <w:ind w:firstLine="0" w:firstLineChars="0"/>
              <w:jc w:val="left"/>
              <w:rPr>
                <w:color w:val="000000"/>
                <w:kern w:val="0"/>
                <w:sz w:val="20"/>
                <w:szCs w:val="20"/>
              </w:rPr>
            </w:pPr>
            <w:r>
              <w:rPr>
                <w:color w:val="000000"/>
                <w:kern w:val="0"/>
                <w:sz w:val="20"/>
                <w:szCs w:val="20"/>
              </w:rPr>
              <w:t>核心景观区</w:t>
            </w:r>
          </w:p>
        </w:tc>
        <w:tc>
          <w:tcPr>
            <w:tcW w:w="1469" w:type="dxa"/>
            <w:tcBorders>
              <w:top w:val="single" w:color="auto" w:sz="4" w:space="0"/>
              <w:left w:val="nil"/>
              <w:bottom w:val="single" w:color="auto" w:sz="4" w:space="0"/>
              <w:right w:val="single" w:color="auto" w:sz="4" w:space="0"/>
            </w:tcBorders>
            <w:noWrap/>
            <w:vAlign w:val="center"/>
          </w:tcPr>
          <w:p>
            <w:pPr>
              <w:widowControl/>
              <w:spacing w:after="0" w:afterLines="0" w:line="240" w:lineRule="auto"/>
              <w:ind w:left="-120" w:leftChars="-50" w:firstLine="0" w:firstLineChars="0"/>
              <w:jc w:val="center"/>
              <w:rPr>
                <w:color w:val="000000"/>
                <w:kern w:val="0"/>
                <w:sz w:val="20"/>
                <w:szCs w:val="20"/>
              </w:rPr>
            </w:pPr>
            <w:r>
              <w:rPr>
                <w:rFonts w:hint="eastAsia"/>
                <w:kern w:val="0"/>
                <w:sz w:val="18"/>
                <w:szCs w:val="18"/>
                <w:highlight w:val="none"/>
                <w:lang w:val="en-US" w:eastAsia="zh-CN"/>
              </w:rPr>
              <w:t>1034</w:t>
            </w:r>
          </w:p>
        </w:tc>
        <w:tc>
          <w:tcPr>
            <w:tcW w:w="954" w:type="pct"/>
            <w:tcBorders>
              <w:top w:val="single" w:color="auto" w:sz="4" w:space="0"/>
              <w:left w:val="nil"/>
              <w:bottom w:val="single" w:color="auto" w:sz="4" w:space="0"/>
              <w:right w:val="single" w:color="auto" w:sz="4" w:space="0"/>
            </w:tcBorders>
            <w:noWrap/>
            <w:vAlign w:val="center"/>
          </w:tcPr>
          <w:p>
            <w:pPr>
              <w:widowControl/>
              <w:spacing w:after="0" w:afterLines="0" w:line="240" w:lineRule="auto"/>
              <w:ind w:firstLine="0" w:firstLineChars="0"/>
              <w:jc w:val="center"/>
              <w:rPr>
                <w:color w:val="000000"/>
                <w:kern w:val="0"/>
                <w:sz w:val="20"/>
                <w:szCs w:val="20"/>
              </w:rPr>
            </w:pPr>
            <w:r>
              <w:rPr>
                <w:color w:val="000000"/>
                <w:kern w:val="0"/>
                <w:sz w:val="20"/>
                <w:szCs w:val="20"/>
              </w:rPr>
              <w:t>6</w:t>
            </w:r>
          </w:p>
        </w:tc>
        <w:tc>
          <w:tcPr>
            <w:tcW w:w="1134" w:type="pct"/>
            <w:tcBorders>
              <w:top w:val="single" w:color="auto" w:sz="4" w:space="0"/>
              <w:left w:val="nil"/>
              <w:bottom w:val="single" w:color="auto" w:sz="4" w:space="0"/>
              <w:right w:val="single" w:color="auto" w:sz="4" w:space="0"/>
            </w:tcBorders>
            <w:noWrap/>
            <w:vAlign w:val="center"/>
          </w:tcPr>
          <w:p>
            <w:pPr>
              <w:widowControl/>
              <w:spacing w:after="0" w:afterLines="0" w:line="240" w:lineRule="auto"/>
              <w:ind w:firstLine="0" w:firstLineChars="0"/>
              <w:jc w:val="center"/>
              <w:rPr>
                <w:color w:val="000000"/>
                <w:kern w:val="0"/>
                <w:sz w:val="20"/>
                <w:szCs w:val="20"/>
              </w:rPr>
            </w:pPr>
            <w:r>
              <w:rPr>
                <w:color w:val="000000"/>
                <w:kern w:val="0"/>
                <w:sz w:val="20"/>
                <w:szCs w:val="20"/>
              </w:rPr>
              <w:t>8</w:t>
            </w:r>
          </w:p>
        </w:tc>
        <w:tc>
          <w:tcPr>
            <w:tcW w:w="1267" w:type="dxa"/>
            <w:tcBorders>
              <w:top w:val="single" w:color="auto" w:sz="4" w:space="0"/>
              <w:left w:val="nil"/>
              <w:bottom w:val="single" w:color="auto" w:sz="4" w:space="0"/>
              <w:right w:val="single" w:color="auto" w:sz="4" w:space="0"/>
            </w:tcBorders>
            <w:noWrap/>
            <w:vAlign w:val="center"/>
          </w:tcPr>
          <w:p>
            <w:pPr>
              <w:widowControl/>
              <w:spacing w:after="0" w:afterLines="0" w:line="240" w:lineRule="auto"/>
              <w:ind w:firstLine="0" w:firstLineChars="0"/>
              <w:jc w:val="center"/>
              <w:rPr>
                <w:color w:val="000000"/>
                <w:kern w:val="0"/>
                <w:sz w:val="20"/>
                <w:szCs w:val="20"/>
              </w:rPr>
            </w:pPr>
            <w:r>
              <w:rPr>
                <w:rFonts w:hint="eastAsia"/>
                <w:color w:val="000000"/>
                <w:kern w:val="0"/>
                <w:sz w:val="20"/>
                <w:szCs w:val="20"/>
                <w:lang w:val="en-US" w:eastAsia="zh-CN"/>
              </w:rPr>
              <w:t xml:space="preserve">776 </w:t>
            </w:r>
          </w:p>
        </w:tc>
      </w:tr>
      <w:tr>
        <w:tblPrEx>
          <w:tblCellMar>
            <w:top w:w="0" w:type="dxa"/>
            <w:left w:w="108" w:type="dxa"/>
            <w:bottom w:w="0" w:type="dxa"/>
            <w:right w:w="108" w:type="dxa"/>
          </w:tblCellMar>
        </w:tblPrEx>
        <w:trPr>
          <w:trHeight w:val="285" w:hRule="atLeast"/>
          <w:jc w:val="center"/>
        </w:trPr>
        <w:tc>
          <w:tcPr>
            <w:tcW w:w="1190" w:type="pct"/>
            <w:tcBorders>
              <w:top w:val="single" w:color="auto" w:sz="4" w:space="0"/>
              <w:left w:val="single" w:color="auto" w:sz="4" w:space="0"/>
              <w:bottom w:val="single" w:color="auto" w:sz="4" w:space="0"/>
              <w:right w:val="single" w:color="auto" w:sz="4" w:space="0"/>
            </w:tcBorders>
            <w:noWrap/>
            <w:vAlign w:val="center"/>
          </w:tcPr>
          <w:p>
            <w:pPr>
              <w:widowControl/>
              <w:spacing w:after="0" w:afterLines="0" w:line="240" w:lineRule="auto"/>
              <w:ind w:firstLine="0" w:firstLineChars="0"/>
              <w:jc w:val="left"/>
              <w:rPr>
                <w:color w:val="000000"/>
                <w:kern w:val="0"/>
                <w:sz w:val="20"/>
                <w:szCs w:val="20"/>
              </w:rPr>
            </w:pPr>
            <w:r>
              <w:rPr>
                <w:color w:val="000000"/>
                <w:kern w:val="0"/>
                <w:sz w:val="20"/>
                <w:szCs w:val="20"/>
              </w:rPr>
              <w:t>一般游憩区</w:t>
            </w:r>
          </w:p>
        </w:tc>
        <w:tc>
          <w:tcPr>
            <w:tcW w:w="1469" w:type="dxa"/>
            <w:tcBorders>
              <w:top w:val="single" w:color="auto" w:sz="4" w:space="0"/>
              <w:left w:val="nil"/>
              <w:bottom w:val="single" w:color="auto" w:sz="4" w:space="0"/>
              <w:right w:val="single" w:color="auto" w:sz="4" w:space="0"/>
            </w:tcBorders>
            <w:noWrap/>
            <w:vAlign w:val="center"/>
          </w:tcPr>
          <w:p>
            <w:pPr>
              <w:widowControl/>
              <w:spacing w:after="0" w:afterLines="0" w:line="240" w:lineRule="auto"/>
              <w:ind w:left="-120" w:leftChars="-50" w:firstLine="0" w:firstLineChars="0"/>
              <w:jc w:val="center"/>
              <w:rPr>
                <w:color w:val="000000"/>
                <w:kern w:val="0"/>
                <w:sz w:val="20"/>
                <w:szCs w:val="20"/>
              </w:rPr>
            </w:pPr>
            <w:r>
              <w:rPr>
                <w:rFonts w:hint="eastAsia"/>
                <w:kern w:val="0"/>
                <w:sz w:val="18"/>
                <w:szCs w:val="18"/>
                <w:highlight w:val="none"/>
                <w:lang w:val="en-US" w:eastAsia="zh-CN"/>
              </w:rPr>
              <w:t>458</w:t>
            </w:r>
          </w:p>
        </w:tc>
        <w:tc>
          <w:tcPr>
            <w:tcW w:w="954" w:type="pct"/>
            <w:tcBorders>
              <w:top w:val="single" w:color="auto" w:sz="4" w:space="0"/>
              <w:left w:val="nil"/>
              <w:bottom w:val="single" w:color="auto" w:sz="4" w:space="0"/>
              <w:right w:val="single" w:color="auto" w:sz="4" w:space="0"/>
            </w:tcBorders>
            <w:noWrap/>
            <w:vAlign w:val="center"/>
          </w:tcPr>
          <w:p>
            <w:pPr>
              <w:widowControl/>
              <w:spacing w:after="0" w:afterLines="0" w:line="240" w:lineRule="auto"/>
              <w:ind w:firstLine="0" w:firstLineChars="0"/>
              <w:jc w:val="center"/>
              <w:rPr>
                <w:color w:val="000000"/>
                <w:kern w:val="0"/>
                <w:sz w:val="20"/>
                <w:szCs w:val="20"/>
              </w:rPr>
            </w:pPr>
          </w:p>
        </w:tc>
        <w:tc>
          <w:tcPr>
            <w:tcW w:w="1134" w:type="pct"/>
            <w:tcBorders>
              <w:top w:val="single" w:color="auto" w:sz="4" w:space="0"/>
              <w:left w:val="nil"/>
              <w:bottom w:val="single" w:color="auto" w:sz="4" w:space="0"/>
              <w:right w:val="single" w:color="auto" w:sz="4" w:space="0"/>
            </w:tcBorders>
            <w:noWrap/>
            <w:vAlign w:val="center"/>
          </w:tcPr>
          <w:p>
            <w:pPr>
              <w:widowControl/>
              <w:spacing w:after="0" w:afterLines="0" w:line="240" w:lineRule="auto"/>
              <w:ind w:firstLine="0" w:firstLineChars="0"/>
              <w:jc w:val="center"/>
              <w:rPr>
                <w:color w:val="000000"/>
                <w:kern w:val="0"/>
                <w:sz w:val="20"/>
                <w:szCs w:val="20"/>
              </w:rPr>
            </w:pPr>
          </w:p>
        </w:tc>
        <w:tc>
          <w:tcPr>
            <w:tcW w:w="1267" w:type="dxa"/>
            <w:tcBorders>
              <w:top w:val="single" w:color="auto" w:sz="4" w:space="0"/>
              <w:left w:val="nil"/>
              <w:bottom w:val="single" w:color="auto" w:sz="4" w:space="0"/>
              <w:right w:val="single" w:color="auto" w:sz="4" w:space="0"/>
            </w:tcBorders>
            <w:noWrap/>
            <w:vAlign w:val="center"/>
          </w:tcPr>
          <w:p>
            <w:pPr>
              <w:widowControl/>
              <w:spacing w:after="0" w:afterLines="0" w:line="240" w:lineRule="auto"/>
              <w:ind w:firstLine="0" w:firstLineChars="0"/>
              <w:jc w:val="center"/>
              <w:rPr>
                <w:color w:val="000000"/>
                <w:kern w:val="0"/>
                <w:sz w:val="20"/>
                <w:szCs w:val="20"/>
              </w:rPr>
            </w:pPr>
            <w:r>
              <w:rPr>
                <w:rFonts w:hint="eastAsia"/>
                <w:color w:val="000000"/>
                <w:kern w:val="0"/>
                <w:sz w:val="20"/>
                <w:szCs w:val="20"/>
                <w:lang w:val="en-US" w:eastAsia="zh-CN"/>
              </w:rPr>
              <w:t xml:space="preserve">344 </w:t>
            </w:r>
          </w:p>
        </w:tc>
      </w:tr>
      <w:tr>
        <w:tblPrEx>
          <w:tblCellMar>
            <w:top w:w="0" w:type="dxa"/>
            <w:left w:w="108" w:type="dxa"/>
            <w:bottom w:w="0" w:type="dxa"/>
            <w:right w:w="108" w:type="dxa"/>
          </w:tblCellMar>
        </w:tblPrEx>
        <w:trPr>
          <w:trHeight w:val="285" w:hRule="atLeast"/>
          <w:jc w:val="center"/>
        </w:trPr>
        <w:tc>
          <w:tcPr>
            <w:tcW w:w="1190" w:type="pct"/>
            <w:tcBorders>
              <w:top w:val="single" w:color="auto" w:sz="4" w:space="0"/>
              <w:left w:val="single" w:color="auto" w:sz="4" w:space="0"/>
              <w:bottom w:val="single" w:color="auto" w:sz="4" w:space="0"/>
              <w:right w:val="single" w:color="auto" w:sz="4" w:space="0"/>
            </w:tcBorders>
            <w:noWrap/>
            <w:vAlign w:val="center"/>
          </w:tcPr>
          <w:p>
            <w:pPr>
              <w:widowControl/>
              <w:spacing w:after="0" w:afterLines="0" w:line="240" w:lineRule="auto"/>
              <w:ind w:firstLine="0" w:firstLineChars="0"/>
              <w:jc w:val="left"/>
              <w:rPr>
                <w:color w:val="000000"/>
                <w:kern w:val="0"/>
                <w:sz w:val="20"/>
                <w:szCs w:val="20"/>
              </w:rPr>
            </w:pPr>
            <w:r>
              <w:rPr>
                <w:color w:val="000000"/>
                <w:kern w:val="0"/>
                <w:sz w:val="20"/>
                <w:szCs w:val="20"/>
              </w:rPr>
              <w:t>综合管理服务区</w:t>
            </w:r>
          </w:p>
        </w:tc>
        <w:tc>
          <w:tcPr>
            <w:tcW w:w="1469" w:type="dxa"/>
            <w:tcBorders>
              <w:top w:val="single" w:color="auto" w:sz="4" w:space="0"/>
              <w:left w:val="nil"/>
              <w:bottom w:val="single" w:color="auto" w:sz="4" w:space="0"/>
              <w:right w:val="single" w:color="auto" w:sz="4" w:space="0"/>
            </w:tcBorders>
            <w:noWrap/>
            <w:vAlign w:val="center"/>
          </w:tcPr>
          <w:p>
            <w:pPr>
              <w:widowControl/>
              <w:spacing w:after="0" w:afterLines="0" w:line="240" w:lineRule="auto"/>
              <w:ind w:left="-120" w:leftChars="-50" w:firstLine="0" w:firstLineChars="0"/>
              <w:jc w:val="center"/>
              <w:rPr>
                <w:color w:val="000000"/>
                <w:kern w:val="0"/>
                <w:sz w:val="20"/>
                <w:szCs w:val="20"/>
              </w:rPr>
            </w:pPr>
            <w:r>
              <w:rPr>
                <w:rFonts w:hint="eastAsia"/>
                <w:kern w:val="0"/>
                <w:sz w:val="18"/>
                <w:szCs w:val="18"/>
                <w:highlight w:val="none"/>
                <w:lang w:val="en-US" w:eastAsia="zh-CN"/>
              </w:rPr>
              <w:t>7184</w:t>
            </w:r>
          </w:p>
        </w:tc>
        <w:tc>
          <w:tcPr>
            <w:tcW w:w="954" w:type="pct"/>
            <w:tcBorders>
              <w:top w:val="single" w:color="auto" w:sz="4" w:space="0"/>
              <w:left w:val="nil"/>
              <w:bottom w:val="single" w:color="auto" w:sz="4" w:space="0"/>
              <w:right w:val="single" w:color="auto" w:sz="4" w:space="0"/>
            </w:tcBorders>
            <w:noWrap/>
            <w:vAlign w:val="center"/>
          </w:tcPr>
          <w:p>
            <w:pPr>
              <w:widowControl/>
              <w:spacing w:after="0" w:afterLines="0" w:line="240" w:lineRule="auto"/>
              <w:ind w:firstLine="0" w:firstLineChars="0"/>
              <w:jc w:val="center"/>
              <w:rPr>
                <w:color w:val="000000"/>
                <w:kern w:val="0"/>
                <w:sz w:val="20"/>
                <w:szCs w:val="20"/>
              </w:rPr>
            </w:pPr>
            <w:r>
              <w:rPr>
                <w:color w:val="000000"/>
                <w:kern w:val="0"/>
                <w:sz w:val="20"/>
                <w:szCs w:val="20"/>
              </w:rPr>
              <w:t>6</w:t>
            </w:r>
          </w:p>
        </w:tc>
        <w:tc>
          <w:tcPr>
            <w:tcW w:w="1134" w:type="pct"/>
            <w:tcBorders>
              <w:top w:val="single" w:color="auto" w:sz="4" w:space="0"/>
              <w:left w:val="nil"/>
              <w:bottom w:val="single" w:color="auto" w:sz="4" w:space="0"/>
              <w:right w:val="single" w:color="auto" w:sz="4" w:space="0"/>
            </w:tcBorders>
            <w:noWrap/>
            <w:vAlign w:val="center"/>
          </w:tcPr>
          <w:p>
            <w:pPr>
              <w:widowControl/>
              <w:spacing w:after="0" w:afterLines="0" w:line="240" w:lineRule="auto"/>
              <w:ind w:firstLine="0" w:firstLineChars="0"/>
              <w:jc w:val="center"/>
              <w:rPr>
                <w:color w:val="000000"/>
                <w:kern w:val="0"/>
                <w:sz w:val="20"/>
                <w:szCs w:val="20"/>
              </w:rPr>
            </w:pPr>
            <w:r>
              <w:rPr>
                <w:color w:val="000000"/>
                <w:kern w:val="0"/>
                <w:sz w:val="20"/>
                <w:szCs w:val="20"/>
              </w:rPr>
              <w:t>8</w:t>
            </w:r>
          </w:p>
        </w:tc>
        <w:tc>
          <w:tcPr>
            <w:tcW w:w="1267" w:type="dxa"/>
            <w:tcBorders>
              <w:top w:val="single" w:color="auto" w:sz="4" w:space="0"/>
              <w:left w:val="nil"/>
              <w:bottom w:val="single" w:color="auto" w:sz="4" w:space="0"/>
              <w:right w:val="single" w:color="auto" w:sz="4" w:space="0"/>
            </w:tcBorders>
            <w:noWrap/>
            <w:vAlign w:val="center"/>
          </w:tcPr>
          <w:p>
            <w:pPr>
              <w:widowControl/>
              <w:spacing w:after="0" w:afterLines="0" w:line="240" w:lineRule="auto"/>
              <w:ind w:firstLine="0" w:firstLineChars="0"/>
              <w:jc w:val="center"/>
              <w:rPr>
                <w:color w:val="000000"/>
                <w:kern w:val="0"/>
                <w:sz w:val="20"/>
                <w:szCs w:val="20"/>
              </w:rPr>
            </w:pPr>
            <w:r>
              <w:rPr>
                <w:rFonts w:hint="eastAsia"/>
                <w:color w:val="000000"/>
                <w:kern w:val="0"/>
                <w:sz w:val="20"/>
                <w:szCs w:val="20"/>
                <w:lang w:val="en-US" w:eastAsia="zh-CN"/>
              </w:rPr>
              <w:t xml:space="preserve">5388 </w:t>
            </w:r>
          </w:p>
        </w:tc>
      </w:tr>
    </w:tbl>
    <w:p>
      <w:pPr>
        <w:spacing w:after="0" w:afterLines="0" w:line="120" w:lineRule="exact"/>
        <w:ind w:firstLine="0" w:firstLineChars="0"/>
        <w:jc w:val="center"/>
      </w:pPr>
    </w:p>
    <w:p>
      <w:pPr>
        <w:spacing w:after="24" w:afterLines="0"/>
        <w:ind w:firstLine="482"/>
        <w:rPr>
          <w:b/>
        </w:rPr>
      </w:pPr>
      <w:r>
        <w:rPr>
          <w:b/>
        </w:rPr>
        <w:t>2、年游客容量估算</w:t>
      </w:r>
    </w:p>
    <w:bookmarkEnd w:id="176"/>
    <w:p>
      <w:pPr>
        <w:spacing w:after="0" w:afterLines="0"/>
        <w:ind w:firstLine="480"/>
        <w:jc w:val="left"/>
        <w:rPr>
          <w:color w:val="000000"/>
        </w:rPr>
      </w:pPr>
      <w:r>
        <w:rPr>
          <w:color w:val="000000"/>
        </w:rPr>
        <w:t>公园旅游旺季为每年的春节、</w:t>
      </w:r>
      <w:r>
        <w:rPr>
          <w:rFonts w:hint="eastAsia"/>
          <w:color w:val="000000"/>
          <w:lang w:val="en-US" w:eastAsia="zh-CN"/>
        </w:rPr>
        <w:t>荷</w:t>
      </w:r>
      <w:r>
        <w:rPr>
          <w:color w:val="000000"/>
        </w:rPr>
        <w:t>花节、五一、暑假、国庆节等节假日期间，共计120天；平季150天，淡季90天。</w:t>
      </w:r>
    </w:p>
    <w:p>
      <w:pPr>
        <w:spacing w:after="0" w:afterLines="0"/>
        <w:ind w:firstLine="480"/>
        <w:jc w:val="left"/>
        <w:rPr>
          <w:color w:val="000000"/>
        </w:rPr>
      </w:pPr>
      <w:r>
        <w:rPr>
          <w:color w:val="000000"/>
        </w:rPr>
        <w:t>计算公式：G</w:t>
      </w:r>
      <w:r>
        <w:rPr>
          <w:color w:val="000000"/>
          <w:sz w:val="32"/>
          <w:szCs w:val="32"/>
          <w:vertAlign w:val="subscript"/>
        </w:rPr>
        <w:t>季</w:t>
      </w:r>
      <w:r>
        <w:rPr>
          <w:color w:val="000000"/>
        </w:rPr>
        <w:t>＝G</w:t>
      </w:r>
      <w:r>
        <w:rPr>
          <w:color w:val="000000"/>
          <w:vertAlign w:val="subscript"/>
        </w:rPr>
        <w:t>日</w:t>
      </w:r>
      <w:r>
        <w:rPr>
          <w:color w:val="000000"/>
        </w:rPr>
        <w:t>·N·K</w:t>
      </w:r>
    </w:p>
    <w:p>
      <w:pPr>
        <w:spacing w:after="0" w:afterLines="0"/>
        <w:ind w:firstLine="480"/>
        <w:jc w:val="left"/>
        <w:rPr>
          <w:color w:val="000000"/>
        </w:rPr>
      </w:pPr>
      <w:r>
        <w:rPr>
          <w:color w:val="000000"/>
        </w:rPr>
        <w:t xml:space="preserve">          G</w:t>
      </w:r>
      <w:r>
        <w:rPr>
          <w:color w:val="000000"/>
          <w:sz w:val="32"/>
          <w:szCs w:val="32"/>
          <w:vertAlign w:val="subscript"/>
        </w:rPr>
        <w:t>年</w:t>
      </w:r>
      <w:r>
        <w:rPr>
          <w:color w:val="000000"/>
        </w:rPr>
        <w:t>＝G</w:t>
      </w:r>
      <w:r>
        <w:rPr>
          <w:color w:val="000000"/>
          <w:sz w:val="32"/>
          <w:szCs w:val="32"/>
          <w:vertAlign w:val="subscript"/>
        </w:rPr>
        <w:t>旺</w:t>
      </w:r>
      <w:r>
        <w:rPr>
          <w:color w:val="000000"/>
        </w:rPr>
        <w:t>＋G</w:t>
      </w:r>
      <w:r>
        <w:rPr>
          <w:color w:val="000000"/>
          <w:sz w:val="32"/>
          <w:szCs w:val="32"/>
          <w:vertAlign w:val="subscript"/>
        </w:rPr>
        <w:t>平</w:t>
      </w:r>
      <w:r>
        <w:rPr>
          <w:color w:val="000000"/>
        </w:rPr>
        <w:t>＋G</w:t>
      </w:r>
      <w:r>
        <w:rPr>
          <w:color w:val="000000"/>
          <w:sz w:val="32"/>
          <w:szCs w:val="32"/>
          <w:vertAlign w:val="subscript"/>
        </w:rPr>
        <w:t>淡</w:t>
      </w:r>
    </w:p>
    <w:p>
      <w:pPr>
        <w:spacing w:after="0" w:afterLines="0"/>
        <w:ind w:firstLine="480"/>
        <w:jc w:val="left"/>
        <w:rPr>
          <w:color w:val="000000"/>
        </w:rPr>
      </w:pPr>
      <w:r>
        <w:rPr>
          <w:color w:val="000000"/>
        </w:rPr>
        <w:t>式中：G</w:t>
      </w:r>
      <w:r>
        <w:rPr>
          <w:color w:val="000000"/>
          <w:sz w:val="32"/>
          <w:szCs w:val="32"/>
          <w:vertAlign w:val="subscript"/>
        </w:rPr>
        <w:t>日</w:t>
      </w:r>
      <w:r>
        <w:rPr>
          <w:color w:val="000000"/>
        </w:rPr>
        <w:t>——日游客容量（人次）</w:t>
      </w:r>
    </w:p>
    <w:p>
      <w:pPr>
        <w:spacing w:after="0" w:afterLines="0"/>
        <w:ind w:firstLine="480"/>
        <w:jc w:val="left"/>
        <w:rPr>
          <w:color w:val="000000"/>
        </w:rPr>
      </w:pPr>
      <w:r>
        <w:rPr>
          <w:color w:val="000000"/>
        </w:rPr>
        <w:t xml:space="preserve">      G</w:t>
      </w:r>
      <w:r>
        <w:rPr>
          <w:color w:val="000000"/>
          <w:sz w:val="32"/>
          <w:szCs w:val="32"/>
          <w:vertAlign w:val="subscript"/>
        </w:rPr>
        <w:t>季</w:t>
      </w:r>
      <w:r>
        <w:rPr>
          <w:color w:val="000000"/>
        </w:rPr>
        <w:t>——公园旺、平、淡季游客容量（万人次）</w:t>
      </w:r>
    </w:p>
    <w:p>
      <w:pPr>
        <w:spacing w:after="0" w:afterLines="0"/>
        <w:ind w:firstLine="480"/>
        <w:jc w:val="left"/>
        <w:rPr>
          <w:color w:val="000000"/>
        </w:rPr>
      </w:pPr>
      <w:r>
        <w:rPr>
          <w:color w:val="000000"/>
        </w:rPr>
        <w:t xml:space="preserve">      G</w:t>
      </w:r>
      <w:r>
        <w:rPr>
          <w:color w:val="000000"/>
          <w:sz w:val="32"/>
          <w:szCs w:val="32"/>
          <w:vertAlign w:val="subscript"/>
        </w:rPr>
        <w:t>年</w:t>
      </w:r>
      <w:r>
        <w:rPr>
          <w:color w:val="000000"/>
        </w:rPr>
        <w:t>——全年游客容量（万人次）</w:t>
      </w:r>
    </w:p>
    <w:p>
      <w:pPr>
        <w:spacing w:after="0" w:afterLines="0"/>
        <w:ind w:firstLine="480"/>
        <w:jc w:val="left"/>
        <w:rPr>
          <w:color w:val="000000"/>
        </w:rPr>
      </w:pPr>
      <w:r>
        <w:rPr>
          <w:color w:val="000000"/>
        </w:rPr>
        <w:t xml:space="preserve">      N——旺、平、淡季天数（d）</w:t>
      </w:r>
    </w:p>
    <w:p>
      <w:pPr>
        <w:tabs>
          <w:tab w:val="left" w:pos="1215"/>
        </w:tabs>
        <w:spacing w:after="0" w:afterLines="0"/>
        <w:ind w:firstLine="480"/>
        <w:jc w:val="left"/>
        <w:rPr>
          <w:color w:val="000000"/>
        </w:rPr>
      </w:pPr>
      <w:r>
        <w:rPr>
          <w:color w:val="000000"/>
        </w:rPr>
        <w:t xml:space="preserve">      K——旺、平、淡季旅游系数</w:t>
      </w:r>
    </w:p>
    <w:p>
      <w:pPr>
        <w:spacing w:after="0" w:afterLines="0"/>
        <w:ind w:firstLine="480"/>
        <w:rPr>
          <w:highlight w:val="none"/>
        </w:rPr>
      </w:pPr>
      <w:r>
        <w:t>根据上式，结合公园各景区旺、平、淡季游客容量特点进行测算</w:t>
      </w:r>
      <w:r>
        <w:rPr>
          <w:highlight w:val="none"/>
        </w:rPr>
        <w:t>，公园年游客容量为</w:t>
      </w:r>
      <w:r>
        <w:rPr>
          <w:rFonts w:hint="eastAsia"/>
          <w:highlight w:val="none"/>
          <w:lang w:val="en-US" w:eastAsia="zh-CN"/>
        </w:rPr>
        <w:t>159.11</w:t>
      </w:r>
      <w:r>
        <w:rPr>
          <w:highlight w:val="none"/>
        </w:rPr>
        <w:t>万人次，详见表6-</w:t>
      </w:r>
      <w:r>
        <w:rPr>
          <w:rFonts w:hint="eastAsia"/>
          <w:highlight w:val="none"/>
          <w:lang w:val="en-US" w:eastAsia="zh-CN"/>
        </w:rPr>
        <w:t>4</w:t>
      </w:r>
      <w:r>
        <w:rPr>
          <w:highlight w:val="none"/>
        </w:rPr>
        <w:t>。</w:t>
      </w:r>
    </w:p>
    <w:tbl>
      <w:tblPr>
        <w:tblStyle w:val="14"/>
        <w:tblW w:w="8612" w:type="dxa"/>
        <w:jc w:val="center"/>
        <w:tblLayout w:type="autofit"/>
        <w:tblCellMar>
          <w:top w:w="0" w:type="dxa"/>
          <w:left w:w="108" w:type="dxa"/>
          <w:bottom w:w="0" w:type="dxa"/>
          <w:right w:w="108" w:type="dxa"/>
        </w:tblCellMar>
      </w:tblPr>
      <w:tblGrid>
        <w:gridCol w:w="1556"/>
        <w:gridCol w:w="756"/>
        <w:gridCol w:w="556"/>
        <w:gridCol w:w="556"/>
        <w:gridCol w:w="806"/>
        <w:gridCol w:w="576"/>
        <w:gridCol w:w="556"/>
        <w:gridCol w:w="706"/>
        <w:gridCol w:w="556"/>
        <w:gridCol w:w="556"/>
        <w:gridCol w:w="666"/>
        <w:gridCol w:w="766"/>
      </w:tblGrid>
      <w:tr>
        <w:tblPrEx>
          <w:tblCellMar>
            <w:top w:w="0" w:type="dxa"/>
            <w:left w:w="108" w:type="dxa"/>
            <w:bottom w:w="0" w:type="dxa"/>
            <w:right w:w="108" w:type="dxa"/>
          </w:tblCellMar>
        </w:tblPrEx>
        <w:trPr>
          <w:trHeight w:val="360" w:hRule="atLeast"/>
          <w:jc w:val="center"/>
        </w:trPr>
        <w:tc>
          <w:tcPr>
            <w:tcW w:w="8612" w:type="dxa"/>
            <w:gridSpan w:val="12"/>
            <w:tcBorders>
              <w:top w:val="nil"/>
              <w:left w:val="nil"/>
              <w:bottom w:val="nil"/>
              <w:right w:val="nil"/>
            </w:tcBorders>
            <w:noWrap/>
            <w:vAlign w:val="bottom"/>
          </w:tcPr>
          <w:p>
            <w:pPr>
              <w:widowControl/>
              <w:spacing w:before="120" w:beforeLines="50" w:after="24" w:afterLines="0" w:line="240" w:lineRule="auto"/>
              <w:ind w:left="-120" w:leftChars="-50" w:right="-120" w:rightChars="-50" w:firstLine="0" w:firstLineChars="0"/>
              <w:jc w:val="center"/>
              <w:rPr>
                <w:b/>
                <w:color w:val="000000"/>
                <w:kern w:val="0"/>
              </w:rPr>
            </w:pPr>
            <w:r>
              <w:rPr>
                <w:b/>
                <w:color w:val="000000"/>
                <w:kern w:val="0"/>
              </w:rPr>
              <w:t xml:space="preserve">表6-4  </w:t>
            </w:r>
            <w:r>
              <w:rPr>
                <w:b/>
                <w:bCs/>
                <w:color w:val="000000"/>
                <w:kern w:val="0"/>
              </w:rPr>
              <w:t>公园年游客容量测算表</w:t>
            </w:r>
          </w:p>
        </w:tc>
      </w:tr>
      <w:tr>
        <w:tblPrEx>
          <w:tblCellMar>
            <w:top w:w="0" w:type="dxa"/>
            <w:left w:w="108" w:type="dxa"/>
            <w:bottom w:w="0" w:type="dxa"/>
            <w:right w:w="108" w:type="dxa"/>
          </w:tblCellMar>
        </w:tblPrEx>
        <w:trPr>
          <w:trHeight w:val="285" w:hRule="atLeast"/>
          <w:jc w:val="center"/>
        </w:trPr>
        <w:tc>
          <w:tcPr>
            <w:tcW w:w="1556" w:type="dxa"/>
            <w:tcBorders>
              <w:top w:val="nil"/>
              <w:left w:val="nil"/>
              <w:bottom w:val="nil"/>
              <w:right w:val="nil"/>
            </w:tcBorders>
            <w:noWrap/>
            <w:vAlign w:val="center"/>
          </w:tcPr>
          <w:p>
            <w:pPr>
              <w:widowControl/>
              <w:spacing w:after="0" w:afterLines="0" w:line="240" w:lineRule="auto"/>
              <w:ind w:left="-120" w:leftChars="-50" w:right="-120" w:rightChars="-50" w:firstLine="0" w:firstLineChars="0"/>
              <w:jc w:val="right"/>
              <w:rPr>
                <w:color w:val="000000"/>
                <w:kern w:val="0"/>
                <w:sz w:val="18"/>
                <w:szCs w:val="18"/>
              </w:rPr>
            </w:pPr>
          </w:p>
        </w:tc>
        <w:tc>
          <w:tcPr>
            <w:tcW w:w="756" w:type="dxa"/>
            <w:tcBorders>
              <w:top w:val="nil"/>
              <w:left w:val="nil"/>
              <w:bottom w:val="nil"/>
              <w:right w:val="nil"/>
            </w:tcBorders>
            <w:noWrap/>
            <w:vAlign w:val="center"/>
          </w:tcPr>
          <w:p>
            <w:pPr>
              <w:widowControl/>
              <w:spacing w:after="0" w:afterLines="0" w:line="240" w:lineRule="auto"/>
              <w:ind w:left="-120" w:leftChars="-50" w:right="-120" w:rightChars="-50" w:firstLine="0" w:firstLineChars="0"/>
              <w:jc w:val="right"/>
              <w:rPr>
                <w:color w:val="000000"/>
                <w:kern w:val="0"/>
                <w:sz w:val="18"/>
                <w:szCs w:val="18"/>
              </w:rPr>
            </w:pPr>
          </w:p>
        </w:tc>
        <w:tc>
          <w:tcPr>
            <w:tcW w:w="556" w:type="dxa"/>
            <w:tcBorders>
              <w:top w:val="nil"/>
              <w:left w:val="nil"/>
              <w:bottom w:val="nil"/>
              <w:right w:val="nil"/>
            </w:tcBorders>
            <w:noWrap/>
            <w:vAlign w:val="center"/>
          </w:tcPr>
          <w:p>
            <w:pPr>
              <w:widowControl/>
              <w:spacing w:after="0" w:afterLines="0" w:line="240" w:lineRule="auto"/>
              <w:ind w:left="-120" w:leftChars="-50" w:right="-120" w:rightChars="-50" w:firstLine="0" w:firstLineChars="0"/>
              <w:jc w:val="right"/>
              <w:rPr>
                <w:color w:val="000000"/>
                <w:kern w:val="0"/>
                <w:sz w:val="18"/>
                <w:szCs w:val="18"/>
              </w:rPr>
            </w:pPr>
          </w:p>
        </w:tc>
        <w:tc>
          <w:tcPr>
            <w:tcW w:w="556" w:type="dxa"/>
            <w:tcBorders>
              <w:top w:val="nil"/>
              <w:left w:val="nil"/>
              <w:bottom w:val="nil"/>
              <w:right w:val="nil"/>
            </w:tcBorders>
            <w:noWrap/>
            <w:vAlign w:val="center"/>
          </w:tcPr>
          <w:p>
            <w:pPr>
              <w:widowControl/>
              <w:spacing w:after="0" w:afterLines="0" w:line="240" w:lineRule="auto"/>
              <w:ind w:left="-120" w:leftChars="-50" w:right="-120" w:rightChars="-50" w:firstLine="0" w:firstLineChars="0"/>
              <w:jc w:val="right"/>
              <w:rPr>
                <w:color w:val="000000"/>
                <w:kern w:val="0"/>
                <w:sz w:val="18"/>
                <w:szCs w:val="18"/>
              </w:rPr>
            </w:pPr>
          </w:p>
        </w:tc>
        <w:tc>
          <w:tcPr>
            <w:tcW w:w="806" w:type="dxa"/>
            <w:tcBorders>
              <w:top w:val="nil"/>
              <w:left w:val="nil"/>
              <w:bottom w:val="nil"/>
              <w:right w:val="nil"/>
            </w:tcBorders>
            <w:noWrap/>
            <w:vAlign w:val="center"/>
          </w:tcPr>
          <w:p>
            <w:pPr>
              <w:widowControl/>
              <w:spacing w:after="0" w:afterLines="0" w:line="240" w:lineRule="auto"/>
              <w:ind w:left="-120" w:leftChars="-50" w:right="-120" w:rightChars="-50" w:firstLine="0" w:firstLineChars="0"/>
              <w:jc w:val="right"/>
              <w:rPr>
                <w:color w:val="000000"/>
                <w:kern w:val="0"/>
                <w:sz w:val="18"/>
                <w:szCs w:val="18"/>
              </w:rPr>
            </w:pPr>
          </w:p>
        </w:tc>
        <w:tc>
          <w:tcPr>
            <w:tcW w:w="576" w:type="dxa"/>
            <w:tcBorders>
              <w:top w:val="nil"/>
              <w:left w:val="nil"/>
              <w:bottom w:val="nil"/>
              <w:right w:val="nil"/>
            </w:tcBorders>
            <w:noWrap/>
            <w:vAlign w:val="center"/>
          </w:tcPr>
          <w:p>
            <w:pPr>
              <w:widowControl/>
              <w:spacing w:after="0" w:afterLines="0" w:line="240" w:lineRule="auto"/>
              <w:ind w:left="-120" w:leftChars="-50" w:right="-120" w:rightChars="-50" w:firstLine="0" w:firstLineChars="0"/>
              <w:jc w:val="right"/>
              <w:rPr>
                <w:color w:val="000000"/>
                <w:kern w:val="0"/>
                <w:sz w:val="18"/>
                <w:szCs w:val="18"/>
              </w:rPr>
            </w:pPr>
          </w:p>
        </w:tc>
        <w:tc>
          <w:tcPr>
            <w:tcW w:w="556" w:type="dxa"/>
            <w:tcBorders>
              <w:top w:val="nil"/>
              <w:left w:val="nil"/>
              <w:bottom w:val="nil"/>
              <w:right w:val="nil"/>
            </w:tcBorders>
            <w:noWrap/>
            <w:vAlign w:val="center"/>
          </w:tcPr>
          <w:p>
            <w:pPr>
              <w:widowControl/>
              <w:spacing w:after="0" w:afterLines="0" w:line="240" w:lineRule="auto"/>
              <w:ind w:left="-120" w:leftChars="-50" w:right="-120" w:rightChars="-50" w:firstLine="0" w:firstLineChars="0"/>
              <w:jc w:val="right"/>
              <w:rPr>
                <w:color w:val="000000"/>
                <w:kern w:val="0"/>
                <w:sz w:val="18"/>
                <w:szCs w:val="18"/>
              </w:rPr>
            </w:pPr>
          </w:p>
        </w:tc>
        <w:tc>
          <w:tcPr>
            <w:tcW w:w="706" w:type="dxa"/>
            <w:tcBorders>
              <w:top w:val="nil"/>
              <w:left w:val="nil"/>
              <w:bottom w:val="nil"/>
              <w:right w:val="nil"/>
            </w:tcBorders>
            <w:noWrap/>
            <w:vAlign w:val="center"/>
          </w:tcPr>
          <w:p>
            <w:pPr>
              <w:widowControl/>
              <w:spacing w:after="0" w:afterLines="0" w:line="240" w:lineRule="auto"/>
              <w:ind w:left="-120" w:leftChars="-50" w:right="-120" w:rightChars="-50" w:firstLine="0" w:firstLineChars="0"/>
              <w:jc w:val="right"/>
              <w:rPr>
                <w:color w:val="000000"/>
                <w:kern w:val="0"/>
                <w:sz w:val="18"/>
                <w:szCs w:val="18"/>
              </w:rPr>
            </w:pPr>
          </w:p>
        </w:tc>
        <w:tc>
          <w:tcPr>
            <w:tcW w:w="2544" w:type="dxa"/>
            <w:gridSpan w:val="4"/>
            <w:tcBorders>
              <w:top w:val="nil"/>
              <w:left w:val="nil"/>
              <w:bottom w:val="nil"/>
              <w:right w:val="nil"/>
            </w:tcBorders>
            <w:noWrap/>
            <w:vAlign w:val="center"/>
          </w:tcPr>
          <w:p>
            <w:pPr>
              <w:widowControl/>
              <w:spacing w:after="0" w:afterLines="0" w:line="240" w:lineRule="auto"/>
              <w:ind w:left="-120" w:leftChars="-50" w:right="-120" w:rightChars="-50" w:firstLine="0" w:firstLineChars="0"/>
              <w:jc w:val="right"/>
              <w:rPr>
                <w:color w:val="000000"/>
                <w:kern w:val="0"/>
                <w:sz w:val="18"/>
                <w:szCs w:val="18"/>
              </w:rPr>
            </w:pPr>
            <w:r>
              <w:rPr>
                <w:color w:val="000000"/>
                <w:kern w:val="0"/>
                <w:sz w:val="18"/>
                <w:szCs w:val="18"/>
              </w:rPr>
              <w:t>单位：人次、d、%、万人次</w:t>
            </w:r>
          </w:p>
        </w:tc>
      </w:tr>
      <w:tr>
        <w:tblPrEx>
          <w:tblCellMar>
            <w:top w:w="0" w:type="dxa"/>
            <w:left w:w="108" w:type="dxa"/>
            <w:bottom w:w="0" w:type="dxa"/>
            <w:right w:w="108" w:type="dxa"/>
          </w:tblCellMar>
        </w:tblPrEx>
        <w:trPr>
          <w:trHeight w:val="285" w:hRule="atLeast"/>
          <w:jc w:val="center"/>
        </w:trPr>
        <w:tc>
          <w:tcPr>
            <w:tcW w:w="155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after="0" w:afterLines="0" w:line="240" w:lineRule="auto"/>
              <w:ind w:left="-120" w:leftChars="-50" w:right="-120" w:rightChars="-50" w:firstLine="0" w:firstLineChars="0"/>
              <w:jc w:val="center"/>
              <w:rPr>
                <w:color w:val="000000"/>
                <w:kern w:val="0"/>
                <w:sz w:val="20"/>
                <w:szCs w:val="20"/>
              </w:rPr>
            </w:pPr>
            <w:r>
              <w:rPr>
                <w:color w:val="000000"/>
                <w:kern w:val="0"/>
                <w:sz w:val="20"/>
                <w:szCs w:val="20"/>
              </w:rPr>
              <w:t>景区名</w:t>
            </w:r>
          </w:p>
        </w:tc>
        <w:tc>
          <w:tcPr>
            <w:tcW w:w="75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120" w:leftChars="-50" w:right="-120" w:rightChars="-50" w:firstLine="0" w:firstLineChars="0"/>
              <w:jc w:val="center"/>
              <w:rPr>
                <w:rFonts w:hint="eastAsia" w:eastAsia="宋体"/>
                <w:color w:val="000000"/>
                <w:kern w:val="0"/>
                <w:sz w:val="20"/>
                <w:szCs w:val="20"/>
                <w:lang w:eastAsia="zh-CN"/>
              </w:rPr>
            </w:pPr>
            <w:r>
              <w:rPr>
                <w:color w:val="000000"/>
                <w:kern w:val="0"/>
                <w:sz w:val="20"/>
                <w:szCs w:val="20"/>
              </w:rPr>
              <w:t>日游客</w:t>
            </w:r>
          </w:p>
          <w:p>
            <w:pPr>
              <w:widowControl/>
              <w:spacing w:after="0" w:afterLines="0" w:line="240" w:lineRule="auto"/>
              <w:ind w:left="-120" w:leftChars="-50" w:right="-120" w:rightChars="-50" w:firstLine="0" w:firstLineChars="0"/>
              <w:jc w:val="center"/>
              <w:rPr>
                <w:color w:val="000000"/>
                <w:kern w:val="0"/>
                <w:sz w:val="20"/>
                <w:szCs w:val="20"/>
              </w:rPr>
            </w:pPr>
            <w:r>
              <w:rPr>
                <w:color w:val="000000"/>
                <w:kern w:val="0"/>
                <w:sz w:val="20"/>
                <w:szCs w:val="20"/>
              </w:rPr>
              <w:t>容量</w:t>
            </w:r>
          </w:p>
        </w:tc>
        <w:tc>
          <w:tcPr>
            <w:tcW w:w="1918" w:type="dxa"/>
            <w:gridSpan w:val="3"/>
            <w:tcBorders>
              <w:top w:val="single" w:color="auto" w:sz="4" w:space="0"/>
              <w:left w:val="nil"/>
              <w:bottom w:val="single" w:color="auto" w:sz="4" w:space="0"/>
              <w:right w:val="single" w:color="auto" w:sz="4" w:space="0"/>
            </w:tcBorders>
            <w:noWrap/>
            <w:vAlign w:val="center"/>
          </w:tcPr>
          <w:p>
            <w:pPr>
              <w:widowControl/>
              <w:spacing w:after="0" w:afterLines="0" w:line="240" w:lineRule="auto"/>
              <w:ind w:left="-120" w:leftChars="-50" w:right="-120" w:rightChars="-50" w:firstLine="0" w:firstLineChars="0"/>
              <w:jc w:val="center"/>
              <w:rPr>
                <w:color w:val="000000"/>
                <w:kern w:val="0"/>
                <w:sz w:val="20"/>
                <w:szCs w:val="20"/>
              </w:rPr>
            </w:pPr>
            <w:r>
              <w:rPr>
                <w:color w:val="000000"/>
                <w:kern w:val="0"/>
                <w:sz w:val="20"/>
                <w:szCs w:val="20"/>
              </w:rPr>
              <w:t>旺季</w:t>
            </w:r>
          </w:p>
        </w:tc>
        <w:tc>
          <w:tcPr>
            <w:tcW w:w="1838" w:type="dxa"/>
            <w:gridSpan w:val="3"/>
            <w:tcBorders>
              <w:top w:val="single" w:color="auto" w:sz="4" w:space="0"/>
              <w:left w:val="nil"/>
              <w:bottom w:val="single" w:color="auto" w:sz="4" w:space="0"/>
              <w:right w:val="single" w:color="auto" w:sz="4" w:space="0"/>
            </w:tcBorders>
            <w:noWrap/>
            <w:vAlign w:val="center"/>
          </w:tcPr>
          <w:p>
            <w:pPr>
              <w:widowControl/>
              <w:spacing w:after="0" w:afterLines="0" w:line="240" w:lineRule="auto"/>
              <w:ind w:left="-120" w:leftChars="-50" w:right="-120" w:rightChars="-50" w:firstLine="0" w:firstLineChars="0"/>
              <w:jc w:val="center"/>
              <w:rPr>
                <w:color w:val="000000"/>
                <w:kern w:val="0"/>
                <w:sz w:val="20"/>
                <w:szCs w:val="20"/>
              </w:rPr>
            </w:pPr>
            <w:r>
              <w:rPr>
                <w:color w:val="000000"/>
                <w:kern w:val="0"/>
                <w:sz w:val="20"/>
                <w:szCs w:val="20"/>
              </w:rPr>
              <w:t>平季</w:t>
            </w:r>
          </w:p>
        </w:tc>
        <w:tc>
          <w:tcPr>
            <w:tcW w:w="1778" w:type="dxa"/>
            <w:gridSpan w:val="3"/>
            <w:tcBorders>
              <w:top w:val="single" w:color="auto" w:sz="4" w:space="0"/>
              <w:left w:val="nil"/>
              <w:bottom w:val="single" w:color="auto" w:sz="4" w:space="0"/>
              <w:right w:val="single" w:color="auto" w:sz="4" w:space="0"/>
            </w:tcBorders>
            <w:noWrap/>
            <w:vAlign w:val="center"/>
          </w:tcPr>
          <w:p>
            <w:pPr>
              <w:widowControl/>
              <w:spacing w:after="0" w:afterLines="0" w:line="240" w:lineRule="auto"/>
              <w:ind w:left="-120" w:leftChars="-50" w:right="-120" w:rightChars="-50" w:firstLine="0" w:firstLineChars="0"/>
              <w:jc w:val="center"/>
              <w:rPr>
                <w:color w:val="000000"/>
                <w:kern w:val="0"/>
                <w:sz w:val="20"/>
                <w:szCs w:val="20"/>
              </w:rPr>
            </w:pPr>
            <w:r>
              <w:rPr>
                <w:color w:val="000000"/>
                <w:kern w:val="0"/>
                <w:sz w:val="20"/>
                <w:szCs w:val="20"/>
              </w:rPr>
              <w:t>淡季</w:t>
            </w:r>
          </w:p>
        </w:tc>
        <w:tc>
          <w:tcPr>
            <w:tcW w:w="7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120" w:leftChars="-50" w:right="-120" w:rightChars="-50" w:firstLine="0" w:firstLineChars="0"/>
              <w:jc w:val="center"/>
              <w:rPr>
                <w:rFonts w:hint="eastAsia" w:eastAsia="宋体"/>
                <w:color w:val="000000"/>
                <w:kern w:val="0"/>
                <w:sz w:val="20"/>
                <w:szCs w:val="20"/>
                <w:lang w:eastAsia="zh-CN"/>
              </w:rPr>
            </w:pPr>
            <w:r>
              <w:rPr>
                <w:color w:val="000000"/>
                <w:kern w:val="0"/>
                <w:sz w:val="20"/>
                <w:szCs w:val="20"/>
              </w:rPr>
              <w:t>年游客</w:t>
            </w:r>
          </w:p>
          <w:p>
            <w:pPr>
              <w:widowControl/>
              <w:spacing w:after="0" w:afterLines="0" w:line="240" w:lineRule="auto"/>
              <w:ind w:left="-120" w:leftChars="-50" w:right="-120" w:rightChars="-50" w:firstLine="0" w:firstLineChars="0"/>
              <w:jc w:val="center"/>
              <w:rPr>
                <w:color w:val="000000"/>
                <w:kern w:val="0"/>
                <w:sz w:val="20"/>
                <w:szCs w:val="20"/>
              </w:rPr>
            </w:pPr>
            <w:r>
              <w:rPr>
                <w:color w:val="000000"/>
                <w:kern w:val="0"/>
                <w:sz w:val="20"/>
                <w:szCs w:val="20"/>
              </w:rPr>
              <w:t>容量</w:t>
            </w:r>
          </w:p>
        </w:tc>
      </w:tr>
      <w:tr>
        <w:tblPrEx>
          <w:tblCellMar>
            <w:top w:w="0" w:type="dxa"/>
            <w:left w:w="108" w:type="dxa"/>
            <w:bottom w:w="0" w:type="dxa"/>
            <w:right w:w="108" w:type="dxa"/>
          </w:tblCellMar>
        </w:tblPrEx>
        <w:trPr>
          <w:trHeight w:val="480" w:hRule="atLeast"/>
          <w:jc w:val="center"/>
        </w:trPr>
        <w:tc>
          <w:tcPr>
            <w:tcW w:w="15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120" w:leftChars="-50" w:right="-120" w:rightChars="-50" w:firstLine="0" w:firstLineChars="0"/>
              <w:jc w:val="left"/>
              <w:rPr>
                <w:color w:val="000000"/>
                <w:kern w:val="0"/>
                <w:sz w:val="20"/>
                <w:szCs w:val="20"/>
              </w:rPr>
            </w:pPr>
          </w:p>
        </w:tc>
        <w:tc>
          <w:tcPr>
            <w:tcW w:w="7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120" w:leftChars="-50" w:right="-120" w:rightChars="-50" w:firstLine="0" w:firstLineChars="0"/>
              <w:jc w:val="left"/>
              <w:rPr>
                <w:color w:val="000000"/>
                <w:kern w:val="0"/>
                <w:sz w:val="20"/>
                <w:szCs w:val="20"/>
              </w:rPr>
            </w:pPr>
          </w:p>
        </w:tc>
        <w:tc>
          <w:tcPr>
            <w:tcW w:w="556" w:type="dxa"/>
            <w:tcBorders>
              <w:top w:val="nil"/>
              <w:left w:val="nil"/>
              <w:bottom w:val="single" w:color="auto" w:sz="4" w:space="0"/>
              <w:right w:val="single" w:color="auto" w:sz="4" w:space="0"/>
            </w:tcBorders>
            <w:noWrap w:val="0"/>
            <w:vAlign w:val="center"/>
          </w:tcPr>
          <w:p>
            <w:pPr>
              <w:widowControl/>
              <w:spacing w:after="0" w:afterLines="0" w:line="240" w:lineRule="auto"/>
              <w:ind w:left="-120" w:leftChars="-50" w:right="-120" w:rightChars="-50" w:firstLine="0" w:firstLineChars="0"/>
              <w:jc w:val="center"/>
              <w:rPr>
                <w:color w:val="000000"/>
                <w:kern w:val="0"/>
                <w:sz w:val="20"/>
                <w:szCs w:val="20"/>
              </w:rPr>
            </w:pPr>
            <w:r>
              <w:rPr>
                <w:color w:val="000000"/>
                <w:kern w:val="0"/>
                <w:sz w:val="20"/>
                <w:szCs w:val="20"/>
              </w:rPr>
              <w:t>天</w:t>
            </w:r>
          </w:p>
          <w:p>
            <w:pPr>
              <w:widowControl/>
              <w:spacing w:after="0" w:afterLines="0" w:line="240" w:lineRule="auto"/>
              <w:ind w:left="-120" w:leftChars="-50" w:right="-120" w:rightChars="-50" w:firstLine="0" w:firstLineChars="0"/>
              <w:jc w:val="center"/>
              <w:rPr>
                <w:color w:val="000000"/>
                <w:kern w:val="0"/>
                <w:sz w:val="20"/>
                <w:szCs w:val="20"/>
              </w:rPr>
            </w:pPr>
            <w:r>
              <w:rPr>
                <w:color w:val="000000"/>
                <w:kern w:val="0"/>
                <w:sz w:val="20"/>
                <w:szCs w:val="20"/>
              </w:rPr>
              <w:t>数</w:t>
            </w:r>
          </w:p>
        </w:tc>
        <w:tc>
          <w:tcPr>
            <w:tcW w:w="556" w:type="dxa"/>
            <w:tcBorders>
              <w:top w:val="nil"/>
              <w:left w:val="nil"/>
              <w:bottom w:val="single" w:color="auto" w:sz="4" w:space="0"/>
              <w:right w:val="single" w:color="auto" w:sz="4" w:space="0"/>
            </w:tcBorders>
            <w:noWrap w:val="0"/>
            <w:vAlign w:val="center"/>
          </w:tcPr>
          <w:p>
            <w:pPr>
              <w:widowControl/>
              <w:spacing w:after="0" w:afterLines="0" w:line="240" w:lineRule="auto"/>
              <w:ind w:left="-120" w:leftChars="-50" w:right="-120" w:rightChars="-50" w:firstLine="0" w:firstLineChars="0"/>
              <w:jc w:val="center"/>
              <w:rPr>
                <w:rFonts w:hint="eastAsia" w:eastAsia="宋体"/>
                <w:color w:val="000000"/>
                <w:kern w:val="0"/>
                <w:sz w:val="20"/>
                <w:szCs w:val="20"/>
                <w:lang w:eastAsia="zh-CN"/>
              </w:rPr>
            </w:pPr>
            <w:r>
              <w:rPr>
                <w:color w:val="000000"/>
                <w:kern w:val="0"/>
                <w:sz w:val="20"/>
                <w:szCs w:val="20"/>
              </w:rPr>
              <w:t>旅游</w:t>
            </w:r>
          </w:p>
          <w:p>
            <w:pPr>
              <w:widowControl/>
              <w:spacing w:after="0" w:afterLines="0" w:line="240" w:lineRule="auto"/>
              <w:ind w:left="-120" w:leftChars="-50" w:right="-120" w:rightChars="-50" w:firstLine="0" w:firstLineChars="0"/>
              <w:jc w:val="center"/>
              <w:rPr>
                <w:color w:val="000000"/>
                <w:kern w:val="0"/>
                <w:sz w:val="20"/>
                <w:szCs w:val="20"/>
              </w:rPr>
            </w:pPr>
            <w:r>
              <w:rPr>
                <w:color w:val="000000"/>
                <w:kern w:val="0"/>
                <w:sz w:val="20"/>
                <w:szCs w:val="20"/>
              </w:rPr>
              <w:t>系数</w:t>
            </w:r>
          </w:p>
        </w:tc>
        <w:tc>
          <w:tcPr>
            <w:tcW w:w="806" w:type="dxa"/>
            <w:tcBorders>
              <w:top w:val="nil"/>
              <w:left w:val="nil"/>
              <w:bottom w:val="single" w:color="auto" w:sz="4" w:space="0"/>
              <w:right w:val="single" w:color="auto" w:sz="4" w:space="0"/>
            </w:tcBorders>
            <w:noWrap w:val="0"/>
            <w:vAlign w:val="center"/>
          </w:tcPr>
          <w:p>
            <w:pPr>
              <w:widowControl/>
              <w:spacing w:after="0" w:afterLines="0" w:line="240" w:lineRule="auto"/>
              <w:ind w:left="-120" w:leftChars="-50" w:right="-120" w:rightChars="-50" w:firstLine="0" w:firstLineChars="0"/>
              <w:jc w:val="center"/>
              <w:rPr>
                <w:rFonts w:hint="eastAsia" w:eastAsia="宋体"/>
                <w:color w:val="000000"/>
                <w:kern w:val="0"/>
                <w:sz w:val="20"/>
                <w:szCs w:val="20"/>
                <w:lang w:eastAsia="zh-CN"/>
              </w:rPr>
            </w:pPr>
            <w:r>
              <w:rPr>
                <w:color w:val="000000"/>
                <w:kern w:val="0"/>
                <w:sz w:val="20"/>
                <w:szCs w:val="20"/>
              </w:rPr>
              <w:t>游客</w:t>
            </w:r>
          </w:p>
          <w:p>
            <w:pPr>
              <w:widowControl/>
              <w:spacing w:after="0" w:afterLines="0" w:line="240" w:lineRule="auto"/>
              <w:ind w:left="-120" w:leftChars="-50" w:right="-120" w:rightChars="-50" w:firstLine="0" w:firstLineChars="0"/>
              <w:jc w:val="center"/>
              <w:rPr>
                <w:color w:val="000000"/>
                <w:kern w:val="0"/>
                <w:sz w:val="20"/>
                <w:szCs w:val="20"/>
              </w:rPr>
            </w:pPr>
            <w:r>
              <w:rPr>
                <w:color w:val="000000"/>
                <w:kern w:val="0"/>
                <w:sz w:val="20"/>
                <w:szCs w:val="20"/>
              </w:rPr>
              <w:t>容量</w:t>
            </w:r>
          </w:p>
        </w:tc>
        <w:tc>
          <w:tcPr>
            <w:tcW w:w="576" w:type="dxa"/>
            <w:tcBorders>
              <w:top w:val="nil"/>
              <w:left w:val="nil"/>
              <w:bottom w:val="single" w:color="auto" w:sz="4" w:space="0"/>
              <w:right w:val="single" w:color="auto" w:sz="4" w:space="0"/>
            </w:tcBorders>
            <w:noWrap w:val="0"/>
            <w:vAlign w:val="center"/>
          </w:tcPr>
          <w:p>
            <w:pPr>
              <w:widowControl/>
              <w:spacing w:after="0" w:afterLines="0" w:line="240" w:lineRule="auto"/>
              <w:ind w:left="-120" w:leftChars="-50" w:right="-120" w:rightChars="-50" w:firstLine="0" w:firstLineChars="0"/>
              <w:jc w:val="center"/>
              <w:rPr>
                <w:color w:val="000000"/>
                <w:kern w:val="0"/>
                <w:sz w:val="20"/>
                <w:szCs w:val="20"/>
              </w:rPr>
            </w:pPr>
            <w:r>
              <w:rPr>
                <w:color w:val="000000"/>
                <w:kern w:val="0"/>
                <w:sz w:val="20"/>
                <w:szCs w:val="20"/>
              </w:rPr>
              <w:t>天</w:t>
            </w:r>
          </w:p>
          <w:p>
            <w:pPr>
              <w:widowControl/>
              <w:spacing w:after="0" w:afterLines="0" w:line="240" w:lineRule="auto"/>
              <w:ind w:left="-120" w:leftChars="-50" w:right="-120" w:rightChars="-50" w:firstLine="0" w:firstLineChars="0"/>
              <w:jc w:val="center"/>
              <w:rPr>
                <w:color w:val="000000"/>
                <w:kern w:val="0"/>
                <w:sz w:val="20"/>
                <w:szCs w:val="20"/>
              </w:rPr>
            </w:pPr>
            <w:r>
              <w:rPr>
                <w:color w:val="000000"/>
                <w:kern w:val="0"/>
                <w:sz w:val="20"/>
                <w:szCs w:val="20"/>
              </w:rPr>
              <w:t>数</w:t>
            </w:r>
          </w:p>
        </w:tc>
        <w:tc>
          <w:tcPr>
            <w:tcW w:w="556" w:type="dxa"/>
            <w:tcBorders>
              <w:top w:val="nil"/>
              <w:left w:val="nil"/>
              <w:bottom w:val="single" w:color="auto" w:sz="4" w:space="0"/>
              <w:right w:val="single" w:color="auto" w:sz="4" w:space="0"/>
            </w:tcBorders>
            <w:noWrap w:val="0"/>
            <w:vAlign w:val="center"/>
          </w:tcPr>
          <w:p>
            <w:pPr>
              <w:widowControl/>
              <w:spacing w:after="0" w:afterLines="0" w:line="240" w:lineRule="auto"/>
              <w:ind w:left="-120" w:leftChars="-50" w:right="-120" w:rightChars="-50" w:firstLine="0" w:firstLineChars="0"/>
              <w:jc w:val="center"/>
              <w:rPr>
                <w:rFonts w:hint="eastAsia" w:eastAsia="宋体"/>
                <w:color w:val="000000"/>
                <w:kern w:val="0"/>
                <w:sz w:val="20"/>
                <w:szCs w:val="20"/>
                <w:lang w:eastAsia="zh-CN"/>
              </w:rPr>
            </w:pPr>
            <w:r>
              <w:rPr>
                <w:color w:val="000000"/>
                <w:kern w:val="0"/>
                <w:sz w:val="20"/>
                <w:szCs w:val="20"/>
              </w:rPr>
              <w:t>旅游</w:t>
            </w:r>
          </w:p>
          <w:p>
            <w:pPr>
              <w:widowControl/>
              <w:spacing w:after="0" w:afterLines="0" w:line="240" w:lineRule="auto"/>
              <w:ind w:left="-120" w:leftChars="-50" w:right="-120" w:rightChars="-50" w:firstLine="0" w:firstLineChars="0"/>
              <w:jc w:val="center"/>
              <w:rPr>
                <w:color w:val="000000"/>
                <w:kern w:val="0"/>
                <w:sz w:val="20"/>
                <w:szCs w:val="20"/>
              </w:rPr>
            </w:pPr>
            <w:r>
              <w:rPr>
                <w:color w:val="000000"/>
                <w:kern w:val="0"/>
                <w:sz w:val="20"/>
                <w:szCs w:val="20"/>
              </w:rPr>
              <w:t>系数</w:t>
            </w:r>
          </w:p>
        </w:tc>
        <w:tc>
          <w:tcPr>
            <w:tcW w:w="706" w:type="dxa"/>
            <w:tcBorders>
              <w:top w:val="nil"/>
              <w:left w:val="nil"/>
              <w:bottom w:val="single" w:color="auto" w:sz="4" w:space="0"/>
              <w:right w:val="single" w:color="auto" w:sz="4" w:space="0"/>
            </w:tcBorders>
            <w:noWrap w:val="0"/>
            <w:vAlign w:val="center"/>
          </w:tcPr>
          <w:p>
            <w:pPr>
              <w:widowControl/>
              <w:spacing w:after="0" w:afterLines="0" w:line="240" w:lineRule="auto"/>
              <w:ind w:left="-120" w:leftChars="-50" w:right="-120" w:rightChars="-50" w:firstLine="0" w:firstLineChars="0"/>
              <w:jc w:val="center"/>
              <w:rPr>
                <w:rFonts w:hint="eastAsia" w:eastAsia="宋体"/>
                <w:color w:val="000000"/>
                <w:kern w:val="0"/>
                <w:sz w:val="20"/>
                <w:szCs w:val="20"/>
                <w:lang w:eastAsia="zh-CN"/>
              </w:rPr>
            </w:pPr>
            <w:r>
              <w:rPr>
                <w:color w:val="000000"/>
                <w:kern w:val="0"/>
                <w:sz w:val="20"/>
                <w:szCs w:val="20"/>
              </w:rPr>
              <w:t>游客</w:t>
            </w:r>
          </w:p>
          <w:p>
            <w:pPr>
              <w:widowControl/>
              <w:spacing w:after="0" w:afterLines="0" w:line="240" w:lineRule="auto"/>
              <w:ind w:left="-120" w:leftChars="-50" w:right="-120" w:rightChars="-50" w:firstLine="0" w:firstLineChars="0"/>
              <w:jc w:val="center"/>
              <w:rPr>
                <w:color w:val="000000"/>
                <w:kern w:val="0"/>
                <w:sz w:val="20"/>
                <w:szCs w:val="20"/>
              </w:rPr>
            </w:pPr>
            <w:r>
              <w:rPr>
                <w:color w:val="000000"/>
                <w:kern w:val="0"/>
                <w:sz w:val="20"/>
                <w:szCs w:val="20"/>
              </w:rPr>
              <w:t>容量</w:t>
            </w:r>
          </w:p>
        </w:tc>
        <w:tc>
          <w:tcPr>
            <w:tcW w:w="556" w:type="dxa"/>
            <w:tcBorders>
              <w:top w:val="nil"/>
              <w:left w:val="nil"/>
              <w:bottom w:val="single" w:color="auto" w:sz="4" w:space="0"/>
              <w:right w:val="single" w:color="auto" w:sz="4" w:space="0"/>
            </w:tcBorders>
            <w:noWrap w:val="0"/>
            <w:vAlign w:val="center"/>
          </w:tcPr>
          <w:p>
            <w:pPr>
              <w:widowControl/>
              <w:spacing w:after="0" w:afterLines="0" w:line="240" w:lineRule="auto"/>
              <w:ind w:left="-120" w:leftChars="-50" w:right="-120" w:rightChars="-50" w:firstLine="0" w:firstLineChars="0"/>
              <w:jc w:val="center"/>
              <w:rPr>
                <w:color w:val="000000"/>
                <w:kern w:val="0"/>
                <w:sz w:val="20"/>
                <w:szCs w:val="20"/>
              </w:rPr>
            </w:pPr>
            <w:r>
              <w:rPr>
                <w:color w:val="000000"/>
                <w:kern w:val="0"/>
                <w:sz w:val="20"/>
                <w:szCs w:val="20"/>
              </w:rPr>
              <w:t>天</w:t>
            </w:r>
          </w:p>
          <w:p>
            <w:pPr>
              <w:widowControl/>
              <w:spacing w:after="0" w:afterLines="0" w:line="240" w:lineRule="auto"/>
              <w:ind w:left="-120" w:leftChars="-50" w:right="-120" w:rightChars="-50" w:firstLine="0" w:firstLineChars="0"/>
              <w:jc w:val="center"/>
              <w:rPr>
                <w:color w:val="000000"/>
                <w:kern w:val="0"/>
                <w:sz w:val="20"/>
                <w:szCs w:val="20"/>
              </w:rPr>
            </w:pPr>
            <w:r>
              <w:rPr>
                <w:color w:val="000000"/>
                <w:kern w:val="0"/>
                <w:sz w:val="20"/>
                <w:szCs w:val="20"/>
              </w:rPr>
              <w:t>数</w:t>
            </w:r>
          </w:p>
        </w:tc>
        <w:tc>
          <w:tcPr>
            <w:tcW w:w="556" w:type="dxa"/>
            <w:tcBorders>
              <w:top w:val="nil"/>
              <w:left w:val="nil"/>
              <w:bottom w:val="single" w:color="auto" w:sz="4" w:space="0"/>
              <w:right w:val="single" w:color="auto" w:sz="4" w:space="0"/>
            </w:tcBorders>
            <w:noWrap w:val="0"/>
            <w:vAlign w:val="center"/>
          </w:tcPr>
          <w:p>
            <w:pPr>
              <w:widowControl/>
              <w:spacing w:after="0" w:afterLines="0" w:line="240" w:lineRule="auto"/>
              <w:ind w:left="-120" w:leftChars="-50" w:right="-120" w:rightChars="-50" w:firstLine="0" w:firstLineChars="0"/>
              <w:jc w:val="center"/>
              <w:rPr>
                <w:rFonts w:hint="eastAsia" w:eastAsia="宋体"/>
                <w:color w:val="000000"/>
                <w:kern w:val="0"/>
                <w:sz w:val="20"/>
                <w:szCs w:val="20"/>
                <w:lang w:eastAsia="zh-CN"/>
              </w:rPr>
            </w:pPr>
            <w:r>
              <w:rPr>
                <w:color w:val="000000"/>
                <w:kern w:val="0"/>
                <w:sz w:val="20"/>
                <w:szCs w:val="20"/>
              </w:rPr>
              <w:t>旅游</w:t>
            </w:r>
          </w:p>
          <w:p>
            <w:pPr>
              <w:widowControl/>
              <w:spacing w:after="0" w:afterLines="0" w:line="240" w:lineRule="auto"/>
              <w:ind w:left="-120" w:leftChars="-50" w:right="-120" w:rightChars="-50" w:firstLine="0" w:firstLineChars="0"/>
              <w:jc w:val="center"/>
              <w:rPr>
                <w:color w:val="000000"/>
                <w:kern w:val="0"/>
                <w:sz w:val="20"/>
                <w:szCs w:val="20"/>
              </w:rPr>
            </w:pPr>
            <w:r>
              <w:rPr>
                <w:color w:val="000000"/>
                <w:kern w:val="0"/>
                <w:sz w:val="20"/>
                <w:szCs w:val="20"/>
              </w:rPr>
              <w:t>系数</w:t>
            </w:r>
          </w:p>
        </w:tc>
        <w:tc>
          <w:tcPr>
            <w:tcW w:w="666" w:type="dxa"/>
            <w:tcBorders>
              <w:top w:val="nil"/>
              <w:left w:val="nil"/>
              <w:bottom w:val="single" w:color="auto" w:sz="4" w:space="0"/>
              <w:right w:val="single" w:color="auto" w:sz="4" w:space="0"/>
            </w:tcBorders>
            <w:noWrap w:val="0"/>
            <w:vAlign w:val="center"/>
          </w:tcPr>
          <w:p>
            <w:pPr>
              <w:widowControl/>
              <w:spacing w:after="0" w:afterLines="0" w:line="240" w:lineRule="auto"/>
              <w:ind w:left="-120" w:leftChars="-50" w:right="-120" w:rightChars="-50" w:firstLine="0" w:firstLineChars="0"/>
              <w:jc w:val="center"/>
              <w:rPr>
                <w:rFonts w:hint="eastAsia" w:eastAsia="宋体"/>
                <w:color w:val="000000"/>
                <w:kern w:val="0"/>
                <w:sz w:val="20"/>
                <w:szCs w:val="20"/>
                <w:lang w:eastAsia="zh-CN"/>
              </w:rPr>
            </w:pPr>
            <w:r>
              <w:rPr>
                <w:color w:val="000000"/>
                <w:kern w:val="0"/>
                <w:sz w:val="20"/>
                <w:szCs w:val="20"/>
              </w:rPr>
              <w:t>游客</w:t>
            </w:r>
          </w:p>
          <w:p>
            <w:pPr>
              <w:widowControl/>
              <w:spacing w:after="0" w:afterLines="0" w:line="240" w:lineRule="auto"/>
              <w:ind w:left="-120" w:leftChars="-50" w:right="-120" w:rightChars="-50" w:firstLine="0" w:firstLineChars="0"/>
              <w:jc w:val="center"/>
              <w:rPr>
                <w:color w:val="000000"/>
                <w:kern w:val="0"/>
                <w:sz w:val="20"/>
                <w:szCs w:val="20"/>
              </w:rPr>
            </w:pPr>
            <w:r>
              <w:rPr>
                <w:color w:val="000000"/>
                <w:kern w:val="0"/>
                <w:sz w:val="20"/>
                <w:szCs w:val="20"/>
              </w:rPr>
              <w:t>容量</w:t>
            </w:r>
          </w:p>
        </w:tc>
        <w:tc>
          <w:tcPr>
            <w:tcW w:w="7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120" w:leftChars="-50" w:right="-120" w:rightChars="-50" w:firstLine="0" w:firstLineChars="0"/>
              <w:jc w:val="left"/>
              <w:rPr>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556" w:type="dxa"/>
            <w:tcBorders>
              <w:top w:val="nil"/>
              <w:left w:val="single" w:color="auto" w:sz="4" w:space="0"/>
              <w:bottom w:val="single" w:color="auto" w:sz="4" w:space="0"/>
              <w:right w:val="nil"/>
            </w:tcBorders>
            <w:noWrap/>
            <w:vAlign w:val="center"/>
          </w:tcPr>
          <w:p>
            <w:pPr>
              <w:widowControl/>
              <w:spacing w:after="0" w:afterLines="0" w:line="240" w:lineRule="auto"/>
              <w:ind w:left="-120" w:leftChars="-50" w:right="-120" w:rightChars="-50" w:firstLine="0" w:firstLineChars="0"/>
              <w:jc w:val="center"/>
              <w:rPr>
                <w:color w:val="000000"/>
                <w:kern w:val="0"/>
                <w:sz w:val="20"/>
                <w:szCs w:val="20"/>
              </w:rPr>
            </w:pPr>
            <w:r>
              <w:rPr>
                <w:color w:val="000000"/>
                <w:kern w:val="0"/>
                <w:sz w:val="20"/>
                <w:szCs w:val="20"/>
              </w:rPr>
              <w:t>森林公园计</w:t>
            </w:r>
          </w:p>
        </w:tc>
        <w:tc>
          <w:tcPr>
            <w:tcW w:w="756" w:type="dxa"/>
            <w:tcBorders>
              <w:top w:val="nil"/>
              <w:left w:val="single" w:color="auto" w:sz="4" w:space="0"/>
              <w:bottom w:val="single" w:color="auto" w:sz="4" w:space="0"/>
              <w:right w:val="single" w:color="auto" w:sz="4" w:space="0"/>
            </w:tcBorders>
            <w:noWrap/>
            <w:vAlign w:val="center"/>
          </w:tcPr>
          <w:p>
            <w:pPr>
              <w:widowControl/>
              <w:spacing w:after="0" w:afterLines="0" w:line="240" w:lineRule="auto"/>
              <w:ind w:firstLine="0" w:firstLineChars="0"/>
              <w:jc w:val="right"/>
              <w:rPr>
                <w:color w:val="000000"/>
                <w:kern w:val="0"/>
                <w:sz w:val="20"/>
                <w:szCs w:val="20"/>
              </w:rPr>
            </w:pPr>
            <w:r>
              <w:rPr>
                <w:rFonts w:hint="eastAsia"/>
                <w:color w:val="000000"/>
                <w:kern w:val="0"/>
                <w:sz w:val="20"/>
                <w:szCs w:val="20"/>
                <w:lang w:val="en-US" w:eastAsia="zh-CN"/>
              </w:rPr>
              <w:t>6507</w:t>
            </w:r>
          </w:p>
        </w:tc>
        <w:tc>
          <w:tcPr>
            <w:tcW w:w="556"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right"/>
              <w:rPr>
                <w:color w:val="000000"/>
                <w:kern w:val="0"/>
                <w:sz w:val="20"/>
                <w:szCs w:val="20"/>
              </w:rPr>
            </w:pPr>
          </w:p>
        </w:tc>
        <w:tc>
          <w:tcPr>
            <w:tcW w:w="556"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right"/>
              <w:rPr>
                <w:color w:val="000000"/>
                <w:kern w:val="0"/>
                <w:sz w:val="20"/>
                <w:szCs w:val="20"/>
              </w:rPr>
            </w:pPr>
            <w:r>
              <w:rPr>
                <w:color w:val="000000"/>
                <w:kern w:val="0"/>
                <w:sz w:val="20"/>
                <w:szCs w:val="20"/>
              </w:rPr>
              <w:t>100</w:t>
            </w:r>
          </w:p>
        </w:tc>
        <w:tc>
          <w:tcPr>
            <w:tcW w:w="806"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right"/>
              <w:rPr>
                <w:color w:val="000000"/>
                <w:kern w:val="0"/>
                <w:sz w:val="20"/>
                <w:szCs w:val="20"/>
              </w:rPr>
            </w:pPr>
            <w:r>
              <w:rPr>
                <w:rFonts w:hint="eastAsia"/>
                <w:color w:val="000000"/>
                <w:kern w:val="0"/>
                <w:sz w:val="20"/>
                <w:szCs w:val="20"/>
                <w:lang w:val="en-US" w:eastAsia="zh-CN"/>
              </w:rPr>
              <w:t xml:space="preserve">78.08 </w:t>
            </w:r>
          </w:p>
        </w:tc>
        <w:tc>
          <w:tcPr>
            <w:tcW w:w="576" w:type="dxa"/>
            <w:tcBorders>
              <w:top w:val="nil"/>
              <w:left w:val="nil"/>
              <w:bottom w:val="single" w:color="auto" w:sz="4" w:space="0"/>
              <w:right w:val="single" w:color="auto" w:sz="4" w:space="0"/>
            </w:tcBorders>
            <w:noWrap/>
            <w:vAlign w:val="center"/>
          </w:tcPr>
          <w:p>
            <w:pPr>
              <w:widowControl/>
              <w:spacing w:after="0" w:afterLines="0" w:line="240" w:lineRule="auto"/>
              <w:ind w:firstLine="0" w:firstLineChars="0"/>
              <w:jc w:val="right"/>
              <w:rPr>
                <w:color w:val="000000"/>
                <w:kern w:val="0"/>
                <w:sz w:val="20"/>
                <w:szCs w:val="20"/>
              </w:rPr>
            </w:pPr>
            <w:r>
              <w:rPr>
                <w:color w:val="000000"/>
                <w:kern w:val="0"/>
                <w:sz w:val="20"/>
                <w:szCs w:val="20"/>
              </w:rPr>
              <w:t>　</w:t>
            </w:r>
          </w:p>
        </w:tc>
        <w:tc>
          <w:tcPr>
            <w:tcW w:w="556" w:type="dxa"/>
            <w:tcBorders>
              <w:top w:val="nil"/>
              <w:left w:val="nil"/>
              <w:bottom w:val="single" w:color="auto" w:sz="4" w:space="0"/>
              <w:right w:val="single" w:color="auto" w:sz="4" w:space="0"/>
            </w:tcBorders>
            <w:noWrap/>
            <w:vAlign w:val="center"/>
          </w:tcPr>
          <w:p>
            <w:pPr>
              <w:widowControl/>
              <w:spacing w:after="0" w:afterLines="0" w:line="240" w:lineRule="auto"/>
              <w:ind w:firstLine="0" w:firstLineChars="0"/>
              <w:jc w:val="right"/>
              <w:rPr>
                <w:color w:val="000000"/>
                <w:kern w:val="0"/>
                <w:sz w:val="20"/>
                <w:szCs w:val="20"/>
              </w:rPr>
            </w:pPr>
            <w:r>
              <w:rPr>
                <w:color w:val="000000"/>
                <w:kern w:val="0"/>
                <w:sz w:val="20"/>
                <w:szCs w:val="20"/>
              </w:rPr>
              <w:t>　</w:t>
            </w:r>
          </w:p>
        </w:tc>
        <w:tc>
          <w:tcPr>
            <w:tcW w:w="706"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right"/>
              <w:rPr>
                <w:rFonts w:hint="default" w:eastAsia="宋体"/>
                <w:color w:val="000000"/>
                <w:kern w:val="0"/>
                <w:sz w:val="20"/>
                <w:szCs w:val="20"/>
                <w:lang w:val="en-US" w:eastAsia="zh-CN"/>
              </w:rPr>
            </w:pPr>
            <w:r>
              <w:rPr>
                <w:rFonts w:hint="eastAsia"/>
                <w:color w:val="000000"/>
                <w:kern w:val="0"/>
                <w:sz w:val="20"/>
                <w:szCs w:val="20"/>
                <w:lang w:val="en-US" w:eastAsia="zh-CN"/>
              </w:rPr>
              <w:t>63.45</w:t>
            </w:r>
          </w:p>
        </w:tc>
        <w:tc>
          <w:tcPr>
            <w:tcW w:w="556" w:type="dxa"/>
            <w:tcBorders>
              <w:top w:val="nil"/>
              <w:left w:val="nil"/>
              <w:bottom w:val="single" w:color="auto" w:sz="4" w:space="0"/>
              <w:right w:val="single" w:color="auto" w:sz="4" w:space="0"/>
            </w:tcBorders>
            <w:noWrap/>
            <w:vAlign w:val="center"/>
          </w:tcPr>
          <w:p>
            <w:pPr>
              <w:widowControl/>
              <w:spacing w:after="0" w:afterLines="0" w:line="240" w:lineRule="auto"/>
              <w:ind w:firstLine="0" w:firstLineChars="0"/>
              <w:jc w:val="right"/>
              <w:rPr>
                <w:color w:val="000000"/>
                <w:kern w:val="0"/>
                <w:sz w:val="20"/>
                <w:szCs w:val="20"/>
              </w:rPr>
            </w:pPr>
            <w:r>
              <w:rPr>
                <w:color w:val="000000"/>
                <w:kern w:val="0"/>
                <w:sz w:val="20"/>
                <w:szCs w:val="20"/>
              </w:rPr>
              <w:t>　</w:t>
            </w:r>
          </w:p>
        </w:tc>
        <w:tc>
          <w:tcPr>
            <w:tcW w:w="556" w:type="dxa"/>
            <w:tcBorders>
              <w:top w:val="nil"/>
              <w:left w:val="nil"/>
              <w:bottom w:val="single" w:color="auto" w:sz="4" w:space="0"/>
              <w:right w:val="single" w:color="auto" w:sz="4" w:space="0"/>
            </w:tcBorders>
            <w:noWrap/>
            <w:vAlign w:val="center"/>
          </w:tcPr>
          <w:p>
            <w:pPr>
              <w:widowControl/>
              <w:spacing w:after="0" w:afterLines="0" w:line="240" w:lineRule="auto"/>
              <w:ind w:firstLine="0" w:firstLineChars="0"/>
              <w:jc w:val="right"/>
              <w:rPr>
                <w:color w:val="000000"/>
                <w:kern w:val="0"/>
                <w:sz w:val="20"/>
                <w:szCs w:val="20"/>
              </w:rPr>
            </w:pPr>
            <w:r>
              <w:rPr>
                <w:color w:val="000000"/>
                <w:kern w:val="0"/>
                <w:sz w:val="20"/>
                <w:szCs w:val="20"/>
              </w:rPr>
              <w:t>　</w:t>
            </w:r>
          </w:p>
        </w:tc>
        <w:tc>
          <w:tcPr>
            <w:tcW w:w="666"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right"/>
              <w:rPr>
                <w:rFonts w:hint="eastAsia"/>
                <w:color w:val="000000"/>
                <w:kern w:val="0"/>
                <w:sz w:val="18"/>
                <w:szCs w:val="18"/>
                <w:lang w:val="en-US" w:eastAsia="zh-CN"/>
              </w:rPr>
            </w:pPr>
            <w:r>
              <w:rPr>
                <w:rFonts w:hint="eastAsia"/>
                <w:color w:val="000000"/>
                <w:kern w:val="0"/>
                <w:sz w:val="18"/>
                <w:szCs w:val="18"/>
                <w:lang w:val="en-US" w:eastAsia="zh-CN"/>
              </w:rPr>
              <w:t xml:space="preserve">17.57 </w:t>
            </w:r>
          </w:p>
        </w:tc>
        <w:tc>
          <w:tcPr>
            <w:tcW w:w="766"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right"/>
              <w:rPr>
                <w:rFonts w:hint="default" w:eastAsia="宋体"/>
                <w:color w:val="000000"/>
                <w:kern w:val="0"/>
                <w:sz w:val="20"/>
                <w:szCs w:val="20"/>
                <w:lang w:val="en-US" w:eastAsia="zh-CN"/>
              </w:rPr>
            </w:pPr>
            <w:r>
              <w:rPr>
                <w:rFonts w:hint="eastAsia"/>
                <w:color w:val="000000"/>
                <w:kern w:val="0"/>
                <w:sz w:val="20"/>
                <w:szCs w:val="20"/>
                <w:lang w:val="en-US" w:eastAsia="zh-CN"/>
              </w:rPr>
              <w:t>159.11</w:t>
            </w:r>
          </w:p>
        </w:tc>
      </w:tr>
      <w:tr>
        <w:tblPrEx>
          <w:tblCellMar>
            <w:top w:w="0" w:type="dxa"/>
            <w:left w:w="108" w:type="dxa"/>
            <w:bottom w:w="0" w:type="dxa"/>
            <w:right w:w="108" w:type="dxa"/>
          </w:tblCellMar>
        </w:tblPrEx>
        <w:trPr>
          <w:trHeight w:val="285" w:hRule="atLeast"/>
          <w:jc w:val="center"/>
        </w:trPr>
        <w:tc>
          <w:tcPr>
            <w:tcW w:w="1556" w:type="dxa"/>
            <w:tcBorders>
              <w:top w:val="nil"/>
              <w:left w:val="single" w:color="auto" w:sz="4" w:space="0"/>
              <w:bottom w:val="single" w:color="auto" w:sz="4" w:space="0"/>
              <w:right w:val="single" w:color="auto" w:sz="4" w:space="0"/>
            </w:tcBorders>
            <w:noWrap/>
            <w:vAlign w:val="center"/>
          </w:tcPr>
          <w:p>
            <w:pPr>
              <w:widowControl/>
              <w:spacing w:after="0" w:afterLines="0" w:line="240" w:lineRule="auto"/>
              <w:ind w:left="-120" w:leftChars="-50" w:right="-120" w:rightChars="-50" w:firstLine="0" w:firstLineChars="0"/>
              <w:jc w:val="center"/>
              <w:rPr>
                <w:color w:val="000000"/>
                <w:kern w:val="0"/>
                <w:sz w:val="20"/>
                <w:szCs w:val="20"/>
              </w:rPr>
            </w:pPr>
            <w:r>
              <w:rPr>
                <w:color w:val="000000"/>
                <w:kern w:val="0"/>
                <w:sz w:val="20"/>
                <w:szCs w:val="20"/>
              </w:rPr>
              <w:t>核心景观区</w:t>
            </w:r>
          </w:p>
        </w:tc>
        <w:tc>
          <w:tcPr>
            <w:tcW w:w="756" w:type="dxa"/>
            <w:tcBorders>
              <w:top w:val="nil"/>
              <w:left w:val="nil"/>
              <w:bottom w:val="single" w:color="auto" w:sz="4" w:space="0"/>
              <w:right w:val="single" w:color="auto" w:sz="4" w:space="0"/>
            </w:tcBorders>
            <w:noWrap/>
            <w:vAlign w:val="center"/>
          </w:tcPr>
          <w:p>
            <w:pPr>
              <w:widowControl/>
              <w:spacing w:after="0" w:afterLines="0" w:line="240" w:lineRule="auto"/>
              <w:ind w:firstLine="0" w:firstLineChars="0"/>
              <w:jc w:val="center"/>
              <w:rPr>
                <w:color w:val="000000"/>
                <w:kern w:val="0"/>
                <w:sz w:val="20"/>
                <w:szCs w:val="20"/>
              </w:rPr>
            </w:pPr>
            <w:r>
              <w:rPr>
                <w:rFonts w:hint="eastAsia"/>
                <w:color w:val="000000"/>
                <w:kern w:val="0"/>
                <w:sz w:val="20"/>
                <w:szCs w:val="20"/>
                <w:lang w:val="en-US" w:eastAsia="zh-CN"/>
              </w:rPr>
              <w:t xml:space="preserve">776 </w:t>
            </w:r>
          </w:p>
        </w:tc>
        <w:tc>
          <w:tcPr>
            <w:tcW w:w="556"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right"/>
              <w:rPr>
                <w:color w:val="000000"/>
                <w:kern w:val="0"/>
                <w:sz w:val="20"/>
                <w:szCs w:val="20"/>
              </w:rPr>
            </w:pPr>
            <w:r>
              <w:rPr>
                <w:color w:val="000000"/>
                <w:kern w:val="0"/>
                <w:sz w:val="20"/>
                <w:szCs w:val="20"/>
              </w:rPr>
              <w:t>120</w:t>
            </w:r>
          </w:p>
        </w:tc>
        <w:tc>
          <w:tcPr>
            <w:tcW w:w="556"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right"/>
              <w:rPr>
                <w:color w:val="000000"/>
                <w:kern w:val="0"/>
                <w:sz w:val="20"/>
                <w:szCs w:val="20"/>
              </w:rPr>
            </w:pPr>
            <w:r>
              <w:rPr>
                <w:color w:val="000000"/>
                <w:kern w:val="0"/>
                <w:sz w:val="20"/>
                <w:szCs w:val="20"/>
              </w:rPr>
              <w:t>100</w:t>
            </w:r>
          </w:p>
        </w:tc>
        <w:tc>
          <w:tcPr>
            <w:tcW w:w="806"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right"/>
              <w:rPr>
                <w:color w:val="000000"/>
                <w:kern w:val="0"/>
                <w:sz w:val="20"/>
                <w:szCs w:val="20"/>
              </w:rPr>
            </w:pPr>
            <w:r>
              <w:rPr>
                <w:rFonts w:hint="eastAsia"/>
                <w:color w:val="000000"/>
                <w:kern w:val="0"/>
                <w:sz w:val="20"/>
                <w:szCs w:val="20"/>
                <w:lang w:val="en-US" w:eastAsia="zh-CN"/>
              </w:rPr>
              <w:t xml:space="preserve">9.31 </w:t>
            </w:r>
          </w:p>
        </w:tc>
        <w:tc>
          <w:tcPr>
            <w:tcW w:w="576" w:type="dxa"/>
            <w:tcBorders>
              <w:top w:val="nil"/>
              <w:left w:val="nil"/>
              <w:bottom w:val="single" w:color="auto" w:sz="4" w:space="0"/>
              <w:right w:val="single" w:color="auto" w:sz="4" w:space="0"/>
            </w:tcBorders>
            <w:noWrap/>
            <w:vAlign w:val="center"/>
          </w:tcPr>
          <w:p>
            <w:pPr>
              <w:widowControl/>
              <w:spacing w:after="0" w:afterLines="0" w:line="240" w:lineRule="auto"/>
              <w:ind w:firstLine="0" w:firstLineChars="0"/>
              <w:jc w:val="right"/>
              <w:rPr>
                <w:color w:val="000000"/>
                <w:kern w:val="0"/>
                <w:sz w:val="20"/>
                <w:szCs w:val="20"/>
              </w:rPr>
            </w:pPr>
            <w:r>
              <w:rPr>
                <w:color w:val="000000"/>
                <w:kern w:val="0"/>
                <w:sz w:val="20"/>
                <w:szCs w:val="20"/>
              </w:rPr>
              <w:t>150</w:t>
            </w:r>
          </w:p>
        </w:tc>
        <w:tc>
          <w:tcPr>
            <w:tcW w:w="556" w:type="dxa"/>
            <w:tcBorders>
              <w:top w:val="nil"/>
              <w:left w:val="nil"/>
              <w:bottom w:val="single" w:color="auto" w:sz="4" w:space="0"/>
              <w:right w:val="single" w:color="auto" w:sz="4" w:space="0"/>
            </w:tcBorders>
            <w:noWrap/>
            <w:vAlign w:val="center"/>
          </w:tcPr>
          <w:p>
            <w:pPr>
              <w:widowControl/>
              <w:spacing w:after="0" w:afterLines="0" w:line="240" w:lineRule="auto"/>
              <w:ind w:firstLine="0" w:firstLineChars="0"/>
              <w:jc w:val="right"/>
              <w:rPr>
                <w:color w:val="000000"/>
                <w:kern w:val="0"/>
                <w:sz w:val="20"/>
                <w:szCs w:val="20"/>
              </w:rPr>
            </w:pPr>
            <w:r>
              <w:rPr>
                <w:color w:val="000000"/>
                <w:kern w:val="0"/>
                <w:sz w:val="20"/>
                <w:szCs w:val="20"/>
              </w:rPr>
              <w:t>65</w:t>
            </w:r>
          </w:p>
        </w:tc>
        <w:tc>
          <w:tcPr>
            <w:tcW w:w="706"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right"/>
              <w:rPr>
                <w:color w:val="000000"/>
                <w:kern w:val="0"/>
                <w:sz w:val="18"/>
                <w:szCs w:val="18"/>
              </w:rPr>
            </w:pPr>
            <w:r>
              <w:rPr>
                <w:rFonts w:hint="eastAsia"/>
                <w:color w:val="000000"/>
                <w:kern w:val="0"/>
                <w:sz w:val="18"/>
                <w:szCs w:val="18"/>
                <w:lang w:val="en-US" w:eastAsia="zh-CN"/>
              </w:rPr>
              <w:t xml:space="preserve">7.57 </w:t>
            </w:r>
          </w:p>
        </w:tc>
        <w:tc>
          <w:tcPr>
            <w:tcW w:w="556" w:type="dxa"/>
            <w:tcBorders>
              <w:top w:val="nil"/>
              <w:left w:val="nil"/>
              <w:bottom w:val="single" w:color="auto" w:sz="4" w:space="0"/>
              <w:right w:val="single" w:color="auto" w:sz="4" w:space="0"/>
            </w:tcBorders>
            <w:noWrap/>
            <w:vAlign w:val="center"/>
          </w:tcPr>
          <w:p>
            <w:pPr>
              <w:widowControl/>
              <w:spacing w:after="0" w:afterLines="0" w:line="240" w:lineRule="auto"/>
              <w:ind w:firstLine="0" w:firstLineChars="0"/>
              <w:jc w:val="right"/>
              <w:rPr>
                <w:color w:val="000000"/>
                <w:kern w:val="0"/>
                <w:sz w:val="20"/>
                <w:szCs w:val="20"/>
              </w:rPr>
            </w:pPr>
            <w:r>
              <w:rPr>
                <w:color w:val="000000"/>
                <w:kern w:val="0"/>
                <w:sz w:val="20"/>
                <w:szCs w:val="20"/>
              </w:rPr>
              <w:t>90</w:t>
            </w:r>
          </w:p>
        </w:tc>
        <w:tc>
          <w:tcPr>
            <w:tcW w:w="556" w:type="dxa"/>
            <w:tcBorders>
              <w:top w:val="nil"/>
              <w:left w:val="nil"/>
              <w:bottom w:val="single" w:color="auto" w:sz="4" w:space="0"/>
              <w:right w:val="single" w:color="auto" w:sz="4" w:space="0"/>
            </w:tcBorders>
            <w:noWrap/>
            <w:vAlign w:val="center"/>
          </w:tcPr>
          <w:p>
            <w:pPr>
              <w:widowControl/>
              <w:spacing w:after="0" w:afterLines="0" w:line="240" w:lineRule="auto"/>
              <w:ind w:firstLine="0" w:firstLineChars="0"/>
              <w:jc w:val="right"/>
              <w:rPr>
                <w:color w:val="000000"/>
                <w:kern w:val="0"/>
                <w:sz w:val="20"/>
                <w:szCs w:val="20"/>
              </w:rPr>
            </w:pPr>
            <w:r>
              <w:rPr>
                <w:color w:val="000000"/>
                <w:kern w:val="0"/>
                <w:sz w:val="20"/>
                <w:szCs w:val="20"/>
              </w:rPr>
              <w:t>30</w:t>
            </w:r>
          </w:p>
        </w:tc>
        <w:tc>
          <w:tcPr>
            <w:tcW w:w="666"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right"/>
              <w:rPr>
                <w:rFonts w:hint="eastAsia"/>
                <w:color w:val="000000"/>
                <w:kern w:val="0"/>
                <w:sz w:val="18"/>
                <w:szCs w:val="18"/>
                <w:lang w:val="en-US" w:eastAsia="zh-CN"/>
              </w:rPr>
            </w:pPr>
            <w:r>
              <w:rPr>
                <w:rFonts w:hint="eastAsia"/>
                <w:color w:val="000000"/>
                <w:kern w:val="0"/>
                <w:sz w:val="18"/>
                <w:szCs w:val="18"/>
                <w:lang w:val="en-US" w:eastAsia="zh-CN"/>
              </w:rPr>
              <w:t xml:space="preserve">2.10 </w:t>
            </w:r>
          </w:p>
        </w:tc>
        <w:tc>
          <w:tcPr>
            <w:tcW w:w="766"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right"/>
              <w:rPr>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556" w:type="dxa"/>
            <w:tcBorders>
              <w:top w:val="nil"/>
              <w:left w:val="single" w:color="auto" w:sz="4" w:space="0"/>
              <w:bottom w:val="single" w:color="auto" w:sz="4" w:space="0"/>
              <w:right w:val="single" w:color="auto" w:sz="4" w:space="0"/>
            </w:tcBorders>
            <w:noWrap/>
            <w:vAlign w:val="center"/>
          </w:tcPr>
          <w:p>
            <w:pPr>
              <w:widowControl/>
              <w:spacing w:after="0" w:afterLines="0" w:line="240" w:lineRule="auto"/>
              <w:ind w:left="-120" w:leftChars="-50" w:right="-120" w:rightChars="-50" w:firstLine="0" w:firstLineChars="0"/>
              <w:jc w:val="center"/>
              <w:rPr>
                <w:color w:val="000000"/>
                <w:kern w:val="0"/>
                <w:sz w:val="20"/>
                <w:szCs w:val="20"/>
              </w:rPr>
            </w:pPr>
            <w:r>
              <w:rPr>
                <w:color w:val="000000"/>
                <w:kern w:val="0"/>
                <w:sz w:val="20"/>
                <w:szCs w:val="20"/>
              </w:rPr>
              <w:t>一般游憩区</w:t>
            </w:r>
          </w:p>
        </w:tc>
        <w:tc>
          <w:tcPr>
            <w:tcW w:w="756" w:type="dxa"/>
            <w:tcBorders>
              <w:top w:val="nil"/>
              <w:left w:val="nil"/>
              <w:bottom w:val="single" w:color="auto" w:sz="4" w:space="0"/>
              <w:right w:val="single" w:color="auto" w:sz="4" w:space="0"/>
            </w:tcBorders>
            <w:noWrap/>
            <w:vAlign w:val="center"/>
          </w:tcPr>
          <w:p>
            <w:pPr>
              <w:widowControl/>
              <w:spacing w:after="0" w:afterLines="0" w:line="240" w:lineRule="auto"/>
              <w:ind w:firstLine="0" w:firstLineChars="0"/>
              <w:jc w:val="center"/>
              <w:rPr>
                <w:color w:val="000000"/>
                <w:kern w:val="0"/>
                <w:sz w:val="20"/>
                <w:szCs w:val="20"/>
              </w:rPr>
            </w:pPr>
            <w:r>
              <w:rPr>
                <w:rFonts w:hint="eastAsia"/>
                <w:color w:val="000000"/>
                <w:kern w:val="0"/>
                <w:sz w:val="20"/>
                <w:szCs w:val="20"/>
                <w:lang w:val="en-US" w:eastAsia="zh-CN"/>
              </w:rPr>
              <w:t xml:space="preserve">344 </w:t>
            </w:r>
          </w:p>
        </w:tc>
        <w:tc>
          <w:tcPr>
            <w:tcW w:w="556"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right"/>
              <w:rPr>
                <w:color w:val="000000"/>
                <w:kern w:val="0"/>
                <w:sz w:val="20"/>
                <w:szCs w:val="20"/>
              </w:rPr>
            </w:pPr>
            <w:r>
              <w:rPr>
                <w:color w:val="000000"/>
                <w:kern w:val="0"/>
                <w:sz w:val="20"/>
                <w:szCs w:val="20"/>
              </w:rPr>
              <w:t>120</w:t>
            </w:r>
          </w:p>
        </w:tc>
        <w:tc>
          <w:tcPr>
            <w:tcW w:w="556"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right"/>
              <w:rPr>
                <w:color w:val="000000"/>
                <w:kern w:val="0"/>
                <w:sz w:val="20"/>
                <w:szCs w:val="20"/>
              </w:rPr>
            </w:pPr>
            <w:r>
              <w:rPr>
                <w:color w:val="000000"/>
                <w:kern w:val="0"/>
                <w:sz w:val="20"/>
                <w:szCs w:val="20"/>
              </w:rPr>
              <w:t>100</w:t>
            </w:r>
          </w:p>
        </w:tc>
        <w:tc>
          <w:tcPr>
            <w:tcW w:w="806"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right"/>
              <w:rPr>
                <w:color w:val="000000"/>
                <w:kern w:val="0"/>
                <w:sz w:val="20"/>
                <w:szCs w:val="20"/>
              </w:rPr>
            </w:pPr>
            <w:r>
              <w:rPr>
                <w:rFonts w:hint="eastAsia"/>
                <w:color w:val="000000"/>
                <w:kern w:val="0"/>
                <w:sz w:val="20"/>
                <w:szCs w:val="20"/>
                <w:lang w:val="en-US" w:eastAsia="zh-CN"/>
              </w:rPr>
              <w:t xml:space="preserve">4.13 </w:t>
            </w:r>
          </w:p>
        </w:tc>
        <w:tc>
          <w:tcPr>
            <w:tcW w:w="576" w:type="dxa"/>
            <w:tcBorders>
              <w:top w:val="nil"/>
              <w:left w:val="nil"/>
              <w:bottom w:val="single" w:color="auto" w:sz="4" w:space="0"/>
              <w:right w:val="single" w:color="auto" w:sz="4" w:space="0"/>
            </w:tcBorders>
            <w:noWrap/>
            <w:vAlign w:val="center"/>
          </w:tcPr>
          <w:p>
            <w:pPr>
              <w:widowControl/>
              <w:spacing w:after="0" w:afterLines="0" w:line="240" w:lineRule="auto"/>
              <w:ind w:firstLine="0" w:firstLineChars="0"/>
              <w:jc w:val="right"/>
              <w:rPr>
                <w:color w:val="000000"/>
                <w:kern w:val="0"/>
                <w:sz w:val="20"/>
                <w:szCs w:val="20"/>
              </w:rPr>
            </w:pPr>
            <w:r>
              <w:rPr>
                <w:color w:val="000000"/>
                <w:kern w:val="0"/>
                <w:sz w:val="20"/>
                <w:szCs w:val="20"/>
              </w:rPr>
              <w:t>150　</w:t>
            </w:r>
          </w:p>
        </w:tc>
        <w:tc>
          <w:tcPr>
            <w:tcW w:w="556" w:type="dxa"/>
            <w:tcBorders>
              <w:top w:val="nil"/>
              <w:left w:val="nil"/>
              <w:bottom w:val="single" w:color="auto" w:sz="4" w:space="0"/>
              <w:right w:val="single" w:color="auto" w:sz="4" w:space="0"/>
            </w:tcBorders>
            <w:noWrap/>
            <w:vAlign w:val="center"/>
          </w:tcPr>
          <w:p>
            <w:pPr>
              <w:widowControl/>
              <w:spacing w:after="0" w:afterLines="0" w:line="240" w:lineRule="auto"/>
              <w:ind w:firstLine="0" w:firstLineChars="0"/>
              <w:jc w:val="right"/>
              <w:rPr>
                <w:color w:val="000000"/>
                <w:kern w:val="0"/>
                <w:sz w:val="20"/>
                <w:szCs w:val="20"/>
              </w:rPr>
            </w:pPr>
            <w:r>
              <w:rPr>
                <w:color w:val="000000"/>
                <w:kern w:val="0"/>
                <w:sz w:val="20"/>
                <w:szCs w:val="20"/>
              </w:rPr>
              <w:t>65　</w:t>
            </w:r>
          </w:p>
        </w:tc>
        <w:tc>
          <w:tcPr>
            <w:tcW w:w="706"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right"/>
              <w:rPr>
                <w:color w:val="000000"/>
                <w:kern w:val="0"/>
                <w:sz w:val="18"/>
                <w:szCs w:val="18"/>
              </w:rPr>
            </w:pPr>
            <w:r>
              <w:rPr>
                <w:rFonts w:hint="eastAsia"/>
                <w:color w:val="000000"/>
                <w:kern w:val="0"/>
                <w:sz w:val="18"/>
                <w:szCs w:val="18"/>
                <w:lang w:val="en-US" w:eastAsia="zh-CN"/>
              </w:rPr>
              <w:t xml:space="preserve">3.35 </w:t>
            </w:r>
          </w:p>
        </w:tc>
        <w:tc>
          <w:tcPr>
            <w:tcW w:w="556" w:type="dxa"/>
            <w:tcBorders>
              <w:top w:val="nil"/>
              <w:left w:val="nil"/>
              <w:bottom w:val="single" w:color="auto" w:sz="4" w:space="0"/>
              <w:right w:val="single" w:color="auto" w:sz="4" w:space="0"/>
            </w:tcBorders>
            <w:noWrap/>
            <w:vAlign w:val="center"/>
          </w:tcPr>
          <w:p>
            <w:pPr>
              <w:widowControl/>
              <w:spacing w:after="0" w:afterLines="0" w:line="240" w:lineRule="auto"/>
              <w:ind w:firstLine="0" w:firstLineChars="0"/>
              <w:jc w:val="right"/>
              <w:rPr>
                <w:color w:val="000000"/>
                <w:kern w:val="0"/>
                <w:sz w:val="20"/>
                <w:szCs w:val="20"/>
              </w:rPr>
            </w:pPr>
            <w:r>
              <w:rPr>
                <w:color w:val="000000"/>
                <w:kern w:val="0"/>
                <w:sz w:val="20"/>
                <w:szCs w:val="20"/>
              </w:rPr>
              <w:t>90　</w:t>
            </w:r>
          </w:p>
        </w:tc>
        <w:tc>
          <w:tcPr>
            <w:tcW w:w="556" w:type="dxa"/>
            <w:tcBorders>
              <w:top w:val="nil"/>
              <w:left w:val="nil"/>
              <w:bottom w:val="single" w:color="auto" w:sz="4" w:space="0"/>
              <w:right w:val="single" w:color="auto" w:sz="4" w:space="0"/>
            </w:tcBorders>
            <w:noWrap/>
            <w:vAlign w:val="center"/>
          </w:tcPr>
          <w:p>
            <w:pPr>
              <w:widowControl/>
              <w:spacing w:after="0" w:afterLines="0" w:line="240" w:lineRule="auto"/>
              <w:ind w:firstLine="0" w:firstLineChars="0"/>
              <w:jc w:val="right"/>
              <w:rPr>
                <w:color w:val="000000"/>
                <w:kern w:val="0"/>
                <w:sz w:val="20"/>
                <w:szCs w:val="20"/>
              </w:rPr>
            </w:pPr>
            <w:r>
              <w:rPr>
                <w:color w:val="000000"/>
                <w:kern w:val="0"/>
                <w:sz w:val="20"/>
                <w:szCs w:val="20"/>
              </w:rPr>
              <w:t>30　</w:t>
            </w:r>
          </w:p>
        </w:tc>
        <w:tc>
          <w:tcPr>
            <w:tcW w:w="666"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right"/>
              <w:rPr>
                <w:rFonts w:hint="eastAsia"/>
                <w:color w:val="000000"/>
                <w:kern w:val="0"/>
                <w:sz w:val="18"/>
                <w:szCs w:val="18"/>
                <w:lang w:val="en-US" w:eastAsia="zh-CN"/>
              </w:rPr>
            </w:pPr>
            <w:r>
              <w:rPr>
                <w:rFonts w:hint="eastAsia"/>
                <w:color w:val="000000"/>
                <w:kern w:val="0"/>
                <w:sz w:val="18"/>
                <w:szCs w:val="18"/>
                <w:lang w:val="en-US" w:eastAsia="zh-CN"/>
              </w:rPr>
              <w:t xml:space="preserve">0.93 </w:t>
            </w:r>
          </w:p>
        </w:tc>
        <w:tc>
          <w:tcPr>
            <w:tcW w:w="766"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right"/>
              <w:rPr>
                <w:color w:val="000000"/>
                <w:kern w:val="0"/>
                <w:sz w:val="20"/>
                <w:szCs w:val="20"/>
              </w:rPr>
            </w:pPr>
          </w:p>
        </w:tc>
      </w:tr>
      <w:tr>
        <w:tblPrEx>
          <w:tblCellMar>
            <w:top w:w="0" w:type="dxa"/>
            <w:left w:w="108" w:type="dxa"/>
            <w:bottom w:w="0" w:type="dxa"/>
            <w:right w:w="108" w:type="dxa"/>
          </w:tblCellMar>
        </w:tblPrEx>
        <w:trPr>
          <w:trHeight w:val="285" w:hRule="atLeast"/>
          <w:jc w:val="center"/>
        </w:trPr>
        <w:tc>
          <w:tcPr>
            <w:tcW w:w="1556" w:type="dxa"/>
            <w:tcBorders>
              <w:top w:val="nil"/>
              <w:left w:val="single" w:color="auto" w:sz="4" w:space="0"/>
              <w:bottom w:val="single" w:color="auto" w:sz="4" w:space="0"/>
              <w:right w:val="single" w:color="auto" w:sz="4" w:space="0"/>
            </w:tcBorders>
            <w:noWrap/>
            <w:vAlign w:val="center"/>
          </w:tcPr>
          <w:p>
            <w:pPr>
              <w:widowControl/>
              <w:spacing w:after="0" w:afterLines="0" w:line="240" w:lineRule="auto"/>
              <w:ind w:left="-120" w:leftChars="-50" w:right="-120" w:rightChars="-50" w:firstLine="0" w:firstLineChars="0"/>
              <w:jc w:val="center"/>
              <w:rPr>
                <w:kern w:val="0"/>
                <w:sz w:val="20"/>
                <w:szCs w:val="20"/>
              </w:rPr>
            </w:pPr>
            <w:r>
              <w:rPr>
                <w:kern w:val="0"/>
                <w:sz w:val="20"/>
                <w:szCs w:val="20"/>
              </w:rPr>
              <w:t>管理服务区</w:t>
            </w:r>
          </w:p>
        </w:tc>
        <w:tc>
          <w:tcPr>
            <w:tcW w:w="756" w:type="dxa"/>
            <w:tcBorders>
              <w:top w:val="nil"/>
              <w:left w:val="nil"/>
              <w:bottom w:val="single" w:color="auto" w:sz="4" w:space="0"/>
              <w:right w:val="single" w:color="auto" w:sz="4" w:space="0"/>
            </w:tcBorders>
            <w:noWrap/>
            <w:vAlign w:val="center"/>
          </w:tcPr>
          <w:p>
            <w:pPr>
              <w:widowControl/>
              <w:spacing w:after="0" w:afterLines="0" w:line="240" w:lineRule="auto"/>
              <w:ind w:firstLine="0" w:firstLineChars="0"/>
              <w:jc w:val="center"/>
              <w:rPr>
                <w:color w:val="000000"/>
                <w:kern w:val="0"/>
                <w:sz w:val="20"/>
                <w:szCs w:val="20"/>
              </w:rPr>
            </w:pPr>
            <w:r>
              <w:rPr>
                <w:rFonts w:hint="eastAsia"/>
                <w:color w:val="000000"/>
                <w:kern w:val="0"/>
                <w:sz w:val="20"/>
                <w:szCs w:val="20"/>
                <w:lang w:val="en-US" w:eastAsia="zh-CN"/>
              </w:rPr>
              <w:t xml:space="preserve">5388 </w:t>
            </w:r>
          </w:p>
        </w:tc>
        <w:tc>
          <w:tcPr>
            <w:tcW w:w="556"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right"/>
              <w:rPr>
                <w:color w:val="000000"/>
                <w:kern w:val="0"/>
                <w:sz w:val="20"/>
                <w:szCs w:val="20"/>
              </w:rPr>
            </w:pPr>
            <w:r>
              <w:rPr>
                <w:color w:val="000000"/>
                <w:kern w:val="0"/>
                <w:sz w:val="20"/>
                <w:szCs w:val="20"/>
              </w:rPr>
              <w:t>120</w:t>
            </w:r>
          </w:p>
        </w:tc>
        <w:tc>
          <w:tcPr>
            <w:tcW w:w="556"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right"/>
              <w:rPr>
                <w:color w:val="000000"/>
                <w:kern w:val="0"/>
                <w:sz w:val="20"/>
                <w:szCs w:val="20"/>
              </w:rPr>
            </w:pPr>
            <w:r>
              <w:rPr>
                <w:color w:val="000000"/>
                <w:kern w:val="0"/>
                <w:sz w:val="20"/>
                <w:szCs w:val="20"/>
              </w:rPr>
              <w:t>100</w:t>
            </w:r>
          </w:p>
        </w:tc>
        <w:tc>
          <w:tcPr>
            <w:tcW w:w="806"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right"/>
              <w:rPr>
                <w:color w:val="000000"/>
                <w:kern w:val="0"/>
                <w:sz w:val="20"/>
                <w:szCs w:val="20"/>
              </w:rPr>
            </w:pPr>
            <w:r>
              <w:rPr>
                <w:rFonts w:hint="eastAsia"/>
                <w:color w:val="000000"/>
                <w:kern w:val="0"/>
                <w:sz w:val="20"/>
                <w:szCs w:val="20"/>
                <w:lang w:val="en-US" w:eastAsia="zh-CN"/>
              </w:rPr>
              <w:t xml:space="preserve">64.66 </w:t>
            </w:r>
          </w:p>
        </w:tc>
        <w:tc>
          <w:tcPr>
            <w:tcW w:w="576" w:type="dxa"/>
            <w:tcBorders>
              <w:top w:val="nil"/>
              <w:left w:val="nil"/>
              <w:bottom w:val="single" w:color="auto" w:sz="4" w:space="0"/>
              <w:right w:val="single" w:color="auto" w:sz="4" w:space="0"/>
            </w:tcBorders>
            <w:noWrap/>
            <w:vAlign w:val="center"/>
          </w:tcPr>
          <w:p>
            <w:pPr>
              <w:widowControl/>
              <w:spacing w:after="0" w:afterLines="0" w:line="240" w:lineRule="auto"/>
              <w:ind w:firstLine="0" w:firstLineChars="0"/>
              <w:jc w:val="right"/>
              <w:rPr>
                <w:color w:val="000000"/>
                <w:kern w:val="0"/>
                <w:sz w:val="18"/>
                <w:szCs w:val="18"/>
              </w:rPr>
            </w:pPr>
            <w:r>
              <w:rPr>
                <w:color w:val="000000"/>
                <w:kern w:val="0"/>
                <w:sz w:val="18"/>
                <w:szCs w:val="18"/>
              </w:rPr>
              <w:t>150</w:t>
            </w:r>
          </w:p>
        </w:tc>
        <w:tc>
          <w:tcPr>
            <w:tcW w:w="556" w:type="dxa"/>
            <w:tcBorders>
              <w:top w:val="nil"/>
              <w:left w:val="nil"/>
              <w:bottom w:val="single" w:color="auto" w:sz="4" w:space="0"/>
              <w:right w:val="single" w:color="auto" w:sz="4" w:space="0"/>
            </w:tcBorders>
            <w:noWrap/>
            <w:vAlign w:val="center"/>
          </w:tcPr>
          <w:p>
            <w:pPr>
              <w:widowControl/>
              <w:spacing w:after="0" w:afterLines="0" w:line="240" w:lineRule="auto"/>
              <w:ind w:firstLine="0" w:firstLineChars="0"/>
              <w:jc w:val="right"/>
              <w:rPr>
                <w:color w:val="000000"/>
                <w:kern w:val="0"/>
                <w:sz w:val="18"/>
                <w:szCs w:val="18"/>
              </w:rPr>
            </w:pPr>
            <w:r>
              <w:rPr>
                <w:color w:val="000000"/>
                <w:kern w:val="0"/>
                <w:sz w:val="18"/>
                <w:szCs w:val="18"/>
              </w:rPr>
              <w:t>65</w:t>
            </w:r>
          </w:p>
        </w:tc>
        <w:tc>
          <w:tcPr>
            <w:tcW w:w="706"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right"/>
              <w:rPr>
                <w:color w:val="000000"/>
                <w:kern w:val="0"/>
                <w:sz w:val="18"/>
                <w:szCs w:val="18"/>
              </w:rPr>
            </w:pPr>
            <w:r>
              <w:rPr>
                <w:rFonts w:hint="eastAsia"/>
                <w:color w:val="000000"/>
                <w:kern w:val="0"/>
                <w:sz w:val="18"/>
                <w:szCs w:val="18"/>
                <w:lang w:val="en-US" w:eastAsia="zh-CN"/>
              </w:rPr>
              <w:t xml:space="preserve">52.53 </w:t>
            </w:r>
          </w:p>
        </w:tc>
        <w:tc>
          <w:tcPr>
            <w:tcW w:w="556" w:type="dxa"/>
            <w:tcBorders>
              <w:top w:val="nil"/>
              <w:left w:val="nil"/>
              <w:bottom w:val="single" w:color="auto" w:sz="4" w:space="0"/>
              <w:right w:val="single" w:color="auto" w:sz="4" w:space="0"/>
            </w:tcBorders>
            <w:noWrap/>
            <w:vAlign w:val="center"/>
          </w:tcPr>
          <w:p>
            <w:pPr>
              <w:widowControl/>
              <w:spacing w:after="0" w:afterLines="0" w:line="240" w:lineRule="auto"/>
              <w:ind w:firstLine="0" w:firstLineChars="0"/>
              <w:jc w:val="right"/>
              <w:rPr>
                <w:color w:val="000000"/>
                <w:kern w:val="0"/>
                <w:sz w:val="18"/>
                <w:szCs w:val="18"/>
              </w:rPr>
            </w:pPr>
            <w:r>
              <w:rPr>
                <w:color w:val="000000"/>
                <w:kern w:val="0"/>
                <w:sz w:val="18"/>
                <w:szCs w:val="18"/>
              </w:rPr>
              <w:t>90</w:t>
            </w:r>
          </w:p>
        </w:tc>
        <w:tc>
          <w:tcPr>
            <w:tcW w:w="556" w:type="dxa"/>
            <w:tcBorders>
              <w:top w:val="nil"/>
              <w:left w:val="nil"/>
              <w:bottom w:val="single" w:color="auto" w:sz="4" w:space="0"/>
              <w:right w:val="single" w:color="auto" w:sz="4" w:space="0"/>
            </w:tcBorders>
            <w:noWrap/>
            <w:vAlign w:val="center"/>
          </w:tcPr>
          <w:p>
            <w:pPr>
              <w:widowControl/>
              <w:spacing w:after="0" w:afterLines="0" w:line="240" w:lineRule="auto"/>
              <w:ind w:firstLine="0" w:firstLineChars="0"/>
              <w:jc w:val="right"/>
              <w:rPr>
                <w:color w:val="000000"/>
                <w:kern w:val="0"/>
                <w:sz w:val="18"/>
                <w:szCs w:val="18"/>
              </w:rPr>
            </w:pPr>
            <w:r>
              <w:rPr>
                <w:color w:val="000000"/>
                <w:kern w:val="0"/>
                <w:sz w:val="18"/>
                <w:szCs w:val="18"/>
              </w:rPr>
              <w:t>30</w:t>
            </w:r>
          </w:p>
        </w:tc>
        <w:tc>
          <w:tcPr>
            <w:tcW w:w="666"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right"/>
              <w:rPr>
                <w:rFonts w:hint="eastAsia"/>
                <w:color w:val="000000"/>
                <w:kern w:val="0"/>
                <w:sz w:val="18"/>
                <w:szCs w:val="18"/>
                <w:lang w:val="en-US" w:eastAsia="zh-CN"/>
              </w:rPr>
            </w:pPr>
            <w:r>
              <w:rPr>
                <w:rFonts w:hint="eastAsia"/>
                <w:color w:val="000000"/>
                <w:kern w:val="0"/>
                <w:sz w:val="18"/>
                <w:szCs w:val="18"/>
                <w:lang w:val="en-US" w:eastAsia="zh-CN"/>
              </w:rPr>
              <w:t xml:space="preserve">14.55 </w:t>
            </w:r>
          </w:p>
        </w:tc>
        <w:tc>
          <w:tcPr>
            <w:tcW w:w="766"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right"/>
              <w:rPr>
                <w:color w:val="000000"/>
                <w:kern w:val="0"/>
                <w:sz w:val="20"/>
                <w:szCs w:val="20"/>
              </w:rPr>
            </w:pPr>
            <w:r>
              <w:rPr>
                <w:color w:val="000000"/>
                <w:kern w:val="0"/>
                <w:sz w:val="20"/>
                <w:szCs w:val="20"/>
              </w:rPr>
              <w:t xml:space="preserve"> </w:t>
            </w:r>
          </w:p>
        </w:tc>
      </w:tr>
    </w:tbl>
    <w:p>
      <w:pPr>
        <w:spacing w:after="0" w:afterLines="0" w:line="120" w:lineRule="exact"/>
        <w:ind w:firstLine="480"/>
      </w:pPr>
    </w:p>
    <w:p>
      <w:pPr>
        <w:spacing w:after="24" w:afterLines="0"/>
        <w:ind w:firstLine="482"/>
        <w:rPr>
          <w:b/>
        </w:rPr>
      </w:pPr>
      <w:r>
        <w:rPr>
          <w:b/>
        </w:rPr>
        <w:t>3、</w:t>
      </w:r>
      <w:r>
        <w:rPr>
          <w:rFonts w:hint="eastAsia"/>
          <w:b/>
        </w:rPr>
        <w:t>游客高峰时段</w:t>
      </w:r>
      <w:r>
        <w:rPr>
          <w:b/>
        </w:rPr>
        <w:t>应对</w:t>
      </w:r>
      <w:r>
        <w:rPr>
          <w:rFonts w:hint="eastAsia"/>
          <w:b/>
        </w:rPr>
        <w:t>规划</w:t>
      </w:r>
    </w:p>
    <w:p>
      <w:pPr>
        <w:spacing w:after="0" w:afterLines="0"/>
        <w:ind w:firstLine="480"/>
        <w:jc w:val="left"/>
        <w:rPr>
          <w:rFonts w:hint="eastAsia"/>
        </w:rPr>
      </w:pPr>
      <w:r>
        <w:rPr>
          <w:rFonts w:hint="eastAsia"/>
        </w:rPr>
        <w:t>（1）公园最大承载量估算</w:t>
      </w:r>
    </w:p>
    <w:p>
      <w:pPr>
        <w:spacing w:after="0" w:afterLines="0"/>
        <w:ind w:firstLine="480"/>
        <w:jc w:val="left"/>
        <w:rPr>
          <w:highlight w:val="none"/>
        </w:rPr>
      </w:pPr>
      <w:r>
        <w:t>按照《景区最大承载量核定导则》（LB/T034-2014），</w:t>
      </w:r>
      <w:r>
        <w:rPr>
          <w:highlight w:val="none"/>
        </w:rPr>
        <w:t>公园为山岳类景区，人均空间承载指标取值为游步道1.0m</w:t>
      </w:r>
      <w:r>
        <w:rPr>
          <w:highlight w:val="none"/>
          <w:vertAlign w:val="superscript"/>
        </w:rPr>
        <w:t>2</w:t>
      </w:r>
      <w:r>
        <w:rPr>
          <w:highlight w:val="none"/>
        </w:rPr>
        <w:t>/人，公园现有及规划游步道（含吊桥和悬崖栈道）总长度为</w:t>
      </w:r>
      <w:r>
        <w:rPr>
          <w:rFonts w:hint="eastAsia"/>
          <w:highlight w:val="none"/>
          <w:lang w:val="en-US" w:eastAsia="zh-CN"/>
        </w:rPr>
        <w:t>25.42</w:t>
      </w:r>
      <w:r>
        <w:rPr>
          <w:highlight w:val="none"/>
        </w:rPr>
        <w:t>km、平均宽1.5m，经计算，公园最大空间承载量为</w:t>
      </w:r>
      <w:r>
        <w:rPr>
          <w:rFonts w:hint="eastAsia"/>
          <w:highlight w:val="none"/>
          <w:lang w:val="en-US" w:eastAsia="zh-CN"/>
        </w:rPr>
        <w:t>38130</w:t>
      </w:r>
      <w:r>
        <w:rPr>
          <w:highlight w:val="none"/>
        </w:rPr>
        <w:t>人/日。</w:t>
      </w:r>
    </w:p>
    <w:p>
      <w:pPr>
        <w:spacing w:after="0" w:afterLines="0"/>
        <w:ind w:firstLine="480"/>
        <w:jc w:val="left"/>
        <w:rPr>
          <w:rFonts w:hint="eastAsia"/>
        </w:rPr>
      </w:pPr>
      <w:r>
        <w:rPr>
          <w:rFonts w:hint="eastAsia"/>
        </w:rPr>
        <w:t>（2）游客高峰时段应对要求</w:t>
      </w:r>
    </w:p>
    <w:p>
      <w:pPr>
        <w:spacing w:after="0" w:afterLines="0"/>
        <w:ind w:firstLine="480"/>
        <w:jc w:val="left"/>
      </w:pPr>
      <w:r>
        <w:t>按照</w:t>
      </w:r>
      <w:r>
        <w:rPr>
          <w:rFonts w:hint="eastAsia"/>
        </w:rPr>
        <w:t>《景区游客高峰时段应对规范》</w:t>
      </w:r>
      <w:r>
        <w:t>（LB/T</w:t>
      </w:r>
      <w:r>
        <w:rPr>
          <w:rFonts w:hint="eastAsia"/>
        </w:rPr>
        <w:t xml:space="preserve"> </w:t>
      </w:r>
      <w:r>
        <w:t>0</w:t>
      </w:r>
      <w:r>
        <w:rPr>
          <w:rFonts w:hint="eastAsia"/>
        </w:rPr>
        <w:t>68</w:t>
      </w:r>
      <w:r>
        <w:t>-201</w:t>
      </w:r>
      <w:r>
        <w:rPr>
          <w:rFonts w:hint="eastAsia"/>
        </w:rPr>
        <w:t>7</w:t>
      </w:r>
      <w:r>
        <w:t>）要求制定公园游客高峰时段分级应急预案</w:t>
      </w:r>
      <w:r>
        <w:rPr>
          <w:rFonts w:hint="eastAsia"/>
        </w:rPr>
        <w:t>，当</w:t>
      </w:r>
      <w:r>
        <w:t>公园内日游客数量达到最大承载量的80%即28966人及以上时，启动三级</w:t>
      </w:r>
      <w:r>
        <w:rPr>
          <w:rFonts w:hint="eastAsia"/>
        </w:rPr>
        <w:t>（黄色）应急预案；</w:t>
      </w:r>
      <w:r>
        <w:t>达到最大承载量的</w:t>
      </w:r>
      <w:r>
        <w:rPr>
          <w:rFonts w:hint="eastAsia"/>
        </w:rPr>
        <w:t>9</w:t>
      </w:r>
      <w:r>
        <w:t>0%即</w:t>
      </w:r>
      <w:r>
        <w:rPr>
          <w:rFonts w:hint="eastAsia"/>
        </w:rPr>
        <w:t>32587</w:t>
      </w:r>
      <w:r>
        <w:t>人及以上时，应启动</w:t>
      </w:r>
      <w:r>
        <w:rPr>
          <w:rFonts w:hint="eastAsia"/>
        </w:rPr>
        <w:t>二级（橙色）应急预案；</w:t>
      </w:r>
      <w:r>
        <w:t>达到最大承载量的</w:t>
      </w:r>
      <w:r>
        <w:rPr>
          <w:rFonts w:hint="eastAsia"/>
        </w:rPr>
        <w:t>95</w:t>
      </w:r>
      <w:r>
        <w:t>%即</w:t>
      </w:r>
      <w:r>
        <w:rPr>
          <w:rFonts w:hint="eastAsia"/>
        </w:rPr>
        <w:t>34397</w:t>
      </w:r>
      <w:r>
        <w:t>人及以上时，应启动</w:t>
      </w:r>
      <w:r>
        <w:rPr>
          <w:rFonts w:hint="eastAsia"/>
        </w:rPr>
        <w:t>一</w:t>
      </w:r>
      <w:r>
        <w:t>级</w:t>
      </w:r>
      <w:r>
        <w:rPr>
          <w:rFonts w:hint="eastAsia"/>
        </w:rPr>
        <w:t>（红色）应急预案</w:t>
      </w:r>
      <w:r>
        <w:t>。</w:t>
      </w:r>
    </w:p>
    <w:p>
      <w:pPr>
        <w:spacing w:after="0" w:afterLines="0"/>
        <w:ind w:firstLine="480"/>
        <w:jc w:val="left"/>
      </w:pPr>
      <w:r>
        <w:rPr>
          <w:rFonts w:hint="eastAsia"/>
        </w:rPr>
        <w:t>应急预案编制</w:t>
      </w:r>
      <w:r>
        <w:t>具体要求和分级应对要求</w:t>
      </w:r>
      <w:r>
        <w:rPr>
          <w:rFonts w:hint="eastAsia"/>
        </w:rPr>
        <w:t>按《景区游客高峰时段应对规范》</w:t>
      </w:r>
      <w:r>
        <w:t>（LB/T</w:t>
      </w:r>
      <w:r>
        <w:rPr>
          <w:rFonts w:hint="eastAsia"/>
        </w:rPr>
        <w:t xml:space="preserve"> </w:t>
      </w:r>
      <w:r>
        <w:t>0</w:t>
      </w:r>
      <w:r>
        <w:rPr>
          <w:rFonts w:hint="eastAsia"/>
        </w:rPr>
        <w:t>68</w:t>
      </w:r>
      <w:r>
        <w:t>-201</w:t>
      </w:r>
      <w:r>
        <w:rPr>
          <w:rFonts w:hint="eastAsia"/>
        </w:rPr>
        <w:t>7</w:t>
      </w:r>
      <w:r>
        <w:t>）</w:t>
      </w:r>
      <w:r>
        <w:rPr>
          <w:rFonts w:hint="eastAsia"/>
        </w:rPr>
        <w:t>执行。</w:t>
      </w:r>
    </w:p>
    <w:p>
      <w:pPr>
        <w:pStyle w:val="5"/>
        <w:numPr>
          <w:ilvl w:val="0"/>
          <w:numId w:val="0"/>
        </w:numPr>
        <w:spacing w:before="240" w:after="240" w:afterLines="0"/>
        <w:jc w:val="center"/>
        <w:rPr>
          <w:rFonts w:ascii="Times New Roman" w:hAnsi="Times New Roman"/>
        </w:rPr>
      </w:pPr>
      <w:bookmarkStart w:id="177" w:name="_Toc302895393"/>
      <w:bookmarkStart w:id="178" w:name="_Toc337377473"/>
      <w:bookmarkStart w:id="179" w:name="_Toc302896084"/>
      <w:bookmarkStart w:id="180" w:name="_Toc225075164"/>
      <w:bookmarkStart w:id="181" w:name="_Toc16563"/>
      <w:bookmarkStart w:id="182" w:name="_Toc60308191"/>
      <w:r>
        <w:rPr>
          <w:rFonts w:ascii="Times New Roman" w:hAnsi="Times New Roman"/>
        </w:rPr>
        <w:t>第二节 客源市场分析</w:t>
      </w:r>
      <w:bookmarkEnd w:id="177"/>
      <w:bookmarkEnd w:id="178"/>
      <w:bookmarkEnd w:id="179"/>
      <w:bookmarkEnd w:id="180"/>
      <w:bookmarkEnd w:id="181"/>
      <w:bookmarkEnd w:id="182"/>
    </w:p>
    <w:p>
      <w:pPr>
        <w:pStyle w:val="6"/>
        <w:numPr>
          <w:ilvl w:val="0"/>
          <w:numId w:val="0"/>
        </w:numPr>
        <w:spacing w:before="120" w:after="120" w:afterLines="0" w:line="520" w:lineRule="exact"/>
        <w:jc w:val="left"/>
        <w:rPr>
          <w:sz w:val="30"/>
        </w:rPr>
      </w:pPr>
      <w:r>
        <w:rPr>
          <w:sz w:val="30"/>
        </w:rPr>
        <w:t>一、旅游市场发展趋势</w:t>
      </w:r>
    </w:p>
    <w:p>
      <w:pPr>
        <w:spacing w:after="0" w:afterLines="0"/>
        <w:ind w:firstLine="480"/>
      </w:pPr>
      <w:r>
        <w:t>从近年来国际、国内以及川、陕二省旅游市场的变化特点分析，随着各级旅游市场的日益成熟，旅游消费需求的多样化和独特性特征逐步凸显，旅游市场发展将呈如下趋势。</w:t>
      </w:r>
    </w:p>
    <w:p>
      <w:pPr>
        <w:spacing w:after="0" w:afterLines="0"/>
        <w:ind w:firstLine="482"/>
        <w:rPr>
          <w:b/>
        </w:rPr>
      </w:pPr>
      <w:r>
        <w:rPr>
          <w:b/>
        </w:rPr>
        <w:t>1、旅游产品从传统的休闲观光类向参与性、体验性转变</w:t>
      </w:r>
    </w:p>
    <w:p>
      <w:pPr>
        <w:spacing w:after="0" w:afterLines="0"/>
        <w:ind w:firstLine="480"/>
      </w:pPr>
      <w:r>
        <w:t>随着人们生活水平的提高和旅游消费观念的成熟，以参观为主的观光型旅游产品已难以满足游客的需求，游客更加期望与众不同的旅游体验，追求个性化、多样化、参与性和趣味性并以此作为旅游决策的重要参考标准，自由度、舒适度和参与度更高的生态体验、森林养生、运动探险、文化娱乐类旅游产品</w:t>
      </w:r>
      <w:r>
        <w:rPr>
          <w:rFonts w:hint="eastAsia"/>
          <w:lang w:val="en-US" w:eastAsia="zh-CN"/>
        </w:rPr>
        <w:t>备</w:t>
      </w:r>
      <w:r>
        <w:t>受青睐。</w:t>
      </w:r>
    </w:p>
    <w:p>
      <w:pPr>
        <w:spacing w:after="0" w:afterLines="0"/>
        <w:ind w:firstLine="482"/>
        <w:rPr>
          <w:b/>
        </w:rPr>
      </w:pPr>
      <w:r>
        <w:rPr>
          <w:b/>
        </w:rPr>
        <w:t>2、城周及城际短途短期旅游需求持续增长</w:t>
      </w:r>
    </w:p>
    <w:p>
      <w:pPr>
        <w:spacing w:after="0" w:afterLines="0"/>
        <w:ind w:firstLine="480"/>
      </w:pPr>
      <w:r>
        <w:t>受节假日分散和交通工具限制，城市周边及大城市之间的短期短途自驾旅游成为国内城市居民出游的主要方式，生态旅游、民俗旅游和休闲度假旅游市场需求持续增长。</w:t>
      </w:r>
    </w:p>
    <w:p>
      <w:pPr>
        <w:spacing w:after="0" w:afterLines="0"/>
        <w:ind w:firstLine="482"/>
        <w:rPr>
          <w:b/>
        </w:rPr>
      </w:pPr>
      <w:r>
        <w:rPr>
          <w:b/>
        </w:rPr>
        <w:t>3、小团队自助、自驾游成为假日旅游主体</w:t>
      </w:r>
    </w:p>
    <w:p>
      <w:pPr>
        <w:spacing w:after="0" w:afterLines="0"/>
        <w:ind w:firstLine="480"/>
      </w:pPr>
      <w:r>
        <w:t>随着私家车保有量的增加，特别是节日期间高速公路免费通行政策的实施，以家庭为单位的小型组团自驾游和自助游成为假日旅游市场的主体。尤以暑假期间的亲子旅游和毕业旅游热度最高。</w:t>
      </w:r>
    </w:p>
    <w:p>
      <w:pPr>
        <w:spacing w:after="0" w:afterLines="0"/>
        <w:ind w:firstLine="482"/>
        <w:rPr>
          <w:b/>
        </w:rPr>
      </w:pPr>
      <w:r>
        <w:rPr>
          <w:b/>
        </w:rPr>
        <w:t>4、研学旅游和自然生态教育成为刚需</w:t>
      </w:r>
    </w:p>
    <w:p>
      <w:pPr>
        <w:spacing w:after="0" w:afterLines="0"/>
        <w:ind w:firstLine="480"/>
      </w:pPr>
      <w:r>
        <w:t>2016年，教育部等11部门联合印发《关于推进中小学生研学旅行的意见》，明确要求促进研学旅行和各中小学综合实践活动课程的有机融合。2017年9月，教育部颁布《中小学综合实践活动课程指导纲要》，提出综合实践活动是“国家义务教育和普通高中课程方案规定的必修课程”，是“基础教育课程体系的重要组成部分”，将研学旅游纳入了中小学生必修课程，因此，研学旅游和自然生态教育具有广阔的市场空间和极强的竞争力。</w:t>
      </w:r>
    </w:p>
    <w:p>
      <w:pPr>
        <w:spacing w:after="0" w:afterLines="0"/>
        <w:ind w:firstLine="482"/>
        <w:rPr>
          <w:b/>
        </w:rPr>
      </w:pPr>
      <w:r>
        <w:rPr>
          <w:b/>
        </w:rPr>
        <w:t>5、在线旅游迅速崛起，智慧旅游成为核心竞争力</w:t>
      </w:r>
    </w:p>
    <w:p>
      <w:pPr>
        <w:spacing w:after="0" w:afterLines="0"/>
        <w:ind w:firstLine="480"/>
      </w:pPr>
      <w:r>
        <w:t>2013年以来，自由行大规模取代跟团旅行，在线旅游市场规模进一步扩大。据资料显示，2015-2019年我国在线旅游市场交易规模平均增速在20%以上，2019年我国在线旅游市场交易规模（1.09亿元）约占全国旅游行业总收入（6.52亿元）的1/6，在线旅游向“智慧旅游”升级转型成为必然趋势。</w:t>
      </w:r>
    </w:p>
    <w:p>
      <w:pPr>
        <w:spacing w:after="0" w:afterLines="0"/>
        <w:ind w:firstLine="482"/>
        <w:rPr>
          <w:b/>
        </w:rPr>
      </w:pPr>
      <w:r>
        <w:rPr>
          <w:b/>
        </w:rPr>
        <w:t>6、青年市场活跃，银发族成淡季旅游主力军</w:t>
      </w:r>
    </w:p>
    <w:p>
      <w:pPr>
        <w:spacing w:after="0" w:afterLines="0"/>
        <w:ind w:firstLine="480"/>
      </w:pPr>
      <w:r>
        <w:t>从年龄结构上看，25~40岁的青年游客群体占70%左右，80、90乃至00后游客已成为旅游客源市场的中坚力量；而60岁以上游客时间充裕、注重实惠，会选择在门票、餐饮、住宿、交通价格走低的旅游淡季错峰出游，成为淡季旅游的主力军。</w:t>
      </w:r>
    </w:p>
    <w:p>
      <w:pPr>
        <w:spacing w:after="0" w:afterLines="0"/>
        <w:ind w:firstLine="482"/>
        <w:rPr>
          <w:b/>
        </w:rPr>
      </w:pPr>
      <w:r>
        <w:rPr>
          <w:b/>
        </w:rPr>
        <w:t>7、高温、雾霾天气频发，避暑防霾旅游前景看好</w:t>
      </w:r>
    </w:p>
    <w:p>
      <w:pPr>
        <w:spacing w:after="0" w:afterLines="0"/>
        <w:ind w:firstLine="480"/>
      </w:pPr>
      <w:r>
        <w:t>近年来，各地特别是大中型城市夏季持续高温、冬季严重雾霾渐成常态，避暑、防霾需求旺盛。公园夏季气候凉爽，大气环境质量优良，为避暑防霾的优选之地。</w:t>
      </w:r>
    </w:p>
    <w:p>
      <w:pPr>
        <w:pStyle w:val="6"/>
        <w:numPr>
          <w:ilvl w:val="0"/>
          <w:numId w:val="0"/>
        </w:numPr>
        <w:spacing w:before="120" w:after="120" w:afterLines="0" w:line="520" w:lineRule="exact"/>
        <w:jc w:val="left"/>
        <w:rPr>
          <w:sz w:val="30"/>
        </w:rPr>
      </w:pPr>
      <w:r>
        <w:rPr>
          <w:sz w:val="30"/>
        </w:rPr>
        <w:t>二、需求市场分析</w:t>
      </w:r>
    </w:p>
    <w:p>
      <w:pPr>
        <w:pStyle w:val="7"/>
        <w:numPr>
          <w:ilvl w:val="0"/>
          <w:numId w:val="0"/>
        </w:numPr>
        <w:spacing w:before="120" w:after="120" w:afterLines="0" w:line="520" w:lineRule="exact"/>
        <w:ind w:firstLine="561"/>
        <w:rPr>
          <w:rFonts w:ascii="Times New Roman" w:hAnsi="Times New Roman"/>
          <w:b w:val="0"/>
        </w:rPr>
      </w:pPr>
      <w:r>
        <w:rPr>
          <w:rFonts w:ascii="Times New Roman" w:hAnsi="Times New Roman"/>
          <w:b w:val="0"/>
        </w:rPr>
        <w:t>（一）现有客源市场结构分析</w:t>
      </w:r>
    </w:p>
    <w:p>
      <w:pPr>
        <w:spacing w:after="0" w:afterLines="0"/>
        <w:ind w:firstLine="480"/>
      </w:pPr>
      <w:r>
        <w:rPr>
          <w:rFonts w:hint="eastAsia"/>
          <w:lang w:val="en-US" w:eastAsia="zh-CN"/>
        </w:rPr>
        <w:t>根据昭化区旅游局相关数据</w:t>
      </w:r>
      <w:r>
        <w:t>，</w:t>
      </w:r>
      <w:r>
        <w:rPr>
          <w:rFonts w:hint="eastAsia"/>
          <w:lang w:val="en-US" w:eastAsia="zh-CN"/>
        </w:rPr>
        <w:t>森林公园客源市场结构如下</w:t>
      </w:r>
      <w:r>
        <w:t>。</w:t>
      </w:r>
    </w:p>
    <w:p>
      <w:pPr>
        <w:spacing w:after="0" w:afterLines="0"/>
        <w:ind w:firstLine="482"/>
      </w:pPr>
      <w:r>
        <w:rPr>
          <w:b/>
        </w:rPr>
        <w:t>1、空间结构：</w:t>
      </w:r>
      <w:r>
        <w:t>据</w:t>
      </w:r>
      <w:r>
        <w:rPr>
          <w:rFonts w:hint="eastAsia"/>
          <w:lang w:val="en-US" w:eastAsia="zh-CN"/>
        </w:rPr>
        <w:t>广元市</w:t>
      </w:r>
      <w:r>
        <w:t>文化旅游和体育局统计数据，县域游客主要来源于省内的广元、巴中、成都、绵阳、德阳、阆中等市以及陕西和重庆等省（市）。</w:t>
      </w:r>
    </w:p>
    <w:p>
      <w:pPr>
        <w:spacing w:after="0" w:afterLines="0"/>
        <w:ind w:firstLine="482"/>
      </w:pPr>
      <w:r>
        <w:rPr>
          <w:b/>
        </w:rPr>
        <w:t>2、时间结构：</w:t>
      </w:r>
      <w:r>
        <w:t>公园气候舒适，环境质量优异，春、夏、秋三季最宜开展旅游活动。园区旅游时段相对集中在</w:t>
      </w:r>
      <w:r>
        <w:rPr>
          <w:rFonts w:hint="eastAsia"/>
          <w:lang w:val="en-US" w:eastAsia="zh-CN"/>
        </w:rPr>
        <w:t>荷</w:t>
      </w:r>
      <w:r>
        <w:t>花节以及元旦、清明、“五一”、中秋、国庆等节假日，双休日也有一定规模的游客到访。</w:t>
      </w:r>
    </w:p>
    <w:p>
      <w:pPr>
        <w:spacing w:after="0" w:afterLines="0"/>
        <w:ind w:firstLine="480"/>
      </w:pPr>
      <w:r>
        <w:t>从游客逗留时间看，为期1~3天的短期游客最多，客源以休闲观光、研学体验的本地居民和学生为主</w:t>
      </w:r>
      <w:r>
        <w:rPr>
          <w:rFonts w:hint="eastAsia"/>
          <w:lang w:eastAsia="zh-CN"/>
        </w:rPr>
        <w:t>，</w:t>
      </w:r>
      <w:r>
        <w:t>多集中在寒暑假或五一、国庆黄金周到访。</w:t>
      </w:r>
    </w:p>
    <w:p>
      <w:pPr>
        <w:pStyle w:val="7"/>
        <w:numPr>
          <w:ilvl w:val="0"/>
          <w:numId w:val="0"/>
        </w:numPr>
        <w:spacing w:before="120" w:after="120" w:afterLines="0" w:line="520" w:lineRule="exact"/>
        <w:ind w:firstLine="561"/>
        <w:rPr>
          <w:rFonts w:ascii="Times New Roman" w:hAnsi="Times New Roman"/>
          <w:b w:val="0"/>
        </w:rPr>
      </w:pPr>
      <w:bookmarkStart w:id="183" w:name="_Toc302895394"/>
      <w:r>
        <w:rPr>
          <w:rFonts w:ascii="Times New Roman" w:hAnsi="Times New Roman"/>
          <w:b w:val="0"/>
        </w:rPr>
        <w:t>（二）</w:t>
      </w:r>
      <w:bookmarkEnd w:id="183"/>
      <w:r>
        <w:rPr>
          <w:rFonts w:ascii="Times New Roman" w:hAnsi="Times New Roman"/>
          <w:b w:val="0"/>
        </w:rPr>
        <w:t>客源市场定位</w:t>
      </w:r>
    </w:p>
    <w:p>
      <w:pPr>
        <w:spacing w:after="0" w:afterLines="0"/>
        <w:ind w:firstLine="482"/>
      </w:pPr>
      <w:r>
        <w:rPr>
          <w:b/>
          <w:kern w:val="0"/>
        </w:rPr>
        <w:t>1、</w:t>
      </w:r>
      <w:r>
        <w:rPr>
          <w:b/>
          <w:kern w:val="0"/>
          <w:lang w:eastAsia="zh-Hans"/>
        </w:rPr>
        <w:t>一级市场</w:t>
      </w:r>
      <w:r>
        <w:rPr>
          <w:b/>
          <w:kern w:val="0"/>
        </w:rPr>
        <w:t>（基础客源市场）：</w:t>
      </w:r>
      <w:r>
        <w:t>以广元为中心的川北和陕南区域市场，包括</w:t>
      </w:r>
      <w:r>
        <w:rPr>
          <w:kern w:val="0"/>
          <w:lang w:eastAsia="zh-Hans"/>
        </w:rPr>
        <w:t>广元、汉中、巴中川陕旅游金三角区域</w:t>
      </w:r>
      <w:r>
        <w:t>以及宝鸡、达州、南充、绵阳等市。</w:t>
      </w:r>
      <w:r>
        <w:rPr>
          <w:kern w:val="0"/>
          <w:lang w:eastAsia="zh-Hans"/>
        </w:rPr>
        <w:t>该区域是</w:t>
      </w:r>
      <w:r>
        <w:rPr>
          <w:kern w:val="0"/>
        </w:rPr>
        <w:t>公园最主要的客源市场，是公园开发建设的基础保障客源地，并</w:t>
      </w:r>
      <w:r>
        <w:rPr>
          <w:kern w:val="0"/>
          <w:lang w:eastAsia="zh-Hans"/>
        </w:rPr>
        <w:t>以之为中心，</w:t>
      </w:r>
      <w:r>
        <w:rPr>
          <w:kern w:val="0"/>
        </w:rPr>
        <w:t>辐射</w:t>
      </w:r>
      <w:r>
        <w:rPr>
          <w:kern w:val="0"/>
          <w:lang w:eastAsia="zh-Hans"/>
        </w:rPr>
        <w:t>带动</w:t>
      </w:r>
      <w:r>
        <w:rPr>
          <w:kern w:val="0"/>
        </w:rPr>
        <w:t>二、三级</w:t>
      </w:r>
      <w:r>
        <w:rPr>
          <w:kern w:val="0"/>
          <w:lang w:eastAsia="zh-Hans"/>
        </w:rPr>
        <w:t>客源市场。</w:t>
      </w:r>
      <w:r>
        <w:t>主推森林康养、生态体验以及自然教育类生态旅游产品。</w:t>
      </w:r>
    </w:p>
    <w:p>
      <w:pPr>
        <w:spacing w:after="0" w:afterLines="0"/>
        <w:ind w:firstLine="482"/>
        <w:rPr>
          <w:kern w:val="0"/>
          <w:lang w:eastAsia="zh-Hans"/>
        </w:rPr>
      </w:pPr>
      <w:r>
        <w:rPr>
          <w:b/>
          <w:kern w:val="0"/>
        </w:rPr>
        <w:t>2、</w:t>
      </w:r>
      <w:r>
        <w:rPr>
          <w:b/>
          <w:kern w:val="0"/>
          <w:lang w:eastAsia="zh-Hans"/>
        </w:rPr>
        <w:t>二级市场</w:t>
      </w:r>
      <w:r>
        <w:rPr>
          <w:b/>
          <w:kern w:val="0"/>
        </w:rPr>
        <w:t>（重点客源市场）：</w:t>
      </w:r>
      <w:r>
        <w:rPr>
          <w:kern w:val="0"/>
        </w:rPr>
        <w:t>以成都、重庆为核心的成渝城市群，以西安为中心的关天城市群，以兰州为中心的甘肃省市场</w:t>
      </w:r>
      <w:r>
        <w:rPr>
          <w:kern w:val="0"/>
          <w:lang w:eastAsia="zh-Hans"/>
        </w:rPr>
        <w:t>。</w:t>
      </w:r>
      <w:r>
        <w:rPr>
          <w:kern w:val="0"/>
        </w:rPr>
        <w:t>该</w:t>
      </w:r>
      <w:r>
        <w:rPr>
          <w:kern w:val="0"/>
          <w:lang w:eastAsia="zh-Hans"/>
        </w:rPr>
        <w:t>区域</w:t>
      </w:r>
      <w:r>
        <w:rPr>
          <w:kern w:val="0"/>
        </w:rPr>
        <w:t>是</w:t>
      </w:r>
      <w:r>
        <w:rPr>
          <w:kern w:val="0"/>
          <w:lang w:eastAsia="zh-Hans"/>
        </w:rPr>
        <w:t>一级市场的</w:t>
      </w:r>
      <w:r>
        <w:rPr>
          <w:kern w:val="0"/>
        </w:rPr>
        <w:t>直接</w:t>
      </w:r>
      <w:r>
        <w:rPr>
          <w:kern w:val="0"/>
          <w:lang w:eastAsia="zh-Hans"/>
        </w:rPr>
        <w:t>辐射</w:t>
      </w:r>
      <w:r>
        <w:rPr>
          <w:kern w:val="0"/>
        </w:rPr>
        <w:t>区</w:t>
      </w:r>
      <w:r>
        <w:rPr>
          <w:kern w:val="0"/>
          <w:lang w:eastAsia="zh-Hans"/>
        </w:rPr>
        <w:t>，也是</w:t>
      </w:r>
      <w:r>
        <w:rPr>
          <w:kern w:val="0"/>
        </w:rPr>
        <w:t>公园近期重点争取的客源</w:t>
      </w:r>
      <w:r>
        <w:rPr>
          <w:kern w:val="0"/>
          <w:lang w:eastAsia="zh-Hans"/>
        </w:rPr>
        <w:t>市场</w:t>
      </w:r>
      <w:r>
        <w:t>，主推生态观光、森林康养、山地运动型生态旅游产品。</w:t>
      </w:r>
    </w:p>
    <w:p>
      <w:pPr>
        <w:spacing w:after="0" w:afterLines="0"/>
        <w:ind w:firstLine="482"/>
      </w:pPr>
      <w:r>
        <w:rPr>
          <w:b/>
        </w:rPr>
        <w:t>3、三级市场（机会客源市场）：</w:t>
      </w:r>
      <w:bookmarkStart w:id="184" w:name="_Toc98578663"/>
      <w:r>
        <w:t>以泛珠江三角洲、长江三角洲和环渤海经济圈以及港澳台地区为主的华东、华南旅游市场，该区域是国内旅游市场的重要客源地，该市场人口基数大，经济发展水平较国内其他地区高，居民出游愿望和消费水平较高，是公园未来必须重点拓展的旅游市场，主推生态观光体验和山地运动类生态旅游产品。</w:t>
      </w:r>
    </w:p>
    <w:bookmarkEnd w:id="184"/>
    <w:p>
      <w:pPr>
        <w:spacing w:after="0" w:afterLines="0"/>
        <w:ind w:firstLine="482"/>
        <w:rPr>
          <w:kern w:val="0"/>
        </w:rPr>
      </w:pPr>
      <w:r>
        <w:rPr>
          <w:b/>
          <w:kern w:val="0"/>
        </w:rPr>
        <w:t>4、四级市场（潜在客源市场）：</w:t>
      </w:r>
      <w:r>
        <w:rPr>
          <w:kern w:val="0"/>
          <w:lang w:eastAsia="zh-Hans"/>
        </w:rPr>
        <w:t>日韩、欧美</w:t>
      </w:r>
      <w:r>
        <w:rPr>
          <w:kern w:val="0"/>
        </w:rPr>
        <w:t>等</w:t>
      </w:r>
      <w:r>
        <w:rPr>
          <w:kern w:val="0"/>
          <w:lang w:eastAsia="zh-Hans"/>
        </w:rPr>
        <w:t>主要</w:t>
      </w:r>
      <w:r>
        <w:rPr>
          <w:kern w:val="0"/>
        </w:rPr>
        <w:t>入境旅游</w:t>
      </w:r>
      <w:r>
        <w:rPr>
          <w:kern w:val="0"/>
          <w:lang w:eastAsia="zh-Hans"/>
        </w:rPr>
        <w:t>客源</w:t>
      </w:r>
      <w:r>
        <w:rPr>
          <w:kern w:val="0"/>
        </w:rPr>
        <w:t>市场，</w:t>
      </w:r>
      <w:r>
        <w:t>该市场经济基础好，旅游者都具有一定的生态意识，生态旅游的动机较强，愿望值较高，与四川（成都）己有直接的空中交通联系，是公园需重点开发的海外市场。主推认知型和体验型生态旅游产品。</w:t>
      </w:r>
    </w:p>
    <w:p>
      <w:pPr>
        <w:pStyle w:val="7"/>
        <w:numPr>
          <w:ilvl w:val="0"/>
          <w:numId w:val="0"/>
        </w:numPr>
        <w:spacing w:before="120" w:after="120" w:afterLines="0" w:line="520" w:lineRule="exact"/>
        <w:ind w:firstLine="561"/>
        <w:rPr>
          <w:rFonts w:ascii="Times New Roman" w:hAnsi="Times New Roman"/>
          <w:b w:val="0"/>
        </w:rPr>
      </w:pPr>
      <w:r>
        <w:rPr>
          <w:rFonts w:ascii="Times New Roman" w:hAnsi="Times New Roman"/>
          <w:b w:val="0"/>
        </w:rPr>
        <w:t>（三）市场需求特征</w:t>
      </w:r>
    </w:p>
    <w:p>
      <w:pPr>
        <w:spacing w:after="0" w:afterLines="0"/>
        <w:ind w:firstLine="480"/>
      </w:pPr>
      <w:r>
        <w:t>1、旅游偏好：以成都、重庆和西安3市的居民为代表，如图3所示，成都与西安两地的游客偏好类似，重庆略有不同。但总的来说游客的首选目的地依然是传统的自然山水，其次为草原森林、历史遗迹、海滨海滩或民俗风情。</w:t>
      </w:r>
    </w:p>
    <w:p>
      <w:pPr>
        <w:spacing w:before="120" w:beforeLines="50" w:after="0" w:afterLines="0" w:line="240" w:lineRule="auto"/>
        <w:ind w:left="-600" w:leftChars="-250" w:right="-600" w:rightChars="-250" w:firstLine="0" w:firstLineChars="0"/>
        <w:jc w:val="center"/>
      </w:pPr>
      <w:r>
        <w:drawing>
          <wp:inline distT="0" distB="0" distL="114300" distR="114300">
            <wp:extent cx="2123440" cy="2161540"/>
            <wp:effectExtent l="0" t="0" r="10160" b="1016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7"/>
                    <a:srcRect t="2312"/>
                    <a:stretch>
                      <a:fillRect/>
                    </a:stretch>
                  </pic:blipFill>
                  <pic:spPr>
                    <a:xfrm>
                      <a:off x="0" y="0"/>
                      <a:ext cx="2123440" cy="2161540"/>
                    </a:xfrm>
                    <a:prstGeom prst="rect">
                      <a:avLst/>
                    </a:prstGeom>
                    <a:noFill/>
                    <a:ln>
                      <a:noFill/>
                    </a:ln>
                  </pic:spPr>
                </pic:pic>
              </a:graphicData>
            </a:graphic>
          </wp:inline>
        </w:drawing>
      </w:r>
      <w:r>
        <w:drawing>
          <wp:inline distT="0" distB="0" distL="114300" distR="114300">
            <wp:extent cx="1931670" cy="2160270"/>
            <wp:effectExtent l="0" t="0" r="11430" b="1143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8"/>
                    <a:srcRect r="6299"/>
                    <a:stretch>
                      <a:fillRect/>
                    </a:stretch>
                  </pic:blipFill>
                  <pic:spPr>
                    <a:xfrm>
                      <a:off x="0" y="0"/>
                      <a:ext cx="1931670" cy="2160270"/>
                    </a:xfrm>
                    <a:prstGeom prst="rect">
                      <a:avLst/>
                    </a:prstGeom>
                    <a:noFill/>
                    <a:ln>
                      <a:noFill/>
                    </a:ln>
                  </pic:spPr>
                </pic:pic>
              </a:graphicData>
            </a:graphic>
          </wp:inline>
        </w:drawing>
      </w:r>
      <w:r>
        <w:drawing>
          <wp:inline distT="0" distB="0" distL="114300" distR="114300">
            <wp:extent cx="1971675" cy="2159635"/>
            <wp:effectExtent l="0" t="0" r="9525" b="1206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9"/>
                    <a:stretch>
                      <a:fillRect/>
                    </a:stretch>
                  </pic:blipFill>
                  <pic:spPr>
                    <a:xfrm>
                      <a:off x="0" y="0"/>
                      <a:ext cx="1971675" cy="2159635"/>
                    </a:xfrm>
                    <a:prstGeom prst="rect">
                      <a:avLst/>
                    </a:prstGeom>
                    <a:noFill/>
                    <a:ln>
                      <a:noFill/>
                    </a:ln>
                  </pic:spPr>
                </pic:pic>
              </a:graphicData>
            </a:graphic>
          </wp:inline>
        </w:drawing>
      </w:r>
    </w:p>
    <w:p>
      <w:pPr>
        <w:spacing w:after="0" w:afterLines="0" w:line="240" w:lineRule="auto"/>
        <w:ind w:left="-480" w:leftChars="-200" w:right="-480" w:rightChars="-200" w:firstLine="0" w:firstLineChars="0"/>
        <w:jc w:val="center"/>
      </w:pPr>
      <w:r>
        <w:drawing>
          <wp:inline distT="0" distB="0" distL="114300" distR="114300">
            <wp:extent cx="3305175" cy="466725"/>
            <wp:effectExtent l="0" t="0" r="9525" b="3175"/>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20"/>
                    <a:stretch>
                      <a:fillRect/>
                    </a:stretch>
                  </pic:blipFill>
                  <pic:spPr>
                    <a:xfrm>
                      <a:off x="0" y="0"/>
                      <a:ext cx="3305175" cy="466725"/>
                    </a:xfrm>
                    <a:prstGeom prst="rect">
                      <a:avLst/>
                    </a:prstGeom>
                    <a:noFill/>
                    <a:ln>
                      <a:noFill/>
                    </a:ln>
                  </pic:spPr>
                </pic:pic>
              </a:graphicData>
            </a:graphic>
          </wp:inline>
        </w:drawing>
      </w:r>
    </w:p>
    <w:p>
      <w:pPr>
        <w:spacing w:before="72" w:beforeLines="30" w:after="72" w:afterLines="30" w:line="240" w:lineRule="auto"/>
        <w:ind w:firstLine="0" w:firstLineChars="0"/>
        <w:jc w:val="center"/>
        <w:rPr>
          <w:b/>
          <w:u w:val="single"/>
        </w:rPr>
      </w:pPr>
      <w:r>
        <w:rPr>
          <w:b/>
          <w:u w:val="single"/>
        </w:rPr>
        <w:t>图</w:t>
      </w:r>
      <w:r>
        <w:rPr>
          <w:rFonts w:hint="eastAsia"/>
          <w:b/>
          <w:u w:val="single"/>
          <w:lang w:val="en-US" w:eastAsia="zh-CN"/>
        </w:rPr>
        <w:t>6-1</w:t>
      </w:r>
      <w:r>
        <w:rPr>
          <w:b/>
        </w:rPr>
        <w:t xml:space="preserve"> </w:t>
      </w:r>
      <w:r>
        <w:rPr>
          <w:b/>
          <w:u w:val="single"/>
        </w:rPr>
        <w:t>成都、重庆、西安居民旅游资源偏好分析图</w:t>
      </w:r>
    </w:p>
    <w:p>
      <w:pPr>
        <w:spacing w:after="0" w:afterLines="0"/>
        <w:ind w:firstLine="480"/>
      </w:pPr>
      <w:r>
        <w:t>2、从表6-5分析，主导性的旅游消费群体主要为</w:t>
      </w:r>
      <w:r>
        <w:rPr>
          <w:rFonts w:hint="eastAsia"/>
        </w:rPr>
        <w:t>70、</w:t>
      </w:r>
      <w:r>
        <w:t>80、90后，这一群体对生态观光、休闲度假、拓展探险类旅游产品以及旅游新业态都有着较高的需求，需要予以重点关注。</w:t>
      </w:r>
    </w:p>
    <w:tbl>
      <w:tblPr>
        <w:tblStyle w:val="14"/>
        <w:tblW w:w="8571" w:type="dxa"/>
        <w:jc w:val="center"/>
        <w:tblLayout w:type="autofit"/>
        <w:tblCellMar>
          <w:top w:w="0" w:type="dxa"/>
          <w:left w:w="108" w:type="dxa"/>
          <w:bottom w:w="0" w:type="dxa"/>
          <w:right w:w="108" w:type="dxa"/>
        </w:tblCellMar>
      </w:tblPr>
      <w:tblGrid>
        <w:gridCol w:w="706"/>
        <w:gridCol w:w="1060"/>
        <w:gridCol w:w="1060"/>
        <w:gridCol w:w="1060"/>
        <w:gridCol w:w="960"/>
        <w:gridCol w:w="960"/>
        <w:gridCol w:w="1060"/>
        <w:gridCol w:w="1705"/>
      </w:tblGrid>
      <w:tr>
        <w:tblPrEx>
          <w:tblCellMar>
            <w:top w:w="0" w:type="dxa"/>
            <w:left w:w="108" w:type="dxa"/>
            <w:bottom w:w="0" w:type="dxa"/>
            <w:right w:w="108" w:type="dxa"/>
          </w:tblCellMar>
        </w:tblPrEx>
        <w:trPr>
          <w:trHeight w:val="315" w:hRule="atLeast"/>
          <w:tblHeader/>
          <w:jc w:val="center"/>
        </w:trPr>
        <w:tc>
          <w:tcPr>
            <w:tcW w:w="8571" w:type="dxa"/>
            <w:gridSpan w:val="8"/>
            <w:tcBorders>
              <w:top w:val="nil"/>
              <w:left w:val="nil"/>
              <w:bottom w:val="single" w:color="auto" w:sz="4" w:space="0"/>
              <w:right w:val="nil"/>
            </w:tcBorders>
            <w:noWrap/>
            <w:vAlign w:val="center"/>
          </w:tcPr>
          <w:p>
            <w:pPr>
              <w:widowControl/>
              <w:spacing w:before="120" w:beforeLines="50" w:after="0" w:afterLines="0" w:line="240" w:lineRule="auto"/>
              <w:ind w:left="-120" w:leftChars="-50" w:right="-120" w:rightChars="-50" w:firstLine="0" w:firstLineChars="0"/>
              <w:jc w:val="center"/>
              <w:rPr>
                <w:b/>
                <w:bCs/>
                <w:kern w:val="0"/>
              </w:rPr>
            </w:pPr>
            <w:r>
              <w:rPr>
                <w:b/>
                <w:bCs/>
                <w:kern w:val="0"/>
              </w:rPr>
              <w:t>表6-5  旅游市场需求特征分析表</w:t>
            </w:r>
          </w:p>
        </w:tc>
      </w:tr>
      <w:tr>
        <w:tblPrEx>
          <w:tblCellMar>
            <w:top w:w="0" w:type="dxa"/>
            <w:left w:w="108" w:type="dxa"/>
            <w:bottom w:w="0" w:type="dxa"/>
            <w:right w:w="108" w:type="dxa"/>
          </w:tblCellMar>
        </w:tblPrEx>
        <w:trPr>
          <w:trHeight w:val="480" w:hRule="atLeast"/>
          <w:tblHeader/>
          <w:jc w:val="center"/>
        </w:trPr>
        <w:tc>
          <w:tcPr>
            <w:tcW w:w="706"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b/>
                <w:bCs/>
                <w:kern w:val="0"/>
                <w:sz w:val="20"/>
                <w:szCs w:val="20"/>
              </w:rPr>
            </w:pPr>
            <w:r>
              <w:rPr>
                <w:b/>
                <w:bCs/>
                <w:kern w:val="0"/>
                <w:sz w:val="20"/>
                <w:szCs w:val="20"/>
              </w:rPr>
              <w:t xml:space="preserve">年龄 </w:t>
            </w:r>
          </w:p>
        </w:tc>
        <w:tc>
          <w:tcPr>
            <w:tcW w:w="10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b/>
                <w:bCs/>
                <w:kern w:val="0"/>
                <w:sz w:val="20"/>
                <w:szCs w:val="20"/>
              </w:rPr>
            </w:pPr>
            <w:r>
              <w:rPr>
                <w:b/>
                <w:bCs/>
                <w:kern w:val="0"/>
                <w:sz w:val="20"/>
                <w:szCs w:val="20"/>
              </w:rPr>
              <w:t xml:space="preserve">社会属性 </w:t>
            </w:r>
          </w:p>
        </w:tc>
        <w:tc>
          <w:tcPr>
            <w:tcW w:w="10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b/>
                <w:bCs/>
                <w:kern w:val="0"/>
                <w:sz w:val="20"/>
                <w:szCs w:val="20"/>
              </w:rPr>
            </w:pPr>
            <w:r>
              <w:rPr>
                <w:b/>
                <w:bCs/>
                <w:kern w:val="0"/>
                <w:sz w:val="20"/>
                <w:szCs w:val="20"/>
              </w:rPr>
              <w:t>人口占比</w:t>
            </w:r>
          </w:p>
          <w:p>
            <w:pPr>
              <w:widowControl/>
              <w:spacing w:after="0" w:afterLines="0" w:line="240" w:lineRule="exact"/>
              <w:ind w:left="-120" w:leftChars="-50" w:right="-120" w:rightChars="-50" w:firstLine="0" w:firstLineChars="0"/>
              <w:jc w:val="center"/>
              <w:rPr>
                <w:b/>
                <w:bCs/>
                <w:kern w:val="0"/>
                <w:sz w:val="20"/>
                <w:szCs w:val="20"/>
              </w:rPr>
            </w:pPr>
            <w:r>
              <w:rPr>
                <w:b/>
                <w:bCs/>
                <w:kern w:val="0"/>
                <w:sz w:val="20"/>
                <w:szCs w:val="20"/>
              </w:rPr>
              <w:t xml:space="preserve">（%） </w:t>
            </w:r>
          </w:p>
        </w:tc>
        <w:tc>
          <w:tcPr>
            <w:tcW w:w="10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b/>
                <w:bCs/>
                <w:kern w:val="0"/>
                <w:sz w:val="20"/>
                <w:szCs w:val="20"/>
              </w:rPr>
            </w:pPr>
            <w:r>
              <w:rPr>
                <w:b/>
                <w:bCs/>
                <w:kern w:val="0"/>
                <w:sz w:val="20"/>
                <w:szCs w:val="20"/>
              </w:rPr>
              <w:t xml:space="preserve">消费偏好 </w:t>
            </w:r>
          </w:p>
        </w:tc>
        <w:tc>
          <w:tcPr>
            <w:tcW w:w="9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b/>
                <w:bCs/>
                <w:kern w:val="0"/>
                <w:sz w:val="20"/>
                <w:szCs w:val="20"/>
              </w:rPr>
            </w:pPr>
            <w:r>
              <w:rPr>
                <w:b/>
                <w:bCs/>
                <w:kern w:val="0"/>
                <w:sz w:val="20"/>
                <w:szCs w:val="20"/>
              </w:rPr>
              <w:t>出游频率</w:t>
            </w:r>
          </w:p>
          <w:p>
            <w:pPr>
              <w:widowControl/>
              <w:spacing w:after="0" w:afterLines="0" w:line="240" w:lineRule="exact"/>
              <w:ind w:left="-120" w:leftChars="-50" w:right="-120" w:rightChars="-50" w:firstLine="0" w:firstLineChars="0"/>
              <w:jc w:val="center"/>
              <w:rPr>
                <w:b/>
                <w:bCs/>
                <w:kern w:val="0"/>
                <w:sz w:val="20"/>
                <w:szCs w:val="20"/>
              </w:rPr>
            </w:pPr>
            <w:r>
              <w:rPr>
                <w:b/>
                <w:bCs/>
                <w:kern w:val="0"/>
                <w:sz w:val="20"/>
                <w:szCs w:val="20"/>
              </w:rPr>
              <w:t>（次/年）</w:t>
            </w:r>
          </w:p>
        </w:tc>
        <w:tc>
          <w:tcPr>
            <w:tcW w:w="9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rFonts w:hint="eastAsia" w:eastAsia="宋体"/>
                <w:b/>
                <w:bCs/>
                <w:kern w:val="0"/>
                <w:sz w:val="20"/>
                <w:szCs w:val="20"/>
                <w:lang w:eastAsia="zh-CN"/>
              </w:rPr>
            </w:pPr>
            <w:r>
              <w:rPr>
                <w:b/>
                <w:bCs/>
                <w:kern w:val="0"/>
                <w:sz w:val="20"/>
                <w:szCs w:val="20"/>
              </w:rPr>
              <w:t>人均花费</w:t>
            </w:r>
          </w:p>
          <w:p>
            <w:pPr>
              <w:widowControl/>
              <w:spacing w:after="0" w:afterLines="0" w:line="240" w:lineRule="exact"/>
              <w:ind w:left="-120" w:leftChars="-50" w:right="-120" w:rightChars="-50" w:firstLine="0" w:firstLineChars="0"/>
              <w:jc w:val="center"/>
              <w:rPr>
                <w:b/>
                <w:bCs/>
                <w:kern w:val="0"/>
                <w:sz w:val="20"/>
                <w:szCs w:val="20"/>
              </w:rPr>
            </w:pPr>
            <w:r>
              <w:rPr>
                <w:b/>
                <w:bCs/>
                <w:kern w:val="0"/>
                <w:sz w:val="20"/>
                <w:szCs w:val="20"/>
              </w:rPr>
              <w:t xml:space="preserve">（元） </w:t>
            </w:r>
          </w:p>
        </w:tc>
        <w:tc>
          <w:tcPr>
            <w:tcW w:w="10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b/>
                <w:bCs/>
                <w:kern w:val="0"/>
                <w:sz w:val="20"/>
                <w:szCs w:val="20"/>
              </w:rPr>
            </w:pPr>
            <w:r>
              <w:rPr>
                <w:b/>
                <w:bCs/>
                <w:kern w:val="0"/>
                <w:sz w:val="20"/>
                <w:szCs w:val="20"/>
              </w:rPr>
              <w:t xml:space="preserve">出游方式 </w:t>
            </w:r>
          </w:p>
        </w:tc>
        <w:tc>
          <w:tcPr>
            <w:tcW w:w="1705"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b/>
                <w:bCs/>
                <w:kern w:val="0"/>
                <w:sz w:val="20"/>
                <w:szCs w:val="20"/>
              </w:rPr>
            </w:pPr>
            <w:r>
              <w:rPr>
                <w:b/>
                <w:bCs/>
                <w:kern w:val="0"/>
                <w:sz w:val="20"/>
                <w:szCs w:val="20"/>
              </w:rPr>
              <w:t>主要动机</w:t>
            </w:r>
          </w:p>
        </w:tc>
      </w:tr>
      <w:tr>
        <w:tblPrEx>
          <w:tblCellMar>
            <w:top w:w="0" w:type="dxa"/>
            <w:left w:w="108" w:type="dxa"/>
            <w:bottom w:w="0" w:type="dxa"/>
            <w:right w:w="108" w:type="dxa"/>
          </w:tblCellMar>
        </w:tblPrEx>
        <w:trPr>
          <w:trHeight w:val="285" w:hRule="atLeast"/>
          <w:jc w:val="center"/>
        </w:trPr>
        <w:tc>
          <w:tcPr>
            <w:tcW w:w="706"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 xml:space="preserve">60后 </w:t>
            </w:r>
          </w:p>
        </w:tc>
        <w:tc>
          <w:tcPr>
            <w:tcW w:w="10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银发老人</w:t>
            </w:r>
          </w:p>
        </w:tc>
        <w:tc>
          <w:tcPr>
            <w:tcW w:w="10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15.8</w:t>
            </w:r>
          </w:p>
        </w:tc>
        <w:tc>
          <w:tcPr>
            <w:tcW w:w="10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 xml:space="preserve">经济实惠 </w:t>
            </w:r>
          </w:p>
        </w:tc>
        <w:tc>
          <w:tcPr>
            <w:tcW w:w="9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1.2</w:t>
            </w:r>
          </w:p>
        </w:tc>
        <w:tc>
          <w:tcPr>
            <w:tcW w:w="9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1500</w:t>
            </w:r>
          </w:p>
        </w:tc>
        <w:tc>
          <w:tcPr>
            <w:tcW w:w="10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 xml:space="preserve">结伴出行 </w:t>
            </w:r>
          </w:p>
        </w:tc>
        <w:tc>
          <w:tcPr>
            <w:tcW w:w="1705"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观光/疗养</w:t>
            </w:r>
          </w:p>
        </w:tc>
      </w:tr>
      <w:tr>
        <w:tblPrEx>
          <w:tblCellMar>
            <w:top w:w="0" w:type="dxa"/>
            <w:left w:w="108" w:type="dxa"/>
            <w:bottom w:w="0" w:type="dxa"/>
            <w:right w:w="108" w:type="dxa"/>
          </w:tblCellMar>
        </w:tblPrEx>
        <w:trPr>
          <w:trHeight w:val="480" w:hRule="atLeast"/>
          <w:jc w:val="center"/>
        </w:trPr>
        <w:tc>
          <w:tcPr>
            <w:tcW w:w="706"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 xml:space="preserve">70后 </w:t>
            </w:r>
          </w:p>
        </w:tc>
        <w:tc>
          <w:tcPr>
            <w:tcW w:w="10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为人父母</w:t>
            </w:r>
          </w:p>
          <w:p>
            <w:pPr>
              <w:widowControl/>
              <w:spacing w:after="0" w:afterLines="0" w:line="240" w:lineRule="exact"/>
              <w:ind w:left="-120" w:leftChars="-50" w:right="-120" w:rightChars="-50" w:firstLine="0" w:firstLineChars="0"/>
              <w:jc w:val="center"/>
              <w:rPr>
                <w:kern w:val="0"/>
                <w:sz w:val="20"/>
                <w:szCs w:val="20"/>
              </w:rPr>
            </w:pPr>
            <w:r>
              <w:rPr>
                <w:kern w:val="0"/>
                <w:sz w:val="20"/>
                <w:szCs w:val="20"/>
              </w:rPr>
              <w:t>单位元老</w:t>
            </w:r>
          </w:p>
        </w:tc>
        <w:tc>
          <w:tcPr>
            <w:tcW w:w="10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16.3</w:t>
            </w:r>
          </w:p>
        </w:tc>
        <w:tc>
          <w:tcPr>
            <w:tcW w:w="10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 xml:space="preserve">物质满足 </w:t>
            </w:r>
          </w:p>
        </w:tc>
        <w:tc>
          <w:tcPr>
            <w:tcW w:w="9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1.5</w:t>
            </w:r>
          </w:p>
        </w:tc>
        <w:tc>
          <w:tcPr>
            <w:tcW w:w="9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2300</w:t>
            </w:r>
          </w:p>
        </w:tc>
        <w:tc>
          <w:tcPr>
            <w:tcW w:w="10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家庭</w:t>
            </w:r>
          </w:p>
          <w:p>
            <w:pPr>
              <w:widowControl/>
              <w:spacing w:after="0" w:afterLines="0" w:line="240" w:lineRule="exact"/>
              <w:ind w:left="-120" w:leftChars="-50" w:right="-120" w:rightChars="-50" w:firstLine="0" w:firstLineChars="0"/>
              <w:jc w:val="center"/>
              <w:rPr>
                <w:kern w:val="0"/>
                <w:sz w:val="20"/>
                <w:szCs w:val="20"/>
              </w:rPr>
            </w:pPr>
            <w:r>
              <w:rPr>
                <w:kern w:val="0"/>
                <w:sz w:val="20"/>
                <w:szCs w:val="20"/>
              </w:rPr>
              <w:t>单位团建</w:t>
            </w:r>
          </w:p>
        </w:tc>
        <w:tc>
          <w:tcPr>
            <w:tcW w:w="1705"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养生/度假</w:t>
            </w:r>
          </w:p>
          <w:p>
            <w:pPr>
              <w:widowControl/>
              <w:spacing w:after="0" w:afterLines="0" w:line="240" w:lineRule="exact"/>
              <w:ind w:left="-120" w:leftChars="-50" w:right="-120" w:rightChars="-50" w:firstLine="0" w:firstLineChars="0"/>
              <w:jc w:val="center"/>
              <w:rPr>
                <w:kern w:val="0"/>
                <w:sz w:val="20"/>
                <w:szCs w:val="20"/>
              </w:rPr>
            </w:pPr>
            <w:r>
              <w:rPr>
                <w:kern w:val="0"/>
                <w:sz w:val="20"/>
                <w:szCs w:val="20"/>
              </w:rPr>
              <w:t>生态体验</w:t>
            </w:r>
          </w:p>
        </w:tc>
      </w:tr>
      <w:tr>
        <w:tblPrEx>
          <w:tblCellMar>
            <w:top w:w="0" w:type="dxa"/>
            <w:left w:w="108" w:type="dxa"/>
            <w:bottom w:w="0" w:type="dxa"/>
            <w:right w:w="108" w:type="dxa"/>
          </w:tblCellMar>
        </w:tblPrEx>
        <w:trPr>
          <w:trHeight w:val="480" w:hRule="atLeast"/>
          <w:jc w:val="center"/>
        </w:trPr>
        <w:tc>
          <w:tcPr>
            <w:tcW w:w="706"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 xml:space="preserve">80后 </w:t>
            </w:r>
          </w:p>
        </w:tc>
        <w:tc>
          <w:tcPr>
            <w:tcW w:w="10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为人父母</w:t>
            </w:r>
          </w:p>
          <w:p>
            <w:pPr>
              <w:widowControl/>
              <w:spacing w:after="0" w:afterLines="0" w:line="240" w:lineRule="exact"/>
              <w:ind w:left="-120" w:leftChars="-50" w:right="-120" w:rightChars="-50" w:firstLine="0" w:firstLineChars="0"/>
              <w:jc w:val="center"/>
              <w:rPr>
                <w:kern w:val="0"/>
                <w:sz w:val="20"/>
                <w:szCs w:val="20"/>
              </w:rPr>
            </w:pPr>
            <w:r>
              <w:rPr>
                <w:kern w:val="0"/>
                <w:sz w:val="20"/>
                <w:szCs w:val="20"/>
              </w:rPr>
              <w:t>社会中坚</w:t>
            </w:r>
          </w:p>
        </w:tc>
        <w:tc>
          <w:tcPr>
            <w:tcW w:w="10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16.1</w:t>
            </w:r>
          </w:p>
        </w:tc>
        <w:tc>
          <w:tcPr>
            <w:tcW w:w="10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 xml:space="preserve">追求品质 </w:t>
            </w:r>
          </w:p>
        </w:tc>
        <w:tc>
          <w:tcPr>
            <w:tcW w:w="9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3</w:t>
            </w:r>
          </w:p>
        </w:tc>
        <w:tc>
          <w:tcPr>
            <w:tcW w:w="9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4300</w:t>
            </w:r>
          </w:p>
        </w:tc>
        <w:tc>
          <w:tcPr>
            <w:tcW w:w="10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家庭</w:t>
            </w:r>
          </w:p>
          <w:p>
            <w:pPr>
              <w:widowControl/>
              <w:spacing w:after="0" w:afterLines="0" w:line="240" w:lineRule="exact"/>
              <w:ind w:left="-120" w:leftChars="-50" w:right="-120" w:rightChars="-50" w:firstLine="0" w:firstLineChars="0"/>
              <w:jc w:val="center"/>
              <w:rPr>
                <w:kern w:val="0"/>
                <w:sz w:val="20"/>
                <w:szCs w:val="20"/>
              </w:rPr>
            </w:pPr>
            <w:r>
              <w:rPr>
                <w:kern w:val="0"/>
                <w:sz w:val="20"/>
                <w:szCs w:val="20"/>
              </w:rPr>
              <w:t xml:space="preserve">单位团建 </w:t>
            </w:r>
          </w:p>
        </w:tc>
        <w:tc>
          <w:tcPr>
            <w:tcW w:w="1705"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亲子体验</w:t>
            </w:r>
          </w:p>
          <w:p>
            <w:pPr>
              <w:widowControl/>
              <w:spacing w:after="0" w:afterLines="0" w:line="240" w:lineRule="exact"/>
              <w:ind w:left="-120" w:leftChars="-50" w:right="-120" w:rightChars="-50" w:firstLine="0" w:firstLineChars="0"/>
              <w:jc w:val="center"/>
              <w:rPr>
                <w:kern w:val="0"/>
                <w:sz w:val="20"/>
                <w:szCs w:val="20"/>
              </w:rPr>
            </w:pPr>
            <w:r>
              <w:rPr>
                <w:kern w:val="0"/>
                <w:sz w:val="20"/>
                <w:szCs w:val="20"/>
              </w:rPr>
              <w:t>拓展探险</w:t>
            </w:r>
          </w:p>
        </w:tc>
      </w:tr>
      <w:tr>
        <w:tblPrEx>
          <w:tblCellMar>
            <w:top w:w="0" w:type="dxa"/>
            <w:left w:w="108" w:type="dxa"/>
            <w:bottom w:w="0" w:type="dxa"/>
            <w:right w:w="108" w:type="dxa"/>
          </w:tblCellMar>
        </w:tblPrEx>
        <w:trPr>
          <w:trHeight w:val="285" w:hRule="atLeast"/>
          <w:jc w:val="center"/>
        </w:trPr>
        <w:tc>
          <w:tcPr>
            <w:tcW w:w="706"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 xml:space="preserve">90后 </w:t>
            </w:r>
          </w:p>
        </w:tc>
        <w:tc>
          <w:tcPr>
            <w:tcW w:w="10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单身贵族</w:t>
            </w:r>
          </w:p>
          <w:p>
            <w:pPr>
              <w:widowControl/>
              <w:spacing w:after="0" w:afterLines="0" w:line="240" w:lineRule="exact"/>
              <w:ind w:left="-120" w:leftChars="-50" w:right="-120" w:rightChars="-50" w:firstLine="0" w:firstLineChars="0"/>
              <w:jc w:val="center"/>
              <w:rPr>
                <w:kern w:val="0"/>
                <w:sz w:val="20"/>
                <w:szCs w:val="20"/>
              </w:rPr>
            </w:pPr>
            <w:r>
              <w:rPr>
                <w:kern w:val="0"/>
                <w:sz w:val="20"/>
                <w:szCs w:val="20"/>
              </w:rPr>
              <w:t>初入职场</w:t>
            </w:r>
          </w:p>
        </w:tc>
        <w:tc>
          <w:tcPr>
            <w:tcW w:w="10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13.8</w:t>
            </w:r>
          </w:p>
        </w:tc>
        <w:tc>
          <w:tcPr>
            <w:tcW w:w="10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 xml:space="preserve">自助消费 </w:t>
            </w:r>
          </w:p>
        </w:tc>
        <w:tc>
          <w:tcPr>
            <w:tcW w:w="9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4</w:t>
            </w:r>
          </w:p>
        </w:tc>
        <w:tc>
          <w:tcPr>
            <w:tcW w:w="9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3200</w:t>
            </w:r>
          </w:p>
        </w:tc>
        <w:tc>
          <w:tcPr>
            <w:tcW w:w="10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社团/好友</w:t>
            </w:r>
          </w:p>
          <w:p>
            <w:pPr>
              <w:widowControl/>
              <w:spacing w:after="0" w:afterLines="0" w:line="240" w:lineRule="exact"/>
              <w:ind w:left="-120" w:leftChars="-50" w:right="-120" w:rightChars="-50" w:firstLine="0" w:firstLineChars="0"/>
              <w:jc w:val="center"/>
              <w:rPr>
                <w:kern w:val="0"/>
                <w:sz w:val="20"/>
                <w:szCs w:val="20"/>
              </w:rPr>
            </w:pPr>
            <w:r>
              <w:rPr>
                <w:kern w:val="0"/>
                <w:sz w:val="20"/>
                <w:szCs w:val="20"/>
              </w:rPr>
              <w:t>单位团建</w:t>
            </w:r>
          </w:p>
        </w:tc>
        <w:tc>
          <w:tcPr>
            <w:tcW w:w="1705"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个性旅游</w:t>
            </w:r>
          </w:p>
        </w:tc>
      </w:tr>
      <w:tr>
        <w:tblPrEx>
          <w:tblCellMar>
            <w:top w:w="0" w:type="dxa"/>
            <w:left w:w="108" w:type="dxa"/>
            <w:bottom w:w="0" w:type="dxa"/>
            <w:right w:w="108" w:type="dxa"/>
          </w:tblCellMar>
        </w:tblPrEx>
        <w:trPr>
          <w:trHeight w:val="285" w:hRule="atLeast"/>
          <w:jc w:val="center"/>
        </w:trPr>
        <w:tc>
          <w:tcPr>
            <w:tcW w:w="706"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 xml:space="preserve">00后 </w:t>
            </w:r>
          </w:p>
        </w:tc>
        <w:tc>
          <w:tcPr>
            <w:tcW w:w="10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 xml:space="preserve">学生 </w:t>
            </w:r>
          </w:p>
        </w:tc>
        <w:tc>
          <w:tcPr>
            <w:tcW w:w="10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10.8</w:t>
            </w:r>
          </w:p>
        </w:tc>
        <w:tc>
          <w:tcPr>
            <w:tcW w:w="10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 xml:space="preserve">专属专享 </w:t>
            </w:r>
          </w:p>
        </w:tc>
        <w:tc>
          <w:tcPr>
            <w:tcW w:w="9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1.5</w:t>
            </w:r>
          </w:p>
        </w:tc>
        <w:tc>
          <w:tcPr>
            <w:tcW w:w="9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1200</w:t>
            </w:r>
          </w:p>
        </w:tc>
        <w:tc>
          <w:tcPr>
            <w:tcW w:w="1060"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学校组织</w:t>
            </w:r>
          </w:p>
          <w:p>
            <w:pPr>
              <w:widowControl/>
              <w:spacing w:after="0" w:afterLines="0" w:line="240" w:lineRule="exact"/>
              <w:ind w:left="-120" w:leftChars="-50" w:right="-120" w:rightChars="-50" w:firstLine="0" w:firstLineChars="0"/>
              <w:jc w:val="center"/>
              <w:rPr>
                <w:kern w:val="0"/>
                <w:sz w:val="20"/>
                <w:szCs w:val="20"/>
              </w:rPr>
            </w:pPr>
            <w:r>
              <w:rPr>
                <w:kern w:val="0"/>
                <w:sz w:val="20"/>
                <w:szCs w:val="20"/>
              </w:rPr>
              <w:t>家庭</w:t>
            </w:r>
          </w:p>
        </w:tc>
        <w:tc>
          <w:tcPr>
            <w:tcW w:w="1705" w:type="dxa"/>
            <w:tcBorders>
              <w:top w:val="nil"/>
              <w:left w:val="nil"/>
              <w:bottom w:val="single" w:color="auto" w:sz="4" w:space="0"/>
              <w:right w:val="single" w:color="auto" w:sz="4" w:space="0"/>
            </w:tcBorders>
            <w:noWrap/>
            <w:vAlign w:val="center"/>
          </w:tcPr>
          <w:p>
            <w:pPr>
              <w:widowControl/>
              <w:spacing w:after="0" w:afterLines="0" w:line="240" w:lineRule="exact"/>
              <w:ind w:left="-120" w:leftChars="-50" w:right="-120" w:rightChars="-50" w:firstLine="0" w:firstLineChars="0"/>
              <w:jc w:val="center"/>
              <w:rPr>
                <w:kern w:val="0"/>
                <w:sz w:val="20"/>
                <w:szCs w:val="20"/>
              </w:rPr>
            </w:pPr>
            <w:r>
              <w:rPr>
                <w:kern w:val="0"/>
                <w:sz w:val="20"/>
                <w:szCs w:val="20"/>
              </w:rPr>
              <w:t>研学旅游/自然教育</w:t>
            </w:r>
          </w:p>
          <w:p>
            <w:pPr>
              <w:widowControl/>
              <w:spacing w:after="0" w:afterLines="0" w:line="240" w:lineRule="exact"/>
              <w:ind w:left="-120" w:leftChars="-50" w:right="-120" w:rightChars="-50" w:firstLine="0" w:firstLineChars="0"/>
              <w:jc w:val="center"/>
              <w:rPr>
                <w:kern w:val="0"/>
                <w:sz w:val="20"/>
                <w:szCs w:val="20"/>
              </w:rPr>
            </w:pPr>
            <w:r>
              <w:rPr>
                <w:kern w:val="0"/>
                <w:sz w:val="20"/>
                <w:szCs w:val="20"/>
              </w:rPr>
              <w:t>亲子体验</w:t>
            </w:r>
          </w:p>
        </w:tc>
      </w:tr>
    </w:tbl>
    <w:p>
      <w:pPr>
        <w:spacing w:after="0" w:afterLines="0" w:line="240" w:lineRule="auto"/>
        <w:ind w:left="-480" w:leftChars="-200" w:right="-480" w:rightChars="-200" w:firstLine="0" w:firstLineChars="0"/>
        <w:jc w:val="center"/>
        <w:rPr>
          <w:rFonts w:hint="eastAsia"/>
          <w:b/>
        </w:rPr>
      </w:pPr>
    </w:p>
    <w:p>
      <w:pPr>
        <w:pStyle w:val="7"/>
        <w:numPr>
          <w:ilvl w:val="0"/>
          <w:numId w:val="0"/>
        </w:numPr>
        <w:spacing w:before="0" w:after="120" w:afterLines="0" w:line="520" w:lineRule="exact"/>
        <w:ind w:firstLine="561"/>
        <w:rPr>
          <w:rFonts w:ascii="Times New Roman" w:hAnsi="Times New Roman"/>
          <w:b w:val="0"/>
        </w:rPr>
      </w:pPr>
      <w:r>
        <w:rPr>
          <w:rFonts w:ascii="Times New Roman" w:hAnsi="Times New Roman"/>
          <w:b w:val="0"/>
        </w:rPr>
        <w:t>（四）专项市场需求分析</w:t>
      </w:r>
    </w:p>
    <w:p>
      <w:pPr>
        <w:spacing w:after="0" w:afterLines="0"/>
        <w:ind w:firstLine="482"/>
        <w:rPr>
          <w:kern w:val="0"/>
        </w:rPr>
      </w:pPr>
      <w:r>
        <w:rPr>
          <w:b/>
          <w:kern w:val="0"/>
          <w:lang w:eastAsia="zh-Hans"/>
        </w:rPr>
        <w:t>（1）青年市场：</w:t>
      </w:r>
      <w:r>
        <w:rPr>
          <w:kern w:val="0"/>
        </w:rPr>
        <w:t>以</w:t>
      </w:r>
      <w:r>
        <w:rPr>
          <w:kern w:val="0"/>
          <w:lang w:eastAsia="zh-Hans"/>
        </w:rPr>
        <w:t>观光、</w:t>
      </w:r>
      <w:r>
        <w:rPr>
          <w:kern w:val="0"/>
        </w:rPr>
        <w:t>探险、运动、拓展类为主，偏爱具</w:t>
      </w:r>
      <w:r>
        <w:rPr>
          <w:kern w:val="0"/>
          <w:lang w:eastAsia="zh-Hans"/>
        </w:rPr>
        <w:t>娱乐性、参与性、刺激性的</w:t>
      </w:r>
      <w:r>
        <w:rPr>
          <w:kern w:val="0"/>
        </w:rPr>
        <w:t>特色旅游产品，出游方式选择上以自助游为主，客源距离方面以中长途为主，人均消费水平较高。</w:t>
      </w:r>
    </w:p>
    <w:p>
      <w:pPr>
        <w:spacing w:after="0" w:afterLines="0"/>
        <w:ind w:firstLine="482"/>
        <w:rPr>
          <w:kern w:val="0"/>
          <w:lang w:eastAsia="zh-Hans"/>
        </w:rPr>
      </w:pPr>
      <w:r>
        <w:rPr>
          <w:b/>
          <w:kern w:val="0"/>
          <w:lang w:eastAsia="zh-Hans"/>
        </w:rPr>
        <w:t>（2）中老年市场：</w:t>
      </w:r>
      <w:r>
        <w:rPr>
          <w:kern w:val="0"/>
        </w:rPr>
        <w:t>以观光、康体养生、疗养度假、文化体验类旅游产品为主，偏爱于享受生态环境、风光景色以及沉浸式文化体验活动。出游方式上中年市场自驾比例较高、老年市场以跟团为主，客源距离以中长途为主，人均消费水平较高</w:t>
      </w:r>
      <w:r>
        <w:rPr>
          <w:kern w:val="0"/>
          <w:lang w:eastAsia="zh-Hans"/>
        </w:rPr>
        <w:t>。</w:t>
      </w:r>
    </w:p>
    <w:p>
      <w:pPr>
        <w:spacing w:after="0" w:afterLines="0"/>
        <w:ind w:firstLine="482"/>
        <w:rPr>
          <w:b/>
          <w:kern w:val="0"/>
        </w:rPr>
      </w:pPr>
      <w:r>
        <w:rPr>
          <w:b/>
          <w:kern w:val="0"/>
        </w:rPr>
        <w:t>（3）研学旅游市场：</w:t>
      </w:r>
      <w:r>
        <w:rPr>
          <w:kern w:val="0"/>
        </w:rPr>
        <w:t>为大中小学的长期刚需，以自然生态教育为主，客源市场稳定，出游方式以自主组团为主，客源距离以中短途为主，人均消费水平一般。</w:t>
      </w:r>
    </w:p>
    <w:p>
      <w:pPr>
        <w:spacing w:after="0" w:afterLines="0"/>
        <w:ind w:firstLine="482"/>
        <w:rPr>
          <w:kern w:val="0"/>
        </w:rPr>
      </w:pPr>
      <w:r>
        <w:rPr>
          <w:b/>
          <w:kern w:val="0"/>
          <w:lang w:eastAsia="zh-Hans"/>
        </w:rPr>
        <w:t>（</w:t>
      </w:r>
      <w:r>
        <w:rPr>
          <w:b/>
          <w:kern w:val="0"/>
        </w:rPr>
        <w:t>4</w:t>
      </w:r>
      <w:r>
        <w:rPr>
          <w:b/>
          <w:kern w:val="0"/>
          <w:lang w:eastAsia="zh-Hans"/>
        </w:rPr>
        <w:t>）政企集团市场：</w:t>
      </w:r>
      <w:r>
        <w:rPr>
          <w:kern w:val="0"/>
        </w:rPr>
        <w:t>以疗养度假需求为主，出游方式上跟团、自驾均有，客源距离以中长途为主，人均消费水平较高。</w:t>
      </w:r>
    </w:p>
    <w:p>
      <w:pPr>
        <w:spacing w:after="0" w:afterLines="0"/>
        <w:ind w:firstLine="482"/>
        <w:rPr>
          <w:kern w:val="0"/>
          <w:lang w:eastAsia="zh-Hans"/>
        </w:rPr>
      </w:pPr>
      <w:r>
        <w:rPr>
          <w:b/>
          <w:kern w:val="0"/>
        </w:rPr>
        <w:t>（5</w:t>
      </w:r>
      <w:r>
        <w:rPr>
          <w:b/>
          <w:kern w:val="0"/>
          <w:lang w:eastAsia="zh-Hans"/>
        </w:rPr>
        <w:t>）</w:t>
      </w:r>
      <w:r>
        <w:rPr>
          <w:b/>
          <w:kern w:val="0"/>
        </w:rPr>
        <w:t>农村居民市场</w:t>
      </w:r>
      <w:r>
        <w:rPr>
          <w:b/>
          <w:kern w:val="0"/>
          <w:lang w:eastAsia="zh-Hans"/>
        </w:rPr>
        <w:t>：</w:t>
      </w:r>
      <w:r>
        <w:rPr>
          <w:kern w:val="0"/>
        </w:rPr>
        <w:t>以探亲访友和观光游览为主，出游方式以自助为主，多为短途客源，人均消费水平不高。</w:t>
      </w:r>
    </w:p>
    <w:p>
      <w:pPr>
        <w:spacing w:after="0" w:afterLines="0"/>
        <w:ind w:firstLine="482"/>
        <w:rPr>
          <w:kern w:val="0"/>
        </w:rPr>
      </w:pPr>
      <w:r>
        <w:rPr>
          <w:b/>
          <w:kern w:val="0"/>
          <w:lang w:eastAsia="zh-Hans"/>
        </w:rPr>
        <w:t>（</w:t>
      </w:r>
      <w:r>
        <w:rPr>
          <w:b/>
          <w:kern w:val="0"/>
        </w:rPr>
        <w:t>6</w:t>
      </w:r>
      <w:r>
        <w:rPr>
          <w:b/>
          <w:kern w:val="0"/>
          <w:lang w:eastAsia="zh-Hans"/>
        </w:rPr>
        <w:t>）专业市场：</w:t>
      </w:r>
      <w:r>
        <w:rPr>
          <w:kern w:val="0"/>
        </w:rPr>
        <w:t>主要包括动植物分类、生态学</w:t>
      </w:r>
      <w:r>
        <w:rPr>
          <w:kern w:val="0"/>
          <w:lang w:eastAsia="zh-Hans"/>
        </w:rPr>
        <w:t>与地质科学</w:t>
      </w:r>
      <w:r>
        <w:rPr>
          <w:kern w:val="0"/>
        </w:rPr>
        <w:t>等科学考察或教学实习类，山地运动、</w:t>
      </w:r>
      <w:r>
        <w:rPr>
          <w:kern w:val="0"/>
          <w:lang w:eastAsia="zh-Hans"/>
        </w:rPr>
        <w:t>野外生存拓展</w:t>
      </w:r>
      <w:r>
        <w:rPr>
          <w:kern w:val="0"/>
        </w:rPr>
        <w:t>类，以及</w:t>
      </w:r>
      <w:r>
        <w:rPr>
          <w:kern w:val="0"/>
          <w:lang w:eastAsia="zh-Hans"/>
        </w:rPr>
        <w:t>民族</w:t>
      </w:r>
      <w:r>
        <w:rPr>
          <w:kern w:val="0"/>
        </w:rPr>
        <w:t>、宗教</w:t>
      </w:r>
      <w:r>
        <w:rPr>
          <w:kern w:val="0"/>
          <w:lang w:eastAsia="zh-Hans"/>
        </w:rPr>
        <w:t>文化研究</w:t>
      </w:r>
      <w:r>
        <w:rPr>
          <w:kern w:val="0"/>
        </w:rPr>
        <w:t>类等专业市场。</w:t>
      </w:r>
    </w:p>
    <w:p>
      <w:pPr>
        <w:spacing w:after="0" w:afterLines="0"/>
        <w:ind w:firstLine="480"/>
        <w:rPr>
          <w:kern w:val="0"/>
        </w:rPr>
      </w:pPr>
      <w:r>
        <w:t>根据以上分析，公园首先应完善生态观光和休闲度假类旅游产品，以满足旅游基本市场需求；在此基础上以自然山水为基底，重点发展森林生态康养和自然教育、拓展体验类旅游产品；同时</w:t>
      </w:r>
      <w:r>
        <w:rPr>
          <w:rFonts w:hint="eastAsia"/>
          <w:lang w:val="en-US" w:eastAsia="zh-CN"/>
        </w:rPr>
        <w:t>根据公园自身特色</w:t>
      </w:r>
      <w:r>
        <w:t>开发多种业态</w:t>
      </w:r>
      <w:r>
        <w:rPr>
          <w:rFonts w:hint="eastAsia"/>
          <w:lang w:val="en-US" w:eastAsia="zh-CN"/>
        </w:rPr>
        <w:t>如工业文化旅游</w:t>
      </w:r>
      <w:r>
        <w:t>，满足以青年游客为主的客群追求多样化和刺激性的需求。</w:t>
      </w:r>
    </w:p>
    <w:p>
      <w:pPr>
        <w:pStyle w:val="5"/>
        <w:numPr>
          <w:ilvl w:val="0"/>
          <w:numId w:val="0"/>
        </w:numPr>
        <w:spacing w:before="240" w:after="240" w:afterLines="0"/>
        <w:jc w:val="center"/>
        <w:rPr>
          <w:rFonts w:ascii="Times New Roman" w:hAnsi="Times New Roman"/>
        </w:rPr>
      </w:pPr>
      <w:bookmarkStart w:id="185" w:name="_Toc60308192"/>
      <w:bookmarkStart w:id="186" w:name="_Toc302896085"/>
      <w:bookmarkStart w:id="187" w:name="_Toc337377474"/>
      <w:bookmarkStart w:id="188" w:name="_Toc225075165"/>
      <w:bookmarkStart w:id="189" w:name="_Toc302895405"/>
      <w:bookmarkStart w:id="190" w:name="_Toc30195"/>
      <w:r>
        <w:rPr>
          <w:rFonts w:ascii="Times New Roman" w:hAnsi="Times New Roman"/>
        </w:rPr>
        <w:t>第三节 规模预测</w:t>
      </w:r>
      <w:bookmarkEnd w:id="185"/>
      <w:bookmarkEnd w:id="186"/>
      <w:bookmarkEnd w:id="187"/>
      <w:bookmarkEnd w:id="188"/>
      <w:bookmarkEnd w:id="189"/>
      <w:bookmarkEnd w:id="190"/>
    </w:p>
    <w:p>
      <w:pPr>
        <w:pStyle w:val="6"/>
        <w:numPr>
          <w:ilvl w:val="0"/>
          <w:numId w:val="0"/>
        </w:numPr>
        <w:spacing w:before="120" w:after="120" w:afterLines="0" w:line="520" w:lineRule="exact"/>
        <w:jc w:val="left"/>
        <w:rPr>
          <w:sz w:val="30"/>
        </w:rPr>
      </w:pPr>
      <w:r>
        <w:rPr>
          <w:sz w:val="30"/>
        </w:rPr>
        <w:t>一、游客规模预测</w:t>
      </w:r>
    </w:p>
    <w:p>
      <w:pPr>
        <w:spacing w:after="0" w:afterLines="0"/>
        <w:ind w:firstLine="480"/>
      </w:pPr>
      <w:r>
        <w:t>根据公园发展趋势和客源分析，</w:t>
      </w:r>
      <w:r>
        <w:rPr>
          <w:rFonts w:hint="eastAsia"/>
          <w:lang w:val="en-US" w:eastAsia="zh-CN"/>
        </w:rPr>
        <w:t>参照昭化区2020</w:t>
      </w:r>
      <w:r>
        <w:t>年接待游客数量</w:t>
      </w:r>
      <w:r>
        <w:rPr>
          <w:rFonts w:hint="eastAsia"/>
          <w:highlight w:val="none"/>
          <w:lang w:val="en-US" w:eastAsia="zh-CN"/>
        </w:rPr>
        <w:t>728.55</w:t>
      </w:r>
      <w:r>
        <w:rPr>
          <w:highlight w:val="none"/>
        </w:rPr>
        <w:t>万人次</w:t>
      </w:r>
      <w:r>
        <w:rPr>
          <w:rFonts w:hint="eastAsia"/>
          <w:highlight w:val="none"/>
          <w:lang w:eastAsia="zh-CN"/>
        </w:rPr>
        <w:t>，</w:t>
      </w:r>
      <w:r>
        <w:rPr>
          <w:rFonts w:hint="eastAsia"/>
          <w:highlight w:val="none"/>
          <w:lang w:val="en-US" w:eastAsia="zh-CN"/>
        </w:rPr>
        <w:t>结合上期规划游客规模预测数据，将40.4</w:t>
      </w:r>
      <w:r>
        <w:rPr>
          <w:highlight w:val="none"/>
        </w:rPr>
        <w:t>万人次做为基数，按照游客增长</w:t>
      </w:r>
      <w:r>
        <w:t>规律，按下式计算游客规模预测。</w:t>
      </w:r>
    </w:p>
    <w:p>
      <w:pPr>
        <w:spacing w:after="0" w:afterLines="0"/>
        <w:ind w:firstLine="480"/>
      </w:pPr>
      <w:r>
        <w:t>S</w:t>
      </w:r>
      <w:r>
        <w:rPr>
          <w:sz w:val="32"/>
          <w:szCs w:val="32"/>
          <w:vertAlign w:val="subscript"/>
        </w:rPr>
        <w:t>i</w:t>
      </w:r>
      <w:r>
        <w:t>=S</w:t>
      </w:r>
      <w:r>
        <w:rPr>
          <w:sz w:val="32"/>
          <w:szCs w:val="32"/>
          <w:vertAlign w:val="subscript"/>
        </w:rPr>
        <w:t>（i－1）</w:t>
      </w:r>
      <w:r>
        <w:t>×（1+Pi）  （i=1、2、3……）</w:t>
      </w:r>
    </w:p>
    <w:p>
      <w:pPr>
        <w:spacing w:after="0" w:afterLines="0"/>
        <w:ind w:firstLine="480"/>
      </w:pPr>
      <w:r>
        <w:t>式中：S</w:t>
      </w:r>
      <w:r>
        <w:rPr>
          <w:sz w:val="32"/>
          <w:szCs w:val="32"/>
          <w:vertAlign w:val="subscript"/>
        </w:rPr>
        <w:t xml:space="preserve">i </w:t>
      </w:r>
      <w:r>
        <w:t>——第i年游人数；</w:t>
      </w:r>
    </w:p>
    <w:p>
      <w:pPr>
        <w:spacing w:after="0" w:afterLines="0"/>
        <w:ind w:firstLine="1200" w:firstLineChars="500"/>
      </w:pPr>
      <w:r>
        <w:t>S</w:t>
      </w:r>
      <w:r>
        <w:rPr>
          <w:sz w:val="32"/>
          <w:szCs w:val="32"/>
          <w:vertAlign w:val="subscript"/>
        </w:rPr>
        <w:t>（i－1）</w:t>
      </w:r>
      <w:r>
        <w:t>——第i－1年游人数；</w:t>
      </w:r>
    </w:p>
    <w:p>
      <w:pPr>
        <w:spacing w:after="0" w:afterLines="0"/>
        <w:ind w:firstLine="1200" w:firstLineChars="500"/>
      </w:pPr>
      <w:r>
        <w:t>Pi ——游人年增长率 。</w:t>
      </w:r>
    </w:p>
    <w:p>
      <w:pPr>
        <w:spacing w:after="0" w:afterLines="0"/>
        <w:ind w:firstLine="480"/>
      </w:pPr>
      <w:r>
        <w:t>经验表明，公园开放初随着公园景点及旅游项目的建设和服务设施的完善，其知名度将快速提高、游客规模在3~</w:t>
      </w:r>
      <w:r>
        <w:rPr>
          <w:rFonts w:hint="eastAsia"/>
        </w:rPr>
        <w:t>5</w:t>
      </w:r>
      <w:r>
        <w:t>年内迅速增加，而后逐年趋于平稳上升，故2021~2025年游客递增率取值按10</w:t>
      </w:r>
      <w:r>
        <w:rPr>
          <w:rFonts w:hint="eastAsia"/>
        </w:rPr>
        <w:t>%</w:t>
      </w:r>
      <w:r>
        <w:t>~2</w:t>
      </w:r>
      <w:r>
        <w:rPr>
          <w:rFonts w:hint="eastAsia"/>
        </w:rPr>
        <w:t>0</w:t>
      </w:r>
      <w:r>
        <w:t>%逐年升高， 2026-2030年游客递增率取值按</w:t>
      </w:r>
      <w:r>
        <w:rPr>
          <w:rFonts w:hint="eastAsia"/>
        </w:rPr>
        <w:t>15%</w:t>
      </w:r>
      <w:r>
        <w:t>~</w:t>
      </w:r>
      <w:r>
        <w:rPr>
          <w:rFonts w:hint="eastAsia"/>
        </w:rPr>
        <w:t>3</w:t>
      </w:r>
      <w:r>
        <w:t>%逐年降低。</w:t>
      </w:r>
    </w:p>
    <w:p>
      <w:pPr>
        <w:spacing w:after="0" w:afterLines="0"/>
        <w:ind w:firstLine="480"/>
        <w:rPr>
          <w:highlight w:val="none"/>
        </w:rPr>
      </w:pPr>
      <w:r>
        <w:rPr>
          <w:highlight w:val="none"/>
        </w:rPr>
        <w:t>经计算，202</w:t>
      </w:r>
      <w:r>
        <w:rPr>
          <w:rFonts w:hint="eastAsia"/>
          <w:highlight w:val="none"/>
          <w:lang w:val="en-US" w:eastAsia="zh-CN"/>
        </w:rPr>
        <w:t>2</w:t>
      </w:r>
      <w:r>
        <w:rPr>
          <w:highlight w:val="none"/>
        </w:rPr>
        <w:t>-202</w:t>
      </w:r>
      <w:r>
        <w:rPr>
          <w:rFonts w:hint="eastAsia"/>
          <w:highlight w:val="none"/>
          <w:lang w:val="en-US" w:eastAsia="zh-CN"/>
        </w:rPr>
        <w:t>6</w:t>
      </w:r>
      <w:r>
        <w:rPr>
          <w:highlight w:val="none"/>
        </w:rPr>
        <w:t>年游客增加人数从</w:t>
      </w:r>
      <w:r>
        <w:rPr>
          <w:rFonts w:hint="eastAsia"/>
          <w:highlight w:val="none"/>
          <w:lang w:val="en-US" w:eastAsia="zh-CN"/>
        </w:rPr>
        <w:t>2</w:t>
      </w:r>
      <w:r>
        <w:rPr>
          <w:highlight w:val="none"/>
        </w:rPr>
        <w:t>万到</w:t>
      </w:r>
      <w:r>
        <w:rPr>
          <w:rFonts w:hint="eastAsia"/>
          <w:highlight w:val="none"/>
          <w:lang w:val="en-US" w:eastAsia="zh-CN"/>
        </w:rPr>
        <w:t>12.9</w:t>
      </w:r>
      <w:r>
        <w:rPr>
          <w:highlight w:val="none"/>
        </w:rPr>
        <w:t>万，到202</w:t>
      </w:r>
      <w:r>
        <w:rPr>
          <w:rFonts w:hint="eastAsia"/>
          <w:highlight w:val="none"/>
          <w:lang w:val="en-US" w:eastAsia="zh-CN"/>
        </w:rPr>
        <w:t>7</w:t>
      </w:r>
      <w:r>
        <w:rPr>
          <w:highlight w:val="none"/>
        </w:rPr>
        <w:t>年年接待游客数达到</w:t>
      </w:r>
      <w:r>
        <w:rPr>
          <w:rFonts w:hint="eastAsia"/>
          <w:highlight w:val="none"/>
          <w:lang w:val="en-US" w:eastAsia="zh-CN"/>
        </w:rPr>
        <w:t>88.8</w:t>
      </w:r>
      <w:r>
        <w:rPr>
          <w:highlight w:val="none"/>
        </w:rPr>
        <w:t>万人次；202</w:t>
      </w:r>
      <w:r>
        <w:rPr>
          <w:rFonts w:hint="eastAsia"/>
          <w:highlight w:val="none"/>
          <w:lang w:val="en-US" w:eastAsia="zh-CN"/>
        </w:rPr>
        <w:t>7</w:t>
      </w:r>
      <w:r>
        <w:rPr>
          <w:highlight w:val="none"/>
        </w:rPr>
        <w:t>-203</w:t>
      </w:r>
      <w:r>
        <w:rPr>
          <w:rFonts w:hint="eastAsia"/>
          <w:highlight w:val="none"/>
          <w:lang w:val="en-US" w:eastAsia="zh-CN"/>
        </w:rPr>
        <w:t>1</w:t>
      </w:r>
      <w:r>
        <w:rPr>
          <w:highlight w:val="none"/>
        </w:rPr>
        <w:t>年游客增加人数从</w:t>
      </w:r>
      <w:r>
        <w:rPr>
          <w:rFonts w:hint="eastAsia"/>
          <w:highlight w:val="none"/>
          <w:lang w:val="en-US" w:eastAsia="zh-CN"/>
        </w:rPr>
        <w:t>11.6</w:t>
      </w:r>
      <w:r>
        <w:rPr>
          <w:highlight w:val="none"/>
        </w:rPr>
        <w:t>万逐渐降至</w:t>
      </w:r>
      <w:r>
        <w:rPr>
          <w:rFonts w:hint="eastAsia"/>
          <w:highlight w:val="none"/>
          <w:lang w:val="en-US" w:eastAsia="zh-CN"/>
        </w:rPr>
        <w:t>3.3</w:t>
      </w:r>
      <w:r>
        <w:rPr>
          <w:rFonts w:hint="eastAsia"/>
          <w:highlight w:val="none"/>
        </w:rPr>
        <w:t>万</w:t>
      </w:r>
      <w:r>
        <w:rPr>
          <w:highlight w:val="none"/>
        </w:rPr>
        <w:t>，到203</w:t>
      </w:r>
      <w:r>
        <w:rPr>
          <w:rFonts w:hint="eastAsia"/>
          <w:highlight w:val="none"/>
          <w:lang w:val="en-US" w:eastAsia="zh-CN"/>
        </w:rPr>
        <w:t>1</w:t>
      </w:r>
      <w:r>
        <w:rPr>
          <w:highlight w:val="none"/>
        </w:rPr>
        <w:t>年年接待游客数达到</w:t>
      </w:r>
      <w:r>
        <w:rPr>
          <w:rFonts w:hint="eastAsia"/>
          <w:highlight w:val="none"/>
          <w:lang w:val="en-US" w:eastAsia="zh-CN"/>
        </w:rPr>
        <w:t>114.1</w:t>
      </w:r>
      <w:r>
        <w:rPr>
          <w:highlight w:val="none"/>
        </w:rPr>
        <w:t>万人次（见表6-6），在公园环境容量允许的范围内。</w:t>
      </w:r>
    </w:p>
    <w:p>
      <w:pPr>
        <w:spacing w:after="0" w:afterLines="0" w:line="120" w:lineRule="exact"/>
        <w:ind w:firstLine="480"/>
      </w:pPr>
    </w:p>
    <w:p>
      <w:pPr>
        <w:numPr>
          <w:ilvl w:val="0"/>
          <w:numId w:val="0"/>
        </w:numPr>
        <w:spacing w:before="120" w:after="120" w:afterLines="0" w:line="240" w:lineRule="auto"/>
        <w:jc w:val="center"/>
        <w:outlineLvl w:val="9"/>
        <w:rPr>
          <w:sz w:val="30"/>
        </w:rPr>
      </w:pPr>
      <w:bookmarkStart w:id="191" w:name="_1520170130"/>
      <w:bookmarkEnd w:id="191"/>
      <w:bookmarkStart w:id="192" w:name="_1520929659"/>
      <w:bookmarkEnd w:id="192"/>
      <w:bookmarkStart w:id="193" w:name="_1520929681"/>
      <w:bookmarkEnd w:id="193"/>
      <w:bookmarkStart w:id="194" w:name="_1520928059"/>
      <w:bookmarkEnd w:id="194"/>
      <w:bookmarkStart w:id="195" w:name="_1605696805"/>
      <w:bookmarkEnd w:id="195"/>
      <w:bookmarkStart w:id="196" w:name="_1605704450"/>
      <w:bookmarkEnd w:id="196"/>
      <w:bookmarkStart w:id="197" w:name="_1520928702"/>
      <w:bookmarkEnd w:id="197"/>
      <w:bookmarkStart w:id="198" w:name="_1561989031"/>
      <w:bookmarkEnd w:id="198"/>
      <w:bookmarkStart w:id="199" w:name="_1605696710"/>
      <w:bookmarkEnd w:id="199"/>
      <w:bookmarkStart w:id="200" w:name="_1599064965"/>
      <w:bookmarkEnd w:id="200"/>
      <w:bookmarkStart w:id="201" w:name="_Toc79980772"/>
      <w:bookmarkStart w:id="202" w:name="_Toc77998835"/>
      <w:bookmarkStart w:id="203" w:name="_Toc77998780"/>
      <w:bookmarkStart w:id="204" w:name="_Toc58922009"/>
      <w:r>
        <w:rPr>
          <w:color w:val="000000"/>
        </w:rPr>
        <w:object>
          <v:shape id="_x0000_i1026" o:spt="75" type="#_x0000_t75" style="height:154.25pt;width:408.05pt;" o:ole="t" filled="f" o:preferrelative="t" stroked="f" coordsize="21600,21600">
            <v:path/>
            <v:fill on="f" focussize="0,0"/>
            <v:stroke on="f"/>
            <v:imagedata r:id="rId22" cropbottom="17995f" o:title=""/>
            <o:lock v:ext="edit" aspectratio="f"/>
            <w10:wrap type="none"/>
            <w10:anchorlock/>
          </v:shape>
          <o:OLEObject Type="Embed" ProgID="Excel.Sheet.8" ShapeID="_x0000_i1026" DrawAspect="Content" ObjectID="_1468075726" r:id="rId21">
            <o:LockedField>false</o:LockedField>
          </o:OLEObject>
        </w:object>
      </w:r>
    </w:p>
    <w:p>
      <w:pPr>
        <w:pStyle w:val="6"/>
        <w:numPr>
          <w:ilvl w:val="0"/>
          <w:numId w:val="0"/>
        </w:numPr>
        <w:spacing w:before="120" w:after="120" w:afterLines="0" w:line="240" w:lineRule="auto"/>
        <w:jc w:val="center"/>
        <w:rPr>
          <w:sz w:val="30"/>
        </w:rPr>
      </w:pPr>
      <w:r>
        <w:rPr>
          <w:sz w:val="30"/>
        </w:rPr>
        <w:t>二、服务设施规模预测</w:t>
      </w:r>
      <w:bookmarkEnd w:id="201"/>
      <w:bookmarkEnd w:id="202"/>
      <w:bookmarkEnd w:id="203"/>
      <w:bookmarkEnd w:id="204"/>
    </w:p>
    <w:p>
      <w:pPr>
        <w:spacing w:after="0" w:afterLines="0"/>
        <w:ind w:firstLine="480"/>
      </w:pPr>
      <w:r>
        <w:t>根据公园的地理位置和景区、景点资源分布情况，公园的接待服务设施均设置在境域内，与管理设施整合建设。</w:t>
      </w:r>
    </w:p>
    <w:p>
      <w:pPr>
        <w:pStyle w:val="7"/>
        <w:numPr>
          <w:ilvl w:val="0"/>
          <w:numId w:val="0"/>
        </w:numPr>
        <w:spacing w:before="120" w:after="120" w:afterLines="0" w:line="520" w:lineRule="exact"/>
        <w:ind w:firstLine="561"/>
        <w:rPr>
          <w:rFonts w:ascii="Times New Roman" w:hAnsi="Times New Roman"/>
          <w:b w:val="0"/>
        </w:rPr>
      </w:pPr>
      <w:bookmarkStart w:id="205" w:name="_Toc302895406"/>
      <w:r>
        <w:rPr>
          <w:rFonts w:ascii="Times New Roman" w:hAnsi="Times New Roman"/>
          <w:b w:val="0"/>
        </w:rPr>
        <w:t>（一）床位数预测</w:t>
      </w:r>
      <w:bookmarkEnd w:id="205"/>
    </w:p>
    <w:p>
      <w:pPr>
        <w:spacing w:after="0" w:afterLines="0"/>
        <w:ind w:firstLine="480"/>
      </w:pPr>
      <w:r>
        <w:t>旅游服务设施规模用住宿床位数来表示，测算公式为：</w:t>
      </w:r>
    </w:p>
    <w:p>
      <w:pPr>
        <w:spacing w:after="0" w:afterLines="0"/>
        <w:ind w:firstLine="480"/>
        <w:rPr>
          <w:lang w:val="pt-BR"/>
        </w:rPr>
      </w:pPr>
      <w:r>
        <w:rPr>
          <w:lang w:val="pt-BR"/>
        </w:rPr>
        <w:t xml:space="preserve">      </w:t>
      </w:r>
      <w:bookmarkStart w:id="206" w:name="_Toc302895407"/>
      <w:r>
        <w:rPr>
          <w:lang w:val="pt-BR"/>
        </w:rPr>
        <w:t>C = R·H·N/（Y·K）</w:t>
      </w:r>
      <w:bookmarkEnd w:id="206"/>
    </w:p>
    <w:p>
      <w:pPr>
        <w:spacing w:after="0" w:afterLines="0"/>
        <w:ind w:firstLine="480"/>
      </w:pPr>
      <w:r>
        <w:t>式中：C —— 预测床位数；</w:t>
      </w:r>
    </w:p>
    <w:p>
      <w:pPr>
        <w:spacing w:after="0" w:afterLines="0"/>
        <w:ind w:firstLine="480"/>
      </w:pPr>
      <w:r>
        <w:t xml:space="preserve">      R —— 全年游客预测数；</w:t>
      </w:r>
    </w:p>
    <w:p>
      <w:pPr>
        <w:spacing w:after="0" w:afterLines="0"/>
        <w:ind w:firstLine="480"/>
      </w:pPr>
      <w:r>
        <w:t xml:space="preserve">      H —— 平均住宿天数；</w:t>
      </w:r>
    </w:p>
    <w:p>
      <w:pPr>
        <w:spacing w:after="0" w:afterLines="0"/>
        <w:ind w:firstLine="480"/>
      </w:pPr>
      <w:r>
        <w:t xml:space="preserve">      N —— 游人住宿率；</w:t>
      </w:r>
    </w:p>
    <w:p>
      <w:pPr>
        <w:spacing w:after="0" w:afterLines="0"/>
        <w:ind w:firstLine="480"/>
      </w:pPr>
      <w:r>
        <w:t xml:space="preserve">      Y —— 全年旅游天数；</w:t>
      </w:r>
    </w:p>
    <w:p>
      <w:pPr>
        <w:spacing w:after="0" w:afterLines="0"/>
        <w:ind w:firstLine="480"/>
      </w:pPr>
      <w:r>
        <w:t xml:space="preserve">      K —— 床位利用率。</w:t>
      </w:r>
    </w:p>
    <w:p>
      <w:pPr>
        <w:spacing w:after="0" w:afterLines="0"/>
        <w:ind w:firstLine="480"/>
        <w:rPr>
          <w:highlight w:val="yellow"/>
        </w:rPr>
      </w:pPr>
      <w:r>
        <w:t>公园规划创建为省级旅游度假区</w:t>
      </w:r>
      <w:r>
        <w:rPr>
          <w:rFonts w:hint="eastAsia"/>
        </w:rPr>
        <w:t>。综合《森林康养基地建设 基础设施》（DB51/T 2261-2016）“按20%~40%住宿率配备康养床位，按60%~80%餐饮率配备康养餐位”和《旅游度假区等级划分》（GB/T 26358-2010）省级旅游度假区“年过夜游客的人天数指标与年游客总人数的比例不宜低于40%”，“过夜游客平均停留天数应不低于2天”等标准要求</w:t>
      </w:r>
      <w:r>
        <w:t>，确定公园游客人住率近期为</w:t>
      </w:r>
      <w:r>
        <w:rPr>
          <w:rFonts w:hint="eastAsia"/>
        </w:rPr>
        <w:t>10</w:t>
      </w:r>
      <w:r>
        <w:t>%~</w:t>
      </w:r>
      <w:r>
        <w:rPr>
          <w:rFonts w:hint="eastAsia"/>
        </w:rPr>
        <w:t>35</w:t>
      </w:r>
      <w:r>
        <w:t>%</w:t>
      </w:r>
      <w:r>
        <w:rPr>
          <w:rFonts w:hint="eastAsia"/>
        </w:rPr>
        <w:t>、</w:t>
      </w:r>
      <w:r>
        <w:t>远期</w:t>
      </w:r>
      <w:r>
        <w:rPr>
          <w:rFonts w:hint="eastAsia"/>
        </w:rPr>
        <w:t>达到4</w:t>
      </w:r>
      <w:r>
        <w:t>0%，平均住宿天数近期为1</w:t>
      </w:r>
      <w:r>
        <w:rPr>
          <w:rFonts w:hint="eastAsia"/>
        </w:rPr>
        <w:t>~2</w:t>
      </w:r>
      <w:r>
        <w:t>d</w:t>
      </w:r>
      <w:r>
        <w:rPr>
          <w:rFonts w:hint="eastAsia"/>
        </w:rPr>
        <w:t>、</w:t>
      </w:r>
      <w:r>
        <w:t>远期</w:t>
      </w:r>
      <w:r>
        <w:rPr>
          <w:rFonts w:hint="eastAsia"/>
        </w:rPr>
        <w:t>2</w:t>
      </w:r>
      <w:r>
        <w:t>d，全年游览天数按360d计算，床位利用率按80%取值。</w:t>
      </w:r>
      <w:r>
        <w:rPr>
          <w:highlight w:val="none"/>
        </w:rPr>
        <w:t>经测算，到202</w:t>
      </w:r>
      <w:r>
        <w:rPr>
          <w:rFonts w:hint="eastAsia"/>
          <w:highlight w:val="none"/>
          <w:lang w:val="en-US" w:eastAsia="zh-CN"/>
        </w:rPr>
        <w:t>6</w:t>
      </w:r>
      <w:r>
        <w:rPr>
          <w:highlight w:val="none"/>
        </w:rPr>
        <w:t>年公园床位数应达到</w:t>
      </w:r>
      <w:r>
        <w:rPr>
          <w:rFonts w:hint="eastAsia"/>
          <w:highlight w:val="none"/>
          <w:lang w:val="en-US" w:eastAsia="zh-CN"/>
        </w:rPr>
        <w:t>689</w:t>
      </w:r>
      <w:r>
        <w:rPr>
          <w:highlight w:val="none"/>
        </w:rPr>
        <w:t>床，到203</w:t>
      </w:r>
      <w:r>
        <w:rPr>
          <w:rFonts w:hint="eastAsia"/>
          <w:highlight w:val="none"/>
          <w:lang w:val="en-US" w:eastAsia="zh-CN"/>
        </w:rPr>
        <w:t>1</w:t>
      </w:r>
      <w:r>
        <w:rPr>
          <w:highlight w:val="none"/>
        </w:rPr>
        <w:t>年床位数应达到</w:t>
      </w:r>
      <w:r>
        <w:rPr>
          <w:rFonts w:hint="eastAsia"/>
          <w:highlight w:val="none"/>
          <w:lang w:val="en-US" w:eastAsia="zh-CN"/>
        </w:rPr>
        <w:t>1189</w:t>
      </w:r>
      <w:r>
        <w:rPr>
          <w:highlight w:val="none"/>
        </w:rPr>
        <w:t>床（见表6-7）。</w:t>
      </w:r>
    </w:p>
    <w:p>
      <w:pPr>
        <w:spacing w:after="0" w:afterLines="0"/>
      </w:pPr>
      <w:r>
        <w:rPr>
          <w:rFonts w:ascii="Times New Roman" w:hAnsi="Times New Roman"/>
          <w:color w:val="000000"/>
        </w:rPr>
        <w:pict>
          <v:shape id="_x0000_s1027" o:spid="_x0000_s1027" o:spt="75" type="#_x0000_t75" style="position:absolute;left:0pt;margin-left:2.95pt;margin-top:8.55pt;height:164.95pt;width:436.2pt;mso-wrap-distance-left:9pt;mso-wrap-distance-right:9pt;z-index:-251655168;mso-width-relative:page;mso-height-relative:page;" o:ole="t" filled="f" o:preferrelative="t" stroked="f" coordsize="21600,21600" wrapcoords="21592 -2 0 0 0 21599 21592 21601 8 21601 21600 21599 21600 0 8 -2 21592 -2">
            <v:path/>
            <v:fill on="f" focussize="0,0"/>
            <v:stroke on="f"/>
            <v:imagedata r:id="rId24" cropbottom="-1421f" o:title=""/>
            <o:lock v:ext="edit" aspectratio="t"/>
            <w10:wrap type="tight"/>
          </v:shape>
          <o:OLEObject Type="Embed" ProgID="Excel.Sheet.8" ShapeID="_x0000_s1027" DrawAspect="Content" ObjectID="_1468075727" r:id="rId23">
            <o:LockedField>false</o:LockedField>
          </o:OLEObject>
        </w:pict>
      </w:r>
      <w:bookmarkStart w:id="207" w:name="_Toc302895408"/>
      <w:r>
        <w:t>公园游客接待量较大，为削减旅游活动对公园生态环境造成的不利影响，游客住宿应尽可能依托公园境外</w:t>
      </w:r>
      <w:r>
        <w:rPr>
          <w:rFonts w:hint="eastAsia"/>
          <w:lang w:val="en-US" w:eastAsia="zh-CN"/>
        </w:rPr>
        <w:t>昭化区的</w:t>
      </w:r>
      <w:r>
        <w:t>接待服务设施，</w:t>
      </w:r>
      <w:r>
        <w:rPr>
          <w:rFonts w:hint="eastAsia"/>
          <w:lang w:val="en-US" w:eastAsia="zh-CN"/>
        </w:rPr>
        <w:t>借助</w:t>
      </w:r>
      <w:r>
        <w:t>公园</w:t>
      </w:r>
      <w:r>
        <w:rPr>
          <w:rFonts w:hint="eastAsia"/>
          <w:lang w:val="en-US" w:eastAsia="zh-CN"/>
        </w:rPr>
        <w:t>外半山星宿已有床位（48个）、</w:t>
      </w:r>
      <w:r>
        <w:t>规划的自驾车营地、亲子营地等的临时床位解决，公园内固定床位数原则上控制</w:t>
      </w:r>
      <w:r>
        <w:rPr>
          <w:rFonts w:hint="eastAsia"/>
        </w:rPr>
        <w:t>为</w:t>
      </w:r>
      <w:r>
        <w:rPr>
          <w:rFonts w:hint="eastAsia"/>
          <w:lang w:val="en-US" w:eastAsia="zh-CN"/>
        </w:rPr>
        <w:t>1189</w:t>
      </w:r>
      <w:r>
        <w:t>个，则新增固定床位数不得超过</w:t>
      </w:r>
      <w:r>
        <w:rPr>
          <w:rFonts w:hint="eastAsia"/>
          <w:lang w:val="en-US" w:eastAsia="zh-CN"/>
        </w:rPr>
        <w:t>1141</w:t>
      </w:r>
      <w:r>
        <w:t>个。</w:t>
      </w:r>
    </w:p>
    <w:p>
      <w:pPr>
        <w:pStyle w:val="7"/>
        <w:numPr>
          <w:ilvl w:val="0"/>
          <w:numId w:val="0"/>
        </w:numPr>
        <w:spacing w:before="120" w:after="120" w:afterLines="0" w:line="520" w:lineRule="exact"/>
        <w:ind w:firstLine="561"/>
        <w:rPr>
          <w:rFonts w:ascii="Times New Roman" w:hAnsi="Times New Roman"/>
          <w:b w:val="0"/>
        </w:rPr>
      </w:pPr>
      <w:r>
        <w:rPr>
          <w:rFonts w:ascii="Times New Roman" w:hAnsi="Times New Roman"/>
          <w:b w:val="0"/>
        </w:rPr>
        <w:t>（二）</w:t>
      </w:r>
      <w:bookmarkEnd w:id="207"/>
      <w:r>
        <w:rPr>
          <w:rFonts w:ascii="Times New Roman" w:hAnsi="Times New Roman"/>
          <w:b w:val="0"/>
        </w:rPr>
        <w:t>服务设施建筑面积</w:t>
      </w:r>
      <w:r>
        <w:rPr>
          <w:rFonts w:hint="eastAsia" w:ascii="Times New Roman" w:hAnsi="Times New Roman"/>
          <w:b w:val="0"/>
        </w:rPr>
        <w:t>控制指标</w:t>
      </w:r>
    </w:p>
    <w:p>
      <w:pPr>
        <w:spacing w:after="0" w:afterLines="0"/>
        <w:ind w:firstLine="480"/>
        <w:rPr>
          <w:highlight w:val="none"/>
        </w:rPr>
      </w:pPr>
      <w:r>
        <w:rPr>
          <w:highlight w:val="none"/>
        </w:rPr>
        <w:t>接待服务设施建筑面积根据新增床位数规模，按平均</w:t>
      </w:r>
      <w:r>
        <w:rPr>
          <w:rFonts w:hint="eastAsia"/>
          <w:highlight w:val="none"/>
        </w:rPr>
        <w:t>200</w:t>
      </w:r>
      <w:r>
        <w:rPr>
          <w:highlight w:val="none"/>
        </w:rPr>
        <w:t>m</w:t>
      </w:r>
      <w:r>
        <w:rPr>
          <w:highlight w:val="none"/>
          <w:vertAlign w:val="superscript"/>
        </w:rPr>
        <w:t>2</w:t>
      </w:r>
      <w:r>
        <w:rPr>
          <w:highlight w:val="none"/>
        </w:rPr>
        <w:t>/床测算，则到规划期末</w:t>
      </w:r>
      <w:r>
        <w:rPr>
          <w:rFonts w:hint="eastAsia"/>
          <w:highlight w:val="none"/>
        </w:rPr>
        <w:t>，</w:t>
      </w:r>
      <w:r>
        <w:rPr>
          <w:highlight w:val="none"/>
        </w:rPr>
        <w:t>增加接待服务设施建筑面积不得超过</w:t>
      </w:r>
      <w:r>
        <w:rPr>
          <w:rFonts w:hint="eastAsia"/>
          <w:highlight w:val="none"/>
          <w:lang w:val="en-US" w:eastAsia="zh-CN"/>
        </w:rPr>
        <w:t>228200</w:t>
      </w:r>
      <w:r>
        <w:rPr>
          <w:highlight w:val="none"/>
        </w:rPr>
        <w:t>m</w:t>
      </w:r>
      <w:r>
        <w:rPr>
          <w:highlight w:val="none"/>
          <w:vertAlign w:val="superscript"/>
        </w:rPr>
        <w:t>2</w:t>
      </w:r>
      <w:r>
        <w:rPr>
          <w:highlight w:val="none"/>
        </w:rPr>
        <w:t>。</w:t>
      </w:r>
    </w:p>
    <w:p>
      <w:pPr>
        <w:pStyle w:val="6"/>
        <w:numPr>
          <w:ilvl w:val="0"/>
          <w:numId w:val="0"/>
        </w:numPr>
        <w:spacing w:before="120" w:after="120" w:afterLines="0" w:line="520" w:lineRule="exact"/>
        <w:jc w:val="left"/>
        <w:rPr>
          <w:sz w:val="30"/>
        </w:rPr>
      </w:pPr>
      <w:r>
        <w:rPr>
          <w:sz w:val="30"/>
        </w:rPr>
        <w:t>四、日人口规模预测</w:t>
      </w:r>
    </w:p>
    <w:p>
      <w:pPr>
        <w:spacing w:after="0" w:afterLines="0"/>
        <w:ind w:firstLine="480"/>
      </w:pPr>
      <w:r>
        <w:t>公园人口包括服务职工、本地常住人口和游客。</w:t>
      </w:r>
    </w:p>
    <w:p>
      <w:pPr>
        <w:spacing w:after="0" w:afterLines="0"/>
        <w:ind w:firstLine="482"/>
        <w:rPr>
          <w:b/>
        </w:rPr>
      </w:pPr>
      <w:r>
        <w:rPr>
          <w:b/>
        </w:rPr>
        <w:t>（1）服务职工预测</w:t>
      </w:r>
    </w:p>
    <w:p>
      <w:pPr>
        <w:spacing w:after="0" w:afterLines="0"/>
        <w:ind w:firstLine="480"/>
        <w:rPr>
          <w:highlight w:val="none"/>
        </w:rPr>
      </w:pPr>
      <w:r>
        <w:rPr>
          <w:highlight w:val="none"/>
        </w:rPr>
        <w:t>服务职工人数=床位数×直接服务人员与床位数比例（近期1:</w:t>
      </w:r>
      <w:r>
        <w:rPr>
          <w:rFonts w:hint="eastAsia"/>
          <w:highlight w:val="none"/>
        </w:rPr>
        <w:t>8，</w:t>
      </w:r>
      <w:r>
        <w:rPr>
          <w:highlight w:val="none"/>
        </w:rPr>
        <w:t>远期1:5），规划床位数</w:t>
      </w:r>
      <w:r>
        <w:rPr>
          <w:rFonts w:hint="eastAsia"/>
          <w:highlight w:val="none"/>
          <w:lang w:val="en-US" w:eastAsia="zh-CN"/>
        </w:rPr>
        <w:t>1141</w:t>
      </w:r>
      <w:r>
        <w:rPr>
          <w:highlight w:val="none"/>
        </w:rPr>
        <w:t>个，则服务职工人数为近期</w:t>
      </w:r>
      <w:r>
        <w:rPr>
          <w:rFonts w:hint="eastAsia"/>
          <w:highlight w:val="none"/>
          <w:lang w:val="en-US" w:eastAsia="zh-CN"/>
        </w:rPr>
        <w:t>142</w:t>
      </w:r>
      <w:r>
        <w:rPr>
          <w:rFonts w:hint="eastAsia"/>
          <w:highlight w:val="none"/>
        </w:rPr>
        <w:t>人、远期</w:t>
      </w:r>
      <w:r>
        <w:rPr>
          <w:rFonts w:hint="eastAsia"/>
          <w:highlight w:val="none"/>
          <w:lang w:val="en-US" w:eastAsia="zh-CN"/>
        </w:rPr>
        <w:t>228</w:t>
      </w:r>
      <w:r>
        <w:rPr>
          <w:highlight w:val="none"/>
        </w:rPr>
        <w:t>人，应优先录用公园境内及周边社区居民</w:t>
      </w:r>
      <w:r>
        <w:rPr>
          <w:rFonts w:hint="eastAsia"/>
          <w:highlight w:val="none"/>
        </w:rPr>
        <w:t>（不低于50%，按近期</w:t>
      </w:r>
      <w:r>
        <w:rPr>
          <w:rFonts w:hint="eastAsia"/>
          <w:highlight w:val="none"/>
          <w:lang w:val="en-US" w:eastAsia="zh-CN"/>
        </w:rPr>
        <w:t>71</w:t>
      </w:r>
      <w:r>
        <w:rPr>
          <w:rFonts w:hint="eastAsia"/>
          <w:highlight w:val="none"/>
        </w:rPr>
        <w:t>人、远期</w:t>
      </w:r>
      <w:r>
        <w:rPr>
          <w:rFonts w:hint="eastAsia"/>
          <w:highlight w:val="none"/>
          <w:lang w:val="en-US" w:eastAsia="zh-CN"/>
        </w:rPr>
        <w:t>114</w:t>
      </w:r>
      <w:r>
        <w:rPr>
          <w:rFonts w:hint="eastAsia"/>
          <w:highlight w:val="none"/>
        </w:rPr>
        <w:t>人计算）</w:t>
      </w:r>
      <w:r>
        <w:rPr>
          <w:highlight w:val="none"/>
        </w:rPr>
        <w:t>。</w:t>
      </w:r>
    </w:p>
    <w:p>
      <w:pPr>
        <w:spacing w:after="0" w:afterLines="0"/>
        <w:ind w:firstLine="482"/>
        <w:rPr>
          <w:b/>
        </w:rPr>
      </w:pPr>
      <w:r>
        <w:rPr>
          <w:b/>
        </w:rPr>
        <w:t>（2）本地常住人口</w:t>
      </w:r>
    </w:p>
    <w:p>
      <w:pPr>
        <w:spacing w:after="0" w:afterLines="0"/>
        <w:ind w:firstLine="480"/>
      </w:pPr>
      <w:r>
        <w:t>公园常住人口包括境域内的社区居民和</w:t>
      </w:r>
      <w:r>
        <w:rPr>
          <w:rFonts w:hint="eastAsia"/>
          <w:lang w:val="en-US" w:eastAsia="zh-CN"/>
        </w:rPr>
        <w:t>原矿区</w:t>
      </w:r>
      <w:r>
        <w:t>职工及家属</w:t>
      </w:r>
      <w:r>
        <w:rPr>
          <w:highlight w:val="none"/>
        </w:rPr>
        <w:t>，共</w:t>
      </w:r>
      <w:r>
        <w:rPr>
          <w:rFonts w:hint="eastAsia"/>
          <w:highlight w:val="none"/>
          <w:lang w:val="en-US" w:eastAsia="zh-CN"/>
        </w:rPr>
        <w:t>15</w:t>
      </w:r>
      <w:r>
        <w:rPr>
          <w:highlight w:val="none"/>
        </w:rPr>
        <w:t>人。对他们</w:t>
      </w:r>
      <w:r>
        <w:t>进行集中培训后，可直接或间接参与公园管理服务工作。</w:t>
      </w:r>
    </w:p>
    <w:p>
      <w:pPr>
        <w:spacing w:after="0" w:afterLines="0"/>
        <w:ind w:firstLine="482"/>
        <w:rPr>
          <w:b/>
        </w:rPr>
      </w:pPr>
      <w:r>
        <w:rPr>
          <w:b/>
        </w:rPr>
        <w:t>（3）日游客规模预测</w:t>
      </w:r>
    </w:p>
    <w:p>
      <w:pPr>
        <w:spacing w:after="0" w:afterLines="0"/>
        <w:ind w:firstLine="480"/>
      </w:pPr>
      <w:r>
        <w:t>根据游客规模年度预测表（表6-6），按360天/年计算日游客规模，经计算，公园日游客规模为近期</w:t>
      </w:r>
      <w:r>
        <w:rPr>
          <w:rFonts w:hint="eastAsia"/>
          <w:lang w:val="en-US" w:eastAsia="zh-CN"/>
        </w:rPr>
        <w:t>2144</w:t>
      </w:r>
      <w:r>
        <w:rPr>
          <w:rFonts w:hint="eastAsia"/>
        </w:rPr>
        <w:t>、远期</w:t>
      </w:r>
      <w:r>
        <w:rPr>
          <w:rFonts w:hint="eastAsia"/>
          <w:lang w:val="en-US" w:eastAsia="zh-CN"/>
        </w:rPr>
        <w:t>3169</w:t>
      </w:r>
      <w:r>
        <w:t>人。</w:t>
      </w:r>
    </w:p>
    <w:p>
      <w:pPr>
        <w:spacing w:after="0" w:afterLines="0"/>
        <w:ind w:firstLine="482"/>
        <w:rPr>
          <w:b/>
        </w:rPr>
      </w:pPr>
      <w:r>
        <w:rPr>
          <w:b/>
        </w:rPr>
        <w:t>（4）公园日人口规模</w:t>
      </w:r>
    </w:p>
    <w:p>
      <w:pPr>
        <w:spacing w:after="0" w:afterLines="0"/>
        <w:ind w:firstLine="480"/>
        <w:rPr>
          <w:highlight w:val="none"/>
        </w:rPr>
      </w:pPr>
      <w:r>
        <w:rPr>
          <w:highlight w:val="none"/>
        </w:rPr>
        <w:t>公园日人口规模为以上三项之和，</w:t>
      </w:r>
      <w:r>
        <w:rPr>
          <w:rFonts w:hint="eastAsia"/>
          <w:highlight w:val="none"/>
        </w:rPr>
        <w:t>即近期</w:t>
      </w:r>
      <w:r>
        <w:rPr>
          <w:rFonts w:hint="eastAsia"/>
          <w:highlight w:val="none"/>
          <w:lang w:val="en-US" w:eastAsia="zh-CN"/>
        </w:rPr>
        <w:t>2215</w:t>
      </w:r>
      <w:r>
        <w:rPr>
          <w:rFonts w:hint="eastAsia"/>
          <w:highlight w:val="none"/>
        </w:rPr>
        <w:t>人，远期</w:t>
      </w:r>
      <w:r>
        <w:rPr>
          <w:rFonts w:hint="eastAsia"/>
          <w:highlight w:val="none"/>
          <w:lang w:val="en-US" w:eastAsia="zh-CN"/>
        </w:rPr>
        <w:t>3283</w:t>
      </w:r>
      <w:r>
        <w:rPr>
          <w:highlight w:val="none"/>
        </w:rPr>
        <w:t>人。</w:t>
      </w:r>
    </w:p>
    <w:p>
      <w:pPr>
        <w:pStyle w:val="18"/>
        <w:rPr>
          <w:rFonts w:cs="Times New Roman"/>
        </w:rPr>
      </w:pPr>
      <w:bookmarkStart w:id="208" w:name="_Toc60308193"/>
      <w:bookmarkStart w:id="209" w:name="_Toc28268"/>
      <w:r>
        <w:rPr>
          <w:rFonts w:cs="Times New Roman"/>
        </w:rPr>
        <w:t>第七章 植被与森林景观规划</w:t>
      </w:r>
      <w:bookmarkEnd w:id="208"/>
      <w:bookmarkEnd w:id="209"/>
    </w:p>
    <w:p>
      <w:pPr>
        <w:pStyle w:val="5"/>
        <w:numPr>
          <w:ilvl w:val="0"/>
          <w:numId w:val="0"/>
        </w:numPr>
        <w:spacing w:after="168"/>
        <w:jc w:val="center"/>
        <w:rPr>
          <w:rFonts w:ascii="Times New Roman" w:hAnsi="Times New Roman"/>
        </w:rPr>
      </w:pPr>
      <w:bookmarkStart w:id="210" w:name="_Toc16644"/>
      <w:bookmarkStart w:id="211" w:name="_Toc302896103"/>
      <w:bookmarkStart w:id="212" w:name="_Toc302895462"/>
      <w:bookmarkStart w:id="213" w:name="_Toc60308195"/>
      <w:bookmarkStart w:id="214" w:name="_Toc302896102"/>
      <w:bookmarkStart w:id="215" w:name="_Toc60308194"/>
      <w:bookmarkStart w:id="216" w:name="_Toc302895461"/>
      <w:r>
        <w:rPr>
          <w:rFonts w:ascii="Times New Roman" w:hAnsi="Times New Roman"/>
        </w:rPr>
        <w:t>第一节 规划原则</w:t>
      </w:r>
      <w:bookmarkEnd w:id="210"/>
    </w:p>
    <w:p>
      <w:pPr>
        <w:spacing w:after="24"/>
        <w:ind w:firstLine="480"/>
      </w:pPr>
      <w:r>
        <w:t>根据公园具体情况确定森林景观建设的方向、重点、范围和内容。公园植被与森林景观建设应在尽量保持森林植被的自然状态、不破坏原生植被的基础上，优先采用乡土植物种，在保持整体协调统一的基础上，突出区域植被群落特点，注意乔、灌、地被植物之间的层次和色彩搭配及季相性变化。各个功能分区以观赏价值高、管护成本低、易于存活的植物种类为主。</w:t>
      </w:r>
    </w:p>
    <w:p>
      <w:pPr>
        <w:spacing w:after="24"/>
        <w:ind w:firstLine="480"/>
      </w:pPr>
      <w:r>
        <w:t>（1）生态协调原则</w:t>
      </w:r>
    </w:p>
    <w:p>
      <w:pPr>
        <w:spacing w:after="0" w:afterLines="0"/>
        <w:ind w:firstLine="480"/>
      </w:pPr>
      <w:r>
        <w:t>以现有森林植被为基础，严格保护原始林和天然林资源。根据公园规划布局和功能分区的需要，适当改造或新增一般游憩区和管理服务区的植物景观，形成与公园生态系统相协调的植物景观结构。</w:t>
      </w:r>
    </w:p>
    <w:p>
      <w:pPr>
        <w:spacing w:after="24"/>
        <w:ind w:firstLine="480"/>
      </w:pPr>
      <w:r>
        <w:t>（2）适地适树原则</w:t>
      </w:r>
    </w:p>
    <w:p>
      <w:pPr>
        <w:spacing w:after="24"/>
        <w:ind w:firstLine="480"/>
      </w:pPr>
      <w:r>
        <w:t>公园的植物景观规划必须根据所在区域的自然环境条件，尽可能选用观赏价值高、管护成本低、易于存活的</w:t>
      </w:r>
      <w:r>
        <w:rPr>
          <w:b/>
        </w:rPr>
        <w:t>地带性原生植物品种</w:t>
      </w:r>
      <w:r>
        <w:t>进行景观建设，引进外来植物种须经过科学论证和严格检疫。</w:t>
      </w:r>
    </w:p>
    <w:p>
      <w:pPr>
        <w:spacing w:after="24"/>
        <w:ind w:firstLine="480"/>
      </w:pPr>
      <w:r>
        <w:t>（3）提升景效原则</w:t>
      </w:r>
    </w:p>
    <w:p>
      <w:pPr>
        <w:spacing w:after="0" w:afterLines="0"/>
        <w:ind w:firstLine="480"/>
      </w:pPr>
      <w:r>
        <w:t>参照原生植被群落构成，采用乔木、灌木、花草相结合，常绿与落叶树相结合，观赏树种与经济树木相结合的方式，充分利用森林植物群落的结构、形态与色彩，形成多样与富有变化的季相景观，突出公园原生态景色风貌。森林景观规划应与公园造林、残次林改造和抚育间伐等工作相结合。</w:t>
      </w:r>
    </w:p>
    <w:p>
      <w:pPr>
        <w:spacing w:after="24"/>
        <w:ind w:firstLine="480"/>
      </w:pPr>
      <w:r>
        <w:t>（4）多样配置原则</w:t>
      </w:r>
    </w:p>
    <w:p>
      <w:pPr>
        <w:spacing w:after="0" w:afterLines="0"/>
        <w:ind w:firstLine="480"/>
      </w:pPr>
      <w:r>
        <w:t>植物配置须选择原生树种进行近自然式的多样化配置。如：针叶+阔叶、常绿+落叶、乔灌藤竹草搭配等，确保群落结构的多样和稳定；同时还应兼顾观赏类型的多样化，既有观形、观叶植物，又有观花、观果植物。</w:t>
      </w:r>
    </w:p>
    <w:p>
      <w:pPr>
        <w:pStyle w:val="5"/>
        <w:numPr>
          <w:ilvl w:val="0"/>
          <w:numId w:val="0"/>
        </w:numPr>
        <w:spacing w:after="168"/>
        <w:jc w:val="center"/>
        <w:rPr>
          <w:rFonts w:ascii="Times New Roman" w:hAnsi="Times New Roman"/>
        </w:rPr>
      </w:pPr>
      <w:bookmarkStart w:id="217" w:name="_Toc18210"/>
      <w:r>
        <w:rPr>
          <w:rFonts w:ascii="Times New Roman" w:hAnsi="Times New Roman"/>
        </w:rPr>
        <w:t>第二节 植被规划</w:t>
      </w:r>
      <w:bookmarkEnd w:id="211"/>
      <w:bookmarkEnd w:id="212"/>
      <w:bookmarkEnd w:id="213"/>
      <w:bookmarkEnd w:id="217"/>
    </w:p>
    <w:p>
      <w:pPr>
        <w:pStyle w:val="6"/>
        <w:numPr>
          <w:ilvl w:val="0"/>
          <w:numId w:val="0"/>
        </w:numPr>
        <w:spacing w:before="240" w:after="144"/>
      </w:pPr>
      <w:r>
        <w:t>一、植被现状</w:t>
      </w:r>
    </w:p>
    <w:p>
      <w:pPr>
        <w:spacing w:after="24"/>
        <w:ind w:firstLine="480"/>
        <w:rPr>
          <w:rFonts w:hint="eastAsia" w:ascii="宋体" w:hAnsi="宋体"/>
        </w:rPr>
      </w:pPr>
      <w:r>
        <w:rPr>
          <w:rFonts w:hint="eastAsia"/>
        </w:rPr>
        <w:t>公园内森林覆盖率82.59%，</w:t>
      </w:r>
      <w:r>
        <w:rPr>
          <w:rFonts w:hint="eastAsia" w:ascii="宋体" w:hAnsi="宋体"/>
        </w:rPr>
        <w:t>其复杂的地貌、特定的气候及土壤，决定了其生物的多样化，从而使得公园内森林茂密，公园内植被主要为亚热带针叶林、亚热带针阔混交林，亚热带山地阔叶林和灌丛</w:t>
      </w:r>
      <w:r>
        <w:rPr>
          <w:rFonts w:ascii="宋体" w:hAnsi="宋体"/>
        </w:rPr>
        <w:t>。</w:t>
      </w:r>
      <w:r>
        <w:rPr>
          <w:rFonts w:hint="eastAsia" w:ascii="宋体" w:hAnsi="宋体"/>
        </w:rPr>
        <w:t>从景观学来评价，公园内的森林景观空间变化较丰富，既有水平郁闭型，也有垂直郁闭型，植物景观资源非常丰富。</w:t>
      </w:r>
    </w:p>
    <w:p>
      <w:pPr>
        <w:spacing w:after="24"/>
        <w:ind w:firstLine="482"/>
      </w:pPr>
      <w:r>
        <w:rPr>
          <w:b/>
        </w:rPr>
        <w:t>（1）亚热带山地常绿落叶阔叶混交林：</w:t>
      </w:r>
      <w:r>
        <w:t>主要分布于公园海拔</w:t>
      </w:r>
      <w:r>
        <w:rPr>
          <w:rFonts w:hint="eastAsia"/>
          <w:highlight w:val="none"/>
          <w:lang w:val="en-US" w:eastAsia="zh-CN"/>
        </w:rPr>
        <w:t>550</w:t>
      </w:r>
      <w:r>
        <w:rPr>
          <w:highlight w:val="none"/>
        </w:rPr>
        <w:t>-1</w:t>
      </w:r>
      <w:r>
        <w:rPr>
          <w:rFonts w:hint="eastAsia"/>
          <w:highlight w:val="none"/>
          <w:lang w:val="en-US" w:eastAsia="zh-CN"/>
        </w:rPr>
        <w:t>25</w:t>
      </w:r>
      <w:r>
        <w:rPr>
          <w:highlight w:val="none"/>
        </w:rPr>
        <w:t>0m区域，群落常以壳斗科植物为建群种，常绿树种多是耐寒性较强的种类如小叶青冈、包槲柯以及狭叶冬青、猫儿刺等为主，落叶树种主要是多种栎属植物以及板栗</w:t>
      </w:r>
      <w:r>
        <w:t>，其它常见的落叶树种为盐肤木、漆树、黄连木、黄檀、枫杨、桦木等。群落一般分乔木层、灌木层和草本层，藤本植物较常绿阔叶林内少。主要代表群系有小叶青冈、短柄枹栎、水青冈林。</w:t>
      </w:r>
    </w:p>
    <w:p>
      <w:pPr>
        <w:spacing w:after="24"/>
        <w:ind w:firstLine="482"/>
      </w:pPr>
      <w:r>
        <w:rPr>
          <w:b/>
        </w:rPr>
        <w:t>（2）落叶阔叶林：</w:t>
      </w:r>
      <w:r>
        <w:t>由不同建群种组成多种群落的落叶阔叶林，在公园内广泛分布而成为园内森林植被的主体。组成落叶阔叶林的优势种在低海拔地段是以壳斗科栎属的栓皮栎、麻栎、短柄枹栎，栗属的板栗和茅栗，桦木科的亮叶桦和桤木为主；海拔较高处则是水青冈属的台湾水青冈、水青冈以及亮叶水青冈、米心水青冈，桦木属的红桦和糙皮桦等树种。群落中常有油松、杉木、华山松、和柳杉等常绿针叶树种渗入。主要代表群系有栓皮栎林、麻栎林、短柄枹栎林、台湾水青冈林、水青冈、亮叶水青冈林、亮叶桦林和大叶杨林。</w:t>
      </w:r>
    </w:p>
    <w:p>
      <w:pPr>
        <w:spacing w:after="24"/>
        <w:ind w:firstLine="482"/>
      </w:pPr>
      <w:r>
        <w:rPr>
          <w:b/>
        </w:rPr>
        <w:t>（3）针叶林：</w:t>
      </w:r>
      <w:r>
        <w:t>针叶林是以针叶树种为建群种或优势种组成的森林植被类型，公园内针叶林主要是原有植被被采伐后，在立地条件较好的地段人工栽植形成的，面积小于阔叶林，但它们组成的群落类型却不少，包括针叶纯林、针叶混交林以及针阔混交林等。主要代表群系有杉木林、柳杉林、油松林和日本落叶松林以及海拔较高地段的秦岭冷杉、巴山冷杉和铁杉原始针阔混交林。</w:t>
      </w:r>
    </w:p>
    <w:p>
      <w:pPr>
        <w:spacing w:after="24"/>
        <w:ind w:firstLine="482"/>
      </w:pPr>
      <w:r>
        <w:rPr>
          <w:b/>
        </w:rPr>
        <w:t>（4）灌丛：</w:t>
      </w:r>
      <w:r>
        <w:rPr>
          <w:rFonts w:hint="eastAsia"/>
          <w:highlight w:val="none"/>
          <w:lang w:val="en-US" w:eastAsia="zh-CN"/>
        </w:rPr>
        <w:t>公园内分布较少，分布海拔在700m左右</w:t>
      </w:r>
      <w:r>
        <w:rPr>
          <w:highlight w:val="none"/>
        </w:rPr>
        <w:t>。</w:t>
      </w:r>
      <w:r>
        <w:t>低海拔灌木林大都为森林破坏后次生的，也是不稳定的植被类型，不仅组成群落的灌木种类繁多，而且分布也极零星，几乎不成片。高海拔灌木林主要分布于光头山及其附近海拔较高的区域，常见的优势种有栓翅卫矛、木姜子、峨眉蔷薇、甘肃山楂等，这些优势种常相互混杂，形成单优（极少）或多优灌木林。主要代表群系有栓翅卫矛、木姜子、峨眉蔷薇灌木林和悬钩子、蔷薇灌木林。</w:t>
      </w:r>
    </w:p>
    <w:p>
      <w:pPr>
        <w:pStyle w:val="6"/>
        <w:numPr>
          <w:ilvl w:val="0"/>
          <w:numId w:val="0"/>
        </w:numPr>
        <w:spacing w:before="240" w:after="144"/>
      </w:pPr>
      <w:r>
        <w:t>二、植被规划</w:t>
      </w:r>
    </w:p>
    <w:p>
      <w:pPr>
        <w:spacing w:after="0" w:afterLines="0"/>
        <w:ind w:firstLine="482"/>
        <w:rPr>
          <w:b/>
        </w:rPr>
      </w:pPr>
      <w:r>
        <w:rPr>
          <w:b/>
        </w:rPr>
        <w:t>（</w:t>
      </w:r>
      <w:r>
        <w:rPr>
          <w:rFonts w:hint="eastAsia"/>
          <w:b/>
        </w:rPr>
        <w:t>1</w:t>
      </w:r>
      <w:r>
        <w:rPr>
          <w:b/>
        </w:rPr>
        <w:t>）保护</w:t>
      </w:r>
      <w:r>
        <w:rPr>
          <w:rFonts w:hint="eastAsia"/>
          <w:b/>
        </w:rPr>
        <w:t>原生</w:t>
      </w:r>
      <w:r>
        <w:rPr>
          <w:b/>
        </w:rPr>
        <w:t>植被</w:t>
      </w:r>
    </w:p>
    <w:p>
      <w:pPr>
        <w:spacing w:after="0" w:afterLines="0"/>
        <w:ind w:firstLine="480"/>
        <w:rPr>
          <w:bCs/>
        </w:rPr>
      </w:pPr>
      <w:r>
        <w:rPr>
          <w:bCs/>
        </w:rPr>
        <w:t>森林公园内现有植被长势良好，森林覆盖率高，现</w:t>
      </w:r>
      <w:r>
        <w:rPr>
          <w:rFonts w:hint="eastAsia"/>
          <w:bCs/>
        </w:rPr>
        <w:t>为</w:t>
      </w:r>
      <w:r>
        <w:rPr>
          <w:bCs/>
        </w:rPr>
        <w:t>原生态植被（常绿阔叶林、常绿落叶阔叶混交林、灌木林）形成的天然景观。植被规划应将森林公园原生态植被的保护放在优先位置，以保护现有乡土植被资源的完整性和多样性为基础，集中、优先保护国家</w:t>
      </w:r>
      <w:r>
        <w:rPr>
          <w:rFonts w:hint="eastAsia" w:ascii="宋体" w:hAnsi="宋体" w:cs="宋体"/>
          <w:bCs/>
        </w:rPr>
        <w:t>Ⅰ</w:t>
      </w:r>
      <w:r>
        <w:rPr>
          <w:bCs/>
        </w:rPr>
        <w:t>、</w:t>
      </w:r>
      <w:r>
        <w:rPr>
          <w:rFonts w:hint="eastAsia" w:ascii="宋体" w:hAnsi="宋体" w:cs="宋体"/>
        </w:rPr>
        <w:t>Ⅱ</w:t>
      </w:r>
      <w:r>
        <w:t>级重点保护野生植物。</w:t>
      </w:r>
    </w:p>
    <w:p>
      <w:pPr>
        <w:spacing w:after="0" w:afterLines="0"/>
        <w:ind w:firstLine="470" w:firstLineChars="195"/>
        <w:rPr>
          <w:b/>
        </w:rPr>
      </w:pPr>
      <w:r>
        <w:rPr>
          <w:rFonts w:hint="eastAsia"/>
          <w:b/>
        </w:rPr>
        <w:t>（2）</w:t>
      </w:r>
      <w:r>
        <w:rPr>
          <w:b/>
        </w:rPr>
        <w:t>提升针叶林景观效果</w:t>
      </w:r>
    </w:p>
    <w:p>
      <w:pPr>
        <w:spacing w:after="0" w:afterLines="0"/>
        <w:ind w:firstLine="480"/>
        <w:rPr>
          <w:bCs/>
        </w:rPr>
      </w:pPr>
      <w:r>
        <w:rPr>
          <w:bCs/>
        </w:rPr>
        <w:t>森林公园现有</w:t>
      </w:r>
      <w:r>
        <w:rPr>
          <w:rFonts w:hint="eastAsia"/>
          <w:bCs/>
        </w:rPr>
        <w:t>的</w:t>
      </w:r>
      <w:r>
        <w:rPr>
          <w:bCs/>
        </w:rPr>
        <w:t>针叶林林相、季相景观过于单一</w:t>
      </w:r>
      <w:r>
        <w:rPr>
          <w:rFonts w:hint="eastAsia"/>
          <w:bCs/>
        </w:rPr>
        <w:t>，规划</w:t>
      </w:r>
      <w:r>
        <w:rPr>
          <w:bCs/>
        </w:rPr>
        <w:t>逐步改造提升景林观赏效果。</w:t>
      </w:r>
    </w:p>
    <w:p>
      <w:pPr>
        <w:spacing w:after="0" w:afterLines="0"/>
        <w:ind w:firstLine="480"/>
        <w:rPr>
          <w:bCs/>
        </w:rPr>
      </w:pPr>
      <w:r>
        <w:rPr>
          <w:rFonts w:hint="eastAsia"/>
          <w:bCs/>
        </w:rPr>
        <w:t>——</w:t>
      </w:r>
      <w:r>
        <w:rPr>
          <w:bCs/>
        </w:rPr>
        <w:t>针阔混交林营造</w:t>
      </w:r>
      <w:r>
        <w:rPr>
          <w:rFonts w:hint="eastAsia"/>
          <w:bCs/>
        </w:rPr>
        <w:t>。</w:t>
      </w:r>
      <w:r>
        <w:rPr>
          <w:bCs/>
        </w:rPr>
        <w:t>对核心景观区、</w:t>
      </w:r>
      <w:r>
        <w:rPr>
          <w:rFonts w:hint="eastAsia"/>
          <w:bCs/>
          <w:lang w:val="en-US" w:eastAsia="zh-CN"/>
        </w:rPr>
        <w:t>森林文化观光区</w:t>
      </w:r>
      <w:r>
        <w:rPr>
          <w:bCs/>
        </w:rPr>
        <w:t>的柏木纯林、</w:t>
      </w:r>
      <w:r>
        <w:rPr>
          <w:rFonts w:hint="eastAsia"/>
          <w:bCs/>
          <w:lang w:val="en-US" w:eastAsia="zh-CN"/>
        </w:rPr>
        <w:t>青冈</w:t>
      </w:r>
      <w:r>
        <w:rPr>
          <w:bCs/>
        </w:rPr>
        <w:t>进行针阔混交林营造</w:t>
      </w:r>
      <w:r>
        <w:rPr>
          <w:rFonts w:hint="eastAsia"/>
          <w:bCs/>
        </w:rPr>
        <w:t>，</w:t>
      </w:r>
      <w:r>
        <w:rPr>
          <w:bCs/>
        </w:rPr>
        <w:t>结合抚育间伐，补植刺槐、麻栎、栾树、桤木等阔叶树种来改变林相单一的缺陷，提高森林抗病虫害能力和景观质量。</w:t>
      </w:r>
    </w:p>
    <w:p>
      <w:pPr>
        <w:spacing w:after="0" w:afterLines="0"/>
        <w:ind w:firstLine="480"/>
        <w:rPr>
          <w:bCs/>
        </w:rPr>
      </w:pPr>
      <w:r>
        <w:rPr>
          <w:rFonts w:hint="eastAsia"/>
          <w:bCs/>
        </w:rPr>
        <w:t>——</w:t>
      </w:r>
      <w:r>
        <w:rPr>
          <w:bCs/>
        </w:rPr>
        <w:t>彩叶林营造</w:t>
      </w:r>
      <w:r>
        <w:rPr>
          <w:rFonts w:hint="eastAsia"/>
          <w:bCs/>
        </w:rPr>
        <w:t>。</w:t>
      </w:r>
      <w:r>
        <w:rPr>
          <w:bCs/>
        </w:rPr>
        <w:t>对</w:t>
      </w:r>
      <w:r>
        <w:rPr>
          <w:rFonts w:hint="eastAsia"/>
          <w:bCs/>
          <w:lang w:val="en-US" w:eastAsia="zh-CN"/>
        </w:rPr>
        <w:t>工业遗迹体验</w:t>
      </w:r>
      <w:r>
        <w:rPr>
          <w:rFonts w:hint="eastAsia"/>
          <w:bCs/>
        </w:rPr>
        <w:t>区</w:t>
      </w:r>
      <w:r>
        <w:rPr>
          <w:bCs/>
        </w:rPr>
        <w:t>现有的部分</w:t>
      </w:r>
      <w:r>
        <w:rPr>
          <w:rFonts w:hint="eastAsia"/>
          <w:bCs/>
          <w:lang w:val="en-US" w:eastAsia="zh-CN"/>
        </w:rPr>
        <w:t>马桑林</w:t>
      </w:r>
      <w:r>
        <w:rPr>
          <w:bCs/>
        </w:rPr>
        <w:t>进行彩叶林营造，在</w:t>
      </w:r>
      <w:r>
        <w:rPr>
          <w:rFonts w:hint="eastAsia"/>
          <w:bCs/>
        </w:rPr>
        <w:t>其间</w:t>
      </w:r>
      <w:r>
        <w:rPr>
          <w:bCs/>
        </w:rPr>
        <w:t>补植香椿、黄连木、乌桕等彩叶树种来打造季相分明的林相景观，提升观赏效果</w:t>
      </w:r>
      <w:r>
        <w:rPr>
          <w:rFonts w:hint="eastAsia"/>
          <w:bCs/>
        </w:rPr>
        <w:t>；在</w:t>
      </w:r>
      <w:r>
        <w:rPr>
          <w:rFonts w:hint="eastAsia"/>
          <w:bCs/>
          <w:lang w:val="en-US" w:eastAsia="zh-CN"/>
        </w:rPr>
        <w:t>小寺山游乐区增加锦绣杜鹃、夏鹃、西洋杜鹃等品种</w:t>
      </w:r>
      <w:r>
        <w:rPr>
          <w:bCs/>
        </w:rPr>
        <w:t>，</w:t>
      </w:r>
      <w:r>
        <w:rPr>
          <w:rFonts w:hint="eastAsia"/>
          <w:bCs/>
        </w:rPr>
        <w:t>与</w:t>
      </w:r>
      <w:r>
        <w:rPr>
          <w:bCs/>
        </w:rPr>
        <w:t>现有的</w:t>
      </w:r>
      <w:r>
        <w:rPr>
          <w:rFonts w:hint="eastAsia"/>
          <w:bCs/>
          <w:lang w:val="en-US" w:eastAsia="zh-CN"/>
        </w:rPr>
        <w:t>花海</w:t>
      </w:r>
      <w:r>
        <w:rPr>
          <w:bCs/>
        </w:rPr>
        <w:t>连成景观群，形成具有一定规模的花海</w:t>
      </w:r>
      <w:r>
        <w:rPr>
          <w:rFonts w:hint="eastAsia"/>
          <w:bCs/>
          <w:lang w:val="en-US" w:eastAsia="zh-CN"/>
        </w:rPr>
        <w:t>景观</w:t>
      </w:r>
      <w:r>
        <w:rPr>
          <w:rFonts w:hint="eastAsia"/>
          <w:bCs/>
        </w:rPr>
        <w:t>。</w:t>
      </w:r>
    </w:p>
    <w:p>
      <w:pPr>
        <w:spacing w:after="0" w:afterLines="0"/>
        <w:ind w:firstLine="352" w:firstLineChars="146"/>
        <w:rPr>
          <w:b/>
        </w:rPr>
      </w:pPr>
      <w:r>
        <w:rPr>
          <w:rFonts w:hint="eastAsia"/>
          <w:b/>
        </w:rPr>
        <w:t>（3）</w:t>
      </w:r>
      <w:r>
        <w:rPr>
          <w:b/>
        </w:rPr>
        <w:t>改造灌丛植被景观</w:t>
      </w:r>
    </w:p>
    <w:p>
      <w:pPr>
        <w:spacing w:after="0" w:afterLines="0"/>
        <w:ind w:firstLine="0" w:firstLineChars="0"/>
        <w:rPr>
          <w:bCs/>
        </w:rPr>
      </w:pPr>
      <w:r>
        <w:rPr>
          <w:b/>
        </w:rPr>
        <w:t xml:space="preserve">    </w:t>
      </w:r>
      <w:r>
        <w:rPr>
          <w:bCs/>
        </w:rPr>
        <w:t>公园内部分灌丛大多为森林破坏后次生，分布零散，景观效果较差。通过栽植乌桕、桤木等树种，或补植灌木，逐步更新为森林景观。</w:t>
      </w:r>
    </w:p>
    <w:bookmarkEnd w:id="214"/>
    <w:bookmarkEnd w:id="215"/>
    <w:bookmarkEnd w:id="216"/>
    <w:p>
      <w:pPr>
        <w:pStyle w:val="5"/>
        <w:numPr>
          <w:ilvl w:val="0"/>
          <w:numId w:val="0"/>
        </w:numPr>
        <w:spacing w:after="168"/>
        <w:jc w:val="center"/>
        <w:rPr>
          <w:rFonts w:ascii="Times New Roman" w:hAnsi="Times New Roman"/>
        </w:rPr>
      </w:pPr>
      <w:bookmarkStart w:id="218" w:name="_Toc60308196"/>
      <w:bookmarkStart w:id="219" w:name="_Toc25930"/>
      <w:r>
        <w:rPr>
          <w:rFonts w:ascii="Times New Roman" w:hAnsi="Times New Roman"/>
        </w:rPr>
        <w:t>第三节 森林景观规划</w:t>
      </w:r>
      <w:bookmarkEnd w:id="218"/>
      <w:bookmarkEnd w:id="219"/>
    </w:p>
    <w:p>
      <w:pPr>
        <w:spacing w:after="24"/>
        <w:ind w:firstLine="480"/>
      </w:pPr>
      <w:r>
        <w:t>公园森林景观以整个公园的森林植被为基调，以公园道路绿化为生态廊道，串连园内各功能区、景点以及各服务接待站点，形成点、线、面相结合的绿化系统。</w:t>
      </w:r>
    </w:p>
    <w:p>
      <w:pPr>
        <w:pStyle w:val="6"/>
        <w:numPr>
          <w:ilvl w:val="0"/>
          <w:numId w:val="0"/>
        </w:numPr>
        <w:spacing w:before="240" w:after="144"/>
      </w:pPr>
      <w:r>
        <w:t>一、由森林植被组成的绿色屏障</w:t>
      </w:r>
    </w:p>
    <w:p>
      <w:pPr>
        <w:spacing w:after="24"/>
        <w:ind w:firstLine="480"/>
      </w:pPr>
      <w:r>
        <w:t>整个公园的森林植被，是</w:t>
      </w:r>
      <w:r>
        <w:rPr>
          <w:rFonts w:hint="eastAsia"/>
          <w:lang w:val="en-US" w:eastAsia="zh-CN"/>
        </w:rPr>
        <w:t>昭化</w:t>
      </w:r>
      <w:r>
        <w:t>区重要的绿色屏障，是</w:t>
      </w:r>
      <w:r>
        <w:rPr>
          <w:rFonts w:hint="eastAsia"/>
          <w:lang w:val="en-US" w:eastAsia="zh-CN"/>
        </w:rPr>
        <w:t>昭化区</w:t>
      </w:r>
      <w:r>
        <w:t>国土生态安全的重要保障。</w:t>
      </w:r>
    </w:p>
    <w:p>
      <w:pPr>
        <w:pStyle w:val="6"/>
        <w:numPr>
          <w:ilvl w:val="0"/>
          <w:numId w:val="0"/>
        </w:numPr>
        <w:spacing w:before="240" w:after="144"/>
      </w:pPr>
      <w:r>
        <w:t>二、由“廊”状绿色通道构成的绿化骨架</w:t>
      </w:r>
    </w:p>
    <w:p>
      <w:pPr>
        <w:spacing w:after="24"/>
        <w:ind w:firstLine="480"/>
        <w:rPr>
          <w:rFonts w:hint="eastAsia" w:ascii="宋体" w:hAnsi="宋体"/>
        </w:rPr>
      </w:pPr>
      <w:r>
        <w:t>廊状绿色通道指贯通公园的重要旅游线路的绿化廊道</w:t>
      </w:r>
      <w:r>
        <w:rPr>
          <w:rFonts w:hint="eastAsia"/>
          <w:lang w:eastAsia="zh-CN"/>
        </w:rPr>
        <w:t>，</w:t>
      </w:r>
      <w:r>
        <w:rPr>
          <w:rFonts w:hint="eastAsia" w:ascii="宋体" w:hAnsi="宋体"/>
        </w:rPr>
        <w:t>主要包括道路沿线以及映碧池等湖岸线的植物景观规划。</w:t>
      </w:r>
    </w:p>
    <w:p>
      <w:pPr>
        <w:spacing w:after="24"/>
        <w:ind w:firstLine="480"/>
        <w:rPr>
          <w:rFonts w:hint="eastAsia" w:ascii="宋体" w:hAnsi="宋体"/>
        </w:rPr>
      </w:pPr>
      <w:r>
        <w:rPr>
          <w:rFonts w:hint="eastAsia" w:ascii="宋体" w:hAnsi="宋体"/>
        </w:rPr>
        <w:t>（1）现有公路、河流两侧山体破损、林相残破地段，应参照周边原生植物群落构造特点，主要选择生长较快、自播繁衍能力较强、观赏价值较高的乡土乔、灌、草本植物如桤木、青冈、火棘等，人工促进植被快速覆盖，并适当提高开花或色叶品种比例，辅以部分观赏价值高的慢长树种如青香木等，营造沿线景观林。</w:t>
      </w:r>
    </w:p>
    <w:p>
      <w:pPr>
        <w:spacing w:after="24"/>
        <w:ind w:firstLine="480"/>
        <w:rPr>
          <w:rFonts w:hint="eastAsia" w:ascii="宋体" w:hAnsi="宋体"/>
        </w:rPr>
      </w:pPr>
      <w:r>
        <w:rPr>
          <w:rFonts w:hint="eastAsia" w:ascii="宋体" w:hAnsi="宋体"/>
        </w:rPr>
        <w:t>（2）游步道两侧，应根据现有植被特点和游赏需要，自然式合理配置遮荫林和景观树，营造步移景异的景观效果。对于景观凌乱地段，应及时清理有碍观瞻的乱石、倒木、杂灌与枯草，并适当补植乡土花灌木和草花，力求与周边景观谐调一致。</w:t>
      </w:r>
    </w:p>
    <w:p>
      <w:pPr>
        <w:spacing w:after="24"/>
        <w:ind w:firstLine="480"/>
        <w:rPr>
          <w:rFonts w:hint="eastAsia" w:ascii="宋体" w:hAnsi="宋体"/>
        </w:rPr>
      </w:pPr>
      <w:r>
        <w:rPr>
          <w:rFonts w:hint="eastAsia" w:ascii="宋体" w:hAnsi="宋体"/>
        </w:rPr>
        <w:t>（3）公园内分布的映碧池四周现有植被较好，但仍有小面积的裸露地块和凌乱的枯倒木。规划采用人工补植大规格苗木的方式快速覆盖林中空地，清理有碍观瞻的枯倒木与乱石，使山、水、林、石浑然一体，达到自然天成的效果。</w:t>
      </w:r>
    </w:p>
    <w:p>
      <w:pPr>
        <w:spacing w:after="24"/>
        <w:ind w:firstLine="480"/>
        <w:rPr>
          <w:rFonts w:hint="eastAsia" w:ascii="宋体" w:hAnsi="宋体"/>
        </w:rPr>
      </w:pPr>
      <w:r>
        <w:rPr>
          <w:rFonts w:hint="eastAsia" w:ascii="宋体" w:hAnsi="宋体"/>
        </w:rPr>
        <w:t>（4）小火车铁轨沿线由于过去挖煤运输造成植被稀疏，选择生长较快、自播繁衍能力较强、观赏价值较高的乡土乔、灌、草本植物对小火车铁轨沿线进行绿化美化，形成新的景观廊道。</w:t>
      </w:r>
    </w:p>
    <w:p>
      <w:pPr>
        <w:spacing w:after="24"/>
        <w:ind w:firstLine="480"/>
        <w:rPr>
          <w:rFonts w:hint="eastAsia" w:ascii="宋体" w:hAnsi="宋体"/>
        </w:rPr>
      </w:pPr>
      <w:r>
        <w:rPr>
          <w:rFonts w:hint="eastAsia" w:ascii="宋体" w:hAnsi="宋体"/>
        </w:rPr>
        <w:t>（5）根据森林防火需要，结合公园地形地貌和植被分布现状，选择生长快、适应性强、耐火性好、萌芽率高的乡土树种营造防火林带。</w:t>
      </w:r>
    </w:p>
    <w:p>
      <w:pPr>
        <w:spacing w:after="24"/>
        <w:ind w:firstLine="480"/>
        <w:rPr>
          <w:rFonts w:hint="eastAsia" w:ascii="宋体" w:hAnsi="宋体"/>
        </w:rPr>
      </w:pPr>
      <w:r>
        <w:rPr>
          <w:rFonts w:hint="eastAsia" w:ascii="宋体" w:hAnsi="宋体"/>
        </w:rPr>
        <w:t>（6）结合基础设施建设，将公园内现有或规划的所有水、电、气、通讯等线路全部地埋敷设，不允许架空线路出现，以保证景观的完整性。</w:t>
      </w:r>
    </w:p>
    <w:p>
      <w:pPr>
        <w:pStyle w:val="6"/>
        <w:numPr>
          <w:ilvl w:val="0"/>
          <w:numId w:val="0"/>
        </w:numPr>
        <w:spacing w:before="240" w:after="144"/>
      </w:pPr>
      <w:r>
        <w:t>三、由“面” 组成的绿化片区</w:t>
      </w:r>
    </w:p>
    <w:p>
      <w:pPr>
        <w:spacing w:after="24"/>
        <w:ind w:firstLine="480"/>
      </w:pPr>
      <w:r>
        <w:t>公园的各功能分区，根据不同的需求发挥其各自不同的作用，其植物景观规划应能充分体现自身的价值所在。</w:t>
      </w:r>
    </w:p>
    <w:p>
      <w:pPr>
        <w:spacing w:after="24"/>
        <w:ind w:firstLine="480"/>
        <w:rPr>
          <w:rFonts w:hint="eastAsia" w:ascii="宋体" w:hAnsi="宋体"/>
        </w:rPr>
      </w:pPr>
      <w:r>
        <w:rPr>
          <w:rFonts w:hint="eastAsia" w:ascii="宋体" w:hAnsi="宋体"/>
        </w:rPr>
        <w:t>（1）亚热带针叶林、亚热带针阔混交林景观：主要分布在平乐寺景区全区和拣银岩景区山体中下部，主要树种有柏木、马尾松、铁杉、桤木、杨树、桑树等，平均高度4m-9m，胸径6cm-14cm,面积约358.13hm</w:t>
      </w:r>
      <w:r>
        <w:rPr>
          <w:rFonts w:hint="eastAsia" w:ascii="宋体" w:hAnsi="宋体"/>
          <w:vertAlign w:val="superscript"/>
        </w:rPr>
        <w:t>2</w:t>
      </w:r>
      <w:r>
        <w:rPr>
          <w:rFonts w:hint="eastAsia" w:ascii="宋体" w:hAnsi="宋体"/>
        </w:rPr>
        <w:t>。规划清理林相残破地块，适当保留部分草坝供游人休憩，其余空地人工补植具季相变化的原生乔木、灌木和草本植物，增加溪河沿岸的观赏景观，促进原有森林群落结构的恢复。</w:t>
      </w:r>
    </w:p>
    <w:p>
      <w:pPr>
        <w:spacing w:after="24"/>
        <w:ind w:firstLine="480"/>
        <w:rPr>
          <w:rFonts w:hint="eastAsia" w:ascii="宋体" w:hAnsi="宋体"/>
        </w:rPr>
      </w:pPr>
      <w:r>
        <w:rPr>
          <w:rFonts w:hint="eastAsia" w:ascii="宋体" w:hAnsi="宋体"/>
        </w:rPr>
        <w:t>（2）</w:t>
      </w:r>
      <w:r>
        <w:rPr>
          <w:rFonts w:ascii="宋体" w:hAnsi="宋体"/>
        </w:rPr>
        <w:t>亚热带山地阔叶林</w:t>
      </w:r>
      <w:r>
        <w:rPr>
          <w:rFonts w:hint="eastAsia" w:ascii="宋体" w:hAnsi="宋体"/>
        </w:rPr>
        <w:t>景观：以青冈为主的阔叶次生林，分布在拣银岩景区山体中上部，平均高度4m-12m，胸径6cm-20cm,面积约361.70hm</w:t>
      </w:r>
      <w:r>
        <w:rPr>
          <w:rFonts w:hint="eastAsia" w:ascii="宋体" w:hAnsi="宋体"/>
          <w:vertAlign w:val="superscript"/>
        </w:rPr>
        <w:t>2</w:t>
      </w:r>
      <w:r>
        <w:rPr>
          <w:rFonts w:hint="eastAsia" w:ascii="宋体" w:hAnsi="宋体"/>
        </w:rPr>
        <w:t>。以保护为主，维护现状完好的植物群落景观，防止因人工干扰而造成群落结构变化。</w:t>
      </w:r>
    </w:p>
    <w:p>
      <w:pPr>
        <w:spacing w:after="24"/>
        <w:ind w:firstLine="480"/>
      </w:pPr>
      <w:r>
        <w:rPr>
          <w:rFonts w:hint="eastAsia" w:ascii="宋体" w:hAnsi="宋体"/>
        </w:rPr>
        <w:t>（3）灌木林景观：主要分布于林下及沟底，有火棘、</w:t>
      </w:r>
      <w:r>
        <w:rPr>
          <w:rFonts w:ascii="宋体" w:hAnsi="宋体"/>
        </w:rPr>
        <w:t>首乌、川乌、草乌、鸢尾、石菖蒲、茜草、百合、蒲公英、金钱草、紫花地丁、青蒿、鱼腥草、金银花、黑木耳、银耳、猪苓</w:t>
      </w:r>
      <w:r>
        <w:rPr>
          <w:rFonts w:hint="eastAsia" w:ascii="宋体" w:hAnsi="宋体"/>
        </w:rPr>
        <w:t>等。规划结合游线安排和服务接待设施规划规范改造区内农民聚居地，进一步整合自然与人文景观资源，提高景观观赏价值与服务接待水平。</w:t>
      </w:r>
    </w:p>
    <w:p>
      <w:pPr>
        <w:pStyle w:val="6"/>
        <w:numPr>
          <w:ilvl w:val="0"/>
          <w:numId w:val="0"/>
        </w:numPr>
        <w:spacing w:before="240" w:after="144"/>
      </w:pPr>
      <w:r>
        <w:t>四、由“点”构成的绿化元素</w:t>
      </w:r>
    </w:p>
    <w:p>
      <w:pPr>
        <w:spacing w:after="0" w:afterLines="0"/>
        <w:ind w:firstLine="482"/>
        <w:rPr>
          <w:rFonts w:hint="eastAsia"/>
        </w:rPr>
      </w:pPr>
      <w:r>
        <w:rPr>
          <w:rFonts w:hint="eastAsia"/>
        </w:rPr>
        <w:t>主要指各旅游景区与公园管理服务站点的植物景观规划。点上植物景观规划应结合各景区、管理服务站点所处区域的环境特点，以原生植被群落为主体，以绿色为基调，坚持充分挖掘具观赏价值的乡土树种，在保护的基础上进行植物景观的改造、优化和美化。</w:t>
      </w:r>
    </w:p>
    <w:p>
      <w:pPr>
        <w:spacing w:after="0" w:afterLines="0"/>
        <w:ind w:firstLine="482"/>
        <w:rPr>
          <w:rFonts w:hint="eastAsia"/>
        </w:rPr>
      </w:pPr>
      <w:r>
        <w:rPr>
          <w:rFonts w:hint="eastAsia"/>
        </w:rPr>
        <w:t>（1）旅游景区植物景观规划</w:t>
      </w:r>
    </w:p>
    <w:p>
      <w:pPr>
        <w:spacing w:after="0" w:afterLines="0"/>
        <w:ind w:firstLine="482"/>
        <w:rPr>
          <w:rFonts w:hint="eastAsia"/>
        </w:rPr>
      </w:pPr>
      <w:r>
        <w:rPr>
          <w:rFonts w:hint="eastAsia"/>
        </w:rPr>
        <w:t>拣银岩景区：结合景区建设调整公路线路，选择地带性植被乔、灌、草本的代表品种进行大面积绿化，并适当增加观花、色叶、观果品种比例，相对集中连片种植，在恢复原生植被的基础上进行植物景观的美化和优化；映碧池附近可试验性栽植亚热带、温带常绿观赏灌木、藤本和草本植物，营造景区独特的植物景观。</w:t>
      </w:r>
    </w:p>
    <w:p>
      <w:pPr>
        <w:spacing w:after="0" w:afterLines="0"/>
        <w:ind w:firstLine="482"/>
        <w:rPr>
          <w:rFonts w:hint="eastAsia"/>
        </w:rPr>
      </w:pPr>
      <w:r>
        <w:rPr>
          <w:rFonts w:hint="eastAsia"/>
        </w:rPr>
        <w:t>平乐寺景区：规划全面保护景区内的松树，除游步道建设需清理部分林下灌木和草本外，严禁其它破坏植物群落完整性的行为，保证其森林生态系统的自然演替。</w:t>
      </w:r>
    </w:p>
    <w:p>
      <w:pPr>
        <w:spacing w:after="0" w:afterLines="0"/>
        <w:ind w:firstLine="482"/>
        <w:rPr>
          <w:rFonts w:hint="eastAsia"/>
        </w:rPr>
      </w:pPr>
      <w:r>
        <w:rPr>
          <w:rFonts w:hint="eastAsia"/>
        </w:rPr>
        <w:t>（2）公园管理服务站点植物景观规划</w:t>
      </w:r>
    </w:p>
    <w:p>
      <w:pPr>
        <w:spacing w:after="0" w:afterLines="0"/>
        <w:ind w:firstLine="482"/>
        <w:rPr>
          <w:rFonts w:hint="eastAsia"/>
        </w:rPr>
      </w:pPr>
      <w:r>
        <w:rPr>
          <w:rFonts w:hint="eastAsia"/>
        </w:rPr>
        <w:t>分布在公园内的管理服务站点包括栖凤峡</w:t>
      </w:r>
      <w:r>
        <w:rPr>
          <w:rFonts w:hint="eastAsia"/>
          <w:lang w:val="en-US" w:eastAsia="zh-CN"/>
        </w:rPr>
        <w:t>管理服务点、</w:t>
      </w:r>
      <w:r>
        <w:rPr>
          <w:rFonts w:hint="eastAsia"/>
        </w:rPr>
        <w:t>平乐寺管理服务站、</w:t>
      </w:r>
      <w:r>
        <w:rPr>
          <w:rFonts w:hint="eastAsia"/>
          <w:lang w:val="en-US" w:eastAsia="zh-CN"/>
        </w:rPr>
        <w:t>许家坪管理服务点</w:t>
      </w:r>
      <w:r>
        <w:rPr>
          <w:rFonts w:hint="eastAsia"/>
        </w:rPr>
        <w:t>、</w:t>
      </w:r>
      <w:r>
        <w:rPr>
          <w:rFonts w:hint="eastAsia"/>
          <w:lang w:val="en-US" w:eastAsia="zh-CN"/>
        </w:rPr>
        <w:t>映碧池管理服务点、栖凤桥管理服务点、</w:t>
      </w:r>
      <w:r>
        <w:rPr>
          <w:rFonts w:hint="eastAsia"/>
        </w:rPr>
        <w:t>春帽石服务点。</w:t>
      </w:r>
    </w:p>
    <w:p>
      <w:pPr>
        <w:spacing w:after="0" w:afterLines="0"/>
        <w:ind w:firstLine="482"/>
        <w:rPr>
          <w:rFonts w:hint="eastAsia"/>
        </w:rPr>
      </w:pPr>
      <w:r>
        <w:rPr>
          <w:rFonts w:hint="eastAsia"/>
        </w:rPr>
        <w:t>公园管理服务站点建设不得占用有林地，不得砍伐林木，建筑外观统一采用</w:t>
      </w:r>
      <w:r>
        <w:rPr>
          <w:rFonts w:hint="eastAsia"/>
          <w:lang w:val="en-US" w:eastAsia="zh-CN"/>
        </w:rPr>
        <w:t>川北</w:t>
      </w:r>
      <w:r>
        <w:rPr>
          <w:rFonts w:hint="eastAsia"/>
        </w:rPr>
        <w:t>民居风格，并充分利用地形、地质、水文等自然条件，不得破坏自然环境和原生植被。</w:t>
      </w:r>
    </w:p>
    <w:p>
      <w:pPr>
        <w:spacing w:after="0" w:afterLines="0"/>
        <w:ind w:firstLine="482"/>
      </w:pPr>
      <w:r>
        <w:rPr>
          <w:rFonts w:hint="eastAsia"/>
        </w:rPr>
        <w:t>各管理服务站点现有植物景观极差，在基础设施建设完成后，必须及时采用园林手法进行绿化。绿化植物必须选用各服务站点所处区域的原生植被品种，重点选择芳香型、观花、色叶或观果型乔木、灌木以及草花，适当选用珍稀植物。为尽快达到景观效果，可考虑使用大苗，关键位置的景观树若有必要，可采用大树移植，但必须严格控制其数量。所有绿化植物皆采用自然式种植，尽量参照周边原生植被群落结构，在将局部绿化融入到公园大环境中的同时，充分体现各区域特色</w:t>
      </w:r>
      <w:r>
        <w:t>。</w:t>
      </w:r>
    </w:p>
    <w:p>
      <w:pPr>
        <w:pStyle w:val="6"/>
        <w:numPr>
          <w:ilvl w:val="0"/>
          <w:numId w:val="0"/>
        </w:numPr>
        <w:spacing w:before="240" w:after="144"/>
      </w:pPr>
      <w:r>
        <w:t>五、树种选择</w:t>
      </w:r>
    </w:p>
    <w:p>
      <w:pPr>
        <w:spacing w:after="24"/>
        <w:ind w:firstLine="480"/>
      </w:pPr>
      <w:r>
        <w:t>公园的绝大多数植物都可以用于园林绿化或观赏。观叶植物主要是槭树类、桦木类、青冈类等彩叶植物。赏花类植物主要是各种绣球、蔷薇、杜鹃、报春、兰花等。观果植物主要是红豆杉、茶藨子、荚蒾、花楸、小檗等。园林植物主要是多种蕨类、樟树、红豆杉、各种鸢尾等</w:t>
      </w:r>
      <w:r>
        <w:rPr>
          <w:rFonts w:hint="eastAsia"/>
          <w:lang w:eastAsia="zh-CN"/>
        </w:rPr>
        <w:t>（</w:t>
      </w:r>
      <w:r>
        <w:rPr>
          <w:rFonts w:hint="eastAsia"/>
          <w:lang w:val="en-US" w:eastAsia="zh-CN"/>
        </w:rPr>
        <w:t>详见附表3</w:t>
      </w:r>
      <w:r>
        <w:rPr>
          <w:rFonts w:hint="eastAsia"/>
          <w:lang w:eastAsia="zh-CN"/>
        </w:rPr>
        <w:t>）</w:t>
      </w:r>
      <w:r>
        <w:t>。</w:t>
      </w:r>
    </w:p>
    <w:p>
      <w:pPr>
        <w:pStyle w:val="5"/>
        <w:numPr>
          <w:ilvl w:val="0"/>
          <w:numId w:val="0"/>
        </w:numPr>
        <w:spacing w:after="168"/>
        <w:jc w:val="center"/>
        <w:rPr>
          <w:rFonts w:ascii="Times New Roman" w:hAnsi="Times New Roman"/>
        </w:rPr>
      </w:pPr>
      <w:bookmarkStart w:id="220" w:name="_Toc60308197"/>
      <w:bookmarkStart w:id="221" w:name="_Toc15035"/>
      <w:r>
        <w:rPr>
          <w:rFonts w:ascii="Times New Roman" w:hAnsi="Times New Roman"/>
        </w:rPr>
        <w:t>第四节 风景林经营管理规划</w:t>
      </w:r>
      <w:bookmarkEnd w:id="220"/>
      <w:bookmarkEnd w:id="221"/>
    </w:p>
    <w:p>
      <w:pPr>
        <w:spacing w:afterLines="0"/>
        <w:ind w:firstLine="556" w:firstLineChars="232"/>
        <w:rPr>
          <w:shd w:val="clear" w:color="auto" w:fill="FFFFFF"/>
        </w:rPr>
      </w:pPr>
      <w:r>
        <w:t>公园内的风景林以</w:t>
      </w:r>
      <w:r>
        <w:rPr>
          <w:rFonts w:hint="eastAsia"/>
        </w:rPr>
        <w:t>落叶阔叶和针叶林</w:t>
      </w:r>
      <w:r>
        <w:t>为主。除部分人工针叶林和灌丛需要进行改造更新外，其他天然林均应严格保护，原则上不开展生产经营活动</w:t>
      </w:r>
      <w:r>
        <w:rPr>
          <w:shd w:val="clear" w:color="auto" w:fill="FFFFFF"/>
        </w:rPr>
        <w:t>。</w:t>
      </w:r>
    </w:p>
    <w:p>
      <w:pPr>
        <w:rPr>
          <w:shd w:val="clear" w:color="auto" w:fill="FFFFFF"/>
        </w:rPr>
      </w:pPr>
      <w:r>
        <w:rPr>
          <w:shd w:val="clear" w:color="auto" w:fill="FFFFFF"/>
        </w:rPr>
        <w:br w:type="page"/>
      </w:r>
    </w:p>
    <w:p>
      <w:pPr>
        <w:pStyle w:val="18"/>
        <w:rPr>
          <w:rFonts w:cs="Times New Roman"/>
        </w:rPr>
      </w:pPr>
      <w:bookmarkStart w:id="222" w:name="_Toc302896104"/>
      <w:bookmarkStart w:id="223" w:name="_Toc9815"/>
      <w:bookmarkStart w:id="224" w:name="_Toc302895463"/>
      <w:bookmarkStart w:id="225" w:name="_Toc60308198"/>
      <w:bookmarkStart w:id="226" w:name="_Toc326566316"/>
      <w:bookmarkStart w:id="227" w:name="_Toc381349399"/>
      <w:bookmarkStart w:id="228" w:name="_Toc302896101"/>
      <w:bookmarkStart w:id="229" w:name="_Toc302895460"/>
      <w:r>
        <w:rPr>
          <w:rFonts w:cs="Times New Roman"/>
        </w:rPr>
        <w:t>第八章 资源与环境保护规划</w:t>
      </w:r>
      <w:bookmarkEnd w:id="222"/>
      <w:bookmarkEnd w:id="223"/>
      <w:bookmarkEnd w:id="224"/>
      <w:bookmarkEnd w:id="225"/>
      <w:bookmarkEnd w:id="226"/>
    </w:p>
    <w:p>
      <w:pPr>
        <w:spacing w:after="24" w:afterLines="0"/>
        <w:ind w:firstLine="480"/>
        <w:rPr>
          <w:rFonts w:ascii="Times New Roman" w:hAnsi="Times New Roman" w:eastAsia="宋体" w:cs="Times New Roman"/>
        </w:rPr>
      </w:pPr>
      <w:r>
        <w:rPr>
          <w:rFonts w:ascii="Times New Roman" w:hAnsi="Times New Roman" w:eastAsia="宋体" w:cs="Times New Roman"/>
        </w:rPr>
        <w:t>公园建设应注重保护，坚持</w:t>
      </w:r>
      <w:r>
        <w:rPr>
          <w:rFonts w:hint="eastAsia" w:ascii="Times New Roman" w:hAnsi="Times New Roman" w:eastAsia="宋体" w:cs="Times New Roman"/>
        </w:rPr>
        <w:t>“</w:t>
      </w:r>
      <w:r>
        <w:rPr>
          <w:rFonts w:ascii="Times New Roman" w:hAnsi="Times New Roman" w:eastAsia="宋体" w:cs="Times New Roman"/>
        </w:rPr>
        <w:t>在保护的基础上进行开发</w:t>
      </w:r>
      <w:r>
        <w:rPr>
          <w:rFonts w:hint="eastAsia" w:ascii="Times New Roman" w:hAnsi="Times New Roman" w:eastAsia="宋体" w:cs="Times New Roman"/>
        </w:rPr>
        <w:t>”</w:t>
      </w:r>
      <w:r>
        <w:rPr>
          <w:rFonts w:ascii="Times New Roman" w:hAnsi="Times New Roman" w:eastAsia="宋体" w:cs="Times New Roman"/>
        </w:rPr>
        <w:t>的原则，确保公园可持续发展。公园的一切资源和自然环境，必须严格保护，不得损毁、破坏或随意改变。公园建设项目必须服从保护规划，保护规划包括重点森林风景资源保护、森林植物和野生动物保护、环境保护等，应结合地区特点选定建设方案。</w:t>
      </w:r>
    </w:p>
    <w:p>
      <w:pPr>
        <w:pStyle w:val="5"/>
        <w:numPr>
          <w:ilvl w:val="1"/>
          <w:numId w:val="0"/>
        </w:numPr>
        <w:tabs>
          <w:tab w:val="left" w:pos="3006"/>
        </w:tabs>
        <w:spacing w:after="168" w:afterLines="0"/>
        <w:jc w:val="center"/>
        <w:rPr>
          <w:rFonts w:ascii="Times New Roman" w:hAnsi="Times New Roman" w:cs="Times New Roman"/>
          <w:bCs/>
        </w:rPr>
      </w:pPr>
      <w:bookmarkStart w:id="230" w:name="_Toc229829530"/>
      <w:bookmarkStart w:id="231" w:name="_Toc302895464"/>
      <w:bookmarkStart w:id="232" w:name="_Toc302896105"/>
      <w:bookmarkStart w:id="233" w:name="_Toc60308199"/>
      <w:bookmarkStart w:id="234" w:name="_Toc326566317"/>
      <w:bookmarkStart w:id="235" w:name="_Toc27816"/>
      <w:r>
        <w:rPr>
          <w:rFonts w:ascii="Times New Roman" w:hAnsi="Times New Roman" w:cs="Times New Roman"/>
          <w:bCs/>
        </w:rPr>
        <w:t>第一节</w:t>
      </w:r>
      <w:bookmarkEnd w:id="230"/>
      <w:bookmarkEnd w:id="231"/>
      <w:bookmarkEnd w:id="232"/>
      <w:r>
        <w:rPr>
          <w:rFonts w:ascii="Times New Roman" w:hAnsi="Times New Roman" w:cs="Times New Roman"/>
          <w:bCs/>
        </w:rPr>
        <w:t xml:space="preserve">  规划原则</w:t>
      </w:r>
      <w:bookmarkEnd w:id="233"/>
      <w:bookmarkEnd w:id="234"/>
      <w:bookmarkEnd w:id="235"/>
    </w:p>
    <w:p>
      <w:pPr>
        <w:spacing w:after="24" w:afterLines="0"/>
        <w:ind w:firstLine="480"/>
        <w:rPr>
          <w:rFonts w:ascii="Times New Roman" w:hAnsi="Times New Roman" w:eastAsia="宋体" w:cs="Times New Roman"/>
        </w:rPr>
      </w:pPr>
      <w:r>
        <w:rPr>
          <w:rFonts w:ascii="Times New Roman" w:hAnsi="Times New Roman" w:eastAsia="宋体" w:cs="Times New Roman"/>
        </w:rPr>
        <w:t>公园的基本任务和功能之一就是保护和培育森林及景观资源，在公园建设中应将保护放在首位，并严格遵循以下原则：</w:t>
      </w:r>
    </w:p>
    <w:p>
      <w:pPr>
        <w:spacing w:after="24" w:afterLines="0"/>
        <w:ind w:firstLine="480"/>
        <w:rPr>
          <w:rFonts w:ascii="Times New Roman" w:hAnsi="Times New Roman" w:eastAsia="宋体" w:cs="Times New Roman"/>
        </w:rPr>
      </w:pPr>
      <w:r>
        <w:rPr>
          <w:rFonts w:ascii="Times New Roman" w:hAnsi="Times New Roman" w:eastAsia="宋体" w:cs="Times New Roman"/>
        </w:rPr>
        <w:t>（1）坚持开发与保护相结合的原则，贯彻“保护、培育、合理开发”的方针，对景观资源实行整体保护。</w:t>
      </w:r>
    </w:p>
    <w:p>
      <w:pPr>
        <w:spacing w:after="24" w:afterLines="0"/>
        <w:ind w:firstLine="480"/>
        <w:rPr>
          <w:rFonts w:ascii="Times New Roman" w:hAnsi="Times New Roman" w:eastAsia="宋体" w:cs="Times New Roman"/>
        </w:rPr>
      </w:pPr>
      <w:r>
        <w:rPr>
          <w:rFonts w:ascii="Times New Roman" w:hAnsi="Times New Roman" w:eastAsia="宋体" w:cs="Times New Roman"/>
        </w:rPr>
        <w:t>（2）在全面保护的基础上，对重点森林风景资源、动植物资源、森林生态与自然环境开展重点保护，明确公园的重点保护对象、范围，有针对性地制定保护措施。</w:t>
      </w:r>
    </w:p>
    <w:p>
      <w:pPr>
        <w:spacing w:after="24" w:afterLines="0"/>
        <w:ind w:firstLine="480"/>
        <w:rPr>
          <w:rFonts w:ascii="Times New Roman" w:hAnsi="Times New Roman" w:eastAsia="宋体" w:cs="Times New Roman"/>
        </w:rPr>
      </w:pPr>
      <w:r>
        <w:rPr>
          <w:rFonts w:ascii="Times New Roman" w:hAnsi="Times New Roman" w:eastAsia="宋体" w:cs="Times New Roman"/>
        </w:rPr>
        <w:t>（3）坚持以科技为依托的原则，依靠科技进步，增加在规划和保护管理中的科技含量，科学地开展资源保护工作。</w:t>
      </w:r>
    </w:p>
    <w:p>
      <w:pPr>
        <w:spacing w:after="24" w:afterLines="0"/>
        <w:ind w:firstLine="480"/>
        <w:rPr>
          <w:rFonts w:ascii="Times New Roman" w:hAnsi="Times New Roman" w:eastAsia="宋体" w:cs="Times New Roman"/>
        </w:rPr>
      </w:pPr>
      <w:r>
        <w:rPr>
          <w:rFonts w:ascii="Times New Roman" w:hAnsi="Times New Roman" w:eastAsia="宋体" w:cs="Times New Roman"/>
        </w:rPr>
        <w:t>（4）坚持依法管理原则，贯彻执行森林法、环境保护法、野生动物保护法、森林公园管理办法、森林防火条例等相关法律法规，发挥规划的控制与指导原则。</w:t>
      </w:r>
    </w:p>
    <w:p>
      <w:pPr>
        <w:spacing w:after="24" w:afterLines="0"/>
        <w:ind w:firstLine="480"/>
        <w:rPr>
          <w:rFonts w:ascii="Times New Roman" w:hAnsi="Times New Roman" w:eastAsia="宋体" w:cs="Times New Roman"/>
        </w:rPr>
      </w:pPr>
      <w:r>
        <w:rPr>
          <w:rFonts w:ascii="Times New Roman" w:hAnsi="Times New Roman" w:eastAsia="宋体" w:cs="Times New Roman"/>
        </w:rPr>
        <w:t>（5）坚持因地制宜原则，保护工程设施的规划布局应充分利用现有条件，并与周围景观相协调，起到点景、美景的作用。</w:t>
      </w:r>
    </w:p>
    <w:p>
      <w:pPr>
        <w:spacing w:after="24" w:afterLines="0"/>
        <w:ind w:firstLine="480"/>
        <w:rPr>
          <w:rFonts w:ascii="Times New Roman" w:hAnsi="Times New Roman" w:eastAsia="宋体" w:cs="Times New Roman"/>
        </w:rPr>
      </w:pPr>
      <w:r>
        <w:rPr>
          <w:rFonts w:ascii="Times New Roman" w:hAnsi="Times New Roman" w:eastAsia="宋体" w:cs="Times New Roman"/>
        </w:rPr>
        <w:t>（6）坚持与周边生态敏感区域协同保护原则</w:t>
      </w:r>
      <w:r>
        <w:rPr>
          <w:rFonts w:hint="eastAsia" w:cs="Times New Roman"/>
          <w:lang w:eastAsia="zh-CN"/>
        </w:rPr>
        <w:t>，规划和建设都须符合生态环境敏感区的建设要求。</w:t>
      </w:r>
    </w:p>
    <w:p>
      <w:pPr>
        <w:pStyle w:val="5"/>
        <w:numPr>
          <w:ilvl w:val="1"/>
          <w:numId w:val="0"/>
        </w:numPr>
        <w:tabs>
          <w:tab w:val="left" w:pos="3006"/>
        </w:tabs>
        <w:spacing w:after="168" w:afterLines="0"/>
        <w:jc w:val="center"/>
        <w:rPr>
          <w:rFonts w:ascii="Times New Roman" w:hAnsi="Times New Roman" w:cs="Times New Roman"/>
          <w:bCs/>
        </w:rPr>
      </w:pPr>
      <w:bookmarkStart w:id="236" w:name="_Toc60308200"/>
      <w:bookmarkStart w:id="237" w:name="_Toc326566318"/>
      <w:bookmarkStart w:id="238" w:name="_Toc302895465"/>
      <w:bookmarkStart w:id="239" w:name="_Toc302896106"/>
      <w:bookmarkStart w:id="240" w:name="_Toc22393"/>
      <w:bookmarkStart w:id="241" w:name="_Toc229829531"/>
      <w:r>
        <w:rPr>
          <w:rFonts w:ascii="Times New Roman" w:hAnsi="Times New Roman" w:cs="Times New Roman"/>
          <w:bCs/>
        </w:rPr>
        <w:t>第二节  重点森林风景资源保护</w:t>
      </w:r>
      <w:bookmarkEnd w:id="236"/>
      <w:bookmarkEnd w:id="237"/>
      <w:bookmarkEnd w:id="238"/>
      <w:bookmarkEnd w:id="239"/>
      <w:bookmarkEnd w:id="240"/>
      <w:bookmarkEnd w:id="241"/>
    </w:p>
    <w:p>
      <w:pPr>
        <w:spacing w:after="24" w:afterLines="0"/>
        <w:ind w:firstLine="480"/>
        <w:rPr>
          <w:rFonts w:hint="eastAsia" w:ascii="Times New Roman" w:hAnsi="Times New Roman" w:eastAsia="宋体" w:cs="Times New Roman"/>
        </w:rPr>
      </w:pPr>
      <w:r>
        <w:rPr>
          <w:rFonts w:ascii="Times New Roman" w:hAnsi="Times New Roman" w:eastAsia="宋体" w:cs="Times New Roman"/>
        </w:rPr>
        <w:t>公园主要景点分为自然景点和人文景点两大类</w:t>
      </w:r>
      <w:r>
        <w:rPr>
          <w:rFonts w:hint="eastAsia" w:ascii="Times New Roman" w:hAnsi="Times New Roman" w:eastAsia="宋体" w:cs="Times New Roman"/>
        </w:rPr>
        <w:t>（</w:t>
      </w:r>
      <w:r>
        <w:rPr>
          <w:rFonts w:ascii="Times New Roman" w:hAnsi="Times New Roman" w:eastAsia="宋体" w:cs="Times New Roman"/>
        </w:rPr>
        <w:t>见表8-1</w:t>
      </w:r>
      <w:r>
        <w:rPr>
          <w:rFonts w:hint="eastAsia" w:ascii="Times New Roman" w:hAnsi="Times New Roman" w:eastAsia="宋体" w:cs="Times New Roman"/>
        </w:rPr>
        <w:t>）</w:t>
      </w:r>
      <w:r>
        <w:rPr>
          <w:rFonts w:ascii="Times New Roman" w:hAnsi="Times New Roman" w:eastAsia="宋体" w:cs="Times New Roman"/>
        </w:rPr>
        <w:t>，两者同等重要。</w:t>
      </w:r>
    </w:p>
    <w:tbl>
      <w:tblPr>
        <w:tblStyle w:val="14"/>
        <w:tblW w:w="0" w:type="auto"/>
        <w:jc w:val="center"/>
        <w:tblLayout w:type="fixed"/>
        <w:tblCellMar>
          <w:top w:w="0" w:type="dxa"/>
          <w:left w:w="108" w:type="dxa"/>
          <w:bottom w:w="0" w:type="dxa"/>
          <w:right w:w="108" w:type="dxa"/>
        </w:tblCellMar>
      </w:tblPr>
      <w:tblGrid>
        <w:gridCol w:w="1040"/>
        <w:gridCol w:w="3804"/>
        <w:gridCol w:w="701"/>
        <w:gridCol w:w="2000"/>
        <w:gridCol w:w="701"/>
        <w:gridCol w:w="452"/>
      </w:tblGrid>
      <w:tr>
        <w:tblPrEx>
          <w:tblCellMar>
            <w:top w:w="0" w:type="dxa"/>
            <w:left w:w="108" w:type="dxa"/>
            <w:bottom w:w="0" w:type="dxa"/>
            <w:right w:w="108" w:type="dxa"/>
          </w:tblCellMar>
        </w:tblPrEx>
        <w:trPr>
          <w:trHeight w:val="450" w:hRule="atLeast"/>
          <w:tblHeader/>
          <w:jc w:val="center"/>
        </w:trPr>
        <w:tc>
          <w:tcPr>
            <w:tcW w:w="8698" w:type="dxa"/>
            <w:gridSpan w:val="6"/>
            <w:tcBorders>
              <w:top w:val="nil"/>
              <w:left w:val="nil"/>
              <w:bottom w:val="nil"/>
              <w:right w:val="nil"/>
            </w:tcBorders>
            <w:noWrap w:val="0"/>
            <w:vAlign w:val="center"/>
          </w:tcPr>
          <w:p>
            <w:pPr>
              <w:widowControl/>
              <w:spacing w:before="120" w:beforeLines="50" w:after="0" w:afterLines="0" w:line="240" w:lineRule="auto"/>
              <w:ind w:firstLine="0" w:firstLineChars="0"/>
              <w:jc w:val="center"/>
              <w:rPr>
                <w:rFonts w:hint="eastAsia" w:ascii="宋体" w:hAnsi="宋体" w:eastAsia="宋体" w:cs="宋体"/>
                <w:b/>
                <w:bCs/>
                <w:kern w:val="0"/>
              </w:rPr>
            </w:pPr>
            <w:r>
              <w:rPr>
                <w:rFonts w:hint="eastAsia" w:ascii="宋体" w:hAnsi="宋体" w:eastAsia="宋体" w:cs="宋体"/>
                <w:b/>
                <w:bCs/>
                <w:kern w:val="0"/>
              </w:rPr>
              <w:t>表8-1 公园主要景点一览表</w:t>
            </w:r>
          </w:p>
        </w:tc>
      </w:tr>
      <w:tr>
        <w:tblPrEx>
          <w:tblCellMar>
            <w:top w:w="0" w:type="dxa"/>
            <w:left w:w="108" w:type="dxa"/>
            <w:bottom w:w="0" w:type="dxa"/>
            <w:right w:w="108" w:type="dxa"/>
          </w:tblCellMar>
        </w:tblPrEx>
        <w:trPr>
          <w:trHeight w:val="270" w:hRule="atLeast"/>
          <w:tblHeader/>
          <w:jc w:val="center"/>
        </w:trPr>
        <w:tc>
          <w:tcPr>
            <w:tcW w:w="10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kern w:val="0"/>
                <w:sz w:val="20"/>
                <w:szCs w:val="20"/>
              </w:rPr>
            </w:pPr>
            <w:r>
              <w:rPr>
                <w:kern w:val="0"/>
                <w:sz w:val="20"/>
                <w:szCs w:val="20"/>
              </w:rPr>
              <w:t>景点级别</w:t>
            </w:r>
          </w:p>
        </w:tc>
        <w:tc>
          <w:tcPr>
            <w:tcW w:w="4505" w:type="dxa"/>
            <w:gridSpan w:val="2"/>
            <w:tcBorders>
              <w:top w:val="single" w:color="auto" w:sz="4" w:space="0"/>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kern w:val="0"/>
                <w:sz w:val="20"/>
                <w:szCs w:val="20"/>
              </w:rPr>
            </w:pPr>
            <w:r>
              <w:rPr>
                <w:kern w:val="0"/>
                <w:sz w:val="20"/>
                <w:szCs w:val="20"/>
              </w:rPr>
              <w:t>自然景点</w:t>
            </w:r>
          </w:p>
        </w:tc>
        <w:tc>
          <w:tcPr>
            <w:tcW w:w="2701" w:type="dxa"/>
            <w:gridSpan w:val="2"/>
            <w:tcBorders>
              <w:top w:val="single" w:color="auto" w:sz="4" w:space="0"/>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kern w:val="0"/>
                <w:sz w:val="20"/>
                <w:szCs w:val="20"/>
              </w:rPr>
            </w:pPr>
            <w:r>
              <w:rPr>
                <w:kern w:val="0"/>
                <w:sz w:val="20"/>
                <w:szCs w:val="20"/>
              </w:rPr>
              <w:t>人文景点</w:t>
            </w:r>
          </w:p>
        </w:tc>
        <w:tc>
          <w:tcPr>
            <w:tcW w:w="45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eastAsia"/>
                <w:kern w:val="0"/>
                <w:sz w:val="20"/>
                <w:szCs w:val="20"/>
              </w:rPr>
            </w:pPr>
            <w:r>
              <w:rPr>
                <w:kern w:val="0"/>
                <w:sz w:val="20"/>
                <w:szCs w:val="20"/>
              </w:rPr>
              <w:t>合</w:t>
            </w:r>
          </w:p>
          <w:p>
            <w:pPr>
              <w:widowControl/>
              <w:spacing w:after="0" w:afterLines="0" w:line="240" w:lineRule="exact"/>
              <w:ind w:left="-72" w:leftChars="-30" w:right="-72" w:rightChars="-30" w:firstLine="0" w:firstLineChars="0"/>
              <w:jc w:val="center"/>
              <w:rPr>
                <w:kern w:val="0"/>
                <w:sz w:val="20"/>
                <w:szCs w:val="20"/>
              </w:rPr>
            </w:pPr>
            <w:r>
              <w:rPr>
                <w:kern w:val="0"/>
                <w:sz w:val="20"/>
                <w:szCs w:val="20"/>
              </w:rPr>
              <w:t>计</w:t>
            </w:r>
          </w:p>
        </w:tc>
      </w:tr>
      <w:tr>
        <w:tblPrEx>
          <w:tblCellMar>
            <w:top w:w="0" w:type="dxa"/>
            <w:left w:w="108" w:type="dxa"/>
            <w:bottom w:w="0" w:type="dxa"/>
            <w:right w:w="108" w:type="dxa"/>
          </w:tblCellMar>
        </w:tblPrEx>
        <w:trPr>
          <w:trHeight w:val="270" w:hRule="atLeast"/>
          <w:tblHeader/>
          <w:jc w:val="center"/>
        </w:trPr>
        <w:tc>
          <w:tcPr>
            <w:tcW w:w="10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p>
        </w:tc>
        <w:tc>
          <w:tcPr>
            <w:tcW w:w="3804"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kern w:val="0"/>
                <w:sz w:val="20"/>
                <w:szCs w:val="20"/>
              </w:rPr>
            </w:pPr>
            <w:r>
              <w:rPr>
                <w:kern w:val="0"/>
                <w:sz w:val="20"/>
                <w:szCs w:val="20"/>
              </w:rPr>
              <w:t>名称</w:t>
            </w:r>
          </w:p>
        </w:tc>
        <w:tc>
          <w:tcPr>
            <w:tcW w:w="701"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kern w:val="0"/>
                <w:sz w:val="20"/>
                <w:szCs w:val="20"/>
              </w:rPr>
            </w:pPr>
            <w:r>
              <w:rPr>
                <w:kern w:val="0"/>
                <w:sz w:val="20"/>
                <w:szCs w:val="20"/>
              </w:rPr>
              <w:t>数量</w:t>
            </w:r>
          </w:p>
        </w:tc>
        <w:tc>
          <w:tcPr>
            <w:tcW w:w="200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kern w:val="0"/>
                <w:sz w:val="20"/>
                <w:szCs w:val="20"/>
              </w:rPr>
            </w:pPr>
            <w:r>
              <w:rPr>
                <w:kern w:val="0"/>
                <w:sz w:val="20"/>
                <w:szCs w:val="20"/>
              </w:rPr>
              <w:t>名称</w:t>
            </w:r>
          </w:p>
        </w:tc>
        <w:tc>
          <w:tcPr>
            <w:tcW w:w="701"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kern w:val="0"/>
                <w:sz w:val="20"/>
                <w:szCs w:val="20"/>
              </w:rPr>
            </w:pPr>
            <w:r>
              <w:rPr>
                <w:kern w:val="0"/>
                <w:sz w:val="20"/>
                <w:szCs w:val="20"/>
              </w:rPr>
              <w:t>数量</w:t>
            </w:r>
          </w:p>
        </w:tc>
        <w:tc>
          <w:tcPr>
            <w:tcW w:w="45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kern w:val="0"/>
                <w:sz w:val="20"/>
                <w:szCs w:val="20"/>
              </w:rPr>
            </w:pPr>
          </w:p>
        </w:tc>
      </w:tr>
      <w:tr>
        <w:tblPrEx>
          <w:tblCellMar>
            <w:top w:w="0" w:type="dxa"/>
            <w:left w:w="108" w:type="dxa"/>
            <w:bottom w:w="0" w:type="dxa"/>
            <w:right w:w="108" w:type="dxa"/>
          </w:tblCellMar>
        </w:tblPrEx>
        <w:trPr>
          <w:trHeight w:val="270" w:hRule="atLeast"/>
          <w:jc w:val="center"/>
        </w:trPr>
        <w:tc>
          <w:tcPr>
            <w:tcW w:w="1040"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kern w:val="0"/>
                <w:sz w:val="20"/>
                <w:szCs w:val="20"/>
              </w:rPr>
            </w:pPr>
            <w:r>
              <w:rPr>
                <w:kern w:val="0"/>
                <w:sz w:val="20"/>
                <w:szCs w:val="20"/>
              </w:rPr>
              <w:t>一级景点</w:t>
            </w:r>
          </w:p>
        </w:tc>
        <w:tc>
          <w:tcPr>
            <w:tcW w:w="3804" w:type="dxa"/>
            <w:tcBorders>
              <w:top w:val="nil"/>
              <w:left w:val="nil"/>
              <w:bottom w:val="single" w:color="auto" w:sz="4" w:space="0"/>
              <w:right w:val="single" w:color="auto" w:sz="4" w:space="0"/>
            </w:tcBorders>
            <w:noWrap w:val="0"/>
            <w:vAlign w:val="center"/>
          </w:tcPr>
          <w:p>
            <w:pPr>
              <w:widowControl/>
              <w:spacing w:before="24" w:beforeLines="10" w:afterLines="0" w:line="260" w:lineRule="exact"/>
              <w:ind w:left="-72" w:leftChars="-30" w:right="-72" w:rightChars="-30" w:firstLine="0" w:firstLineChars="0"/>
              <w:jc w:val="center"/>
              <w:rPr>
                <w:rFonts w:hint="eastAsia" w:ascii="宋体" w:hAnsi="宋体" w:cs="宋体"/>
                <w:color w:val="000000"/>
                <w:kern w:val="0"/>
                <w:sz w:val="20"/>
                <w:szCs w:val="20"/>
                <w:lang w:val="en-US" w:eastAsia="zh-CN" w:bidi="ar-SA"/>
              </w:rPr>
            </w:pPr>
            <w:r>
              <w:rPr>
                <w:rFonts w:hint="eastAsia" w:ascii="宋体" w:hAnsi="宋体" w:cs="宋体"/>
                <w:color w:val="000000"/>
                <w:kern w:val="0"/>
                <w:sz w:val="20"/>
                <w:szCs w:val="20"/>
                <w:lang w:val="en-US" w:eastAsia="zh-CN"/>
              </w:rPr>
              <w:t>春帽石、蛤蟆石、觅佛峡、斧劈崖、栖凤桥、刺猪垭、凤鸣泉、对望池、鸟鸣林幽、林海碧波、苍山滴翠、雨田凸人工林、山地彩虹、山地晚霞、山地星光、日月同辉、雾岚云海、幕帘云雨</w:t>
            </w:r>
          </w:p>
        </w:tc>
        <w:tc>
          <w:tcPr>
            <w:tcW w:w="701"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kern w:val="0"/>
                <w:sz w:val="20"/>
                <w:szCs w:val="20"/>
              </w:rPr>
            </w:pPr>
            <w:r>
              <w:rPr>
                <w:rFonts w:hint="eastAsia"/>
                <w:kern w:val="0"/>
                <w:sz w:val="20"/>
                <w:szCs w:val="20"/>
                <w:lang w:val="en-US" w:eastAsia="zh-CN"/>
              </w:rPr>
              <w:t>19</w:t>
            </w:r>
            <w:r>
              <w:rPr>
                <w:kern w:val="0"/>
                <w:sz w:val="20"/>
                <w:szCs w:val="20"/>
              </w:rPr>
              <w:t>　</w:t>
            </w:r>
          </w:p>
        </w:tc>
        <w:tc>
          <w:tcPr>
            <w:tcW w:w="200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rFonts w:hint="eastAsia" w:eastAsia="宋体"/>
                <w:kern w:val="0"/>
                <w:sz w:val="20"/>
                <w:szCs w:val="20"/>
                <w:lang w:eastAsia="zh-CN"/>
              </w:rPr>
            </w:pPr>
            <w:r>
              <w:rPr>
                <w:rFonts w:hint="eastAsia"/>
                <w:kern w:val="0"/>
                <w:sz w:val="20"/>
                <w:szCs w:val="20"/>
                <w:lang w:val="en-US" w:eastAsia="zh-CN"/>
              </w:rPr>
              <w:t>/</w:t>
            </w:r>
          </w:p>
        </w:tc>
        <w:tc>
          <w:tcPr>
            <w:tcW w:w="701"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default" w:eastAsia="宋体"/>
                <w:kern w:val="0"/>
                <w:sz w:val="20"/>
                <w:szCs w:val="20"/>
                <w:lang w:val="en-US" w:eastAsia="zh-CN"/>
              </w:rPr>
            </w:pPr>
            <w:r>
              <w:rPr>
                <w:rFonts w:hint="eastAsia"/>
                <w:kern w:val="0"/>
                <w:sz w:val="20"/>
                <w:szCs w:val="20"/>
                <w:lang w:val="en-US" w:eastAsia="zh-CN"/>
              </w:rPr>
              <w:t>/</w:t>
            </w:r>
          </w:p>
        </w:tc>
        <w:tc>
          <w:tcPr>
            <w:tcW w:w="452"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default" w:eastAsia="宋体"/>
                <w:kern w:val="0"/>
                <w:sz w:val="20"/>
                <w:szCs w:val="20"/>
                <w:lang w:val="en-US" w:eastAsia="zh-CN"/>
              </w:rPr>
            </w:pPr>
            <w:r>
              <w:rPr>
                <w:rFonts w:hint="eastAsia"/>
                <w:kern w:val="0"/>
                <w:sz w:val="20"/>
                <w:szCs w:val="20"/>
                <w:lang w:val="en-US" w:eastAsia="zh-CN"/>
              </w:rPr>
              <w:t>19</w:t>
            </w:r>
          </w:p>
        </w:tc>
      </w:tr>
      <w:tr>
        <w:tblPrEx>
          <w:tblCellMar>
            <w:top w:w="0" w:type="dxa"/>
            <w:left w:w="108" w:type="dxa"/>
            <w:bottom w:w="0" w:type="dxa"/>
            <w:right w:w="108" w:type="dxa"/>
          </w:tblCellMar>
        </w:tblPrEx>
        <w:trPr>
          <w:trHeight w:val="1083" w:hRule="atLeast"/>
          <w:jc w:val="center"/>
        </w:trPr>
        <w:tc>
          <w:tcPr>
            <w:tcW w:w="1040"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kern w:val="0"/>
                <w:sz w:val="20"/>
                <w:szCs w:val="20"/>
              </w:rPr>
            </w:pPr>
            <w:r>
              <w:rPr>
                <w:kern w:val="0"/>
                <w:sz w:val="20"/>
                <w:szCs w:val="20"/>
              </w:rPr>
              <w:t>二级景点</w:t>
            </w:r>
          </w:p>
        </w:tc>
        <w:tc>
          <w:tcPr>
            <w:tcW w:w="3804" w:type="dxa"/>
            <w:tcBorders>
              <w:top w:val="nil"/>
              <w:left w:val="nil"/>
              <w:bottom w:val="single" w:color="auto" w:sz="4" w:space="0"/>
              <w:right w:val="single" w:color="auto" w:sz="4" w:space="0"/>
            </w:tcBorders>
            <w:noWrap w:val="0"/>
            <w:vAlign w:val="center"/>
          </w:tcPr>
          <w:p>
            <w:pPr>
              <w:widowControl/>
              <w:spacing w:before="24" w:beforeLines="10" w:afterLines="0" w:line="260" w:lineRule="exact"/>
              <w:ind w:left="-72" w:leftChars="-30" w:right="-72" w:rightChars="-30" w:firstLine="0" w:firstLineChars="0"/>
              <w:jc w:val="center"/>
              <w:rPr>
                <w:kern w:val="0"/>
                <w:sz w:val="20"/>
                <w:szCs w:val="20"/>
              </w:rPr>
            </w:pPr>
            <w:r>
              <w:rPr>
                <w:rFonts w:hint="eastAsia" w:ascii="宋体" w:hAnsi="宋体" w:cs="宋体"/>
                <w:color w:val="000000"/>
                <w:kern w:val="0"/>
                <w:sz w:val="20"/>
                <w:szCs w:val="20"/>
                <w:lang w:val="en-US" w:eastAsia="zh-CN"/>
              </w:rPr>
              <w:t>二龙戏珠、雏凤山、栖凤沟铁杉林、拣银岩、栖凤山、栖凤沟、蒲家沟、映碧池、寺庙松风、郁林葱葱、杜鹃林</w:t>
            </w:r>
          </w:p>
        </w:tc>
        <w:tc>
          <w:tcPr>
            <w:tcW w:w="701"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default" w:eastAsia="宋体"/>
                <w:kern w:val="0"/>
                <w:sz w:val="20"/>
                <w:szCs w:val="20"/>
                <w:lang w:val="en-US" w:eastAsia="zh-CN"/>
              </w:rPr>
            </w:pPr>
            <w:r>
              <w:rPr>
                <w:rFonts w:hint="eastAsia"/>
                <w:kern w:val="0"/>
                <w:sz w:val="20"/>
                <w:szCs w:val="20"/>
                <w:lang w:val="en-US" w:eastAsia="zh-CN"/>
              </w:rPr>
              <w:t>11</w:t>
            </w:r>
          </w:p>
        </w:tc>
        <w:tc>
          <w:tcPr>
            <w:tcW w:w="200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rFonts w:hint="default" w:eastAsia="宋体"/>
                <w:kern w:val="0"/>
                <w:sz w:val="20"/>
                <w:szCs w:val="20"/>
                <w:lang w:val="en-US" w:eastAsia="zh-CN"/>
              </w:rPr>
            </w:pPr>
            <w:r>
              <w:rPr>
                <w:rFonts w:hint="eastAsia"/>
                <w:kern w:val="0"/>
                <w:sz w:val="20"/>
                <w:szCs w:val="20"/>
                <w:lang w:val="en-US" w:eastAsia="zh-CN"/>
              </w:rPr>
              <w:t>白庙子</w:t>
            </w:r>
          </w:p>
        </w:tc>
        <w:tc>
          <w:tcPr>
            <w:tcW w:w="701"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eastAsia" w:eastAsia="宋体"/>
                <w:kern w:val="0"/>
                <w:sz w:val="20"/>
                <w:szCs w:val="20"/>
                <w:lang w:eastAsia="zh-CN"/>
              </w:rPr>
            </w:pPr>
            <w:r>
              <w:rPr>
                <w:rFonts w:hint="eastAsia"/>
                <w:kern w:val="0"/>
                <w:sz w:val="20"/>
                <w:szCs w:val="20"/>
                <w:lang w:val="en-US" w:eastAsia="zh-CN"/>
              </w:rPr>
              <w:t>1</w:t>
            </w:r>
          </w:p>
        </w:tc>
        <w:tc>
          <w:tcPr>
            <w:tcW w:w="452"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default" w:eastAsia="宋体"/>
                <w:kern w:val="0"/>
                <w:sz w:val="20"/>
                <w:szCs w:val="20"/>
                <w:lang w:val="en-US" w:eastAsia="zh-CN"/>
              </w:rPr>
            </w:pPr>
            <w:r>
              <w:rPr>
                <w:rFonts w:hint="eastAsia"/>
                <w:kern w:val="0"/>
                <w:sz w:val="20"/>
                <w:szCs w:val="20"/>
                <w:lang w:val="en-US" w:eastAsia="zh-CN"/>
              </w:rPr>
              <w:t>12</w:t>
            </w:r>
          </w:p>
        </w:tc>
      </w:tr>
      <w:tr>
        <w:tblPrEx>
          <w:tblCellMar>
            <w:top w:w="0" w:type="dxa"/>
            <w:left w:w="108" w:type="dxa"/>
            <w:bottom w:w="0" w:type="dxa"/>
            <w:right w:w="108" w:type="dxa"/>
          </w:tblCellMar>
        </w:tblPrEx>
        <w:trPr>
          <w:trHeight w:val="842" w:hRule="atLeast"/>
          <w:jc w:val="center"/>
        </w:trPr>
        <w:tc>
          <w:tcPr>
            <w:tcW w:w="1040"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kern w:val="0"/>
                <w:sz w:val="20"/>
                <w:szCs w:val="20"/>
              </w:rPr>
            </w:pPr>
            <w:r>
              <w:rPr>
                <w:kern w:val="0"/>
                <w:sz w:val="20"/>
                <w:szCs w:val="20"/>
              </w:rPr>
              <w:t>三级景点</w:t>
            </w:r>
          </w:p>
        </w:tc>
        <w:tc>
          <w:tcPr>
            <w:tcW w:w="3804"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rFonts w:hint="eastAsia" w:ascii="宋体" w:hAnsi="宋体" w:cs="宋体"/>
                <w:color w:val="000000"/>
                <w:kern w:val="0"/>
                <w:sz w:val="20"/>
                <w:szCs w:val="20"/>
                <w:lang w:val="en-US" w:eastAsia="zh-CN"/>
              </w:rPr>
              <w:t>天然溶洞、栖凤峡</w:t>
            </w:r>
          </w:p>
        </w:tc>
        <w:tc>
          <w:tcPr>
            <w:tcW w:w="701"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eastAsia" w:eastAsia="宋体"/>
                <w:kern w:val="0"/>
                <w:sz w:val="20"/>
                <w:szCs w:val="20"/>
                <w:lang w:eastAsia="zh-CN"/>
              </w:rPr>
            </w:pPr>
            <w:r>
              <w:rPr>
                <w:rFonts w:hint="eastAsia"/>
                <w:kern w:val="0"/>
                <w:sz w:val="20"/>
                <w:szCs w:val="20"/>
                <w:lang w:val="en-US" w:eastAsia="zh-CN"/>
              </w:rPr>
              <w:t>2</w:t>
            </w:r>
          </w:p>
        </w:tc>
        <w:tc>
          <w:tcPr>
            <w:tcW w:w="200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rFonts w:hint="eastAsia" w:ascii="宋体" w:hAnsi="宋体" w:cs="宋体"/>
                <w:color w:val="000000"/>
                <w:kern w:val="0"/>
                <w:sz w:val="20"/>
                <w:szCs w:val="20"/>
                <w:lang w:val="en-US" w:eastAsia="zh-CN"/>
              </w:rPr>
              <w:t>平乐寺、小寺山天主教堂</w:t>
            </w:r>
          </w:p>
        </w:tc>
        <w:tc>
          <w:tcPr>
            <w:tcW w:w="701"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eastAsia" w:eastAsia="宋体"/>
                <w:kern w:val="0"/>
                <w:sz w:val="20"/>
                <w:szCs w:val="20"/>
                <w:lang w:eastAsia="zh-CN"/>
              </w:rPr>
            </w:pPr>
            <w:r>
              <w:rPr>
                <w:rFonts w:hint="eastAsia"/>
                <w:kern w:val="0"/>
                <w:sz w:val="20"/>
                <w:szCs w:val="20"/>
                <w:lang w:val="en-US" w:eastAsia="zh-CN"/>
              </w:rPr>
              <w:t>2</w:t>
            </w:r>
          </w:p>
        </w:tc>
        <w:tc>
          <w:tcPr>
            <w:tcW w:w="452"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eastAsia" w:eastAsia="宋体"/>
                <w:kern w:val="0"/>
                <w:sz w:val="20"/>
                <w:szCs w:val="20"/>
                <w:lang w:eastAsia="zh-CN"/>
              </w:rPr>
            </w:pPr>
            <w:r>
              <w:rPr>
                <w:rFonts w:hint="eastAsia"/>
                <w:kern w:val="0"/>
                <w:sz w:val="20"/>
                <w:szCs w:val="20"/>
                <w:lang w:val="en-US" w:eastAsia="zh-CN"/>
              </w:rPr>
              <w:t>4</w:t>
            </w:r>
          </w:p>
        </w:tc>
      </w:tr>
      <w:tr>
        <w:tblPrEx>
          <w:tblCellMar>
            <w:top w:w="0" w:type="dxa"/>
            <w:left w:w="108" w:type="dxa"/>
            <w:bottom w:w="0" w:type="dxa"/>
            <w:right w:w="108" w:type="dxa"/>
          </w:tblCellMar>
        </w:tblPrEx>
        <w:trPr>
          <w:trHeight w:val="706" w:hRule="atLeast"/>
          <w:jc w:val="center"/>
        </w:trPr>
        <w:tc>
          <w:tcPr>
            <w:tcW w:w="1040"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kern w:val="0"/>
                <w:sz w:val="20"/>
                <w:szCs w:val="20"/>
              </w:rPr>
            </w:pPr>
            <w:r>
              <w:rPr>
                <w:kern w:val="0"/>
                <w:sz w:val="20"/>
                <w:szCs w:val="20"/>
              </w:rPr>
              <w:t>四级景点</w:t>
            </w:r>
          </w:p>
        </w:tc>
        <w:tc>
          <w:tcPr>
            <w:tcW w:w="3804"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rFonts w:hint="eastAsia" w:eastAsia="宋体"/>
                <w:kern w:val="0"/>
                <w:sz w:val="20"/>
                <w:szCs w:val="20"/>
                <w:lang w:val="en-US" w:eastAsia="zh-CN"/>
              </w:rPr>
            </w:pPr>
            <w:r>
              <w:rPr>
                <w:rFonts w:hint="eastAsia"/>
                <w:kern w:val="0"/>
                <w:sz w:val="20"/>
                <w:szCs w:val="20"/>
                <w:lang w:val="en-US" w:eastAsia="zh-CN"/>
              </w:rPr>
              <w:t>/</w:t>
            </w:r>
          </w:p>
        </w:tc>
        <w:tc>
          <w:tcPr>
            <w:tcW w:w="701"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default" w:eastAsia="宋体"/>
                <w:kern w:val="0"/>
                <w:sz w:val="20"/>
                <w:szCs w:val="20"/>
                <w:lang w:val="en-US" w:eastAsia="zh-CN"/>
              </w:rPr>
            </w:pPr>
            <w:r>
              <w:rPr>
                <w:rFonts w:hint="eastAsia"/>
                <w:kern w:val="0"/>
                <w:sz w:val="20"/>
                <w:szCs w:val="20"/>
                <w:lang w:val="en-US" w:eastAsia="zh-CN"/>
              </w:rPr>
              <w:t>/</w:t>
            </w:r>
          </w:p>
        </w:tc>
        <w:tc>
          <w:tcPr>
            <w:tcW w:w="200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left"/>
              <w:rPr>
                <w:kern w:val="0"/>
                <w:sz w:val="20"/>
                <w:szCs w:val="20"/>
              </w:rPr>
            </w:pPr>
            <w:r>
              <w:rPr>
                <w:rFonts w:hint="eastAsia" w:ascii="宋体" w:hAnsi="宋体" w:cs="宋体"/>
                <w:color w:val="000000"/>
                <w:kern w:val="0"/>
                <w:sz w:val="20"/>
                <w:szCs w:val="20"/>
                <w:lang w:val="en-US" w:eastAsia="zh-CN"/>
              </w:rPr>
              <w:t>红军战壕遗址</w:t>
            </w:r>
          </w:p>
        </w:tc>
        <w:tc>
          <w:tcPr>
            <w:tcW w:w="701"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eastAsia" w:eastAsia="宋体"/>
                <w:kern w:val="0"/>
                <w:sz w:val="20"/>
                <w:szCs w:val="20"/>
                <w:lang w:eastAsia="zh-CN"/>
              </w:rPr>
            </w:pPr>
            <w:r>
              <w:rPr>
                <w:rFonts w:hint="eastAsia"/>
                <w:kern w:val="0"/>
                <w:sz w:val="20"/>
                <w:szCs w:val="20"/>
                <w:lang w:val="en-US" w:eastAsia="zh-CN"/>
              </w:rPr>
              <w:t>1</w:t>
            </w:r>
          </w:p>
        </w:tc>
        <w:tc>
          <w:tcPr>
            <w:tcW w:w="452"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eastAsia" w:eastAsia="宋体"/>
                <w:kern w:val="0"/>
                <w:sz w:val="20"/>
                <w:szCs w:val="20"/>
                <w:lang w:eastAsia="zh-CN"/>
              </w:rPr>
            </w:pPr>
            <w:r>
              <w:rPr>
                <w:rFonts w:hint="eastAsia"/>
                <w:kern w:val="0"/>
                <w:sz w:val="20"/>
                <w:szCs w:val="20"/>
                <w:lang w:val="en-US" w:eastAsia="zh-CN"/>
              </w:rPr>
              <w:t>1</w:t>
            </w:r>
          </w:p>
        </w:tc>
      </w:tr>
      <w:tr>
        <w:tblPrEx>
          <w:tblCellMar>
            <w:top w:w="0" w:type="dxa"/>
            <w:left w:w="108" w:type="dxa"/>
            <w:bottom w:w="0" w:type="dxa"/>
            <w:right w:w="108" w:type="dxa"/>
          </w:tblCellMar>
        </w:tblPrEx>
        <w:trPr>
          <w:trHeight w:val="270" w:hRule="atLeast"/>
          <w:jc w:val="center"/>
        </w:trPr>
        <w:tc>
          <w:tcPr>
            <w:tcW w:w="4844" w:type="dxa"/>
            <w:gridSpan w:val="2"/>
            <w:tcBorders>
              <w:top w:val="single" w:color="auto" w:sz="4" w:space="0"/>
              <w:left w:val="single" w:color="auto" w:sz="4" w:space="0"/>
              <w:bottom w:val="single" w:color="auto" w:sz="4" w:space="0"/>
              <w:right w:val="single" w:color="000000" w:sz="4" w:space="0"/>
            </w:tcBorders>
            <w:noWrap w:val="0"/>
            <w:vAlign w:val="center"/>
          </w:tcPr>
          <w:p>
            <w:pPr>
              <w:widowControl/>
              <w:spacing w:after="0" w:afterLines="0" w:line="240" w:lineRule="exact"/>
              <w:ind w:left="-48" w:leftChars="-20" w:right="-48" w:rightChars="-20" w:firstLine="0" w:firstLineChars="0"/>
              <w:jc w:val="center"/>
              <w:rPr>
                <w:kern w:val="0"/>
                <w:sz w:val="20"/>
                <w:szCs w:val="20"/>
              </w:rPr>
            </w:pPr>
            <w:r>
              <w:rPr>
                <w:kern w:val="0"/>
                <w:sz w:val="20"/>
                <w:szCs w:val="20"/>
              </w:rPr>
              <w:t>总   计</w:t>
            </w:r>
          </w:p>
        </w:tc>
        <w:tc>
          <w:tcPr>
            <w:tcW w:w="701"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default" w:eastAsia="宋体"/>
                <w:kern w:val="0"/>
                <w:sz w:val="20"/>
                <w:szCs w:val="20"/>
                <w:lang w:val="en-US" w:eastAsia="zh-CN"/>
              </w:rPr>
            </w:pPr>
            <w:r>
              <w:rPr>
                <w:rFonts w:hint="eastAsia"/>
                <w:kern w:val="0"/>
                <w:sz w:val="20"/>
                <w:szCs w:val="20"/>
                <w:lang w:val="en-US" w:eastAsia="zh-CN"/>
              </w:rPr>
              <w:t>32</w:t>
            </w:r>
          </w:p>
        </w:tc>
        <w:tc>
          <w:tcPr>
            <w:tcW w:w="2000" w:type="dxa"/>
            <w:tcBorders>
              <w:top w:val="nil"/>
              <w:left w:val="nil"/>
              <w:bottom w:val="single" w:color="auto" w:sz="4" w:space="0"/>
              <w:right w:val="single" w:color="auto" w:sz="4" w:space="0"/>
            </w:tcBorders>
            <w:noWrap w:val="0"/>
            <w:vAlign w:val="center"/>
          </w:tcPr>
          <w:p>
            <w:pPr>
              <w:widowControl/>
              <w:spacing w:after="0" w:afterLines="0" w:line="240" w:lineRule="exact"/>
              <w:ind w:left="-48" w:leftChars="-20" w:right="-48" w:rightChars="-20" w:firstLine="0" w:firstLineChars="0"/>
              <w:jc w:val="center"/>
              <w:rPr>
                <w:kern w:val="0"/>
                <w:sz w:val="20"/>
                <w:szCs w:val="20"/>
              </w:rPr>
            </w:pPr>
            <w:r>
              <w:rPr>
                <w:kern w:val="0"/>
                <w:sz w:val="20"/>
                <w:szCs w:val="20"/>
              </w:rPr>
              <w:t>　</w:t>
            </w:r>
          </w:p>
        </w:tc>
        <w:tc>
          <w:tcPr>
            <w:tcW w:w="701"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eastAsia" w:eastAsia="宋体"/>
                <w:kern w:val="0"/>
                <w:sz w:val="20"/>
                <w:szCs w:val="20"/>
                <w:lang w:eastAsia="zh-CN"/>
              </w:rPr>
            </w:pPr>
            <w:r>
              <w:rPr>
                <w:rFonts w:hint="eastAsia"/>
                <w:kern w:val="0"/>
                <w:sz w:val="20"/>
                <w:szCs w:val="20"/>
                <w:lang w:val="en-US" w:eastAsia="zh-CN"/>
              </w:rPr>
              <w:t>4</w:t>
            </w:r>
          </w:p>
        </w:tc>
        <w:tc>
          <w:tcPr>
            <w:tcW w:w="452"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default" w:eastAsia="宋体"/>
                <w:kern w:val="0"/>
                <w:sz w:val="20"/>
                <w:szCs w:val="20"/>
                <w:lang w:val="en-US" w:eastAsia="zh-CN"/>
              </w:rPr>
            </w:pPr>
            <w:r>
              <w:rPr>
                <w:rFonts w:hint="eastAsia"/>
                <w:kern w:val="0"/>
                <w:sz w:val="20"/>
                <w:szCs w:val="20"/>
                <w:lang w:val="en-US" w:eastAsia="zh-CN"/>
              </w:rPr>
              <w:t>36</w:t>
            </w:r>
          </w:p>
        </w:tc>
      </w:tr>
    </w:tbl>
    <w:p>
      <w:pPr>
        <w:spacing w:after="24" w:line="120" w:lineRule="exact"/>
        <w:ind w:firstLine="480"/>
      </w:pPr>
    </w:p>
    <w:p>
      <w:pPr>
        <w:pStyle w:val="6"/>
        <w:tabs>
          <w:tab w:val="left" w:pos="963"/>
        </w:tabs>
        <w:spacing w:before="240" w:after="144"/>
        <w:rPr>
          <w:rFonts w:ascii="Times New Roman" w:hAnsi="Times New Roman" w:cs="Times New Roman"/>
          <w:bCs/>
          <w:sz w:val="30"/>
          <w:szCs w:val="30"/>
        </w:rPr>
      </w:pPr>
      <w:r>
        <w:rPr>
          <w:rFonts w:ascii="Times New Roman" w:hAnsi="Times New Roman" w:cs="Times New Roman"/>
          <w:bCs/>
          <w:sz w:val="30"/>
          <w:szCs w:val="30"/>
        </w:rPr>
        <w:t>一、自然景点保护</w:t>
      </w:r>
    </w:p>
    <w:p>
      <w:pPr>
        <w:spacing w:after="24" w:afterLines="0"/>
        <w:ind w:firstLine="480"/>
        <w:rPr>
          <w:rFonts w:ascii="Times New Roman" w:hAnsi="Times New Roman" w:eastAsia="宋体" w:cs="Times New Roman"/>
        </w:rPr>
      </w:pPr>
      <w:r>
        <w:rPr>
          <w:rFonts w:ascii="Times New Roman" w:hAnsi="Times New Roman" w:eastAsia="宋体" w:cs="Times New Roman"/>
        </w:rPr>
        <w:t>（1）对森林公园的自然景点进行级别评价，采取分级保护；</w:t>
      </w:r>
    </w:p>
    <w:p>
      <w:pPr>
        <w:spacing w:after="24" w:afterLines="0"/>
        <w:ind w:firstLine="480"/>
        <w:rPr>
          <w:rFonts w:ascii="Times New Roman" w:hAnsi="Times New Roman" w:eastAsia="宋体" w:cs="Times New Roman"/>
        </w:rPr>
      </w:pPr>
      <w:r>
        <w:rPr>
          <w:rFonts w:ascii="Times New Roman" w:hAnsi="Times New Roman" w:eastAsia="宋体" w:cs="Times New Roman"/>
        </w:rPr>
        <w:t>（2）特品级（五级）景点应确定保护范围，制定保护措施，但不得增建其他工程设施，并用文字规定加以告示；</w:t>
      </w:r>
    </w:p>
    <w:p>
      <w:pPr>
        <w:spacing w:after="24" w:afterLines="0"/>
        <w:ind w:firstLine="480"/>
        <w:rPr>
          <w:rFonts w:ascii="Times New Roman" w:hAnsi="Times New Roman" w:eastAsia="宋体" w:cs="Times New Roman"/>
        </w:rPr>
      </w:pPr>
      <w:r>
        <w:rPr>
          <w:rFonts w:ascii="Times New Roman" w:hAnsi="Times New Roman" w:eastAsia="宋体" w:cs="Times New Roman"/>
        </w:rPr>
        <w:t>（3）优良级（三级和四级）景点应制定保护措施，用文字规定加以告示；</w:t>
      </w:r>
    </w:p>
    <w:p>
      <w:pPr>
        <w:spacing w:after="24" w:afterLines="0"/>
        <w:ind w:firstLine="480"/>
        <w:rPr>
          <w:rFonts w:ascii="Times New Roman" w:hAnsi="Times New Roman" w:eastAsia="宋体" w:cs="Times New Roman"/>
        </w:rPr>
      </w:pPr>
      <w:r>
        <w:rPr>
          <w:rFonts w:ascii="Times New Roman" w:hAnsi="Times New Roman" w:eastAsia="宋体" w:cs="Times New Roman"/>
        </w:rPr>
        <w:t>（4）普通级（一级和二级）景点实行一般保护，严格防止破坏；</w:t>
      </w:r>
    </w:p>
    <w:p>
      <w:pPr>
        <w:spacing w:after="24" w:afterLines="0"/>
        <w:ind w:firstLine="480"/>
        <w:rPr>
          <w:rFonts w:ascii="Times New Roman" w:hAnsi="Times New Roman" w:eastAsia="宋体" w:cs="Times New Roman"/>
        </w:rPr>
      </w:pPr>
      <w:r>
        <w:rPr>
          <w:rFonts w:ascii="Times New Roman" w:hAnsi="Times New Roman" w:eastAsia="宋体" w:cs="Times New Roman"/>
        </w:rPr>
        <w:t>（5）古树名木严禁砍伐或移植，并应采取有效的技术措施为其创造良好的生态环境，维护其正常生长；</w:t>
      </w:r>
    </w:p>
    <w:p>
      <w:pPr>
        <w:spacing w:after="24" w:afterLines="0"/>
        <w:ind w:firstLine="480"/>
        <w:rPr>
          <w:rFonts w:ascii="Times New Roman" w:hAnsi="Times New Roman" w:eastAsia="宋体" w:cs="Times New Roman"/>
        </w:rPr>
      </w:pPr>
      <w:r>
        <w:rPr>
          <w:rFonts w:ascii="Times New Roman" w:hAnsi="Times New Roman" w:eastAsia="宋体" w:cs="Times New Roman"/>
        </w:rPr>
        <w:t>（6）禁止在景点周围毁林开垦和毁林采石、采砂、采土以及其他毁林、破坏景观的行为。</w:t>
      </w:r>
    </w:p>
    <w:p>
      <w:pPr>
        <w:pStyle w:val="6"/>
        <w:tabs>
          <w:tab w:val="left" w:pos="963"/>
        </w:tabs>
        <w:spacing w:before="240" w:after="144"/>
        <w:rPr>
          <w:rFonts w:ascii="Times New Roman" w:hAnsi="Times New Roman" w:cs="Times New Roman"/>
          <w:bCs/>
          <w:sz w:val="30"/>
          <w:szCs w:val="30"/>
        </w:rPr>
      </w:pPr>
      <w:r>
        <w:rPr>
          <w:rFonts w:ascii="Times New Roman" w:hAnsi="Times New Roman" w:cs="Times New Roman"/>
          <w:bCs/>
          <w:sz w:val="30"/>
          <w:szCs w:val="30"/>
        </w:rPr>
        <w:t>二、人文景点保护</w:t>
      </w:r>
    </w:p>
    <w:p>
      <w:pPr>
        <w:spacing w:after="24" w:afterLines="0"/>
        <w:ind w:firstLine="480"/>
        <w:rPr>
          <w:rFonts w:ascii="Times New Roman" w:hAnsi="Times New Roman" w:eastAsia="宋体" w:cs="Times New Roman"/>
        </w:rPr>
      </w:pPr>
      <w:r>
        <w:rPr>
          <w:rFonts w:ascii="Times New Roman" w:hAnsi="Times New Roman" w:eastAsia="宋体" w:cs="Times New Roman"/>
        </w:rPr>
        <w:t>（1）根据国家《文物保护法》把历史遗迹划分为不同的等级而修复和保护；</w:t>
      </w:r>
    </w:p>
    <w:p>
      <w:pPr>
        <w:spacing w:after="24" w:afterLines="0"/>
        <w:ind w:firstLine="480"/>
        <w:rPr>
          <w:rFonts w:ascii="Times New Roman" w:hAnsi="Times New Roman" w:eastAsia="宋体" w:cs="Times New Roman"/>
        </w:rPr>
      </w:pPr>
      <w:r>
        <w:rPr>
          <w:rFonts w:ascii="Times New Roman" w:hAnsi="Times New Roman" w:eastAsia="宋体" w:cs="Times New Roman"/>
        </w:rPr>
        <w:t>（2）在保存和保全的基础上，为了更好体现原来的历史风貌，要根据历史论证进行古遗址的修复，坚持“修新如旧”的原则；</w:t>
      </w:r>
    </w:p>
    <w:p>
      <w:pPr>
        <w:spacing w:after="24" w:afterLines="0"/>
        <w:ind w:firstLine="480"/>
        <w:rPr>
          <w:rFonts w:ascii="Times New Roman" w:hAnsi="Times New Roman" w:eastAsia="宋体" w:cs="Times New Roman"/>
        </w:rPr>
      </w:pPr>
      <w:r>
        <w:rPr>
          <w:rFonts w:ascii="Times New Roman" w:hAnsi="Times New Roman" w:eastAsia="宋体" w:cs="Times New Roman"/>
        </w:rPr>
        <w:t>（3）允许对古遗迹周边的地形地貌、植被进行适当的改造和调整，营造具有相应时代的古遗迹的历史环境；</w:t>
      </w:r>
    </w:p>
    <w:p>
      <w:pPr>
        <w:spacing w:after="24" w:afterLines="0"/>
        <w:ind w:firstLine="480"/>
        <w:rPr>
          <w:rFonts w:ascii="Times New Roman" w:hAnsi="Times New Roman" w:eastAsia="宋体" w:cs="Times New Roman"/>
        </w:rPr>
      </w:pPr>
      <w:r>
        <w:rPr>
          <w:rFonts w:ascii="Times New Roman" w:hAnsi="Times New Roman" w:eastAsia="宋体" w:cs="Times New Roman"/>
        </w:rPr>
        <w:t>（4）禁止在遗迹周围一定区域内进行人类经济活动；</w:t>
      </w:r>
    </w:p>
    <w:p>
      <w:pPr>
        <w:spacing w:after="24" w:afterLines="0"/>
        <w:ind w:firstLine="480"/>
        <w:rPr>
          <w:rFonts w:ascii="Times New Roman" w:hAnsi="Times New Roman" w:eastAsia="宋体" w:cs="Times New Roman"/>
        </w:rPr>
      </w:pPr>
      <w:r>
        <w:rPr>
          <w:rFonts w:ascii="Times New Roman" w:hAnsi="Times New Roman" w:eastAsia="宋体" w:cs="Times New Roman"/>
        </w:rPr>
        <w:t>（5）对新的人文景点建设必须要有充分的论证基础，且风貌要和周围的环境相协调，不得破坏景观的完整性。</w:t>
      </w:r>
    </w:p>
    <w:p>
      <w:pPr>
        <w:pStyle w:val="6"/>
        <w:tabs>
          <w:tab w:val="left" w:pos="963"/>
        </w:tabs>
        <w:spacing w:before="240" w:after="144"/>
        <w:rPr>
          <w:rFonts w:ascii="Times New Roman" w:hAnsi="Times New Roman" w:cs="Times New Roman"/>
          <w:bCs/>
          <w:sz w:val="30"/>
          <w:szCs w:val="30"/>
        </w:rPr>
      </w:pPr>
      <w:r>
        <w:rPr>
          <w:rFonts w:ascii="Times New Roman" w:hAnsi="Times New Roman" w:cs="Times New Roman"/>
          <w:bCs/>
          <w:sz w:val="30"/>
          <w:szCs w:val="30"/>
        </w:rPr>
        <w:t>三、天然林资源保护</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（一）天然林资源现状</w:t>
      </w:r>
    </w:p>
    <w:p>
      <w:pPr>
        <w:spacing w:after="24" w:afterLines="0"/>
        <w:ind w:firstLine="480"/>
        <w:rPr>
          <w:rFonts w:hint="eastAsia" w:ascii="Times New Roman" w:hAnsi="Times New Roman" w:eastAsia="宋体" w:cs="Times New Roman"/>
        </w:rPr>
      </w:pPr>
      <w:r>
        <w:rPr>
          <w:rFonts w:hint="eastAsia" w:ascii="Times New Roman" w:hAnsi="Times New Roman" w:eastAsia="宋体" w:cs="Times New Roman"/>
        </w:rPr>
        <w:t>根据</w:t>
      </w:r>
      <w:r>
        <w:rPr>
          <w:rFonts w:hint="eastAsia" w:ascii="Times New Roman" w:hAnsi="Times New Roman" w:eastAsia="宋体" w:cs="Times New Roman"/>
          <w:lang w:val="en-US" w:eastAsia="zh-CN"/>
        </w:rPr>
        <w:t>广元市昭化区</w:t>
      </w:r>
      <w:r>
        <w:rPr>
          <w:rFonts w:hint="eastAsia" w:ascii="Times New Roman" w:hAnsi="Times New Roman" w:eastAsia="宋体" w:cs="Times New Roman"/>
        </w:rPr>
        <w:t>森林资源管理一张图数据统计，公园境内分布有天然林</w:t>
      </w:r>
      <w:r>
        <w:rPr>
          <w:rFonts w:hint="eastAsia" w:ascii="Times New Roman" w:hAnsi="Times New Roman" w:eastAsia="宋体" w:cs="Times New Roman"/>
          <w:lang w:val="en-US" w:eastAsia="zh-CN"/>
        </w:rPr>
        <w:t>243.67</w:t>
      </w:r>
      <w:r>
        <w:rPr>
          <w:rFonts w:hint="eastAsia" w:ascii="Times New Roman" w:hAnsi="Times New Roman" w:eastAsia="宋体" w:cs="Times New Roman"/>
          <w:lang w:eastAsia="zh-CN"/>
        </w:rPr>
        <w:t>hm²</w:t>
      </w:r>
      <w:r>
        <w:rPr>
          <w:rFonts w:hint="eastAsia" w:ascii="Times New Roman" w:hAnsi="Times New Roman" w:eastAsia="宋体" w:cs="Times New Roman"/>
        </w:rPr>
        <w:t>、占林地总面积的</w:t>
      </w:r>
      <w:r>
        <w:rPr>
          <w:rFonts w:hint="eastAsia" w:ascii="Times New Roman" w:hAnsi="Times New Roman" w:eastAsia="宋体" w:cs="Times New Roman"/>
          <w:lang w:val="en-US" w:eastAsia="zh-CN"/>
        </w:rPr>
        <w:t>33.28</w:t>
      </w:r>
      <w:r>
        <w:rPr>
          <w:rFonts w:hint="eastAsia" w:ascii="Times New Roman" w:hAnsi="Times New Roman" w:eastAsia="宋体" w:cs="Times New Roman"/>
        </w:rPr>
        <w:t>%，占公园总面积的</w:t>
      </w:r>
      <w:r>
        <w:rPr>
          <w:rFonts w:hint="eastAsia" w:ascii="Times New Roman" w:hAnsi="Times New Roman" w:eastAsia="宋体" w:cs="Times New Roman"/>
          <w:lang w:val="en-US" w:eastAsia="zh-CN"/>
        </w:rPr>
        <w:t>27.96</w:t>
      </w:r>
      <w:r>
        <w:rPr>
          <w:rFonts w:hint="eastAsia" w:ascii="Times New Roman" w:hAnsi="Times New Roman" w:eastAsia="宋体" w:cs="Times New Roman"/>
        </w:rPr>
        <w:t>%。其中：</w:t>
      </w:r>
    </w:p>
    <w:p>
      <w:pPr>
        <w:spacing w:after="24" w:afterLines="0"/>
        <w:ind w:firstLine="480"/>
        <w:rPr>
          <w:rFonts w:hint="eastAsia" w:ascii="Times New Roman" w:hAnsi="Times New Roman" w:eastAsia="宋体" w:cs="Times New Roman"/>
        </w:rPr>
      </w:pPr>
      <w:r>
        <w:rPr>
          <w:rFonts w:hint="eastAsia" w:ascii="Times New Roman" w:hAnsi="Times New Roman" w:eastAsia="宋体" w:cs="Times New Roman"/>
        </w:rPr>
        <w:t>从分布的功能分区统计，生态保育区有天然林</w:t>
      </w:r>
      <w:r>
        <w:rPr>
          <w:rFonts w:hint="eastAsia" w:ascii="Times New Roman" w:hAnsi="Times New Roman" w:eastAsia="宋体" w:cs="Times New Roman"/>
          <w:lang w:val="en-US" w:eastAsia="zh-CN"/>
        </w:rPr>
        <w:t>29.80</w:t>
      </w:r>
      <w:r>
        <w:rPr>
          <w:rFonts w:hint="eastAsia" w:ascii="Times New Roman" w:hAnsi="Times New Roman" w:eastAsia="宋体" w:cs="Times New Roman"/>
          <w:lang w:eastAsia="zh-CN"/>
        </w:rPr>
        <w:t>hm²</w:t>
      </w:r>
      <w:r>
        <w:rPr>
          <w:rFonts w:hint="eastAsia" w:ascii="Times New Roman" w:hAnsi="Times New Roman" w:eastAsia="宋体" w:cs="Times New Roman"/>
        </w:rPr>
        <w:t>、占公园天然林面积的</w:t>
      </w:r>
      <w:r>
        <w:rPr>
          <w:rFonts w:hint="eastAsia" w:ascii="Times New Roman" w:hAnsi="Times New Roman" w:eastAsia="宋体" w:cs="Times New Roman"/>
          <w:lang w:val="en-US" w:eastAsia="zh-CN"/>
        </w:rPr>
        <w:t>12.23</w:t>
      </w:r>
      <w:r>
        <w:rPr>
          <w:rFonts w:hint="eastAsia" w:ascii="Times New Roman" w:hAnsi="Times New Roman" w:eastAsia="宋体" w:cs="Times New Roman"/>
        </w:rPr>
        <w:t>%、占该区面积的</w:t>
      </w:r>
      <w:r>
        <w:rPr>
          <w:rFonts w:hint="eastAsia" w:ascii="Times New Roman" w:hAnsi="Times New Roman" w:eastAsia="宋体" w:cs="Times New Roman"/>
          <w:lang w:val="en-US" w:eastAsia="zh-CN"/>
        </w:rPr>
        <w:t>36.00</w:t>
      </w:r>
      <w:r>
        <w:rPr>
          <w:rFonts w:hint="eastAsia" w:ascii="Times New Roman" w:hAnsi="Times New Roman" w:eastAsia="宋体" w:cs="Times New Roman"/>
        </w:rPr>
        <w:t>%；核心景观区有天然林</w:t>
      </w:r>
      <w:r>
        <w:rPr>
          <w:rFonts w:hint="eastAsia" w:ascii="Times New Roman" w:hAnsi="Times New Roman" w:eastAsia="宋体" w:cs="Times New Roman"/>
          <w:lang w:val="en-US" w:eastAsia="zh-CN"/>
        </w:rPr>
        <w:t>77.33</w:t>
      </w:r>
      <w:r>
        <w:rPr>
          <w:rFonts w:hint="eastAsia" w:ascii="Times New Roman" w:hAnsi="Times New Roman" w:eastAsia="宋体" w:cs="Times New Roman"/>
          <w:lang w:eastAsia="zh-CN"/>
        </w:rPr>
        <w:t>hm²</w:t>
      </w:r>
      <w:r>
        <w:rPr>
          <w:rFonts w:hint="eastAsia" w:ascii="Times New Roman" w:hAnsi="Times New Roman" w:eastAsia="宋体" w:cs="Times New Roman"/>
        </w:rPr>
        <w:t>、占公园天然林面积的</w:t>
      </w:r>
      <w:r>
        <w:rPr>
          <w:rFonts w:hint="eastAsia" w:ascii="Times New Roman" w:hAnsi="Times New Roman" w:eastAsia="宋体" w:cs="Times New Roman"/>
          <w:lang w:val="en-US" w:eastAsia="zh-CN"/>
        </w:rPr>
        <w:t>31.74</w:t>
      </w:r>
      <w:r>
        <w:rPr>
          <w:rFonts w:hint="eastAsia" w:ascii="Times New Roman" w:hAnsi="Times New Roman" w:eastAsia="宋体" w:cs="Times New Roman"/>
        </w:rPr>
        <w:t>%、占该区面积</w:t>
      </w:r>
      <w:r>
        <w:rPr>
          <w:rFonts w:hint="eastAsia" w:ascii="Times New Roman" w:hAnsi="Times New Roman" w:eastAsia="宋体" w:cs="Times New Roman"/>
          <w:highlight w:val="none"/>
        </w:rPr>
        <w:t>的</w:t>
      </w:r>
      <w:r>
        <w:rPr>
          <w:rFonts w:hint="eastAsia" w:ascii="Times New Roman" w:hAnsi="Times New Roman" w:eastAsia="宋体" w:cs="Times New Roman"/>
          <w:highlight w:val="none"/>
          <w:lang w:val="en-US" w:eastAsia="zh-CN"/>
        </w:rPr>
        <w:t>56.06</w:t>
      </w:r>
      <w:r>
        <w:rPr>
          <w:rFonts w:hint="eastAsia" w:ascii="Times New Roman" w:hAnsi="Times New Roman" w:eastAsia="宋体" w:cs="Times New Roman"/>
          <w:highlight w:val="none"/>
        </w:rPr>
        <w:t>%；</w:t>
      </w:r>
      <w:r>
        <w:rPr>
          <w:rFonts w:hint="eastAsia" w:ascii="Times New Roman" w:hAnsi="Times New Roman" w:eastAsia="宋体" w:cs="Times New Roman"/>
          <w:highlight w:val="none"/>
          <w:lang w:val="en-US" w:eastAsia="zh-CN"/>
        </w:rPr>
        <w:t>一般游憩区有天然林136.39hm²、占公园天然林面积的55.97%、占该区面积的21.05%；管理服务区有天然林0.06hm²、占公园天然林面积的0.15%、占该区面积的4.87%</w:t>
      </w:r>
      <w:r>
        <w:rPr>
          <w:rFonts w:hint="eastAsia" w:ascii="Times New Roman" w:hAnsi="Times New Roman" w:eastAsia="宋体" w:cs="Times New Roman"/>
          <w:highlight w:val="none"/>
        </w:rPr>
        <w:t>。</w:t>
      </w:r>
    </w:p>
    <w:p>
      <w:pPr>
        <w:spacing w:after="24" w:afterLines="0"/>
        <w:ind w:firstLine="480"/>
        <w:rPr>
          <w:rFonts w:hint="eastAsia" w:ascii="Times New Roman" w:hAnsi="Times New Roman" w:eastAsia="宋体" w:cs="Times New Roman"/>
        </w:rPr>
      </w:pPr>
      <w:r>
        <w:rPr>
          <w:rFonts w:hint="eastAsia" w:ascii="Times New Roman" w:hAnsi="Times New Roman" w:eastAsia="宋体" w:cs="Times New Roman"/>
        </w:rPr>
        <w:t>从森林类别，绝大部分为</w:t>
      </w:r>
      <w:r>
        <w:rPr>
          <w:rFonts w:hint="eastAsia" w:ascii="Times New Roman" w:hAnsi="Times New Roman" w:eastAsia="宋体" w:cs="Times New Roman"/>
          <w:lang w:val="en-US" w:eastAsia="zh-CN"/>
        </w:rPr>
        <w:t>地方</w:t>
      </w:r>
      <w:r>
        <w:rPr>
          <w:rFonts w:hint="eastAsia" w:ascii="Times New Roman" w:hAnsi="Times New Roman" w:eastAsia="宋体" w:cs="Times New Roman"/>
        </w:rPr>
        <w:t>公益林，共</w:t>
      </w:r>
      <w:r>
        <w:rPr>
          <w:rFonts w:hint="eastAsia" w:ascii="Times New Roman" w:hAnsi="Times New Roman" w:eastAsia="宋体" w:cs="Times New Roman"/>
          <w:lang w:val="en-US" w:eastAsia="zh-CN"/>
        </w:rPr>
        <w:t>222.80</w:t>
      </w:r>
      <w:r>
        <w:rPr>
          <w:rFonts w:hint="eastAsia" w:ascii="Times New Roman" w:hAnsi="Times New Roman" w:eastAsia="宋体" w:cs="Times New Roman"/>
          <w:lang w:eastAsia="zh-CN"/>
        </w:rPr>
        <w:t>hm²</w:t>
      </w:r>
      <w:r>
        <w:rPr>
          <w:rFonts w:hint="eastAsia" w:ascii="Times New Roman" w:hAnsi="Times New Roman" w:eastAsia="宋体" w:cs="Times New Roman"/>
        </w:rPr>
        <w:t>、占天然林面积的</w:t>
      </w:r>
      <w:r>
        <w:rPr>
          <w:rFonts w:hint="eastAsia" w:ascii="Times New Roman" w:hAnsi="Times New Roman" w:eastAsia="宋体" w:cs="Times New Roman"/>
          <w:lang w:val="en-US" w:eastAsia="zh-CN"/>
        </w:rPr>
        <w:t>91.44</w:t>
      </w:r>
      <w:r>
        <w:rPr>
          <w:rFonts w:hint="eastAsia" w:ascii="Times New Roman" w:hAnsi="Times New Roman" w:eastAsia="宋体" w:cs="Times New Roman"/>
        </w:rPr>
        <w:t>%；</w:t>
      </w:r>
      <w:r>
        <w:rPr>
          <w:rFonts w:hint="eastAsia" w:ascii="Times New Roman" w:hAnsi="Times New Roman" w:eastAsia="宋体" w:cs="Times New Roman"/>
          <w:lang w:val="en-US" w:eastAsia="zh-CN"/>
        </w:rPr>
        <w:t>国家</w:t>
      </w:r>
      <w:r>
        <w:rPr>
          <w:rFonts w:hint="eastAsia" w:ascii="Times New Roman" w:hAnsi="Times New Roman" w:eastAsia="宋体" w:cs="Times New Roman"/>
        </w:rPr>
        <w:t>公益林</w:t>
      </w:r>
      <w:r>
        <w:rPr>
          <w:rFonts w:hint="eastAsia" w:ascii="Times New Roman" w:hAnsi="Times New Roman" w:eastAsia="宋体" w:cs="Times New Roman"/>
          <w:lang w:val="en-US" w:eastAsia="zh-CN"/>
        </w:rPr>
        <w:t>20.87</w:t>
      </w:r>
      <w:r>
        <w:rPr>
          <w:rFonts w:hint="eastAsia" w:ascii="Times New Roman" w:hAnsi="Times New Roman" w:eastAsia="宋体" w:cs="Times New Roman"/>
          <w:lang w:eastAsia="zh-CN"/>
        </w:rPr>
        <w:t>hm²</w:t>
      </w:r>
      <w:r>
        <w:rPr>
          <w:rFonts w:hint="eastAsia" w:ascii="Times New Roman" w:hAnsi="Times New Roman" w:eastAsia="宋体" w:cs="Times New Roman"/>
        </w:rPr>
        <w:t>、占</w:t>
      </w:r>
      <w:r>
        <w:rPr>
          <w:rFonts w:hint="eastAsia" w:ascii="Times New Roman" w:hAnsi="Times New Roman" w:eastAsia="宋体" w:cs="Times New Roman"/>
          <w:lang w:val="en-US" w:eastAsia="zh-CN"/>
        </w:rPr>
        <w:t>8.56</w:t>
      </w:r>
      <w:r>
        <w:rPr>
          <w:rFonts w:hint="eastAsia" w:ascii="Times New Roman" w:hAnsi="Times New Roman" w:eastAsia="宋体" w:cs="Times New Roman"/>
        </w:rPr>
        <w:t>%。</w:t>
      </w:r>
    </w:p>
    <w:p>
      <w:pPr>
        <w:spacing w:after="24" w:afterLines="0"/>
        <w:ind w:firstLine="480"/>
        <w:rPr>
          <w:rFonts w:hint="eastAsia" w:ascii="Times New Roman" w:hAnsi="Times New Roman" w:eastAsia="宋体" w:cs="Times New Roman"/>
        </w:rPr>
      </w:pPr>
      <w:r>
        <w:rPr>
          <w:rFonts w:hint="eastAsia" w:ascii="Times New Roman" w:hAnsi="Times New Roman" w:eastAsia="宋体" w:cs="Times New Roman"/>
        </w:rPr>
        <w:t>从林地权属看，</w:t>
      </w:r>
      <w:r>
        <w:rPr>
          <w:rFonts w:hint="eastAsia" w:ascii="Times New Roman" w:hAnsi="Times New Roman" w:eastAsia="宋体" w:cs="Times New Roman"/>
          <w:lang w:val="en-US" w:eastAsia="zh-CN"/>
        </w:rPr>
        <w:t>均为</w:t>
      </w:r>
      <w:r>
        <w:rPr>
          <w:rFonts w:hint="eastAsia" w:ascii="Times New Roman" w:hAnsi="Times New Roman" w:eastAsia="宋体" w:cs="Times New Roman"/>
        </w:rPr>
        <w:t>集体天然林。</w:t>
      </w:r>
    </w:p>
    <w:p>
      <w:pPr>
        <w:spacing w:after="24" w:afterLines="0"/>
        <w:ind w:firstLine="480"/>
        <w:rPr>
          <w:rFonts w:hint="eastAsia" w:ascii="Times New Roman" w:hAnsi="Times New Roman" w:eastAsia="宋体" w:cs="Times New Roman"/>
        </w:rPr>
      </w:pPr>
      <w:r>
        <w:rPr>
          <w:rFonts w:hint="eastAsia" w:ascii="Times New Roman" w:hAnsi="Times New Roman" w:eastAsia="宋体" w:cs="Times New Roman"/>
        </w:rPr>
        <w:t>公园天然林资源分功能分区、森林类别和权属对应关系见</w:t>
      </w:r>
      <w:r>
        <w:rPr>
          <w:rFonts w:ascii="Times New Roman" w:hAnsi="Times New Roman" w:eastAsia="宋体" w:cs="Times New Roman"/>
        </w:rPr>
        <w:t>表</w:t>
      </w:r>
      <w:r>
        <w:rPr>
          <w:rFonts w:hint="eastAsia" w:ascii="Times New Roman" w:hAnsi="Times New Roman" w:eastAsia="宋体" w:cs="Times New Roman"/>
        </w:rPr>
        <w:t>8-2。</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1302"/>
        <w:gridCol w:w="824"/>
        <w:gridCol w:w="930"/>
        <w:gridCol w:w="900"/>
        <w:gridCol w:w="765"/>
        <w:gridCol w:w="824"/>
        <w:gridCol w:w="780"/>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8132" w:type="dxa"/>
            <w:gridSpan w:val="8"/>
            <w:tcBorders>
              <w:top w:val="nil"/>
              <w:left w:val="nil"/>
              <w:bottom w:val="single" w:color="auto" w:sz="4" w:space="0"/>
              <w:right w:val="nil"/>
            </w:tcBorders>
            <w:noWrap w:val="0"/>
            <w:vAlign w:val="center"/>
          </w:tcPr>
          <w:p>
            <w:pPr>
              <w:widowControl/>
              <w:spacing w:before="120" w:beforeLines="50" w:after="48" w:afterLines="20" w:line="240" w:lineRule="auto"/>
              <w:ind w:left="-72" w:leftChars="-30" w:right="-72" w:rightChars="-30" w:firstLine="0" w:firstLineChars="0"/>
              <w:jc w:val="center"/>
              <w:rPr>
                <w:color w:val="000000"/>
                <w:kern w:val="0"/>
                <w:sz w:val="21"/>
                <w:szCs w:val="21"/>
              </w:rPr>
            </w:pPr>
            <w:r>
              <w:rPr>
                <w:rFonts w:hint="eastAsia"/>
                <w:b/>
                <w:color w:val="000000"/>
                <w:kern w:val="0"/>
              </w:rPr>
              <w:t xml:space="preserve">     </w:t>
            </w:r>
            <w:r>
              <w:rPr>
                <w:rFonts w:hint="eastAsia" w:ascii="宋体" w:hAnsi="宋体" w:eastAsia="宋体" w:cs="宋体"/>
                <w:b/>
                <w:bCs/>
                <w:kern w:val="0"/>
              </w:rPr>
              <w:t xml:space="preserve">          表8-2  公园天然林资源统计表 </w:t>
            </w:r>
            <w:r>
              <w:rPr>
                <w:rFonts w:hint="eastAsia"/>
                <w:b/>
                <w:color w:val="000000"/>
                <w:kern w:val="0"/>
                <w:highlight w:val="none"/>
              </w:rPr>
              <w:t xml:space="preserve">     </w:t>
            </w:r>
            <w:r>
              <w:rPr>
                <w:rFonts w:hint="eastAsia"/>
                <w:b/>
                <w:color w:val="000000"/>
                <w:kern w:val="0"/>
              </w:rPr>
              <w:t xml:space="preserve">     </w:t>
            </w:r>
            <w:r>
              <w:rPr>
                <w:color w:val="000000"/>
                <w:kern w:val="0"/>
                <w:sz w:val="21"/>
                <w:szCs w:val="21"/>
              </w:rPr>
              <w:t>单位：</w:t>
            </w:r>
            <w:r>
              <w:rPr>
                <w:rFonts w:hint="eastAsia"/>
                <w:color w:val="000000"/>
                <w:kern w:val="0"/>
                <w:sz w:val="21"/>
                <w:szCs w:val="21"/>
                <w:lang w:eastAsia="zh-CN"/>
              </w:rPr>
              <w:t>hm²</w:t>
            </w:r>
            <w:r>
              <w:rPr>
                <w:rFonts w:hint="eastAsia"/>
                <w:color w:val="000000"/>
                <w:kern w:val="0"/>
                <w:sz w:val="21"/>
                <w:szCs w:val="21"/>
              </w:rPr>
              <w:t>、%</w:t>
            </w:r>
          </w:p>
        </w:tc>
        <w:tc>
          <w:tcPr>
            <w:tcW w:w="815" w:type="dxa"/>
            <w:tcBorders>
              <w:top w:val="nil"/>
              <w:left w:val="nil"/>
              <w:bottom w:val="single" w:color="auto" w:sz="4" w:space="0"/>
              <w:right w:val="nil"/>
            </w:tcBorders>
            <w:noWrap w:val="0"/>
            <w:vAlign w:val="center"/>
          </w:tcPr>
          <w:p>
            <w:pPr>
              <w:widowControl/>
              <w:spacing w:before="120" w:beforeLines="50" w:after="48" w:afterLines="20" w:line="240" w:lineRule="auto"/>
              <w:ind w:left="-72" w:leftChars="-30" w:right="-72" w:rightChars="-30" w:firstLine="0" w:firstLineChars="0"/>
              <w:jc w:val="center"/>
              <w:rPr>
                <w:rFonts w:hint="eastAsia"/>
                <w:b/>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blHeader/>
          <w:jc w:val="center"/>
        </w:trPr>
        <w:tc>
          <w:tcPr>
            <w:tcW w:w="1807" w:type="dxa"/>
            <w:vMerge w:val="restart"/>
            <w:tcBorders>
              <w:top w:val="single" w:color="auto" w:sz="4" w:space="0"/>
            </w:tcBorders>
            <w:shd w:val="clear" w:color="auto" w:fill="auto"/>
            <w:noWrap w:val="0"/>
            <w:vAlign w:val="center"/>
          </w:tcPr>
          <w:p>
            <w:pPr>
              <w:widowControl/>
              <w:spacing w:after="0" w:afterLines="0" w:line="280" w:lineRule="exact"/>
              <w:ind w:left="-72" w:leftChars="-30" w:right="-72" w:rightChars="-30" w:firstLine="0" w:firstLineChars="0"/>
              <w:jc w:val="center"/>
              <w:rPr>
                <w:b/>
                <w:color w:val="000000"/>
                <w:kern w:val="0"/>
                <w:sz w:val="20"/>
                <w:szCs w:val="20"/>
              </w:rPr>
            </w:pPr>
            <w:r>
              <w:rPr>
                <w:b/>
                <w:color w:val="000000"/>
                <w:kern w:val="0"/>
                <w:sz w:val="20"/>
                <w:szCs w:val="20"/>
              </w:rPr>
              <w:t>功能分区</w:t>
            </w:r>
          </w:p>
        </w:tc>
        <w:tc>
          <w:tcPr>
            <w:tcW w:w="1302" w:type="dxa"/>
            <w:vMerge w:val="restart"/>
            <w:tcBorders>
              <w:top w:val="single" w:color="auto" w:sz="4" w:space="0"/>
            </w:tcBorders>
            <w:shd w:val="clear" w:color="auto" w:fill="auto"/>
            <w:noWrap w:val="0"/>
            <w:vAlign w:val="center"/>
          </w:tcPr>
          <w:p>
            <w:pPr>
              <w:widowControl/>
              <w:spacing w:after="0" w:afterLines="0" w:line="280" w:lineRule="exact"/>
              <w:ind w:left="-72" w:leftChars="-30" w:right="-72" w:rightChars="-30" w:firstLine="0" w:firstLineChars="0"/>
              <w:jc w:val="center"/>
              <w:rPr>
                <w:b/>
                <w:color w:val="000000"/>
                <w:kern w:val="0"/>
                <w:sz w:val="20"/>
                <w:szCs w:val="20"/>
              </w:rPr>
            </w:pPr>
            <w:r>
              <w:rPr>
                <w:b/>
                <w:color w:val="000000"/>
                <w:kern w:val="0"/>
                <w:sz w:val="20"/>
                <w:szCs w:val="20"/>
              </w:rPr>
              <w:t>森林类别</w:t>
            </w:r>
          </w:p>
        </w:tc>
        <w:tc>
          <w:tcPr>
            <w:tcW w:w="4243" w:type="dxa"/>
            <w:gridSpan w:val="5"/>
            <w:tcBorders>
              <w:top w:val="single" w:color="auto" w:sz="4" w:space="0"/>
            </w:tcBorders>
            <w:shd w:val="clear" w:color="DCE6F1" w:fill="auto"/>
            <w:noWrap w:val="0"/>
            <w:vAlign w:val="center"/>
          </w:tcPr>
          <w:p>
            <w:pPr>
              <w:widowControl/>
              <w:spacing w:after="0" w:afterLines="0" w:line="280" w:lineRule="exact"/>
              <w:ind w:left="-72" w:leftChars="-30" w:right="-72" w:rightChars="-30" w:firstLine="0" w:firstLineChars="0"/>
              <w:jc w:val="center"/>
              <w:rPr>
                <w:b/>
                <w:bCs/>
                <w:color w:val="000000"/>
                <w:kern w:val="0"/>
                <w:sz w:val="20"/>
                <w:szCs w:val="20"/>
              </w:rPr>
            </w:pPr>
            <w:r>
              <w:rPr>
                <w:b/>
                <w:bCs/>
                <w:color w:val="000000"/>
                <w:kern w:val="0"/>
                <w:sz w:val="20"/>
                <w:szCs w:val="20"/>
              </w:rPr>
              <w:t>总计</w:t>
            </w:r>
          </w:p>
        </w:tc>
        <w:tc>
          <w:tcPr>
            <w:tcW w:w="1595" w:type="dxa"/>
            <w:gridSpan w:val="2"/>
            <w:tcBorders>
              <w:top w:val="single" w:color="auto" w:sz="4" w:space="0"/>
            </w:tcBorders>
            <w:shd w:val="clear" w:color="DCE6F1" w:fill="auto"/>
            <w:noWrap w:val="0"/>
            <w:vAlign w:val="center"/>
          </w:tcPr>
          <w:p>
            <w:pPr>
              <w:widowControl/>
              <w:spacing w:after="0" w:afterLines="0" w:line="280" w:lineRule="exact"/>
              <w:ind w:left="-72" w:leftChars="-30" w:right="-72" w:rightChars="-30" w:firstLine="0" w:firstLineChars="0"/>
              <w:jc w:val="center"/>
              <w:rPr>
                <w:rFonts w:hint="eastAsia"/>
                <w:b/>
                <w:bCs/>
                <w:color w:val="000000"/>
                <w:kern w:val="0"/>
                <w:sz w:val="20"/>
                <w:szCs w:val="20"/>
                <w:lang w:val="en-US" w:eastAsia="zh-CN"/>
              </w:rPr>
            </w:pPr>
            <w:r>
              <w:rPr>
                <w:rFonts w:hint="eastAsia"/>
                <w:b/>
                <w:bCs/>
                <w:color w:val="000000"/>
                <w:kern w:val="0"/>
                <w:sz w:val="20"/>
                <w:szCs w:val="20"/>
                <w:lang w:val="en-US" w:eastAsia="zh-CN"/>
              </w:rPr>
              <w:t>天然林</w:t>
            </w:r>
            <w:r>
              <w:rPr>
                <w:b/>
                <w:bCs/>
                <w:color w:val="000000"/>
                <w:kern w:val="0"/>
                <w:sz w:val="20"/>
                <w:szCs w:val="20"/>
              </w:rPr>
              <w:t>权属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jc w:val="center"/>
        </w:trPr>
        <w:tc>
          <w:tcPr>
            <w:tcW w:w="1807" w:type="dxa"/>
            <w:vMerge w:val="continue"/>
            <w:shd w:val="clear" w:color="auto" w:fill="auto"/>
            <w:noWrap w:val="0"/>
            <w:vAlign w:val="center"/>
          </w:tcPr>
          <w:p>
            <w:pPr>
              <w:widowControl/>
              <w:spacing w:after="0" w:afterLines="0" w:line="280" w:lineRule="exact"/>
              <w:ind w:left="-72" w:leftChars="-30" w:right="-72" w:rightChars="-30" w:firstLine="0" w:firstLineChars="0"/>
              <w:jc w:val="center"/>
              <w:rPr>
                <w:b/>
                <w:color w:val="000000"/>
                <w:kern w:val="0"/>
                <w:sz w:val="20"/>
                <w:szCs w:val="20"/>
              </w:rPr>
            </w:pPr>
          </w:p>
        </w:tc>
        <w:tc>
          <w:tcPr>
            <w:tcW w:w="1302" w:type="dxa"/>
            <w:vMerge w:val="continue"/>
            <w:shd w:val="clear" w:color="auto" w:fill="auto"/>
            <w:noWrap w:val="0"/>
            <w:vAlign w:val="center"/>
          </w:tcPr>
          <w:p>
            <w:pPr>
              <w:widowControl/>
              <w:spacing w:after="0" w:afterLines="0" w:line="280" w:lineRule="exact"/>
              <w:ind w:left="-72" w:leftChars="-30" w:right="-72" w:rightChars="-30" w:firstLine="0" w:firstLineChars="0"/>
              <w:jc w:val="center"/>
              <w:rPr>
                <w:b/>
                <w:color w:val="000000"/>
                <w:kern w:val="0"/>
                <w:sz w:val="20"/>
                <w:szCs w:val="20"/>
              </w:rPr>
            </w:pPr>
          </w:p>
        </w:tc>
        <w:tc>
          <w:tcPr>
            <w:tcW w:w="824" w:type="dxa"/>
            <w:tcBorders>
              <w:top w:val="single" w:color="auto" w:sz="4" w:space="0"/>
            </w:tcBorders>
            <w:shd w:val="clear" w:color="DCE6F1" w:fill="auto"/>
            <w:noWrap w:val="0"/>
            <w:vAlign w:val="center"/>
          </w:tcPr>
          <w:p>
            <w:pPr>
              <w:widowControl/>
              <w:spacing w:after="0" w:afterLines="0" w:line="280" w:lineRule="exact"/>
              <w:ind w:left="-72" w:leftChars="-30" w:right="-72" w:rightChars="-30" w:firstLine="0" w:firstLineChars="0"/>
              <w:jc w:val="center"/>
              <w:rPr>
                <w:b/>
                <w:bCs/>
                <w:color w:val="000000"/>
                <w:kern w:val="0"/>
                <w:sz w:val="20"/>
                <w:szCs w:val="20"/>
              </w:rPr>
            </w:pPr>
            <w:r>
              <w:rPr>
                <w:b/>
                <w:bCs/>
                <w:color w:val="000000"/>
                <w:kern w:val="0"/>
                <w:sz w:val="20"/>
                <w:szCs w:val="20"/>
              </w:rPr>
              <w:t>面积</w:t>
            </w:r>
          </w:p>
        </w:tc>
        <w:tc>
          <w:tcPr>
            <w:tcW w:w="930" w:type="dxa"/>
            <w:tcBorders>
              <w:top w:val="single" w:color="auto" w:sz="4" w:space="0"/>
            </w:tcBorders>
            <w:shd w:val="clear" w:color="DCE6F1" w:fill="auto"/>
            <w:noWrap w:val="0"/>
            <w:vAlign w:val="center"/>
          </w:tcPr>
          <w:p>
            <w:pPr>
              <w:widowControl/>
              <w:spacing w:after="0" w:afterLines="0" w:line="280" w:lineRule="exact"/>
              <w:ind w:left="-72" w:leftChars="-30" w:right="-72" w:rightChars="-30" w:firstLine="0" w:firstLineChars="0"/>
              <w:jc w:val="center"/>
              <w:rPr>
                <w:rFonts w:hint="default" w:eastAsia="宋体"/>
                <w:b/>
                <w:bCs/>
                <w:color w:val="000000"/>
                <w:kern w:val="0"/>
                <w:sz w:val="20"/>
                <w:szCs w:val="20"/>
                <w:lang w:val="en-US" w:eastAsia="zh-CN"/>
              </w:rPr>
            </w:pPr>
            <w:r>
              <w:rPr>
                <w:rFonts w:hint="eastAsia"/>
                <w:b/>
                <w:bCs/>
                <w:color w:val="000000"/>
                <w:kern w:val="0"/>
                <w:sz w:val="20"/>
                <w:szCs w:val="20"/>
                <w:lang w:val="en-US" w:eastAsia="zh-CN"/>
              </w:rPr>
              <w:t>占公园总面积比</w:t>
            </w:r>
          </w:p>
        </w:tc>
        <w:tc>
          <w:tcPr>
            <w:tcW w:w="900" w:type="dxa"/>
            <w:tcBorders>
              <w:top w:val="single" w:color="auto" w:sz="4" w:space="0"/>
            </w:tcBorders>
            <w:shd w:val="clear" w:color="DCE6F1" w:fill="auto"/>
            <w:noWrap w:val="0"/>
            <w:vAlign w:val="center"/>
          </w:tcPr>
          <w:p>
            <w:pPr>
              <w:widowControl/>
              <w:spacing w:after="0" w:afterLines="0" w:line="280" w:lineRule="exact"/>
              <w:ind w:left="-72" w:leftChars="-30" w:right="-72" w:rightChars="-30" w:firstLine="0" w:firstLineChars="0"/>
              <w:jc w:val="center"/>
              <w:rPr>
                <w:rFonts w:hint="default" w:eastAsia="宋体"/>
                <w:b/>
                <w:bCs/>
                <w:color w:val="000000"/>
                <w:kern w:val="0"/>
                <w:sz w:val="20"/>
                <w:szCs w:val="20"/>
                <w:lang w:val="en-US" w:eastAsia="zh-CN"/>
              </w:rPr>
            </w:pPr>
            <w:r>
              <w:rPr>
                <w:rFonts w:hint="eastAsia"/>
                <w:b/>
                <w:bCs/>
                <w:color w:val="000000"/>
                <w:kern w:val="0"/>
                <w:sz w:val="20"/>
                <w:szCs w:val="20"/>
                <w:lang w:val="en-US" w:eastAsia="zh-CN"/>
              </w:rPr>
              <w:t>占分区面积比</w:t>
            </w:r>
          </w:p>
        </w:tc>
        <w:tc>
          <w:tcPr>
            <w:tcW w:w="765" w:type="dxa"/>
            <w:tcBorders>
              <w:top w:val="single" w:color="auto" w:sz="4" w:space="0"/>
            </w:tcBorders>
            <w:shd w:val="clear" w:color="DCE6F1" w:fill="auto"/>
            <w:noWrap w:val="0"/>
            <w:vAlign w:val="center"/>
          </w:tcPr>
          <w:p>
            <w:pPr>
              <w:widowControl/>
              <w:spacing w:after="0" w:afterLines="0" w:line="280" w:lineRule="exact"/>
              <w:ind w:left="-72" w:leftChars="-30" w:right="-72" w:rightChars="-30" w:firstLine="0" w:firstLineChars="0"/>
              <w:jc w:val="center"/>
              <w:rPr>
                <w:rFonts w:hint="default" w:ascii="Times New Roman" w:hAnsi="Times New Roman" w:eastAsia="宋体" w:cs="Times New Roman"/>
                <w:b/>
                <w:bCs/>
                <w:color w:val="000000"/>
                <w:kern w:val="0"/>
                <w:sz w:val="20"/>
                <w:szCs w:val="20"/>
                <w:lang w:val="en-US" w:eastAsia="zh-CN" w:bidi="ar-SA"/>
              </w:rPr>
            </w:pPr>
            <w:r>
              <w:rPr>
                <w:rFonts w:hint="eastAsia"/>
                <w:b/>
                <w:bCs/>
                <w:color w:val="000000"/>
                <w:kern w:val="0"/>
                <w:sz w:val="20"/>
                <w:szCs w:val="20"/>
                <w:lang w:val="en-US" w:eastAsia="zh-CN"/>
              </w:rPr>
              <w:t>天然林面积</w:t>
            </w:r>
          </w:p>
        </w:tc>
        <w:tc>
          <w:tcPr>
            <w:tcW w:w="824" w:type="dxa"/>
            <w:tcBorders>
              <w:top w:val="single" w:color="auto" w:sz="4" w:space="0"/>
            </w:tcBorders>
            <w:shd w:val="clear" w:color="DCE6F1" w:fill="auto"/>
            <w:noWrap w:val="0"/>
            <w:vAlign w:val="center"/>
          </w:tcPr>
          <w:p>
            <w:pPr>
              <w:widowControl/>
              <w:spacing w:after="0" w:afterLines="0" w:line="280" w:lineRule="exact"/>
              <w:ind w:left="-72" w:leftChars="-30" w:right="-72" w:rightChars="-30" w:firstLine="0" w:firstLineChars="0"/>
              <w:jc w:val="center"/>
              <w:rPr>
                <w:rFonts w:hint="eastAsia" w:ascii="Times New Roman" w:hAnsi="Times New Roman" w:eastAsia="宋体" w:cs="Times New Roman"/>
                <w:b/>
                <w:bCs/>
                <w:color w:val="000000"/>
                <w:kern w:val="0"/>
                <w:sz w:val="20"/>
                <w:szCs w:val="20"/>
                <w:lang w:val="en-US" w:eastAsia="zh-CN" w:bidi="ar-SA"/>
              </w:rPr>
            </w:pPr>
            <w:r>
              <w:rPr>
                <w:rFonts w:hint="eastAsia" w:eastAsia="宋体"/>
                <w:b/>
                <w:bCs/>
                <w:color w:val="000000"/>
                <w:kern w:val="0"/>
                <w:sz w:val="20"/>
                <w:szCs w:val="20"/>
                <w:lang w:val="en-US" w:eastAsia="zh-CN"/>
              </w:rPr>
              <w:t>占公园天然林面积</w:t>
            </w:r>
            <w:r>
              <w:rPr>
                <w:rFonts w:hint="eastAsia"/>
                <w:b/>
                <w:bCs/>
                <w:color w:val="000000"/>
                <w:kern w:val="0"/>
                <w:sz w:val="20"/>
                <w:szCs w:val="20"/>
                <w:lang w:val="en-US" w:eastAsia="zh-CN"/>
              </w:rPr>
              <w:t>比</w:t>
            </w:r>
          </w:p>
        </w:tc>
        <w:tc>
          <w:tcPr>
            <w:tcW w:w="780" w:type="dxa"/>
            <w:tcBorders>
              <w:top w:val="single" w:color="auto" w:sz="4" w:space="0"/>
            </w:tcBorders>
            <w:shd w:val="clear" w:color="DCE6F1" w:fill="auto"/>
            <w:noWrap w:val="0"/>
            <w:vAlign w:val="center"/>
          </w:tcPr>
          <w:p>
            <w:pPr>
              <w:widowControl/>
              <w:spacing w:after="0" w:afterLines="0" w:line="280" w:lineRule="exact"/>
              <w:ind w:left="-72" w:leftChars="-30" w:right="-72" w:rightChars="-30" w:firstLine="0" w:firstLineChars="0"/>
              <w:jc w:val="center"/>
              <w:rPr>
                <w:rFonts w:ascii="Times New Roman" w:hAnsi="Times New Roman" w:eastAsia="宋体" w:cs="Times New Roman"/>
                <w:b/>
                <w:bCs/>
                <w:color w:val="000000"/>
                <w:kern w:val="0"/>
                <w:sz w:val="20"/>
                <w:szCs w:val="20"/>
                <w:lang w:val="en-US" w:eastAsia="zh-CN" w:bidi="ar-SA"/>
              </w:rPr>
            </w:pPr>
            <w:r>
              <w:rPr>
                <w:b/>
                <w:bCs/>
                <w:color w:val="000000"/>
                <w:kern w:val="0"/>
                <w:sz w:val="20"/>
                <w:szCs w:val="20"/>
              </w:rPr>
              <w:t>国有</w:t>
            </w:r>
          </w:p>
        </w:tc>
        <w:tc>
          <w:tcPr>
            <w:tcW w:w="815" w:type="dxa"/>
            <w:tcBorders>
              <w:top w:val="single" w:color="auto" w:sz="4" w:space="0"/>
            </w:tcBorders>
            <w:shd w:val="clear" w:color="DCE6F1" w:fill="auto"/>
            <w:noWrap w:val="0"/>
            <w:vAlign w:val="center"/>
          </w:tcPr>
          <w:p>
            <w:pPr>
              <w:widowControl/>
              <w:spacing w:after="0" w:afterLines="0" w:line="280" w:lineRule="exact"/>
              <w:ind w:left="-72" w:leftChars="-30" w:right="-72" w:rightChars="-30" w:firstLine="0" w:firstLineChars="0"/>
              <w:jc w:val="center"/>
              <w:rPr>
                <w:rFonts w:ascii="Times New Roman" w:hAnsi="Times New Roman" w:eastAsia="宋体" w:cs="Times New Roman"/>
                <w:b/>
                <w:bCs/>
                <w:color w:val="000000"/>
                <w:kern w:val="0"/>
                <w:sz w:val="20"/>
                <w:szCs w:val="20"/>
                <w:lang w:val="en-US" w:eastAsia="zh-CN" w:bidi="ar-SA"/>
              </w:rPr>
            </w:pPr>
            <w:r>
              <w:rPr>
                <w:b/>
                <w:bCs/>
                <w:color w:val="000000"/>
                <w:kern w:val="0"/>
                <w:sz w:val="20"/>
                <w:szCs w:val="20"/>
              </w:rPr>
              <w:t>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07" w:type="dxa"/>
            <w:vMerge w:val="restart"/>
            <w:noWrap w:val="0"/>
            <w:vAlign w:val="center"/>
          </w:tcPr>
          <w:p>
            <w:pPr>
              <w:widowControl/>
              <w:spacing w:after="0" w:afterLines="0" w:line="280" w:lineRule="exact"/>
              <w:ind w:left="-72" w:leftChars="-30" w:right="-72" w:rightChars="-30" w:firstLine="0" w:firstLineChars="0"/>
              <w:jc w:val="center"/>
              <w:rPr>
                <w:rFonts w:hint="eastAsia"/>
                <w:b/>
                <w:bCs/>
                <w:color w:val="000000"/>
                <w:kern w:val="0"/>
                <w:sz w:val="20"/>
                <w:szCs w:val="20"/>
              </w:rPr>
            </w:pPr>
            <w:r>
              <w:rPr>
                <w:b/>
                <w:bCs/>
                <w:color w:val="000000"/>
                <w:kern w:val="0"/>
                <w:sz w:val="20"/>
                <w:szCs w:val="20"/>
              </w:rPr>
              <w:t>森林公园计</w:t>
            </w:r>
          </w:p>
          <w:p>
            <w:pPr>
              <w:widowControl/>
              <w:spacing w:after="0" w:afterLines="0" w:line="280" w:lineRule="exact"/>
              <w:ind w:left="-72" w:leftChars="-30" w:right="-72" w:rightChars="-30" w:firstLine="0" w:firstLineChars="0"/>
              <w:jc w:val="center"/>
              <w:rPr>
                <w:b/>
                <w:bCs/>
                <w:color w:val="000000"/>
                <w:kern w:val="0"/>
                <w:sz w:val="20"/>
                <w:szCs w:val="20"/>
              </w:rPr>
            </w:pPr>
            <w:r>
              <w:rPr>
                <w:rFonts w:hint="eastAsia"/>
                <w:b/>
                <w:bCs/>
                <w:color w:val="000000"/>
                <w:kern w:val="0"/>
                <w:sz w:val="20"/>
                <w:szCs w:val="20"/>
              </w:rPr>
              <w:t>（面积</w:t>
            </w:r>
            <w:r>
              <w:rPr>
                <w:rFonts w:hint="eastAsia"/>
                <w:b/>
                <w:bCs/>
                <w:color w:val="000000"/>
                <w:kern w:val="0"/>
                <w:sz w:val="20"/>
                <w:szCs w:val="20"/>
                <w:lang w:val="en-US" w:eastAsia="zh-CN"/>
              </w:rPr>
              <w:t>871.57</w:t>
            </w:r>
            <w:r>
              <w:rPr>
                <w:rFonts w:hint="eastAsia"/>
                <w:b/>
                <w:bCs/>
                <w:color w:val="000000"/>
                <w:kern w:val="0"/>
                <w:sz w:val="20"/>
                <w:szCs w:val="20"/>
                <w:lang w:eastAsia="zh-CN"/>
              </w:rPr>
              <w:t>hm²</w:t>
            </w:r>
            <w:r>
              <w:rPr>
                <w:rFonts w:hint="eastAsia"/>
                <w:b/>
                <w:bCs/>
                <w:color w:val="000000"/>
                <w:kern w:val="0"/>
                <w:sz w:val="20"/>
                <w:szCs w:val="20"/>
              </w:rPr>
              <w:t>）</w:t>
            </w:r>
          </w:p>
        </w:tc>
        <w:tc>
          <w:tcPr>
            <w:tcW w:w="1302" w:type="dxa"/>
            <w:noWrap w:val="0"/>
            <w:vAlign w:val="center"/>
          </w:tcPr>
          <w:p>
            <w:pPr>
              <w:widowControl/>
              <w:spacing w:after="0" w:afterLines="0" w:line="280" w:lineRule="exact"/>
              <w:ind w:left="-72" w:leftChars="-30" w:right="-72" w:rightChars="-30" w:firstLine="0" w:firstLineChars="0"/>
              <w:jc w:val="center"/>
              <w:rPr>
                <w:b/>
                <w:bCs/>
                <w:color w:val="000000"/>
                <w:kern w:val="0"/>
                <w:sz w:val="20"/>
                <w:szCs w:val="20"/>
              </w:rPr>
            </w:pPr>
            <w:r>
              <w:rPr>
                <w:b/>
                <w:bCs/>
                <w:color w:val="000000"/>
                <w:kern w:val="0"/>
                <w:sz w:val="20"/>
                <w:szCs w:val="20"/>
              </w:rPr>
              <w:t>合计</w:t>
            </w:r>
          </w:p>
        </w:tc>
        <w:tc>
          <w:tcPr>
            <w:tcW w:w="824"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r>
              <w:rPr>
                <w:rFonts w:hint="eastAsia"/>
                <w:bCs/>
                <w:color w:val="000000"/>
                <w:kern w:val="0"/>
                <w:sz w:val="20"/>
                <w:szCs w:val="20"/>
                <w:lang w:val="en-US" w:eastAsia="zh-CN"/>
              </w:rPr>
              <w:t>733.7</w:t>
            </w:r>
          </w:p>
        </w:tc>
        <w:tc>
          <w:tcPr>
            <w:tcW w:w="93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r>
              <w:rPr>
                <w:rFonts w:hint="eastAsia"/>
                <w:bCs/>
                <w:color w:val="000000"/>
                <w:kern w:val="0"/>
                <w:sz w:val="20"/>
                <w:szCs w:val="20"/>
                <w:lang w:val="en-US" w:eastAsia="zh-CN"/>
              </w:rPr>
              <w:t>84.18%</w:t>
            </w:r>
          </w:p>
        </w:tc>
        <w:tc>
          <w:tcPr>
            <w:tcW w:w="90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p>
        </w:tc>
        <w:tc>
          <w:tcPr>
            <w:tcW w:w="765" w:type="dxa"/>
            <w:noWrap w:val="0"/>
            <w:vAlign w:val="center"/>
          </w:tcPr>
          <w:p>
            <w:pPr>
              <w:widowControl/>
              <w:spacing w:after="0" w:afterLines="0" w:line="280" w:lineRule="exact"/>
              <w:ind w:left="-72" w:leftChars="-30" w:firstLine="0" w:firstLineChars="0"/>
              <w:jc w:val="right"/>
              <w:rPr>
                <w:rFonts w:hint="default" w:ascii="Times New Roman" w:hAnsi="Times New Roman" w:eastAsia="宋体" w:cs="Times New Roman"/>
                <w:bCs/>
                <w:color w:val="000000"/>
                <w:kern w:val="0"/>
                <w:sz w:val="20"/>
                <w:szCs w:val="20"/>
                <w:lang w:val="en-US" w:eastAsia="zh-CN" w:bidi="ar-SA"/>
              </w:rPr>
            </w:pPr>
            <w:r>
              <w:rPr>
                <w:rFonts w:hint="eastAsia"/>
                <w:bCs/>
                <w:color w:val="000000"/>
                <w:kern w:val="0"/>
                <w:sz w:val="20"/>
                <w:szCs w:val="20"/>
                <w:lang w:val="en-US" w:eastAsia="zh-CN"/>
              </w:rPr>
              <w:t>243.67</w:t>
            </w:r>
          </w:p>
        </w:tc>
        <w:tc>
          <w:tcPr>
            <w:tcW w:w="824"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Cs/>
                <w:color w:val="000000"/>
                <w:kern w:val="0"/>
                <w:sz w:val="20"/>
                <w:szCs w:val="20"/>
                <w:lang w:val="en-US" w:eastAsia="zh-CN" w:bidi="ar-SA"/>
              </w:rPr>
            </w:pPr>
            <w:r>
              <w:rPr>
                <w:rFonts w:hint="eastAsia"/>
                <w:bCs/>
                <w:color w:val="000000"/>
                <w:kern w:val="0"/>
                <w:sz w:val="20"/>
                <w:szCs w:val="20"/>
                <w:lang w:val="en-US" w:eastAsia="zh-CN"/>
              </w:rPr>
              <w:t>100%</w:t>
            </w:r>
          </w:p>
        </w:tc>
        <w:tc>
          <w:tcPr>
            <w:tcW w:w="780"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Cs/>
                <w:color w:val="000000"/>
                <w:kern w:val="0"/>
                <w:sz w:val="20"/>
                <w:szCs w:val="20"/>
                <w:lang w:val="en-US" w:eastAsia="zh-CN" w:bidi="ar-SA"/>
              </w:rPr>
            </w:pPr>
          </w:p>
        </w:tc>
        <w:tc>
          <w:tcPr>
            <w:tcW w:w="815"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
                <w:bCs/>
                <w:color w:val="000000"/>
                <w:kern w:val="0"/>
                <w:sz w:val="20"/>
                <w:szCs w:val="20"/>
                <w:lang w:val="en-US" w:eastAsia="zh-CN" w:bidi="ar-SA"/>
              </w:rPr>
            </w:pPr>
            <w:r>
              <w:rPr>
                <w:rFonts w:hint="eastAsia"/>
                <w:bCs/>
                <w:color w:val="000000"/>
                <w:kern w:val="0"/>
                <w:sz w:val="20"/>
                <w:szCs w:val="20"/>
                <w:lang w:val="en-US" w:eastAsia="zh-CN"/>
              </w:rPr>
              <w:t>243.67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07" w:type="dxa"/>
            <w:vMerge w:val="continue"/>
            <w:noWrap w:val="0"/>
            <w:vAlign w:val="center"/>
          </w:tcPr>
          <w:p>
            <w:pPr>
              <w:widowControl/>
              <w:spacing w:after="0" w:afterLines="0" w:line="280" w:lineRule="exact"/>
              <w:ind w:left="-72" w:leftChars="-30" w:right="-72" w:rightChars="-30" w:firstLine="0" w:firstLineChars="0"/>
              <w:jc w:val="center"/>
              <w:rPr>
                <w:b/>
                <w:bCs/>
                <w:color w:val="000000"/>
                <w:kern w:val="0"/>
                <w:sz w:val="20"/>
                <w:szCs w:val="20"/>
              </w:rPr>
            </w:pPr>
          </w:p>
        </w:tc>
        <w:tc>
          <w:tcPr>
            <w:tcW w:w="1302" w:type="dxa"/>
            <w:noWrap w:val="0"/>
            <w:vAlign w:val="center"/>
          </w:tcPr>
          <w:p>
            <w:pPr>
              <w:widowControl/>
              <w:spacing w:after="0" w:afterLines="0" w:line="280" w:lineRule="exact"/>
              <w:ind w:left="-72" w:leftChars="-30" w:right="-72" w:rightChars="-30" w:firstLine="0" w:firstLineChars="0"/>
              <w:jc w:val="center"/>
              <w:rPr>
                <w:color w:val="000000"/>
                <w:kern w:val="0"/>
                <w:sz w:val="20"/>
                <w:szCs w:val="20"/>
              </w:rPr>
            </w:pPr>
            <w:r>
              <w:rPr>
                <w:color w:val="000000"/>
                <w:kern w:val="0"/>
                <w:sz w:val="20"/>
                <w:szCs w:val="20"/>
              </w:rPr>
              <w:t>国家公益林</w:t>
            </w:r>
          </w:p>
        </w:tc>
        <w:tc>
          <w:tcPr>
            <w:tcW w:w="824" w:type="dxa"/>
            <w:noWrap w:val="0"/>
            <w:vAlign w:val="center"/>
          </w:tcPr>
          <w:p>
            <w:pPr>
              <w:widowControl/>
              <w:spacing w:after="0" w:afterLines="0" w:line="280" w:lineRule="exact"/>
              <w:ind w:left="-72" w:leftChars="-30" w:firstLine="0" w:firstLineChars="0"/>
              <w:jc w:val="right"/>
              <w:rPr>
                <w:rFonts w:hint="default" w:eastAsia="宋体"/>
                <w:bCs/>
                <w:color w:val="000000"/>
                <w:kern w:val="0"/>
                <w:sz w:val="20"/>
                <w:szCs w:val="20"/>
                <w:lang w:val="en-US" w:eastAsia="zh-CN"/>
              </w:rPr>
            </w:pPr>
            <w:r>
              <w:rPr>
                <w:rFonts w:hint="eastAsia"/>
                <w:bCs/>
                <w:color w:val="000000"/>
                <w:kern w:val="0"/>
                <w:sz w:val="20"/>
                <w:szCs w:val="20"/>
                <w:lang w:val="en-US" w:eastAsia="zh-CN"/>
              </w:rPr>
              <w:t>69.19</w:t>
            </w:r>
          </w:p>
        </w:tc>
        <w:tc>
          <w:tcPr>
            <w:tcW w:w="93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r>
              <w:rPr>
                <w:rFonts w:hint="eastAsia"/>
                <w:bCs/>
                <w:color w:val="000000"/>
                <w:kern w:val="0"/>
                <w:sz w:val="20"/>
                <w:szCs w:val="20"/>
                <w:lang w:val="en-US" w:eastAsia="zh-CN"/>
              </w:rPr>
              <w:t>7.94%</w:t>
            </w:r>
          </w:p>
        </w:tc>
        <w:tc>
          <w:tcPr>
            <w:tcW w:w="90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p>
        </w:tc>
        <w:tc>
          <w:tcPr>
            <w:tcW w:w="765"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Cs/>
                <w:color w:val="000000"/>
                <w:kern w:val="0"/>
                <w:sz w:val="20"/>
                <w:szCs w:val="20"/>
                <w:lang w:val="en-US" w:eastAsia="zh-CN" w:bidi="ar-SA"/>
              </w:rPr>
            </w:pPr>
            <w:r>
              <w:rPr>
                <w:rFonts w:hint="eastAsia"/>
                <w:bCs/>
                <w:color w:val="000000"/>
                <w:kern w:val="0"/>
                <w:sz w:val="20"/>
                <w:szCs w:val="20"/>
                <w:lang w:val="en-US" w:eastAsia="zh-CN"/>
              </w:rPr>
              <w:t>20.87</w:t>
            </w:r>
          </w:p>
        </w:tc>
        <w:tc>
          <w:tcPr>
            <w:tcW w:w="824"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Cs/>
                <w:color w:val="000000"/>
                <w:kern w:val="0"/>
                <w:sz w:val="20"/>
                <w:szCs w:val="20"/>
                <w:lang w:val="en-US" w:eastAsia="zh-CN" w:bidi="ar-SA"/>
              </w:rPr>
            </w:pPr>
          </w:p>
        </w:tc>
        <w:tc>
          <w:tcPr>
            <w:tcW w:w="780"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Cs/>
                <w:color w:val="000000"/>
                <w:kern w:val="0"/>
                <w:sz w:val="20"/>
                <w:szCs w:val="20"/>
                <w:lang w:val="en-US" w:eastAsia="zh-CN" w:bidi="ar-SA"/>
              </w:rPr>
            </w:pPr>
          </w:p>
        </w:tc>
        <w:tc>
          <w:tcPr>
            <w:tcW w:w="815"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
                <w:bCs/>
                <w:color w:val="000000"/>
                <w:kern w:val="0"/>
                <w:sz w:val="20"/>
                <w:szCs w:val="20"/>
                <w:lang w:val="en-US" w:eastAsia="zh-CN" w:bidi="ar-SA"/>
              </w:rPr>
            </w:pPr>
            <w:r>
              <w:rPr>
                <w:rFonts w:hint="eastAsia"/>
                <w:bCs/>
                <w:color w:val="000000"/>
                <w:kern w:val="0"/>
                <w:sz w:val="20"/>
                <w:szCs w:val="20"/>
                <w:lang w:val="en-US" w:eastAsia="zh-CN"/>
              </w:rPr>
              <w:t>20.87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07" w:type="dxa"/>
            <w:vMerge w:val="continue"/>
            <w:noWrap w:val="0"/>
            <w:vAlign w:val="center"/>
          </w:tcPr>
          <w:p>
            <w:pPr>
              <w:widowControl/>
              <w:spacing w:after="0" w:afterLines="0" w:line="280" w:lineRule="exact"/>
              <w:ind w:left="-72" w:leftChars="-30" w:right="-72" w:rightChars="-30" w:firstLine="0" w:firstLineChars="0"/>
              <w:jc w:val="center"/>
              <w:rPr>
                <w:b/>
                <w:bCs/>
                <w:color w:val="000000"/>
                <w:kern w:val="0"/>
                <w:sz w:val="20"/>
                <w:szCs w:val="20"/>
              </w:rPr>
            </w:pPr>
          </w:p>
        </w:tc>
        <w:tc>
          <w:tcPr>
            <w:tcW w:w="1302" w:type="dxa"/>
            <w:noWrap w:val="0"/>
            <w:vAlign w:val="center"/>
          </w:tcPr>
          <w:p>
            <w:pPr>
              <w:widowControl/>
              <w:spacing w:after="0" w:afterLines="0" w:line="280" w:lineRule="exact"/>
              <w:ind w:left="-72" w:leftChars="-30" w:right="-72" w:rightChars="-30" w:firstLine="0" w:firstLineChars="0"/>
              <w:jc w:val="center"/>
              <w:rPr>
                <w:color w:val="000000"/>
                <w:kern w:val="0"/>
                <w:sz w:val="20"/>
                <w:szCs w:val="20"/>
              </w:rPr>
            </w:pPr>
            <w:r>
              <w:rPr>
                <w:color w:val="000000"/>
                <w:kern w:val="0"/>
                <w:sz w:val="20"/>
                <w:szCs w:val="20"/>
              </w:rPr>
              <w:t>地方公益林</w:t>
            </w:r>
          </w:p>
        </w:tc>
        <w:tc>
          <w:tcPr>
            <w:tcW w:w="824" w:type="dxa"/>
            <w:noWrap w:val="0"/>
            <w:vAlign w:val="center"/>
          </w:tcPr>
          <w:p>
            <w:pPr>
              <w:widowControl/>
              <w:spacing w:after="0" w:afterLines="0" w:line="280" w:lineRule="exact"/>
              <w:ind w:left="-72" w:leftChars="-30" w:firstLine="0" w:firstLineChars="0"/>
              <w:jc w:val="right"/>
              <w:rPr>
                <w:rFonts w:hint="default" w:eastAsia="宋体"/>
                <w:bCs/>
                <w:color w:val="000000"/>
                <w:kern w:val="0"/>
                <w:sz w:val="20"/>
                <w:szCs w:val="20"/>
                <w:lang w:val="en-US" w:eastAsia="zh-CN"/>
              </w:rPr>
            </w:pPr>
            <w:r>
              <w:rPr>
                <w:rFonts w:hint="eastAsia"/>
                <w:bCs/>
                <w:color w:val="000000"/>
                <w:kern w:val="0"/>
                <w:sz w:val="20"/>
                <w:szCs w:val="20"/>
                <w:lang w:val="en-US" w:eastAsia="zh-CN"/>
              </w:rPr>
              <w:t>646.41</w:t>
            </w:r>
          </w:p>
        </w:tc>
        <w:tc>
          <w:tcPr>
            <w:tcW w:w="93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r>
              <w:rPr>
                <w:rFonts w:hint="eastAsia"/>
                <w:bCs/>
                <w:color w:val="000000"/>
                <w:kern w:val="0"/>
                <w:sz w:val="20"/>
                <w:szCs w:val="20"/>
                <w:lang w:val="en-US" w:eastAsia="zh-CN"/>
              </w:rPr>
              <w:t>74.17%</w:t>
            </w:r>
          </w:p>
        </w:tc>
        <w:tc>
          <w:tcPr>
            <w:tcW w:w="90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p>
        </w:tc>
        <w:tc>
          <w:tcPr>
            <w:tcW w:w="765"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Cs/>
                <w:color w:val="000000"/>
                <w:kern w:val="0"/>
                <w:sz w:val="20"/>
                <w:szCs w:val="20"/>
                <w:lang w:val="en-US" w:eastAsia="zh-CN" w:bidi="ar-SA"/>
              </w:rPr>
            </w:pPr>
            <w:r>
              <w:rPr>
                <w:rFonts w:hint="eastAsia"/>
                <w:bCs/>
                <w:color w:val="000000"/>
                <w:kern w:val="0"/>
                <w:sz w:val="20"/>
                <w:szCs w:val="20"/>
                <w:lang w:val="en-US" w:eastAsia="zh-CN"/>
              </w:rPr>
              <w:t>222.80</w:t>
            </w:r>
          </w:p>
        </w:tc>
        <w:tc>
          <w:tcPr>
            <w:tcW w:w="824"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Cs/>
                <w:color w:val="000000"/>
                <w:kern w:val="0"/>
                <w:sz w:val="20"/>
                <w:szCs w:val="20"/>
                <w:lang w:val="en-US" w:eastAsia="zh-CN" w:bidi="ar-SA"/>
              </w:rPr>
            </w:pPr>
          </w:p>
        </w:tc>
        <w:tc>
          <w:tcPr>
            <w:tcW w:w="780"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Cs/>
                <w:color w:val="000000"/>
                <w:kern w:val="0"/>
                <w:sz w:val="20"/>
                <w:szCs w:val="20"/>
                <w:lang w:val="en-US" w:eastAsia="zh-CN" w:bidi="ar-SA"/>
              </w:rPr>
            </w:pPr>
          </w:p>
        </w:tc>
        <w:tc>
          <w:tcPr>
            <w:tcW w:w="815"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
                <w:bCs/>
                <w:color w:val="000000"/>
                <w:kern w:val="0"/>
                <w:sz w:val="20"/>
                <w:szCs w:val="20"/>
                <w:lang w:val="en-US" w:eastAsia="zh-CN" w:bidi="ar-SA"/>
              </w:rPr>
            </w:pPr>
            <w:r>
              <w:rPr>
                <w:rFonts w:hint="eastAsia"/>
                <w:bCs/>
                <w:color w:val="000000"/>
                <w:kern w:val="0"/>
                <w:sz w:val="20"/>
                <w:szCs w:val="20"/>
                <w:lang w:val="en-US" w:eastAsia="zh-CN"/>
              </w:rPr>
              <w:t>222.80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07" w:type="dxa"/>
            <w:vMerge w:val="continue"/>
            <w:noWrap w:val="0"/>
            <w:vAlign w:val="center"/>
          </w:tcPr>
          <w:p>
            <w:pPr>
              <w:widowControl/>
              <w:spacing w:after="0" w:afterLines="0" w:line="280" w:lineRule="exact"/>
              <w:ind w:left="-72" w:leftChars="-30" w:right="-72" w:rightChars="-30" w:firstLine="0" w:firstLineChars="0"/>
              <w:jc w:val="center"/>
              <w:rPr>
                <w:b/>
                <w:bCs/>
                <w:color w:val="000000"/>
                <w:kern w:val="0"/>
                <w:sz w:val="20"/>
                <w:szCs w:val="20"/>
              </w:rPr>
            </w:pPr>
          </w:p>
        </w:tc>
        <w:tc>
          <w:tcPr>
            <w:tcW w:w="1302" w:type="dxa"/>
            <w:noWrap w:val="0"/>
            <w:vAlign w:val="center"/>
          </w:tcPr>
          <w:p>
            <w:pPr>
              <w:widowControl/>
              <w:spacing w:after="0" w:afterLines="0" w:line="280" w:lineRule="exact"/>
              <w:ind w:left="-72" w:leftChars="-30" w:right="-72" w:rightChars="-30" w:firstLine="0" w:firstLineChars="0"/>
              <w:jc w:val="center"/>
              <w:rPr>
                <w:color w:val="000000"/>
                <w:kern w:val="0"/>
                <w:sz w:val="20"/>
                <w:szCs w:val="20"/>
              </w:rPr>
            </w:pPr>
            <w:r>
              <w:rPr>
                <w:rFonts w:hint="eastAsia"/>
                <w:color w:val="000000"/>
                <w:kern w:val="0"/>
                <w:sz w:val="20"/>
                <w:szCs w:val="20"/>
                <w:lang w:val="en-US" w:eastAsia="zh-CN"/>
              </w:rPr>
              <w:t>一般</w:t>
            </w:r>
            <w:r>
              <w:rPr>
                <w:color w:val="000000"/>
                <w:kern w:val="0"/>
                <w:sz w:val="20"/>
                <w:szCs w:val="20"/>
              </w:rPr>
              <w:t>商品林</w:t>
            </w:r>
          </w:p>
        </w:tc>
        <w:tc>
          <w:tcPr>
            <w:tcW w:w="824" w:type="dxa"/>
            <w:noWrap w:val="0"/>
            <w:vAlign w:val="center"/>
          </w:tcPr>
          <w:p>
            <w:pPr>
              <w:widowControl/>
              <w:spacing w:after="0" w:afterLines="0" w:line="280" w:lineRule="exact"/>
              <w:ind w:left="-72" w:leftChars="-30" w:firstLine="0" w:firstLineChars="0"/>
              <w:jc w:val="right"/>
              <w:rPr>
                <w:rFonts w:hint="default" w:eastAsia="宋体"/>
                <w:bCs/>
                <w:color w:val="000000"/>
                <w:kern w:val="0"/>
                <w:sz w:val="20"/>
                <w:szCs w:val="20"/>
                <w:lang w:val="en-US" w:eastAsia="zh-CN"/>
              </w:rPr>
            </w:pPr>
            <w:r>
              <w:rPr>
                <w:rFonts w:hint="eastAsia"/>
                <w:bCs/>
                <w:color w:val="000000"/>
                <w:kern w:val="0"/>
                <w:sz w:val="20"/>
                <w:szCs w:val="20"/>
                <w:lang w:val="en-US" w:eastAsia="zh-CN"/>
              </w:rPr>
              <w:t>18.01</w:t>
            </w:r>
          </w:p>
        </w:tc>
        <w:tc>
          <w:tcPr>
            <w:tcW w:w="93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r>
              <w:rPr>
                <w:rFonts w:hint="eastAsia"/>
                <w:bCs/>
                <w:color w:val="000000"/>
                <w:kern w:val="0"/>
                <w:sz w:val="20"/>
                <w:szCs w:val="20"/>
                <w:lang w:val="en-US" w:eastAsia="zh-CN"/>
              </w:rPr>
              <w:t>2.07%</w:t>
            </w:r>
          </w:p>
        </w:tc>
        <w:tc>
          <w:tcPr>
            <w:tcW w:w="90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p>
        </w:tc>
        <w:tc>
          <w:tcPr>
            <w:tcW w:w="765"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Cs/>
                <w:color w:val="000000"/>
                <w:kern w:val="0"/>
                <w:sz w:val="20"/>
                <w:szCs w:val="20"/>
                <w:lang w:val="en-US" w:eastAsia="zh-CN" w:bidi="ar-SA"/>
              </w:rPr>
            </w:pPr>
          </w:p>
        </w:tc>
        <w:tc>
          <w:tcPr>
            <w:tcW w:w="824"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Cs/>
                <w:color w:val="000000"/>
                <w:kern w:val="0"/>
                <w:sz w:val="20"/>
                <w:szCs w:val="20"/>
                <w:lang w:val="en-US" w:eastAsia="zh-CN" w:bidi="ar-SA"/>
              </w:rPr>
            </w:pPr>
          </w:p>
        </w:tc>
        <w:tc>
          <w:tcPr>
            <w:tcW w:w="780" w:type="dxa"/>
            <w:noWrap w:val="0"/>
            <w:vAlign w:val="center"/>
          </w:tcPr>
          <w:p>
            <w:pPr>
              <w:widowControl/>
              <w:spacing w:after="0" w:afterLines="0" w:line="280" w:lineRule="exact"/>
              <w:ind w:left="-72" w:leftChars="-30" w:firstLine="0" w:firstLineChars="0"/>
              <w:jc w:val="right"/>
              <w:rPr>
                <w:b/>
                <w:bCs/>
                <w:color w:val="000000"/>
                <w:kern w:val="0"/>
                <w:sz w:val="20"/>
                <w:szCs w:val="20"/>
              </w:rPr>
            </w:pPr>
          </w:p>
        </w:tc>
        <w:tc>
          <w:tcPr>
            <w:tcW w:w="815" w:type="dxa"/>
            <w:noWrap w:val="0"/>
            <w:vAlign w:val="center"/>
          </w:tcPr>
          <w:p>
            <w:pPr>
              <w:widowControl/>
              <w:spacing w:after="0" w:afterLines="0" w:line="280" w:lineRule="exact"/>
              <w:ind w:left="-72" w:leftChars="-30" w:firstLine="0" w:firstLineChars="0"/>
              <w:jc w:val="right"/>
              <w:rPr>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07" w:type="dxa"/>
            <w:vMerge w:val="restart"/>
            <w:noWrap w:val="0"/>
            <w:vAlign w:val="center"/>
          </w:tcPr>
          <w:p>
            <w:pPr>
              <w:widowControl/>
              <w:spacing w:after="0" w:afterLines="0" w:line="280" w:lineRule="exact"/>
              <w:ind w:left="-72" w:leftChars="-30" w:right="-72" w:rightChars="-30" w:firstLine="0" w:firstLineChars="0"/>
              <w:jc w:val="center"/>
              <w:rPr>
                <w:rFonts w:hint="eastAsia"/>
                <w:b/>
                <w:bCs/>
                <w:color w:val="000000"/>
                <w:kern w:val="0"/>
                <w:sz w:val="20"/>
                <w:szCs w:val="20"/>
              </w:rPr>
            </w:pPr>
            <w:r>
              <w:rPr>
                <w:b/>
                <w:bCs/>
                <w:color w:val="000000"/>
                <w:kern w:val="0"/>
                <w:sz w:val="20"/>
                <w:szCs w:val="20"/>
              </w:rPr>
              <w:t>生态保育区</w:t>
            </w:r>
          </w:p>
          <w:p>
            <w:pPr>
              <w:widowControl/>
              <w:spacing w:after="0" w:afterLines="0" w:line="280" w:lineRule="exact"/>
              <w:ind w:left="-72" w:leftChars="-30" w:right="-72" w:rightChars="-30" w:firstLine="0" w:firstLineChars="0"/>
              <w:jc w:val="center"/>
              <w:rPr>
                <w:b/>
                <w:bCs/>
                <w:color w:val="000000"/>
                <w:kern w:val="0"/>
                <w:sz w:val="20"/>
                <w:szCs w:val="20"/>
              </w:rPr>
            </w:pPr>
            <w:r>
              <w:rPr>
                <w:rFonts w:hint="eastAsia"/>
                <w:b/>
                <w:bCs/>
                <w:color w:val="000000"/>
                <w:kern w:val="0"/>
                <w:sz w:val="20"/>
                <w:szCs w:val="20"/>
              </w:rPr>
              <w:t>（面积82.77</w:t>
            </w:r>
            <w:r>
              <w:rPr>
                <w:rFonts w:hint="eastAsia"/>
                <w:b/>
                <w:bCs/>
                <w:color w:val="000000"/>
                <w:kern w:val="0"/>
                <w:sz w:val="20"/>
                <w:szCs w:val="20"/>
                <w:lang w:eastAsia="zh-CN"/>
              </w:rPr>
              <w:t>hm²</w:t>
            </w:r>
            <w:r>
              <w:rPr>
                <w:rFonts w:hint="eastAsia"/>
                <w:b/>
                <w:bCs/>
                <w:color w:val="000000"/>
                <w:kern w:val="0"/>
                <w:sz w:val="20"/>
                <w:szCs w:val="20"/>
              </w:rPr>
              <w:t>）</w:t>
            </w:r>
          </w:p>
        </w:tc>
        <w:tc>
          <w:tcPr>
            <w:tcW w:w="1302" w:type="dxa"/>
            <w:noWrap w:val="0"/>
            <w:vAlign w:val="center"/>
          </w:tcPr>
          <w:p>
            <w:pPr>
              <w:widowControl/>
              <w:spacing w:after="0" w:afterLines="0" w:line="280" w:lineRule="exact"/>
              <w:ind w:left="-72" w:leftChars="-30" w:right="-72" w:rightChars="-30" w:firstLine="0" w:firstLineChars="0"/>
              <w:jc w:val="center"/>
              <w:rPr>
                <w:b/>
                <w:bCs/>
                <w:color w:val="000000"/>
                <w:kern w:val="0"/>
                <w:sz w:val="20"/>
                <w:szCs w:val="20"/>
              </w:rPr>
            </w:pPr>
            <w:r>
              <w:rPr>
                <w:b/>
                <w:bCs/>
                <w:color w:val="000000"/>
                <w:kern w:val="0"/>
                <w:sz w:val="20"/>
                <w:szCs w:val="20"/>
              </w:rPr>
              <w:t>计</w:t>
            </w:r>
          </w:p>
        </w:tc>
        <w:tc>
          <w:tcPr>
            <w:tcW w:w="824"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r>
              <w:rPr>
                <w:rFonts w:hint="default"/>
                <w:bCs/>
                <w:color w:val="000000"/>
                <w:kern w:val="0"/>
                <w:sz w:val="20"/>
                <w:szCs w:val="20"/>
                <w:lang w:val="en-US" w:eastAsia="zh-CN"/>
              </w:rPr>
              <w:t>82.17</w:t>
            </w:r>
          </w:p>
        </w:tc>
        <w:tc>
          <w:tcPr>
            <w:tcW w:w="93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r>
              <w:rPr>
                <w:rFonts w:hint="eastAsia"/>
                <w:bCs/>
                <w:color w:val="000000"/>
                <w:kern w:val="0"/>
                <w:sz w:val="20"/>
                <w:szCs w:val="20"/>
                <w:lang w:val="en-US" w:eastAsia="zh-CN"/>
              </w:rPr>
              <w:t>9.43%</w:t>
            </w:r>
          </w:p>
        </w:tc>
        <w:tc>
          <w:tcPr>
            <w:tcW w:w="90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r>
              <w:rPr>
                <w:rFonts w:hint="default"/>
                <w:bCs/>
                <w:color w:val="000000"/>
                <w:kern w:val="0"/>
                <w:sz w:val="20"/>
                <w:szCs w:val="20"/>
                <w:lang w:val="en-US" w:eastAsia="zh-CN"/>
              </w:rPr>
              <w:t>99.28%</w:t>
            </w:r>
          </w:p>
        </w:tc>
        <w:tc>
          <w:tcPr>
            <w:tcW w:w="765"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r>
              <w:rPr>
                <w:rFonts w:hint="eastAsia"/>
                <w:bCs/>
                <w:color w:val="000000"/>
                <w:kern w:val="0"/>
                <w:sz w:val="20"/>
                <w:szCs w:val="20"/>
                <w:lang w:val="en-US" w:eastAsia="zh-CN"/>
              </w:rPr>
              <w:t>29.80</w:t>
            </w:r>
          </w:p>
        </w:tc>
        <w:tc>
          <w:tcPr>
            <w:tcW w:w="824" w:type="dxa"/>
            <w:noWrap w:val="0"/>
            <w:vAlign w:val="center"/>
          </w:tcPr>
          <w:p>
            <w:pPr>
              <w:widowControl/>
              <w:spacing w:after="0" w:afterLines="0" w:line="280" w:lineRule="exact"/>
              <w:ind w:left="-72" w:leftChars="-30" w:firstLine="0" w:firstLineChars="0"/>
              <w:jc w:val="right"/>
              <w:rPr>
                <w:rFonts w:hint="default"/>
                <w:bCs/>
                <w:color w:val="000000"/>
                <w:kern w:val="0"/>
                <w:sz w:val="20"/>
                <w:szCs w:val="20"/>
                <w:lang w:val="en-US" w:eastAsia="zh-CN"/>
              </w:rPr>
            </w:pPr>
            <w:r>
              <w:rPr>
                <w:rFonts w:hint="eastAsia"/>
                <w:bCs/>
                <w:color w:val="000000"/>
                <w:kern w:val="0"/>
                <w:sz w:val="20"/>
                <w:szCs w:val="20"/>
                <w:lang w:val="en-US" w:eastAsia="zh-CN"/>
              </w:rPr>
              <w:t>12.23%</w:t>
            </w:r>
          </w:p>
        </w:tc>
        <w:tc>
          <w:tcPr>
            <w:tcW w:w="780" w:type="dxa"/>
            <w:noWrap w:val="0"/>
            <w:vAlign w:val="center"/>
          </w:tcPr>
          <w:p>
            <w:pPr>
              <w:widowControl/>
              <w:spacing w:after="0" w:afterLines="0" w:line="280" w:lineRule="exact"/>
              <w:ind w:left="-72" w:leftChars="-30" w:firstLine="0" w:firstLineChars="0"/>
              <w:jc w:val="right"/>
              <w:rPr>
                <w:b/>
                <w:bCs/>
                <w:color w:val="000000"/>
                <w:kern w:val="0"/>
                <w:sz w:val="20"/>
                <w:szCs w:val="20"/>
              </w:rPr>
            </w:pPr>
          </w:p>
        </w:tc>
        <w:tc>
          <w:tcPr>
            <w:tcW w:w="815"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Cs/>
                <w:color w:val="000000"/>
                <w:kern w:val="0"/>
                <w:sz w:val="20"/>
                <w:szCs w:val="20"/>
                <w:lang w:val="en-US" w:eastAsia="zh-CN" w:bidi="ar-SA"/>
              </w:rPr>
            </w:pPr>
            <w:r>
              <w:rPr>
                <w:rFonts w:hint="eastAsia"/>
                <w:bCs/>
                <w:color w:val="000000"/>
                <w:kern w:val="0"/>
                <w:sz w:val="20"/>
                <w:szCs w:val="20"/>
                <w:lang w:val="en-US" w:eastAsia="zh-CN"/>
              </w:rPr>
              <w:t>29.80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07" w:type="dxa"/>
            <w:vMerge w:val="continue"/>
            <w:noWrap w:val="0"/>
            <w:vAlign w:val="center"/>
          </w:tcPr>
          <w:p>
            <w:pPr>
              <w:widowControl/>
              <w:spacing w:after="0" w:afterLines="0" w:line="280" w:lineRule="exact"/>
              <w:ind w:left="-72" w:leftChars="-30" w:right="-72" w:rightChars="-30" w:firstLine="0" w:firstLineChars="0"/>
              <w:jc w:val="center"/>
              <w:rPr>
                <w:color w:val="000000"/>
                <w:kern w:val="0"/>
                <w:sz w:val="20"/>
                <w:szCs w:val="20"/>
              </w:rPr>
            </w:pPr>
          </w:p>
        </w:tc>
        <w:tc>
          <w:tcPr>
            <w:tcW w:w="1302" w:type="dxa"/>
            <w:noWrap w:val="0"/>
            <w:vAlign w:val="center"/>
          </w:tcPr>
          <w:p>
            <w:pPr>
              <w:widowControl/>
              <w:spacing w:after="0" w:afterLines="0" w:line="280" w:lineRule="exact"/>
              <w:ind w:left="-72" w:leftChars="-30" w:right="-72" w:rightChars="-30" w:firstLine="0" w:firstLineChars="0"/>
              <w:jc w:val="center"/>
              <w:rPr>
                <w:color w:val="000000"/>
                <w:kern w:val="0"/>
                <w:sz w:val="20"/>
                <w:szCs w:val="20"/>
              </w:rPr>
            </w:pPr>
            <w:r>
              <w:rPr>
                <w:color w:val="000000"/>
                <w:kern w:val="0"/>
                <w:sz w:val="20"/>
                <w:szCs w:val="20"/>
              </w:rPr>
              <w:t>国家公益林</w:t>
            </w:r>
          </w:p>
        </w:tc>
        <w:tc>
          <w:tcPr>
            <w:tcW w:w="824" w:type="dxa"/>
            <w:noWrap w:val="0"/>
            <w:vAlign w:val="center"/>
          </w:tcPr>
          <w:p>
            <w:pPr>
              <w:widowControl/>
              <w:spacing w:after="0" w:afterLines="0" w:line="280" w:lineRule="exact"/>
              <w:ind w:left="-72" w:leftChars="-30" w:firstLine="0" w:firstLineChars="0"/>
              <w:jc w:val="right"/>
              <w:rPr>
                <w:rFonts w:hint="default"/>
                <w:bCs/>
                <w:color w:val="000000"/>
                <w:kern w:val="0"/>
                <w:sz w:val="20"/>
                <w:szCs w:val="20"/>
                <w:lang w:val="en-US" w:eastAsia="zh-CN"/>
              </w:rPr>
            </w:pPr>
            <w:r>
              <w:rPr>
                <w:rFonts w:hint="eastAsia"/>
                <w:bCs/>
                <w:color w:val="000000"/>
                <w:kern w:val="0"/>
                <w:sz w:val="20"/>
                <w:szCs w:val="20"/>
                <w:lang w:val="en-US" w:eastAsia="zh-CN"/>
              </w:rPr>
              <w:t>11.35</w:t>
            </w:r>
          </w:p>
        </w:tc>
        <w:tc>
          <w:tcPr>
            <w:tcW w:w="93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r>
              <w:rPr>
                <w:rFonts w:hint="eastAsia"/>
                <w:bCs/>
                <w:color w:val="000000"/>
                <w:kern w:val="0"/>
                <w:sz w:val="20"/>
                <w:szCs w:val="20"/>
                <w:lang w:val="en-US" w:eastAsia="zh-CN"/>
              </w:rPr>
              <w:t>1.30%</w:t>
            </w:r>
          </w:p>
        </w:tc>
        <w:tc>
          <w:tcPr>
            <w:tcW w:w="90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r>
              <w:rPr>
                <w:rFonts w:hint="default"/>
                <w:bCs/>
                <w:color w:val="000000"/>
                <w:kern w:val="0"/>
                <w:sz w:val="20"/>
                <w:szCs w:val="20"/>
                <w:lang w:val="en-US" w:eastAsia="zh-CN"/>
              </w:rPr>
              <w:t>13.71%</w:t>
            </w:r>
          </w:p>
        </w:tc>
        <w:tc>
          <w:tcPr>
            <w:tcW w:w="765"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p>
        </w:tc>
        <w:tc>
          <w:tcPr>
            <w:tcW w:w="824"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p>
        </w:tc>
        <w:tc>
          <w:tcPr>
            <w:tcW w:w="780" w:type="dxa"/>
            <w:noWrap w:val="0"/>
            <w:vAlign w:val="center"/>
          </w:tcPr>
          <w:p>
            <w:pPr>
              <w:widowControl/>
              <w:spacing w:after="0" w:afterLines="0" w:line="280" w:lineRule="exact"/>
              <w:ind w:left="-72" w:leftChars="-30" w:firstLine="0" w:firstLineChars="0"/>
              <w:jc w:val="right"/>
              <w:rPr>
                <w:color w:val="000000"/>
                <w:kern w:val="0"/>
                <w:sz w:val="20"/>
                <w:szCs w:val="20"/>
              </w:rPr>
            </w:pPr>
          </w:p>
        </w:tc>
        <w:tc>
          <w:tcPr>
            <w:tcW w:w="815"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07" w:type="dxa"/>
            <w:vMerge w:val="continue"/>
            <w:noWrap w:val="0"/>
            <w:vAlign w:val="center"/>
          </w:tcPr>
          <w:p>
            <w:pPr>
              <w:widowControl/>
              <w:spacing w:after="0" w:afterLines="0" w:line="280" w:lineRule="exact"/>
              <w:ind w:left="-72" w:leftChars="-30" w:right="-72" w:rightChars="-30" w:firstLine="0" w:firstLineChars="0"/>
              <w:jc w:val="center"/>
              <w:rPr>
                <w:color w:val="000000"/>
                <w:kern w:val="0"/>
                <w:sz w:val="20"/>
                <w:szCs w:val="20"/>
              </w:rPr>
            </w:pPr>
          </w:p>
        </w:tc>
        <w:tc>
          <w:tcPr>
            <w:tcW w:w="1302" w:type="dxa"/>
            <w:noWrap w:val="0"/>
            <w:vAlign w:val="center"/>
          </w:tcPr>
          <w:p>
            <w:pPr>
              <w:widowControl/>
              <w:spacing w:after="0" w:afterLines="0" w:line="280" w:lineRule="exact"/>
              <w:ind w:left="-72" w:leftChars="-30" w:right="-72" w:rightChars="-30" w:firstLine="0" w:firstLineChars="0"/>
              <w:jc w:val="center"/>
              <w:rPr>
                <w:color w:val="000000"/>
                <w:kern w:val="0"/>
                <w:sz w:val="20"/>
                <w:szCs w:val="20"/>
              </w:rPr>
            </w:pPr>
            <w:r>
              <w:rPr>
                <w:color w:val="000000"/>
                <w:kern w:val="0"/>
                <w:sz w:val="20"/>
                <w:szCs w:val="20"/>
              </w:rPr>
              <w:t>地方公益林</w:t>
            </w:r>
          </w:p>
        </w:tc>
        <w:tc>
          <w:tcPr>
            <w:tcW w:w="824" w:type="dxa"/>
            <w:noWrap w:val="0"/>
            <w:vAlign w:val="center"/>
          </w:tcPr>
          <w:p>
            <w:pPr>
              <w:widowControl/>
              <w:spacing w:after="0" w:afterLines="0" w:line="280" w:lineRule="exact"/>
              <w:ind w:left="-72" w:leftChars="-30" w:firstLine="0" w:firstLineChars="0"/>
              <w:jc w:val="right"/>
              <w:rPr>
                <w:rFonts w:hint="default"/>
                <w:bCs/>
                <w:color w:val="000000"/>
                <w:kern w:val="0"/>
                <w:sz w:val="20"/>
                <w:szCs w:val="20"/>
                <w:lang w:val="en-US" w:eastAsia="zh-CN"/>
              </w:rPr>
            </w:pPr>
            <w:r>
              <w:rPr>
                <w:rFonts w:hint="eastAsia"/>
                <w:bCs/>
                <w:color w:val="000000"/>
                <w:kern w:val="0"/>
                <w:sz w:val="20"/>
                <w:szCs w:val="20"/>
                <w:lang w:val="en-US" w:eastAsia="zh-CN"/>
              </w:rPr>
              <w:t>70.82</w:t>
            </w:r>
          </w:p>
        </w:tc>
        <w:tc>
          <w:tcPr>
            <w:tcW w:w="93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r>
              <w:rPr>
                <w:rFonts w:hint="eastAsia"/>
                <w:bCs/>
                <w:color w:val="000000"/>
                <w:kern w:val="0"/>
                <w:sz w:val="20"/>
                <w:szCs w:val="20"/>
                <w:lang w:val="en-US" w:eastAsia="zh-CN"/>
              </w:rPr>
              <w:t>8.13%</w:t>
            </w:r>
          </w:p>
        </w:tc>
        <w:tc>
          <w:tcPr>
            <w:tcW w:w="90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r>
              <w:rPr>
                <w:rFonts w:hint="default"/>
                <w:bCs/>
                <w:color w:val="000000"/>
                <w:kern w:val="0"/>
                <w:sz w:val="20"/>
                <w:szCs w:val="20"/>
                <w:lang w:val="en-US" w:eastAsia="zh-CN"/>
              </w:rPr>
              <w:t>85.56%</w:t>
            </w:r>
          </w:p>
        </w:tc>
        <w:tc>
          <w:tcPr>
            <w:tcW w:w="765"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p>
        </w:tc>
        <w:tc>
          <w:tcPr>
            <w:tcW w:w="824"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p>
        </w:tc>
        <w:tc>
          <w:tcPr>
            <w:tcW w:w="780" w:type="dxa"/>
            <w:noWrap w:val="0"/>
            <w:vAlign w:val="center"/>
          </w:tcPr>
          <w:p>
            <w:pPr>
              <w:widowControl/>
              <w:spacing w:after="0" w:afterLines="0" w:line="280" w:lineRule="exact"/>
              <w:ind w:left="-72" w:leftChars="-30" w:firstLine="0" w:firstLineChars="0"/>
              <w:jc w:val="right"/>
              <w:rPr>
                <w:color w:val="000000"/>
                <w:kern w:val="0"/>
                <w:sz w:val="20"/>
                <w:szCs w:val="20"/>
              </w:rPr>
            </w:pPr>
          </w:p>
        </w:tc>
        <w:tc>
          <w:tcPr>
            <w:tcW w:w="815"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07" w:type="dxa"/>
            <w:vMerge w:val="continue"/>
            <w:noWrap w:val="0"/>
            <w:vAlign w:val="center"/>
          </w:tcPr>
          <w:p>
            <w:pPr>
              <w:widowControl/>
              <w:spacing w:after="0" w:afterLines="0" w:line="280" w:lineRule="exact"/>
              <w:ind w:left="-72" w:leftChars="-30" w:right="-72" w:rightChars="-30" w:firstLine="0" w:firstLineChars="0"/>
              <w:jc w:val="center"/>
              <w:rPr>
                <w:color w:val="000000"/>
                <w:kern w:val="0"/>
                <w:sz w:val="20"/>
                <w:szCs w:val="20"/>
              </w:rPr>
            </w:pPr>
          </w:p>
        </w:tc>
        <w:tc>
          <w:tcPr>
            <w:tcW w:w="1302" w:type="dxa"/>
            <w:noWrap w:val="0"/>
            <w:vAlign w:val="center"/>
          </w:tcPr>
          <w:p>
            <w:pPr>
              <w:widowControl/>
              <w:spacing w:after="0" w:afterLines="0" w:line="280" w:lineRule="exact"/>
              <w:ind w:left="-72" w:leftChars="-30" w:right="-72" w:rightChars="-30" w:firstLine="0" w:firstLineChars="0"/>
              <w:jc w:val="center"/>
              <w:rPr>
                <w:color w:val="000000"/>
                <w:kern w:val="0"/>
                <w:sz w:val="20"/>
                <w:szCs w:val="20"/>
              </w:rPr>
            </w:pPr>
            <w:r>
              <w:rPr>
                <w:rFonts w:hint="eastAsia"/>
                <w:color w:val="000000"/>
                <w:kern w:val="0"/>
                <w:sz w:val="20"/>
                <w:szCs w:val="20"/>
                <w:lang w:eastAsia="zh-CN"/>
              </w:rPr>
              <w:t>一般</w:t>
            </w:r>
            <w:r>
              <w:rPr>
                <w:color w:val="000000"/>
                <w:kern w:val="0"/>
                <w:sz w:val="20"/>
                <w:szCs w:val="20"/>
              </w:rPr>
              <w:t>商品林</w:t>
            </w:r>
          </w:p>
        </w:tc>
        <w:tc>
          <w:tcPr>
            <w:tcW w:w="824"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p>
        </w:tc>
        <w:tc>
          <w:tcPr>
            <w:tcW w:w="93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p>
        </w:tc>
        <w:tc>
          <w:tcPr>
            <w:tcW w:w="90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p>
        </w:tc>
        <w:tc>
          <w:tcPr>
            <w:tcW w:w="765"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p>
        </w:tc>
        <w:tc>
          <w:tcPr>
            <w:tcW w:w="824"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p>
        </w:tc>
        <w:tc>
          <w:tcPr>
            <w:tcW w:w="780" w:type="dxa"/>
            <w:noWrap w:val="0"/>
            <w:vAlign w:val="center"/>
          </w:tcPr>
          <w:p>
            <w:pPr>
              <w:widowControl/>
              <w:spacing w:after="0" w:afterLines="0" w:line="280" w:lineRule="exact"/>
              <w:ind w:left="-72" w:leftChars="-30" w:firstLine="0" w:firstLineChars="0"/>
              <w:jc w:val="right"/>
              <w:rPr>
                <w:color w:val="000000"/>
                <w:kern w:val="0"/>
                <w:sz w:val="20"/>
                <w:szCs w:val="20"/>
              </w:rPr>
            </w:pPr>
          </w:p>
        </w:tc>
        <w:tc>
          <w:tcPr>
            <w:tcW w:w="815"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07" w:type="dxa"/>
            <w:vMerge w:val="restart"/>
            <w:noWrap w:val="0"/>
            <w:vAlign w:val="center"/>
          </w:tcPr>
          <w:p>
            <w:pPr>
              <w:widowControl/>
              <w:spacing w:after="0" w:afterLines="0" w:line="280" w:lineRule="exact"/>
              <w:ind w:left="-72" w:leftChars="-30" w:right="-72" w:rightChars="-30" w:firstLine="0" w:firstLineChars="0"/>
              <w:jc w:val="center"/>
              <w:rPr>
                <w:rFonts w:hint="eastAsia"/>
                <w:b/>
                <w:bCs/>
                <w:color w:val="000000"/>
                <w:kern w:val="0"/>
                <w:sz w:val="20"/>
                <w:szCs w:val="20"/>
              </w:rPr>
            </w:pPr>
            <w:r>
              <w:rPr>
                <w:b/>
                <w:bCs/>
                <w:color w:val="000000"/>
                <w:kern w:val="0"/>
                <w:sz w:val="20"/>
                <w:szCs w:val="20"/>
              </w:rPr>
              <w:t>核心景观区</w:t>
            </w:r>
          </w:p>
          <w:p>
            <w:pPr>
              <w:widowControl/>
              <w:spacing w:after="0" w:afterLines="0" w:line="280" w:lineRule="exact"/>
              <w:ind w:left="-72" w:leftChars="-30" w:right="-72" w:rightChars="-30" w:firstLine="0" w:firstLineChars="0"/>
              <w:jc w:val="center"/>
              <w:rPr>
                <w:b/>
                <w:bCs/>
                <w:color w:val="000000"/>
                <w:kern w:val="0"/>
                <w:sz w:val="20"/>
                <w:szCs w:val="20"/>
              </w:rPr>
            </w:pPr>
            <w:r>
              <w:rPr>
                <w:rFonts w:hint="eastAsia"/>
                <w:b/>
                <w:bCs/>
                <w:color w:val="000000"/>
                <w:kern w:val="0"/>
                <w:sz w:val="20"/>
                <w:szCs w:val="20"/>
              </w:rPr>
              <w:t>（面积137.93</w:t>
            </w:r>
            <w:r>
              <w:rPr>
                <w:rFonts w:hint="eastAsia"/>
                <w:b/>
                <w:bCs/>
                <w:color w:val="000000"/>
                <w:kern w:val="0"/>
                <w:sz w:val="20"/>
                <w:szCs w:val="20"/>
                <w:lang w:eastAsia="zh-CN"/>
              </w:rPr>
              <w:t>hm²</w:t>
            </w:r>
            <w:r>
              <w:rPr>
                <w:rFonts w:hint="eastAsia"/>
                <w:b/>
                <w:bCs/>
                <w:color w:val="000000"/>
                <w:kern w:val="0"/>
                <w:sz w:val="20"/>
                <w:szCs w:val="20"/>
              </w:rPr>
              <w:t>）</w:t>
            </w:r>
          </w:p>
        </w:tc>
        <w:tc>
          <w:tcPr>
            <w:tcW w:w="1302" w:type="dxa"/>
            <w:noWrap w:val="0"/>
            <w:vAlign w:val="center"/>
          </w:tcPr>
          <w:p>
            <w:pPr>
              <w:widowControl/>
              <w:spacing w:after="0" w:afterLines="0" w:line="280" w:lineRule="exact"/>
              <w:ind w:left="-72" w:leftChars="-30" w:right="-72" w:rightChars="-30" w:firstLine="0" w:firstLineChars="0"/>
              <w:jc w:val="center"/>
              <w:rPr>
                <w:b/>
                <w:bCs/>
                <w:color w:val="000000"/>
                <w:kern w:val="0"/>
                <w:sz w:val="20"/>
                <w:szCs w:val="20"/>
              </w:rPr>
            </w:pPr>
            <w:r>
              <w:rPr>
                <w:b/>
                <w:bCs/>
                <w:color w:val="000000"/>
                <w:kern w:val="0"/>
                <w:sz w:val="20"/>
                <w:szCs w:val="20"/>
              </w:rPr>
              <w:t>计</w:t>
            </w:r>
          </w:p>
        </w:tc>
        <w:tc>
          <w:tcPr>
            <w:tcW w:w="824"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r>
              <w:rPr>
                <w:rFonts w:hint="default"/>
                <w:bCs/>
                <w:color w:val="000000"/>
                <w:kern w:val="0"/>
                <w:sz w:val="20"/>
                <w:szCs w:val="20"/>
                <w:lang w:val="en-US" w:eastAsia="zh-CN"/>
              </w:rPr>
              <w:t>134.73</w:t>
            </w:r>
          </w:p>
        </w:tc>
        <w:tc>
          <w:tcPr>
            <w:tcW w:w="93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r>
              <w:rPr>
                <w:rFonts w:hint="eastAsia"/>
                <w:bCs/>
                <w:color w:val="000000"/>
                <w:kern w:val="0"/>
                <w:sz w:val="20"/>
                <w:szCs w:val="20"/>
                <w:lang w:val="en-US" w:eastAsia="zh-CN"/>
              </w:rPr>
              <w:t>15.46%</w:t>
            </w:r>
          </w:p>
        </w:tc>
        <w:tc>
          <w:tcPr>
            <w:tcW w:w="90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r>
              <w:rPr>
                <w:rFonts w:hint="default"/>
                <w:bCs/>
                <w:color w:val="000000"/>
                <w:kern w:val="0"/>
                <w:sz w:val="20"/>
                <w:szCs w:val="20"/>
                <w:lang w:val="en-US" w:eastAsia="zh-CN"/>
              </w:rPr>
              <w:t>97.68%</w:t>
            </w:r>
          </w:p>
        </w:tc>
        <w:tc>
          <w:tcPr>
            <w:tcW w:w="765"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r>
              <w:rPr>
                <w:rFonts w:hint="eastAsia"/>
                <w:bCs/>
                <w:color w:val="000000"/>
                <w:kern w:val="0"/>
                <w:sz w:val="20"/>
                <w:szCs w:val="20"/>
                <w:lang w:val="en-US" w:eastAsia="zh-CN"/>
              </w:rPr>
              <w:t>77.33</w:t>
            </w:r>
          </w:p>
        </w:tc>
        <w:tc>
          <w:tcPr>
            <w:tcW w:w="824" w:type="dxa"/>
            <w:noWrap w:val="0"/>
            <w:vAlign w:val="center"/>
          </w:tcPr>
          <w:p>
            <w:pPr>
              <w:widowControl/>
              <w:spacing w:after="0" w:afterLines="0" w:line="280" w:lineRule="exact"/>
              <w:ind w:left="-72" w:leftChars="-30" w:firstLine="0" w:firstLineChars="0"/>
              <w:jc w:val="right"/>
              <w:rPr>
                <w:rFonts w:hint="default"/>
                <w:bCs/>
                <w:color w:val="000000"/>
                <w:kern w:val="0"/>
                <w:sz w:val="20"/>
                <w:szCs w:val="20"/>
                <w:lang w:val="en-US" w:eastAsia="zh-CN"/>
              </w:rPr>
            </w:pPr>
            <w:r>
              <w:rPr>
                <w:rFonts w:hint="eastAsia"/>
                <w:bCs/>
                <w:color w:val="000000"/>
                <w:kern w:val="0"/>
                <w:sz w:val="20"/>
                <w:szCs w:val="20"/>
                <w:lang w:val="en-US" w:eastAsia="zh-CN"/>
              </w:rPr>
              <w:t>31.74%</w:t>
            </w:r>
          </w:p>
        </w:tc>
        <w:tc>
          <w:tcPr>
            <w:tcW w:w="780" w:type="dxa"/>
            <w:noWrap w:val="0"/>
            <w:vAlign w:val="center"/>
          </w:tcPr>
          <w:p>
            <w:pPr>
              <w:widowControl/>
              <w:spacing w:after="0" w:afterLines="0" w:line="280" w:lineRule="exact"/>
              <w:ind w:left="-72" w:leftChars="-30" w:firstLine="0" w:firstLineChars="0"/>
              <w:jc w:val="right"/>
              <w:rPr>
                <w:b/>
                <w:bCs/>
                <w:color w:val="000000"/>
                <w:kern w:val="0"/>
                <w:sz w:val="20"/>
                <w:szCs w:val="20"/>
              </w:rPr>
            </w:pPr>
          </w:p>
        </w:tc>
        <w:tc>
          <w:tcPr>
            <w:tcW w:w="815"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Cs/>
                <w:color w:val="000000"/>
                <w:kern w:val="0"/>
                <w:sz w:val="20"/>
                <w:szCs w:val="20"/>
                <w:lang w:val="en-US" w:eastAsia="zh-CN" w:bidi="ar-SA"/>
              </w:rPr>
            </w:pPr>
            <w:r>
              <w:rPr>
                <w:rFonts w:hint="eastAsia"/>
                <w:bCs/>
                <w:color w:val="000000"/>
                <w:kern w:val="0"/>
                <w:sz w:val="20"/>
                <w:szCs w:val="20"/>
                <w:lang w:val="en-US" w:eastAsia="zh-CN"/>
              </w:rPr>
              <w:t>77.33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07" w:type="dxa"/>
            <w:vMerge w:val="continue"/>
            <w:noWrap w:val="0"/>
            <w:vAlign w:val="center"/>
          </w:tcPr>
          <w:p>
            <w:pPr>
              <w:widowControl/>
              <w:spacing w:after="0" w:afterLines="0" w:line="280" w:lineRule="exact"/>
              <w:ind w:left="-72" w:leftChars="-30" w:right="-72" w:rightChars="-30" w:firstLine="0" w:firstLineChars="0"/>
              <w:jc w:val="center"/>
              <w:rPr>
                <w:color w:val="000000"/>
                <w:kern w:val="0"/>
                <w:sz w:val="20"/>
                <w:szCs w:val="20"/>
              </w:rPr>
            </w:pPr>
          </w:p>
        </w:tc>
        <w:tc>
          <w:tcPr>
            <w:tcW w:w="1302" w:type="dxa"/>
            <w:noWrap w:val="0"/>
            <w:vAlign w:val="center"/>
          </w:tcPr>
          <w:p>
            <w:pPr>
              <w:widowControl/>
              <w:spacing w:after="0" w:afterLines="0" w:line="280" w:lineRule="exact"/>
              <w:ind w:left="-72" w:leftChars="-30" w:right="-72" w:rightChars="-30" w:firstLine="0" w:firstLineChars="0"/>
              <w:jc w:val="center"/>
              <w:rPr>
                <w:color w:val="000000"/>
                <w:kern w:val="0"/>
                <w:sz w:val="20"/>
                <w:szCs w:val="20"/>
              </w:rPr>
            </w:pPr>
            <w:r>
              <w:rPr>
                <w:color w:val="000000"/>
                <w:kern w:val="0"/>
                <w:sz w:val="20"/>
                <w:szCs w:val="20"/>
              </w:rPr>
              <w:t>国家公益林</w:t>
            </w:r>
          </w:p>
        </w:tc>
        <w:tc>
          <w:tcPr>
            <w:tcW w:w="824" w:type="dxa"/>
            <w:noWrap w:val="0"/>
            <w:vAlign w:val="center"/>
          </w:tcPr>
          <w:p>
            <w:pPr>
              <w:widowControl/>
              <w:spacing w:after="0" w:afterLines="0" w:line="280" w:lineRule="exact"/>
              <w:ind w:left="-72" w:leftChars="-30" w:firstLine="0" w:firstLineChars="0"/>
              <w:jc w:val="right"/>
              <w:rPr>
                <w:rFonts w:hint="default"/>
                <w:bCs/>
                <w:color w:val="000000"/>
                <w:kern w:val="0"/>
                <w:sz w:val="20"/>
                <w:szCs w:val="20"/>
                <w:lang w:val="en-US" w:eastAsia="zh-CN"/>
              </w:rPr>
            </w:pPr>
            <w:r>
              <w:rPr>
                <w:rFonts w:hint="eastAsia"/>
                <w:bCs/>
                <w:color w:val="000000"/>
                <w:kern w:val="0"/>
                <w:sz w:val="20"/>
                <w:szCs w:val="20"/>
                <w:lang w:val="en-US" w:eastAsia="zh-CN"/>
              </w:rPr>
              <w:t>5.23</w:t>
            </w:r>
          </w:p>
        </w:tc>
        <w:tc>
          <w:tcPr>
            <w:tcW w:w="930" w:type="dxa"/>
            <w:noWrap w:val="0"/>
            <w:vAlign w:val="center"/>
          </w:tcPr>
          <w:p>
            <w:pPr>
              <w:widowControl/>
              <w:spacing w:after="0" w:afterLines="0" w:line="280" w:lineRule="exact"/>
              <w:ind w:left="-72" w:leftChars="-30" w:firstLine="0" w:firstLineChars="0"/>
              <w:jc w:val="right"/>
              <w:rPr>
                <w:rFonts w:hint="default"/>
                <w:bCs/>
                <w:color w:val="000000"/>
                <w:kern w:val="0"/>
                <w:sz w:val="20"/>
                <w:szCs w:val="20"/>
                <w:lang w:val="en-US" w:eastAsia="zh-CN"/>
              </w:rPr>
            </w:pPr>
            <w:r>
              <w:rPr>
                <w:rFonts w:hint="eastAsia"/>
                <w:bCs/>
                <w:color w:val="000000"/>
                <w:kern w:val="0"/>
                <w:sz w:val="20"/>
                <w:szCs w:val="20"/>
                <w:lang w:val="en-US" w:eastAsia="zh-CN"/>
              </w:rPr>
              <w:t>0.60%</w:t>
            </w:r>
          </w:p>
        </w:tc>
        <w:tc>
          <w:tcPr>
            <w:tcW w:w="90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r>
              <w:rPr>
                <w:rFonts w:hint="default"/>
                <w:bCs/>
                <w:color w:val="000000"/>
                <w:kern w:val="0"/>
                <w:sz w:val="20"/>
                <w:szCs w:val="20"/>
                <w:lang w:val="en-US" w:eastAsia="zh-CN"/>
              </w:rPr>
              <w:t>3.79%</w:t>
            </w:r>
          </w:p>
        </w:tc>
        <w:tc>
          <w:tcPr>
            <w:tcW w:w="765"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p>
        </w:tc>
        <w:tc>
          <w:tcPr>
            <w:tcW w:w="824"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p>
        </w:tc>
        <w:tc>
          <w:tcPr>
            <w:tcW w:w="780" w:type="dxa"/>
            <w:noWrap w:val="0"/>
            <w:vAlign w:val="center"/>
          </w:tcPr>
          <w:p>
            <w:pPr>
              <w:widowControl/>
              <w:spacing w:after="0" w:afterLines="0" w:line="280" w:lineRule="exact"/>
              <w:ind w:left="-72" w:leftChars="-30" w:firstLine="0" w:firstLineChars="0"/>
              <w:jc w:val="right"/>
              <w:rPr>
                <w:color w:val="000000"/>
                <w:kern w:val="0"/>
                <w:sz w:val="20"/>
                <w:szCs w:val="20"/>
              </w:rPr>
            </w:pPr>
          </w:p>
        </w:tc>
        <w:tc>
          <w:tcPr>
            <w:tcW w:w="815"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07" w:type="dxa"/>
            <w:vMerge w:val="continue"/>
            <w:noWrap w:val="0"/>
            <w:vAlign w:val="center"/>
          </w:tcPr>
          <w:p>
            <w:pPr>
              <w:widowControl/>
              <w:spacing w:after="0" w:afterLines="0" w:line="280" w:lineRule="exact"/>
              <w:ind w:left="-72" w:leftChars="-30" w:right="-72" w:rightChars="-30" w:firstLine="0" w:firstLineChars="0"/>
              <w:jc w:val="center"/>
              <w:rPr>
                <w:color w:val="000000"/>
                <w:kern w:val="0"/>
                <w:sz w:val="20"/>
                <w:szCs w:val="20"/>
              </w:rPr>
            </w:pPr>
          </w:p>
        </w:tc>
        <w:tc>
          <w:tcPr>
            <w:tcW w:w="1302" w:type="dxa"/>
            <w:noWrap w:val="0"/>
            <w:vAlign w:val="center"/>
          </w:tcPr>
          <w:p>
            <w:pPr>
              <w:widowControl/>
              <w:spacing w:after="0" w:afterLines="0" w:line="280" w:lineRule="exact"/>
              <w:ind w:left="-72" w:leftChars="-30" w:right="-72" w:rightChars="-30" w:firstLine="0" w:firstLineChars="0"/>
              <w:jc w:val="center"/>
              <w:rPr>
                <w:color w:val="000000"/>
                <w:kern w:val="0"/>
                <w:sz w:val="20"/>
                <w:szCs w:val="20"/>
              </w:rPr>
            </w:pPr>
            <w:r>
              <w:rPr>
                <w:color w:val="000000"/>
                <w:kern w:val="0"/>
                <w:sz w:val="20"/>
                <w:szCs w:val="20"/>
              </w:rPr>
              <w:t>地方公益林</w:t>
            </w:r>
          </w:p>
        </w:tc>
        <w:tc>
          <w:tcPr>
            <w:tcW w:w="824" w:type="dxa"/>
            <w:noWrap w:val="0"/>
            <w:vAlign w:val="center"/>
          </w:tcPr>
          <w:p>
            <w:pPr>
              <w:widowControl/>
              <w:spacing w:after="0" w:afterLines="0" w:line="280" w:lineRule="exact"/>
              <w:ind w:left="-72" w:leftChars="-30" w:firstLine="0" w:firstLineChars="0"/>
              <w:jc w:val="right"/>
              <w:rPr>
                <w:rFonts w:hint="default"/>
                <w:bCs/>
                <w:color w:val="000000"/>
                <w:kern w:val="0"/>
                <w:sz w:val="20"/>
                <w:szCs w:val="20"/>
                <w:lang w:val="en-US" w:eastAsia="zh-CN"/>
              </w:rPr>
            </w:pPr>
            <w:r>
              <w:rPr>
                <w:rFonts w:hint="eastAsia"/>
                <w:bCs/>
                <w:color w:val="000000"/>
                <w:kern w:val="0"/>
                <w:sz w:val="20"/>
                <w:szCs w:val="20"/>
                <w:lang w:val="en-US" w:eastAsia="zh-CN"/>
              </w:rPr>
              <w:t>127.64</w:t>
            </w:r>
          </w:p>
        </w:tc>
        <w:tc>
          <w:tcPr>
            <w:tcW w:w="93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r>
              <w:rPr>
                <w:rFonts w:hint="eastAsia"/>
                <w:bCs/>
                <w:color w:val="000000"/>
                <w:kern w:val="0"/>
                <w:sz w:val="20"/>
                <w:szCs w:val="20"/>
                <w:lang w:val="en-US" w:eastAsia="zh-CN"/>
              </w:rPr>
              <w:t>14.64%</w:t>
            </w:r>
          </w:p>
        </w:tc>
        <w:tc>
          <w:tcPr>
            <w:tcW w:w="90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r>
              <w:rPr>
                <w:rFonts w:hint="default"/>
                <w:bCs/>
                <w:color w:val="000000"/>
                <w:kern w:val="0"/>
                <w:sz w:val="20"/>
                <w:szCs w:val="20"/>
                <w:lang w:val="en-US" w:eastAsia="zh-CN"/>
              </w:rPr>
              <w:t>92.54%</w:t>
            </w:r>
          </w:p>
        </w:tc>
        <w:tc>
          <w:tcPr>
            <w:tcW w:w="765"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p>
        </w:tc>
        <w:tc>
          <w:tcPr>
            <w:tcW w:w="824"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p>
        </w:tc>
        <w:tc>
          <w:tcPr>
            <w:tcW w:w="780" w:type="dxa"/>
            <w:noWrap w:val="0"/>
            <w:vAlign w:val="center"/>
          </w:tcPr>
          <w:p>
            <w:pPr>
              <w:widowControl/>
              <w:spacing w:after="0" w:afterLines="0" w:line="280" w:lineRule="exact"/>
              <w:ind w:left="-72" w:leftChars="-30" w:firstLine="0" w:firstLineChars="0"/>
              <w:jc w:val="right"/>
              <w:rPr>
                <w:color w:val="000000"/>
                <w:kern w:val="0"/>
                <w:sz w:val="20"/>
                <w:szCs w:val="20"/>
              </w:rPr>
            </w:pPr>
          </w:p>
        </w:tc>
        <w:tc>
          <w:tcPr>
            <w:tcW w:w="815"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07" w:type="dxa"/>
            <w:vMerge w:val="continue"/>
            <w:noWrap w:val="0"/>
            <w:vAlign w:val="center"/>
          </w:tcPr>
          <w:p>
            <w:pPr>
              <w:widowControl/>
              <w:spacing w:after="0" w:afterLines="0" w:line="280" w:lineRule="exact"/>
              <w:ind w:left="-72" w:leftChars="-30" w:right="-72" w:rightChars="-30" w:firstLine="0" w:firstLineChars="0"/>
              <w:jc w:val="center"/>
              <w:rPr>
                <w:color w:val="000000"/>
                <w:kern w:val="0"/>
                <w:sz w:val="20"/>
                <w:szCs w:val="20"/>
              </w:rPr>
            </w:pPr>
          </w:p>
        </w:tc>
        <w:tc>
          <w:tcPr>
            <w:tcW w:w="1302" w:type="dxa"/>
            <w:noWrap w:val="0"/>
            <w:vAlign w:val="center"/>
          </w:tcPr>
          <w:p>
            <w:pPr>
              <w:widowControl/>
              <w:spacing w:after="0" w:afterLines="0" w:line="280" w:lineRule="exact"/>
              <w:ind w:left="-72" w:leftChars="-30" w:right="-72" w:rightChars="-30" w:firstLine="0" w:firstLineChars="0"/>
              <w:jc w:val="center"/>
              <w:rPr>
                <w:color w:val="000000"/>
                <w:kern w:val="0"/>
                <w:sz w:val="20"/>
                <w:szCs w:val="20"/>
              </w:rPr>
            </w:pPr>
            <w:r>
              <w:rPr>
                <w:rFonts w:hint="eastAsia"/>
                <w:color w:val="000000"/>
                <w:kern w:val="0"/>
                <w:sz w:val="20"/>
                <w:szCs w:val="20"/>
                <w:lang w:eastAsia="zh-CN"/>
              </w:rPr>
              <w:t>一般</w:t>
            </w:r>
            <w:r>
              <w:rPr>
                <w:color w:val="000000"/>
                <w:kern w:val="0"/>
                <w:sz w:val="20"/>
                <w:szCs w:val="20"/>
              </w:rPr>
              <w:t>商品林</w:t>
            </w:r>
          </w:p>
        </w:tc>
        <w:tc>
          <w:tcPr>
            <w:tcW w:w="824" w:type="dxa"/>
            <w:noWrap w:val="0"/>
            <w:vAlign w:val="center"/>
          </w:tcPr>
          <w:p>
            <w:pPr>
              <w:widowControl/>
              <w:spacing w:after="0" w:afterLines="0" w:line="280" w:lineRule="exact"/>
              <w:ind w:left="-72" w:leftChars="-30" w:firstLine="0" w:firstLineChars="0"/>
              <w:jc w:val="right"/>
              <w:rPr>
                <w:rFonts w:hint="default"/>
                <w:bCs/>
                <w:color w:val="000000"/>
                <w:kern w:val="0"/>
                <w:sz w:val="20"/>
                <w:szCs w:val="20"/>
                <w:lang w:val="en-US" w:eastAsia="zh-CN"/>
              </w:rPr>
            </w:pPr>
            <w:r>
              <w:rPr>
                <w:rFonts w:hint="eastAsia"/>
                <w:bCs/>
                <w:color w:val="000000"/>
                <w:kern w:val="0"/>
                <w:sz w:val="20"/>
                <w:szCs w:val="20"/>
                <w:lang w:val="en-US" w:eastAsia="zh-CN"/>
              </w:rPr>
              <w:t>1.86</w:t>
            </w:r>
          </w:p>
        </w:tc>
        <w:tc>
          <w:tcPr>
            <w:tcW w:w="93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r>
              <w:rPr>
                <w:rFonts w:hint="eastAsia"/>
                <w:bCs/>
                <w:color w:val="000000"/>
                <w:kern w:val="0"/>
                <w:sz w:val="20"/>
                <w:szCs w:val="20"/>
                <w:lang w:val="en-US" w:eastAsia="zh-CN"/>
              </w:rPr>
              <w:t>0.21%</w:t>
            </w:r>
          </w:p>
        </w:tc>
        <w:tc>
          <w:tcPr>
            <w:tcW w:w="90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r>
              <w:rPr>
                <w:rFonts w:hint="default"/>
                <w:bCs/>
                <w:color w:val="000000"/>
                <w:kern w:val="0"/>
                <w:sz w:val="20"/>
                <w:szCs w:val="20"/>
                <w:lang w:val="en-US" w:eastAsia="zh-CN"/>
              </w:rPr>
              <w:t>1.35%</w:t>
            </w:r>
          </w:p>
        </w:tc>
        <w:tc>
          <w:tcPr>
            <w:tcW w:w="765"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p>
        </w:tc>
        <w:tc>
          <w:tcPr>
            <w:tcW w:w="824"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lang w:val="en-US" w:eastAsia="zh-CN"/>
              </w:rPr>
            </w:pPr>
          </w:p>
        </w:tc>
        <w:tc>
          <w:tcPr>
            <w:tcW w:w="780" w:type="dxa"/>
            <w:noWrap w:val="0"/>
            <w:vAlign w:val="center"/>
          </w:tcPr>
          <w:p>
            <w:pPr>
              <w:widowControl/>
              <w:spacing w:after="0" w:afterLines="0" w:line="280" w:lineRule="exact"/>
              <w:ind w:left="-72" w:leftChars="-30" w:firstLine="0" w:firstLineChars="0"/>
              <w:jc w:val="right"/>
              <w:rPr>
                <w:color w:val="000000"/>
                <w:kern w:val="0"/>
                <w:sz w:val="20"/>
                <w:szCs w:val="20"/>
              </w:rPr>
            </w:pPr>
          </w:p>
        </w:tc>
        <w:tc>
          <w:tcPr>
            <w:tcW w:w="815"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Cs/>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07" w:type="dxa"/>
            <w:vMerge w:val="restart"/>
            <w:noWrap w:val="0"/>
            <w:vAlign w:val="center"/>
          </w:tcPr>
          <w:p>
            <w:pPr>
              <w:widowControl/>
              <w:spacing w:after="0" w:afterLines="0" w:line="280" w:lineRule="exact"/>
              <w:ind w:left="-72" w:leftChars="-30" w:right="-72" w:rightChars="-30" w:firstLine="0" w:firstLineChars="0"/>
              <w:jc w:val="center"/>
              <w:rPr>
                <w:rFonts w:hint="eastAsia"/>
                <w:b/>
                <w:bCs/>
                <w:color w:val="000000"/>
                <w:kern w:val="0"/>
                <w:sz w:val="20"/>
                <w:szCs w:val="20"/>
                <w:highlight w:val="none"/>
              </w:rPr>
            </w:pPr>
            <w:r>
              <w:rPr>
                <w:b/>
                <w:bCs/>
                <w:color w:val="000000"/>
                <w:kern w:val="0"/>
                <w:sz w:val="20"/>
                <w:szCs w:val="20"/>
                <w:highlight w:val="none"/>
              </w:rPr>
              <w:t>一般游憩区</w:t>
            </w:r>
          </w:p>
          <w:p>
            <w:pPr>
              <w:widowControl/>
              <w:spacing w:after="0" w:afterLines="0" w:line="280" w:lineRule="exact"/>
              <w:ind w:left="-72" w:leftChars="-30" w:right="-72" w:rightChars="-30" w:firstLine="0" w:firstLineChars="0"/>
              <w:jc w:val="center"/>
              <w:rPr>
                <w:b/>
                <w:bCs/>
                <w:color w:val="000000"/>
                <w:kern w:val="0"/>
                <w:sz w:val="20"/>
                <w:szCs w:val="20"/>
                <w:highlight w:val="none"/>
              </w:rPr>
            </w:pPr>
            <w:r>
              <w:rPr>
                <w:rFonts w:hint="eastAsia"/>
                <w:b/>
                <w:bCs/>
                <w:color w:val="000000"/>
                <w:kern w:val="0"/>
                <w:sz w:val="20"/>
                <w:szCs w:val="20"/>
                <w:highlight w:val="none"/>
              </w:rPr>
              <w:t>（面积64</w:t>
            </w:r>
            <w:r>
              <w:rPr>
                <w:rFonts w:hint="eastAsia"/>
                <w:b/>
                <w:bCs/>
                <w:color w:val="000000"/>
                <w:kern w:val="0"/>
                <w:sz w:val="20"/>
                <w:szCs w:val="20"/>
                <w:highlight w:val="none"/>
                <w:lang w:val="en-US" w:eastAsia="zh-CN"/>
              </w:rPr>
              <w:t>7.79</w:t>
            </w:r>
            <w:r>
              <w:rPr>
                <w:rFonts w:hint="eastAsia"/>
                <w:b/>
                <w:bCs/>
                <w:color w:val="000000"/>
                <w:kern w:val="0"/>
                <w:sz w:val="20"/>
                <w:szCs w:val="20"/>
                <w:highlight w:val="none"/>
                <w:lang w:eastAsia="zh-CN"/>
              </w:rPr>
              <w:t>hm²</w:t>
            </w:r>
            <w:r>
              <w:rPr>
                <w:rFonts w:hint="eastAsia"/>
                <w:b/>
                <w:bCs/>
                <w:color w:val="000000"/>
                <w:kern w:val="0"/>
                <w:sz w:val="20"/>
                <w:szCs w:val="20"/>
                <w:highlight w:val="none"/>
              </w:rPr>
              <w:t>）</w:t>
            </w:r>
          </w:p>
        </w:tc>
        <w:tc>
          <w:tcPr>
            <w:tcW w:w="1302" w:type="dxa"/>
            <w:noWrap w:val="0"/>
            <w:vAlign w:val="center"/>
          </w:tcPr>
          <w:p>
            <w:pPr>
              <w:widowControl/>
              <w:spacing w:after="0" w:afterLines="0" w:line="280" w:lineRule="exact"/>
              <w:ind w:left="-72" w:leftChars="-30" w:right="-72" w:rightChars="-30" w:firstLine="0" w:firstLineChars="0"/>
              <w:jc w:val="center"/>
              <w:rPr>
                <w:b/>
                <w:bCs/>
                <w:color w:val="000000"/>
                <w:kern w:val="0"/>
                <w:sz w:val="20"/>
                <w:szCs w:val="20"/>
                <w:highlight w:val="none"/>
              </w:rPr>
            </w:pPr>
            <w:r>
              <w:rPr>
                <w:b/>
                <w:bCs/>
                <w:color w:val="000000"/>
                <w:kern w:val="0"/>
                <w:sz w:val="20"/>
                <w:szCs w:val="20"/>
                <w:highlight w:val="none"/>
              </w:rPr>
              <w:t>计</w:t>
            </w:r>
          </w:p>
        </w:tc>
        <w:tc>
          <w:tcPr>
            <w:tcW w:w="824"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highlight w:val="none"/>
                <w:lang w:val="en-US" w:eastAsia="zh-CN"/>
              </w:rPr>
            </w:pPr>
            <w:r>
              <w:rPr>
                <w:rFonts w:hint="eastAsia"/>
                <w:bCs/>
                <w:color w:val="000000"/>
                <w:kern w:val="0"/>
                <w:sz w:val="20"/>
                <w:szCs w:val="20"/>
                <w:highlight w:val="none"/>
                <w:lang w:val="en-US" w:eastAsia="zh-CN"/>
              </w:rPr>
              <w:t>514.71</w:t>
            </w:r>
          </w:p>
        </w:tc>
        <w:tc>
          <w:tcPr>
            <w:tcW w:w="93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highlight w:val="none"/>
                <w:lang w:val="en-US" w:eastAsia="zh-CN"/>
              </w:rPr>
            </w:pPr>
            <w:r>
              <w:rPr>
                <w:rFonts w:hint="eastAsia"/>
                <w:bCs/>
                <w:color w:val="000000"/>
                <w:kern w:val="0"/>
                <w:sz w:val="20"/>
                <w:szCs w:val="20"/>
                <w:highlight w:val="none"/>
                <w:lang w:val="en-US" w:eastAsia="zh-CN"/>
              </w:rPr>
              <w:t>59.06%</w:t>
            </w:r>
          </w:p>
        </w:tc>
        <w:tc>
          <w:tcPr>
            <w:tcW w:w="90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highlight w:val="none"/>
                <w:lang w:val="en-US" w:eastAsia="zh-CN"/>
              </w:rPr>
            </w:pPr>
            <w:r>
              <w:rPr>
                <w:rFonts w:hint="default"/>
                <w:bCs/>
                <w:color w:val="000000"/>
                <w:kern w:val="0"/>
                <w:sz w:val="20"/>
                <w:szCs w:val="20"/>
                <w:highlight w:val="none"/>
                <w:lang w:val="en-US" w:eastAsia="zh-CN"/>
              </w:rPr>
              <w:t>79.46%</w:t>
            </w:r>
          </w:p>
        </w:tc>
        <w:tc>
          <w:tcPr>
            <w:tcW w:w="765"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highlight w:val="none"/>
                <w:lang w:val="en-US" w:eastAsia="zh-CN"/>
              </w:rPr>
            </w:pPr>
            <w:r>
              <w:rPr>
                <w:rFonts w:hint="eastAsia"/>
                <w:bCs/>
                <w:color w:val="000000"/>
                <w:kern w:val="0"/>
                <w:sz w:val="20"/>
                <w:szCs w:val="20"/>
                <w:highlight w:val="none"/>
                <w:lang w:val="en-US" w:eastAsia="zh-CN"/>
              </w:rPr>
              <w:t>136.39</w:t>
            </w:r>
          </w:p>
        </w:tc>
        <w:tc>
          <w:tcPr>
            <w:tcW w:w="824" w:type="dxa"/>
            <w:noWrap w:val="0"/>
            <w:vAlign w:val="center"/>
          </w:tcPr>
          <w:p>
            <w:pPr>
              <w:widowControl/>
              <w:spacing w:after="0" w:afterLines="0" w:line="280" w:lineRule="exact"/>
              <w:ind w:left="-72" w:leftChars="-30" w:firstLine="0" w:firstLineChars="0"/>
              <w:jc w:val="right"/>
              <w:rPr>
                <w:rFonts w:hint="default"/>
                <w:bCs/>
                <w:color w:val="000000"/>
                <w:kern w:val="0"/>
                <w:sz w:val="20"/>
                <w:szCs w:val="20"/>
                <w:highlight w:val="none"/>
                <w:lang w:val="en-US" w:eastAsia="zh-CN"/>
              </w:rPr>
            </w:pPr>
            <w:r>
              <w:rPr>
                <w:rFonts w:hint="eastAsia"/>
                <w:bCs/>
                <w:color w:val="000000"/>
                <w:kern w:val="0"/>
                <w:sz w:val="20"/>
                <w:szCs w:val="20"/>
                <w:highlight w:val="none"/>
                <w:lang w:val="en-US" w:eastAsia="zh-CN"/>
              </w:rPr>
              <w:t>55.97%</w:t>
            </w:r>
          </w:p>
        </w:tc>
        <w:tc>
          <w:tcPr>
            <w:tcW w:w="780" w:type="dxa"/>
            <w:noWrap w:val="0"/>
            <w:vAlign w:val="center"/>
          </w:tcPr>
          <w:p>
            <w:pPr>
              <w:widowControl/>
              <w:spacing w:after="0" w:afterLines="0" w:line="280" w:lineRule="exact"/>
              <w:ind w:left="-72" w:leftChars="-30" w:firstLine="0" w:firstLineChars="0"/>
              <w:jc w:val="right"/>
              <w:rPr>
                <w:b/>
                <w:bCs/>
                <w:color w:val="000000"/>
                <w:kern w:val="0"/>
                <w:sz w:val="20"/>
                <w:szCs w:val="20"/>
                <w:highlight w:val="none"/>
              </w:rPr>
            </w:pPr>
          </w:p>
        </w:tc>
        <w:tc>
          <w:tcPr>
            <w:tcW w:w="815"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Cs/>
                <w:color w:val="000000"/>
                <w:kern w:val="0"/>
                <w:sz w:val="20"/>
                <w:szCs w:val="20"/>
                <w:highlight w:val="none"/>
                <w:lang w:val="en-US" w:eastAsia="zh-CN" w:bidi="ar-SA"/>
              </w:rPr>
            </w:pPr>
            <w:r>
              <w:rPr>
                <w:rFonts w:hint="eastAsia"/>
                <w:bCs/>
                <w:color w:val="000000"/>
                <w:kern w:val="0"/>
                <w:sz w:val="20"/>
                <w:szCs w:val="20"/>
                <w:highlight w:val="none"/>
                <w:lang w:val="en-US" w:eastAsia="zh-CN"/>
              </w:rPr>
              <w:t>136.39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07" w:type="dxa"/>
            <w:vMerge w:val="continue"/>
            <w:noWrap w:val="0"/>
            <w:vAlign w:val="center"/>
          </w:tcPr>
          <w:p>
            <w:pPr>
              <w:widowControl/>
              <w:spacing w:after="0" w:afterLines="0" w:line="280" w:lineRule="exact"/>
              <w:ind w:left="-72" w:leftChars="-30" w:right="-72" w:rightChars="-30" w:firstLine="0" w:firstLineChars="0"/>
              <w:jc w:val="center"/>
              <w:rPr>
                <w:color w:val="000000"/>
                <w:kern w:val="0"/>
                <w:sz w:val="20"/>
                <w:szCs w:val="20"/>
                <w:highlight w:val="none"/>
              </w:rPr>
            </w:pPr>
          </w:p>
        </w:tc>
        <w:tc>
          <w:tcPr>
            <w:tcW w:w="1302" w:type="dxa"/>
            <w:noWrap w:val="0"/>
            <w:vAlign w:val="center"/>
          </w:tcPr>
          <w:p>
            <w:pPr>
              <w:widowControl/>
              <w:spacing w:after="0" w:afterLines="0" w:line="280" w:lineRule="exact"/>
              <w:ind w:left="-72" w:leftChars="-30" w:right="-72" w:rightChars="-30" w:firstLine="0" w:firstLineChars="0"/>
              <w:jc w:val="center"/>
              <w:rPr>
                <w:color w:val="000000"/>
                <w:kern w:val="0"/>
                <w:sz w:val="20"/>
                <w:szCs w:val="20"/>
                <w:highlight w:val="none"/>
              </w:rPr>
            </w:pPr>
            <w:r>
              <w:rPr>
                <w:color w:val="000000"/>
                <w:kern w:val="0"/>
                <w:sz w:val="20"/>
                <w:szCs w:val="20"/>
                <w:highlight w:val="none"/>
              </w:rPr>
              <w:t>国家公益林</w:t>
            </w:r>
          </w:p>
        </w:tc>
        <w:tc>
          <w:tcPr>
            <w:tcW w:w="824" w:type="dxa"/>
            <w:noWrap w:val="0"/>
            <w:vAlign w:val="center"/>
          </w:tcPr>
          <w:p>
            <w:pPr>
              <w:widowControl/>
              <w:spacing w:after="0" w:afterLines="0" w:line="280" w:lineRule="exact"/>
              <w:ind w:left="-72" w:leftChars="-30" w:firstLine="0" w:firstLineChars="0"/>
              <w:jc w:val="right"/>
              <w:rPr>
                <w:rFonts w:hint="default"/>
                <w:bCs/>
                <w:color w:val="000000"/>
                <w:kern w:val="0"/>
                <w:sz w:val="20"/>
                <w:szCs w:val="20"/>
                <w:highlight w:val="none"/>
                <w:lang w:val="en-US" w:eastAsia="zh-CN"/>
              </w:rPr>
            </w:pPr>
            <w:r>
              <w:rPr>
                <w:rFonts w:hint="eastAsia"/>
                <w:bCs/>
                <w:color w:val="000000"/>
                <w:kern w:val="0"/>
                <w:sz w:val="20"/>
                <w:szCs w:val="20"/>
                <w:highlight w:val="none"/>
                <w:lang w:val="en-US" w:eastAsia="zh-CN"/>
              </w:rPr>
              <w:t>52.51</w:t>
            </w:r>
          </w:p>
        </w:tc>
        <w:tc>
          <w:tcPr>
            <w:tcW w:w="93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highlight w:val="none"/>
                <w:lang w:val="en-US" w:eastAsia="zh-CN"/>
              </w:rPr>
            </w:pPr>
            <w:r>
              <w:rPr>
                <w:rFonts w:hint="eastAsia"/>
                <w:bCs/>
                <w:color w:val="000000"/>
                <w:kern w:val="0"/>
                <w:sz w:val="20"/>
                <w:szCs w:val="20"/>
                <w:highlight w:val="none"/>
                <w:lang w:val="en-US" w:eastAsia="zh-CN"/>
              </w:rPr>
              <w:t>6.02%</w:t>
            </w:r>
          </w:p>
        </w:tc>
        <w:tc>
          <w:tcPr>
            <w:tcW w:w="90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highlight w:val="none"/>
                <w:lang w:val="en-US" w:eastAsia="zh-CN"/>
              </w:rPr>
            </w:pPr>
            <w:r>
              <w:rPr>
                <w:rFonts w:hint="default"/>
                <w:bCs/>
                <w:color w:val="000000"/>
                <w:kern w:val="0"/>
                <w:sz w:val="20"/>
                <w:szCs w:val="20"/>
                <w:highlight w:val="none"/>
                <w:lang w:val="en-US" w:eastAsia="zh-CN"/>
              </w:rPr>
              <w:t>8.11%</w:t>
            </w:r>
          </w:p>
        </w:tc>
        <w:tc>
          <w:tcPr>
            <w:tcW w:w="765"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highlight w:val="none"/>
                <w:lang w:val="en-US" w:eastAsia="zh-CN"/>
              </w:rPr>
            </w:pPr>
          </w:p>
        </w:tc>
        <w:tc>
          <w:tcPr>
            <w:tcW w:w="824"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highlight w:val="none"/>
                <w:lang w:val="en-US" w:eastAsia="zh-CN"/>
              </w:rPr>
            </w:pPr>
          </w:p>
        </w:tc>
        <w:tc>
          <w:tcPr>
            <w:tcW w:w="780" w:type="dxa"/>
            <w:noWrap w:val="0"/>
            <w:vAlign w:val="center"/>
          </w:tcPr>
          <w:p>
            <w:pPr>
              <w:widowControl/>
              <w:spacing w:after="0" w:afterLines="0" w:line="280" w:lineRule="exact"/>
              <w:ind w:left="-72" w:leftChars="-30" w:firstLine="0" w:firstLineChars="0"/>
              <w:jc w:val="right"/>
              <w:rPr>
                <w:color w:val="000000"/>
                <w:kern w:val="0"/>
                <w:sz w:val="20"/>
                <w:szCs w:val="20"/>
                <w:highlight w:val="none"/>
              </w:rPr>
            </w:pPr>
          </w:p>
        </w:tc>
        <w:tc>
          <w:tcPr>
            <w:tcW w:w="815"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Cs/>
                <w:color w:val="000000"/>
                <w:kern w:val="0"/>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807" w:type="dxa"/>
            <w:vMerge w:val="continue"/>
            <w:noWrap w:val="0"/>
            <w:vAlign w:val="center"/>
          </w:tcPr>
          <w:p>
            <w:pPr>
              <w:widowControl/>
              <w:spacing w:after="0" w:afterLines="0" w:line="280" w:lineRule="exact"/>
              <w:ind w:left="-72" w:leftChars="-30" w:right="-72" w:rightChars="-30" w:firstLine="0" w:firstLineChars="0"/>
              <w:jc w:val="center"/>
              <w:rPr>
                <w:color w:val="000000"/>
                <w:kern w:val="0"/>
                <w:sz w:val="20"/>
                <w:szCs w:val="20"/>
                <w:highlight w:val="none"/>
              </w:rPr>
            </w:pPr>
          </w:p>
        </w:tc>
        <w:tc>
          <w:tcPr>
            <w:tcW w:w="1302" w:type="dxa"/>
            <w:noWrap w:val="0"/>
            <w:vAlign w:val="center"/>
          </w:tcPr>
          <w:p>
            <w:pPr>
              <w:widowControl/>
              <w:spacing w:after="0" w:afterLines="0" w:line="280" w:lineRule="exact"/>
              <w:ind w:left="-72" w:leftChars="-30" w:right="-72" w:rightChars="-30" w:firstLine="0" w:firstLineChars="0"/>
              <w:jc w:val="center"/>
              <w:rPr>
                <w:color w:val="000000"/>
                <w:kern w:val="0"/>
                <w:sz w:val="20"/>
                <w:szCs w:val="20"/>
                <w:highlight w:val="none"/>
              </w:rPr>
            </w:pPr>
            <w:r>
              <w:rPr>
                <w:color w:val="000000"/>
                <w:kern w:val="0"/>
                <w:sz w:val="20"/>
                <w:szCs w:val="20"/>
                <w:highlight w:val="none"/>
              </w:rPr>
              <w:t>地方公益林</w:t>
            </w:r>
          </w:p>
        </w:tc>
        <w:tc>
          <w:tcPr>
            <w:tcW w:w="824" w:type="dxa"/>
            <w:noWrap w:val="0"/>
            <w:vAlign w:val="center"/>
          </w:tcPr>
          <w:p>
            <w:pPr>
              <w:widowControl/>
              <w:spacing w:after="0" w:afterLines="0" w:line="280" w:lineRule="exact"/>
              <w:ind w:left="-72" w:leftChars="-30" w:firstLine="0" w:firstLineChars="0"/>
              <w:jc w:val="right"/>
              <w:rPr>
                <w:rFonts w:hint="default"/>
                <w:bCs/>
                <w:color w:val="000000"/>
                <w:kern w:val="0"/>
                <w:sz w:val="20"/>
                <w:szCs w:val="20"/>
                <w:highlight w:val="none"/>
                <w:lang w:val="en-US" w:eastAsia="zh-CN"/>
              </w:rPr>
            </w:pPr>
            <w:r>
              <w:rPr>
                <w:rFonts w:hint="eastAsia"/>
                <w:bCs/>
                <w:color w:val="000000"/>
                <w:kern w:val="0"/>
                <w:sz w:val="20"/>
                <w:szCs w:val="20"/>
                <w:highlight w:val="none"/>
                <w:lang w:val="en-US" w:eastAsia="zh-CN"/>
              </w:rPr>
              <w:t>445.98</w:t>
            </w:r>
          </w:p>
        </w:tc>
        <w:tc>
          <w:tcPr>
            <w:tcW w:w="93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highlight w:val="none"/>
                <w:lang w:val="en-US" w:eastAsia="zh-CN"/>
              </w:rPr>
            </w:pPr>
            <w:r>
              <w:rPr>
                <w:rFonts w:hint="eastAsia"/>
                <w:bCs/>
                <w:color w:val="000000"/>
                <w:kern w:val="0"/>
                <w:sz w:val="20"/>
                <w:szCs w:val="20"/>
                <w:highlight w:val="none"/>
                <w:lang w:val="en-US" w:eastAsia="zh-CN"/>
              </w:rPr>
              <w:t>51.17%</w:t>
            </w:r>
          </w:p>
        </w:tc>
        <w:tc>
          <w:tcPr>
            <w:tcW w:w="90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highlight w:val="none"/>
                <w:lang w:val="en-US" w:eastAsia="zh-CN"/>
              </w:rPr>
            </w:pPr>
            <w:r>
              <w:rPr>
                <w:rFonts w:hint="default"/>
                <w:bCs/>
                <w:color w:val="000000"/>
                <w:kern w:val="0"/>
                <w:sz w:val="20"/>
                <w:szCs w:val="20"/>
                <w:highlight w:val="none"/>
                <w:lang w:val="en-US" w:eastAsia="zh-CN"/>
              </w:rPr>
              <w:t>68.85%</w:t>
            </w:r>
          </w:p>
        </w:tc>
        <w:tc>
          <w:tcPr>
            <w:tcW w:w="765"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highlight w:val="none"/>
                <w:lang w:val="en-US" w:eastAsia="zh-CN"/>
              </w:rPr>
            </w:pPr>
          </w:p>
        </w:tc>
        <w:tc>
          <w:tcPr>
            <w:tcW w:w="824"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highlight w:val="none"/>
                <w:lang w:val="en-US" w:eastAsia="zh-CN"/>
              </w:rPr>
            </w:pPr>
          </w:p>
        </w:tc>
        <w:tc>
          <w:tcPr>
            <w:tcW w:w="780" w:type="dxa"/>
            <w:noWrap w:val="0"/>
            <w:vAlign w:val="center"/>
          </w:tcPr>
          <w:p>
            <w:pPr>
              <w:widowControl/>
              <w:spacing w:after="0" w:afterLines="0" w:line="280" w:lineRule="exact"/>
              <w:ind w:left="-72" w:leftChars="-30" w:firstLine="0" w:firstLineChars="0"/>
              <w:jc w:val="right"/>
              <w:rPr>
                <w:color w:val="000000"/>
                <w:kern w:val="0"/>
                <w:sz w:val="20"/>
                <w:szCs w:val="20"/>
                <w:highlight w:val="none"/>
              </w:rPr>
            </w:pPr>
          </w:p>
        </w:tc>
        <w:tc>
          <w:tcPr>
            <w:tcW w:w="815"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Cs/>
                <w:color w:val="000000"/>
                <w:kern w:val="0"/>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07" w:type="dxa"/>
            <w:vMerge w:val="continue"/>
            <w:noWrap w:val="0"/>
            <w:vAlign w:val="center"/>
          </w:tcPr>
          <w:p>
            <w:pPr>
              <w:widowControl/>
              <w:spacing w:after="0" w:afterLines="0" w:line="280" w:lineRule="exact"/>
              <w:ind w:left="-72" w:leftChars="-30" w:right="-72" w:rightChars="-30" w:firstLine="0" w:firstLineChars="0"/>
              <w:jc w:val="center"/>
              <w:rPr>
                <w:color w:val="000000"/>
                <w:kern w:val="0"/>
                <w:sz w:val="20"/>
                <w:szCs w:val="20"/>
                <w:highlight w:val="none"/>
              </w:rPr>
            </w:pPr>
          </w:p>
        </w:tc>
        <w:tc>
          <w:tcPr>
            <w:tcW w:w="1302" w:type="dxa"/>
            <w:noWrap w:val="0"/>
            <w:vAlign w:val="center"/>
          </w:tcPr>
          <w:p>
            <w:pPr>
              <w:widowControl/>
              <w:spacing w:after="0" w:afterLines="0" w:line="280" w:lineRule="exact"/>
              <w:ind w:left="-72" w:leftChars="-30" w:right="-72" w:rightChars="-30" w:firstLine="0" w:firstLineChars="0"/>
              <w:jc w:val="center"/>
              <w:rPr>
                <w:color w:val="000000"/>
                <w:kern w:val="0"/>
                <w:sz w:val="20"/>
                <w:szCs w:val="20"/>
                <w:highlight w:val="none"/>
              </w:rPr>
            </w:pPr>
            <w:r>
              <w:rPr>
                <w:rFonts w:hint="eastAsia"/>
                <w:color w:val="000000"/>
                <w:kern w:val="0"/>
                <w:sz w:val="20"/>
                <w:szCs w:val="20"/>
                <w:highlight w:val="none"/>
                <w:lang w:eastAsia="zh-CN"/>
              </w:rPr>
              <w:t>一般</w:t>
            </w:r>
            <w:r>
              <w:rPr>
                <w:color w:val="000000"/>
                <w:kern w:val="0"/>
                <w:sz w:val="20"/>
                <w:szCs w:val="20"/>
                <w:highlight w:val="none"/>
              </w:rPr>
              <w:t>商品林</w:t>
            </w:r>
          </w:p>
        </w:tc>
        <w:tc>
          <w:tcPr>
            <w:tcW w:w="824" w:type="dxa"/>
            <w:noWrap w:val="0"/>
            <w:vAlign w:val="center"/>
          </w:tcPr>
          <w:p>
            <w:pPr>
              <w:widowControl/>
              <w:spacing w:after="0" w:afterLines="0" w:line="280" w:lineRule="exact"/>
              <w:ind w:left="-72" w:leftChars="-30" w:firstLine="0" w:firstLineChars="0"/>
              <w:jc w:val="right"/>
              <w:rPr>
                <w:rFonts w:hint="default"/>
                <w:bCs/>
                <w:color w:val="000000"/>
                <w:kern w:val="0"/>
                <w:sz w:val="20"/>
                <w:szCs w:val="20"/>
                <w:highlight w:val="none"/>
                <w:lang w:val="en-US" w:eastAsia="zh-CN"/>
              </w:rPr>
            </w:pPr>
            <w:r>
              <w:rPr>
                <w:rFonts w:hint="eastAsia"/>
                <w:bCs/>
                <w:color w:val="000000"/>
                <w:kern w:val="0"/>
                <w:sz w:val="20"/>
                <w:szCs w:val="20"/>
                <w:highlight w:val="none"/>
                <w:lang w:val="en-US" w:eastAsia="zh-CN"/>
              </w:rPr>
              <w:t>16.22</w:t>
            </w:r>
          </w:p>
        </w:tc>
        <w:tc>
          <w:tcPr>
            <w:tcW w:w="93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highlight w:val="none"/>
                <w:lang w:val="en-US" w:eastAsia="zh-CN"/>
              </w:rPr>
            </w:pPr>
            <w:r>
              <w:rPr>
                <w:rFonts w:hint="eastAsia"/>
                <w:bCs/>
                <w:color w:val="000000"/>
                <w:kern w:val="0"/>
                <w:sz w:val="20"/>
                <w:szCs w:val="20"/>
                <w:highlight w:val="none"/>
                <w:lang w:val="en-US" w:eastAsia="zh-CN"/>
              </w:rPr>
              <w:t>1.86%</w:t>
            </w:r>
          </w:p>
        </w:tc>
        <w:tc>
          <w:tcPr>
            <w:tcW w:w="90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highlight w:val="none"/>
                <w:lang w:val="en-US" w:eastAsia="zh-CN"/>
              </w:rPr>
            </w:pPr>
            <w:r>
              <w:rPr>
                <w:rFonts w:hint="default"/>
                <w:bCs/>
                <w:color w:val="000000"/>
                <w:kern w:val="0"/>
                <w:sz w:val="20"/>
                <w:szCs w:val="20"/>
                <w:highlight w:val="none"/>
                <w:lang w:val="en-US" w:eastAsia="zh-CN"/>
              </w:rPr>
              <w:t>2.50%</w:t>
            </w:r>
          </w:p>
        </w:tc>
        <w:tc>
          <w:tcPr>
            <w:tcW w:w="765"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highlight w:val="none"/>
                <w:lang w:val="en-US" w:eastAsia="zh-CN"/>
              </w:rPr>
            </w:pPr>
          </w:p>
        </w:tc>
        <w:tc>
          <w:tcPr>
            <w:tcW w:w="824"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highlight w:val="none"/>
                <w:lang w:val="en-US" w:eastAsia="zh-CN"/>
              </w:rPr>
            </w:pPr>
          </w:p>
        </w:tc>
        <w:tc>
          <w:tcPr>
            <w:tcW w:w="780" w:type="dxa"/>
            <w:noWrap w:val="0"/>
            <w:vAlign w:val="center"/>
          </w:tcPr>
          <w:p>
            <w:pPr>
              <w:widowControl/>
              <w:spacing w:after="0" w:afterLines="0" w:line="280" w:lineRule="exact"/>
              <w:ind w:left="-72" w:leftChars="-30" w:firstLine="0" w:firstLineChars="0"/>
              <w:jc w:val="right"/>
              <w:rPr>
                <w:color w:val="000000"/>
                <w:kern w:val="0"/>
                <w:sz w:val="20"/>
                <w:szCs w:val="20"/>
                <w:highlight w:val="none"/>
              </w:rPr>
            </w:pPr>
          </w:p>
        </w:tc>
        <w:tc>
          <w:tcPr>
            <w:tcW w:w="815"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Cs/>
                <w:color w:val="000000"/>
                <w:kern w:val="0"/>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07" w:type="dxa"/>
            <w:vMerge w:val="restart"/>
            <w:noWrap w:val="0"/>
            <w:vAlign w:val="center"/>
          </w:tcPr>
          <w:p>
            <w:pPr>
              <w:widowControl/>
              <w:spacing w:after="0" w:afterLines="0" w:line="280" w:lineRule="exact"/>
              <w:ind w:left="-72" w:leftChars="-30" w:right="-72" w:rightChars="-30" w:firstLine="0" w:firstLineChars="0"/>
              <w:jc w:val="center"/>
              <w:rPr>
                <w:rFonts w:hint="eastAsia"/>
                <w:b/>
                <w:bCs/>
                <w:color w:val="000000"/>
                <w:kern w:val="0"/>
                <w:sz w:val="20"/>
                <w:szCs w:val="20"/>
                <w:highlight w:val="none"/>
              </w:rPr>
            </w:pPr>
            <w:r>
              <w:rPr>
                <w:b/>
                <w:bCs/>
                <w:color w:val="000000"/>
                <w:kern w:val="0"/>
                <w:sz w:val="20"/>
                <w:szCs w:val="20"/>
                <w:highlight w:val="none"/>
              </w:rPr>
              <w:t>管理服务区</w:t>
            </w:r>
          </w:p>
          <w:p>
            <w:pPr>
              <w:widowControl/>
              <w:spacing w:after="0" w:afterLines="0" w:line="280" w:lineRule="exact"/>
              <w:ind w:left="-72" w:leftChars="-30" w:right="-72" w:rightChars="-30" w:firstLine="0" w:firstLineChars="0"/>
              <w:jc w:val="center"/>
              <w:rPr>
                <w:b/>
                <w:bCs/>
                <w:color w:val="000000"/>
                <w:kern w:val="0"/>
                <w:sz w:val="20"/>
                <w:szCs w:val="20"/>
                <w:highlight w:val="none"/>
              </w:rPr>
            </w:pPr>
            <w:r>
              <w:rPr>
                <w:rFonts w:hint="eastAsia"/>
                <w:b/>
                <w:bCs/>
                <w:color w:val="000000"/>
                <w:kern w:val="0"/>
                <w:sz w:val="20"/>
                <w:szCs w:val="20"/>
                <w:highlight w:val="none"/>
              </w:rPr>
              <w:t>（面积</w:t>
            </w:r>
            <w:r>
              <w:rPr>
                <w:rFonts w:hint="eastAsia"/>
                <w:b/>
                <w:bCs/>
                <w:color w:val="000000"/>
                <w:kern w:val="0"/>
                <w:sz w:val="20"/>
                <w:szCs w:val="20"/>
                <w:highlight w:val="none"/>
                <w:lang w:val="en-US" w:eastAsia="zh-CN"/>
              </w:rPr>
              <w:t>3.08</w:t>
            </w:r>
            <w:r>
              <w:rPr>
                <w:rFonts w:hint="eastAsia"/>
                <w:b/>
                <w:bCs/>
                <w:color w:val="000000"/>
                <w:kern w:val="0"/>
                <w:sz w:val="20"/>
                <w:szCs w:val="20"/>
                <w:highlight w:val="none"/>
                <w:lang w:eastAsia="zh-CN"/>
              </w:rPr>
              <w:t>hm²</w:t>
            </w:r>
            <w:r>
              <w:rPr>
                <w:rFonts w:hint="eastAsia"/>
                <w:b/>
                <w:bCs/>
                <w:color w:val="000000"/>
                <w:kern w:val="0"/>
                <w:sz w:val="20"/>
                <w:szCs w:val="20"/>
                <w:highlight w:val="none"/>
              </w:rPr>
              <w:t>）</w:t>
            </w:r>
          </w:p>
        </w:tc>
        <w:tc>
          <w:tcPr>
            <w:tcW w:w="1302" w:type="dxa"/>
            <w:noWrap w:val="0"/>
            <w:vAlign w:val="center"/>
          </w:tcPr>
          <w:p>
            <w:pPr>
              <w:widowControl/>
              <w:spacing w:after="0" w:afterLines="0" w:line="280" w:lineRule="exact"/>
              <w:ind w:left="-72" w:leftChars="-30" w:right="-72" w:rightChars="-30" w:firstLine="0" w:firstLineChars="0"/>
              <w:jc w:val="center"/>
              <w:rPr>
                <w:b/>
                <w:bCs/>
                <w:color w:val="000000"/>
                <w:kern w:val="0"/>
                <w:sz w:val="20"/>
                <w:szCs w:val="20"/>
                <w:highlight w:val="none"/>
              </w:rPr>
            </w:pPr>
            <w:r>
              <w:rPr>
                <w:b/>
                <w:bCs/>
                <w:color w:val="000000"/>
                <w:kern w:val="0"/>
                <w:sz w:val="20"/>
                <w:szCs w:val="20"/>
                <w:highlight w:val="none"/>
              </w:rPr>
              <w:t>计</w:t>
            </w:r>
          </w:p>
        </w:tc>
        <w:tc>
          <w:tcPr>
            <w:tcW w:w="824"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highlight w:val="none"/>
                <w:lang w:val="en-US" w:eastAsia="zh-CN"/>
              </w:rPr>
            </w:pPr>
            <w:r>
              <w:rPr>
                <w:rFonts w:hint="eastAsia"/>
                <w:bCs/>
                <w:color w:val="000000"/>
                <w:kern w:val="0"/>
                <w:sz w:val="20"/>
                <w:szCs w:val="20"/>
                <w:highlight w:val="none"/>
                <w:lang w:val="en-US" w:eastAsia="zh-CN"/>
              </w:rPr>
              <w:t>2.09</w:t>
            </w:r>
          </w:p>
        </w:tc>
        <w:tc>
          <w:tcPr>
            <w:tcW w:w="93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highlight w:val="none"/>
                <w:lang w:val="en-US" w:eastAsia="zh-CN"/>
              </w:rPr>
            </w:pPr>
            <w:r>
              <w:rPr>
                <w:rFonts w:hint="eastAsia"/>
                <w:bCs/>
                <w:color w:val="000000"/>
                <w:kern w:val="0"/>
                <w:sz w:val="20"/>
                <w:szCs w:val="20"/>
                <w:highlight w:val="none"/>
                <w:lang w:val="en-US" w:eastAsia="zh-CN"/>
              </w:rPr>
              <w:t>0.24%</w:t>
            </w:r>
          </w:p>
        </w:tc>
        <w:tc>
          <w:tcPr>
            <w:tcW w:w="90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highlight w:val="none"/>
                <w:lang w:val="en-US" w:eastAsia="zh-CN"/>
              </w:rPr>
            </w:pPr>
            <w:r>
              <w:rPr>
                <w:rFonts w:hint="default"/>
                <w:bCs/>
                <w:color w:val="000000"/>
                <w:kern w:val="0"/>
                <w:sz w:val="20"/>
                <w:szCs w:val="20"/>
                <w:highlight w:val="none"/>
                <w:lang w:val="en-US" w:eastAsia="zh-CN"/>
              </w:rPr>
              <w:t>67.86%</w:t>
            </w:r>
          </w:p>
        </w:tc>
        <w:tc>
          <w:tcPr>
            <w:tcW w:w="765"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highlight w:val="none"/>
                <w:lang w:val="en-US" w:eastAsia="zh-CN"/>
              </w:rPr>
            </w:pPr>
            <w:r>
              <w:rPr>
                <w:rFonts w:hint="eastAsia"/>
                <w:bCs/>
                <w:color w:val="000000"/>
                <w:kern w:val="0"/>
                <w:sz w:val="20"/>
                <w:szCs w:val="20"/>
                <w:highlight w:val="none"/>
                <w:lang w:val="en-US" w:eastAsia="zh-CN"/>
              </w:rPr>
              <w:t>0.15</w:t>
            </w:r>
          </w:p>
        </w:tc>
        <w:tc>
          <w:tcPr>
            <w:tcW w:w="824" w:type="dxa"/>
            <w:noWrap w:val="0"/>
            <w:vAlign w:val="center"/>
          </w:tcPr>
          <w:p>
            <w:pPr>
              <w:widowControl/>
              <w:spacing w:after="0" w:afterLines="0" w:line="280" w:lineRule="exact"/>
              <w:ind w:left="-72" w:leftChars="-30" w:firstLine="0" w:firstLineChars="0"/>
              <w:jc w:val="right"/>
              <w:rPr>
                <w:rFonts w:hint="default"/>
                <w:bCs/>
                <w:color w:val="000000"/>
                <w:kern w:val="0"/>
                <w:sz w:val="20"/>
                <w:szCs w:val="20"/>
                <w:highlight w:val="none"/>
                <w:lang w:val="en-US" w:eastAsia="zh-CN"/>
              </w:rPr>
            </w:pPr>
            <w:r>
              <w:rPr>
                <w:rFonts w:hint="eastAsia"/>
                <w:bCs/>
                <w:color w:val="000000"/>
                <w:kern w:val="0"/>
                <w:sz w:val="20"/>
                <w:szCs w:val="20"/>
                <w:highlight w:val="none"/>
                <w:lang w:val="en-US" w:eastAsia="zh-CN"/>
              </w:rPr>
              <w:t>0.06%</w:t>
            </w:r>
          </w:p>
        </w:tc>
        <w:tc>
          <w:tcPr>
            <w:tcW w:w="780" w:type="dxa"/>
            <w:noWrap w:val="0"/>
            <w:vAlign w:val="center"/>
          </w:tcPr>
          <w:p>
            <w:pPr>
              <w:widowControl/>
              <w:spacing w:after="0" w:afterLines="0" w:line="280" w:lineRule="exact"/>
              <w:ind w:left="-72" w:leftChars="-30" w:firstLine="0" w:firstLineChars="0"/>
              <w:jc w:val="right"/>
              <w:rPr>
                <w:b/>
                <w:bCs/>
                <w:color w:val="000000"/>
                <w:kern w:val="0"/>
                <w:sz w:val="20"/>
                <w:szCs w:val="20"/>
                <w:highlight w:val="none"/>
              </w:rPr>
            </w:pPr>
          </w:p>
        </w:tc>
        <w:tc>
          <w:tcPr>
            <w:tcW w:w="815"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Cs/>
                <w:color w:val="000000"/>
                <w:kern w:val="0"/>
                <w:sz w:val="20"/>
                <w:szCs w:val="20"/>
                <w:highlight w:val="none"/>
                <w:lang w:val="en-US" w:eastAsia="zh-CN" w:bidi="ar-SA"/>
              </w:rPr>
            </w:pPr>
            <w:r>
              <w:rPr>
                <w:rFonts w:hint="eastAsia"/>
                <w:bCs/>
                <w:color w:val="000000"/>
                <w:kern w:val="0"/>
                <w:sz w:val="20"/>
                <w:szCs w:val="20"/>
                <w:highlight w:val="none"/>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07" w:type="dxa"/>
            <w:vMerge w:val="continue"/>
            <w:noWrap w:val="0"/>
            <w:vAlign w:val="center"/>
          </w:tcPr>
          <w:p>
            <w:pPr>
              <w:widowControl/>
              <w:spacing w:after="0" w:afterLines="0" w:line="280" w:lineRule="exact"/>
              <w:ind w:left="-72" w:leftChars="-30" w:right="-72" w:rightChars="-30" w:firstLine="0" w:firstLineChars="0"/>
              <w:jc w:val="center"/>
              <w:rPr>
                <w:b/>
                <w:bCs/>
                <w:color w:val="000000"/>
                <w:kern w:val="0"/>
                <w:sz w:val="20"/>
                <w:szCs w:val="20"/>
                <w:highlight w:val="none"/>
              </w:rPr>
            </w:pPr>
          </w:p>
        </w:tc>
        <w:tc>
          <w:tcPr>
            <w:tcW w:w="1302" w:type="dxa"/>
            <w:noWrap w:val="0"/>
            <w:vAlign w:val="center"/>
          </w:tcPr>
          <w:p>
            <w:pPr>
              <w:widowControl/>
              <w:spacing w:after="0" w:afterLines="0" w:line="280" w:lineRule="exact"/>
              <w:ind w:left="-72" w:leftChars="-30" w:right="-72" w:rightChars="-30" w:firstLine="0" w:firstLineChars="0"/>
              <w:jc w:val="center"/>
              <w:rPr>
                <w:b/>
                <w:bCs/>
                <w:color w:val="000000"/>
                <w:kern w:val="0"/>
                <w:sz w:val="20"/>
                <w:szCs w:val="20"/>
                <w:highlight w:val="none"/>
              </w:rPr>
            </w:pPr>
            <w:r>
              <w:rPr>
                <w:rFonts w:hint="eastAsia"/>
                <w:color w:val="000000"/>
                <w:kern w:val="0"/>
                <w:sz w:val="20"/>
                <w:szCs w:val="20"/>
                <w:highlight w:val="none"/>
                <w:lang w:val="en-US" w:eastAsia="zh-CN"/>
              </w:rPr>
              <w:t>国家</w:t>
            </w:r>
            <w:r>
              <w:rPr>
                <w:color w:val="000000"/>
                <w:kern w:val="0"/>
                <w:sz w:val="20"/>
                <w:szCs w:val="20"/>
                <w:highlight w:val="none"/>
              </w:rPr>
              <w:t>公益林</w:t>
            </w:r>
          </w:p>
        </w:tc>
        <w:tc>
          <w:tcPr>
            <w:tcW w:w="824" w:type="dxa"/>
            <w:noWrap w:val="0"/>
            <w:vAlign w:val="center"/>
          </w:tcPr>
          <w:p>
            <w:pPr>
              <w:widowControl/>
              <w:spacing w:after="0" w:afterLines="0" w:line="280" w:lineRule="exact"/>
              <w:ind w:left="-72" w:leftChars="-30" w:firstLine="0" w:firstLineChars="0"/>
              <w:jc w:val="right"/>
              <w:rPr>
                <w:rFonts w:hint="default"/>
                <w:bCs/>
                <w:color w:val="000000"/>
                <w:kern w:val="0"/>
                <w:sz w:val="20"/>
                <w:szCs w:val="20"/>
                <w:highlight w:val="none"/>
                <w:lang w:val="en-US" w:eastAsia="zh-CN"/>
              </w:rPr>
            </w:pPr>
            <w:r>
              <w:rPr>
                <w:rFonts w:hint="eastAsia"/>
                <w:bCs/>
                <w:color w:val="000000"/>
                <w:kern w:val="0"/>
                <w:sz w:val="20"/>
                <w:szCs w:val="20"/>
                <w:highlight w:val="none"/>
                <w:lang w:val="en-US" w:eastAsia="zh-CN"/>
              </w:rPr>
              <w:t>0.09</w:t>
            </w:r>
          </w:p>
        </w:tc>
        <w:tc>
          <w:tcPr>
            <w:tcW w:w="93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highlight w:val="none"/>
                <w:lang w:val="en-US" w:eastAsia="zh-CN"/>
              </w:rPr>
            </w:pPr>
            <w:r>
              <w:rPr>
                <w:rFonts w:hint="eastAsia"/>
                <w:bCs/>
                <w:color w:val="000000"/>
                <w:kern w:val="0"/>
                <w:sz w:val="20"/>
                <w:szCs w:val="20"/>
                <w:highlight w:val="none"/>
                <w:lang w:val="en-US" w:eastAsia="zh-CN"/>
              </w:rPr>
              <w:t>0.01%</w:t>
            </w:r>
          </w:p>
        </w:tc>
        <w:tc>
          <w:tcPr>
            <w:tcW w:w="90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highlight w:val="none"/>
                <w:lang w:val="en-US" w:eastAsia="zh-CN"/>
              </w:rPr>
            </w:pPr>
            <w:r>
              <w:rPr>
                <w:rFonts w:hint="default"/>
                <w:bCs/>
                <w:color w:val="000000"/>
                <w:kern w:val="0"/>
                <w:sz w:val="20"/>
                <w:szCs w:val="20"/>
                <w:highlight w:val="none"/>
                <w:lang w:val="en-US" w:eastAsia="zh-CN"/>
              </w:rPr>
              <w:t>2.92%</w:t>
            </w:r>
          </w:p>
        </w:tc>
        <w:tc>
          <w:tcPr>
            <w:tcW w:w="765"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Cs/>
                <w:color w:val="000000"/>
                <w:kern w:val="0"/>
                <w:sz w:val="20"/>
                <w:szCs w:val="20"/>
                <w:highlight w:val="none"/>
                <w:lang w:val="en-US" w:eastAsia="zh-CN" w:bidi="ar-SA"/>
              </w:rPr>
            </w:pPr>
          </w:p>
        </w:tc>
        <w:tc>
          <w:tcPr>
            <w:tcW w:w="824" w:type="dxa"/>
            <w:noWrap w:val="0"/>
            <w:vAlign w:val="center"/>
          </w:tcPr>
          <w:p>
            <w:pPr>
              <w:widowControl/>
              <w:spacing w:after="0" w:afterLines="0" w:line="280" w:lineRule="exact"/>
              <w:ind w:left="-72" w:leftChars="-30" w:firstLine="0" w:firstLineChars="0"/>
              <w:jc w:val="right"/>
              <w:rPr>
                <w:rFonts w:ascii="Times New Roman" w:hAnsi="Times New Roman" w:eastAsia="宋体" w:cs="Times New Roman"/>
                <w:bCs/>
                <w:color w:val="000000"/>
                <w:kern w:val="0"/>
                <w:sz w:val="20"/>
                <w:szCs w:val="20"/>
                <w:highlight w:val="none"/>
                <w:lang w:val="en-US" w:eastAsia="zh-CN" w:bidi="ar-SA"/>
              </w:rPr>
            </w:pPr>
          </w:p>
        </w:tc>
        <w:tc>
          <w:tcPr>
            <w:tcW w:w="780" w:type="dxa"/>
            <w:noWrap w:val="0"/>
            <w:vAlign w:val="center"/>
          </w:tcPr>
          <w:p>
            <w:pPr>
              <w:widowControl/>
              <w:spacing w:after="0" w:afterLines="0" w:line="280" w:lineRule="exact"/>
              <w:ind w:left="-72" w:leftChars="-30" w:firstLine="0" w:firstLineChars="0"/>
              <w:jc w:val="right"/>
              <w:rPr>
                <w:bCs/>
                <w:color w:val="000000"/>
                <w:kern w:val="0"/>
                <w:sz w:val="20"/>
                <w:szCs w:val="20"/>
                <w:highlight w:val="none"/>
              </w:rPr>
            </w:pPr>
          </w:p>
        </w:tc>
        <w:tc>
          <w:tcPr>
            <w:tcW w:w="815" w:type="dxa"/>
            <w:noWrap w:val="0"/>
            <w:vAlign w:val="center"/>
          </w:tcPr>
          <w:p>
            <w:pPr>
              <w:widowControl/>
              <w:spacing w:after="0" w:afterLines="0" w:line="280" w:lineRule="exact"/>
              <w:ind w:left="-72" w:leftChars="-30" w:firstLine="0" w:firstLineChars="0"/>
              <w:jc w:val="right"/>
              <w:rPr>
                <w:bCs/>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07" w:type="dxa"/>
            <w:noWrap w:val="0"/>
            <w:vAlign w:val="center"/>
          </w:tcPr>
          <w:p>
            <w:pPr>
              <w:widowControl/>
              <w:spacing w:after="0" w:afterLines="0" w:line="280" w:lineRule="exact"/>
              <w:ind w:left="-72" w:leftChars="-30" w:right="-72" w:rightChars="-30" w:firstLine="0" w:firstLineChars="0"/>
              <w:jc w:val="center"/>
              <w:rPr>
                <w:b/>
                <w:bCs/>
                <w:color w:val="000000"/>
                <w:kern w:val="0"/>
                <w:sz w:val="20"/>
                <w:szCs w:val="20"/>
                <w:highlight w:val="none"/>
              </w:rPr>
            </w:pPr>
          </w:p>
        </w:tc>
        <w:tc>
          <w:tcPr>
            <w:tcW w:w="1302" w:type="dxa"/>
            <w:noWrap w:val="0"/>
            <w:vAlign w:val="center"/>
          </w:tcPr>
          <w:p>
            <w:pPr>
              <w:widowControl/>
              <w:spacing w:after="0" w:afterLines="0" w:line="280" w:lineRule="exact"/>
              <w:ind w:left="-72" w:leftChars="-30" w:right="-72" w:rightChars="-30" w:firstLine="0" w:firstLineChars="0"/>
              <w:jc w:val="center"/>
              <w:rPr>
                <w:rFonts w:hint="eastAsia"/>
                <w:color w:val="000000"/>
                <w:kern w:val="0"/>
                <w:sz w:val="20"/>
                <w:szCs w:val="20"/>
                <w:highlight w:val="none"/>
                <w:lang w:val="en-US" w:eastAsia="zh-CN"/>
              </w:rPr>
            </w:pPr>
            <w:r>
              <w:rPr>
                <w:color w:val="000000"/>
                <w:kern w:val="0"/>
                <w:sz w:val="20"/>
                <w:szCs w:val="20"/>
                <w:highlight w:val="none"/>
              </w:rPr>
              <w:t>地方公益林</w:t>
            </w:r>
          </w:p>
        </w:tc>
        <w:tc>
          <w:tcPr>
            <w:tcW w:w="824"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highlight w:val="none"/>
                <w:lang w:val="en-US" w:eastAsia="zh-CN"/>
              </w:rPr>
            </w:pPr>
            <w:r>
              <w:rPr>
                <w:rFonts w:hint="eastAsia"/>
                <w:bCs/>
                <w:color w:val="000000"/>
                <w:kern w:val="0"/>
                <w:sz w:val="20"/>
                <w:szCs w:val="20"/>
                <w:highlight w:val="none"/>
                <w:lang w:val="en-US" w:eastAsia="zh-CN"/>
              </w:rPr>
              <w:t>1.98</w:t>
            </w:r>
          </w:p>
        </w:tc>
        <w:tc>
          <w:tcPr>
            <w:tcW w:w="93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highlight w:val="none"/>
                <w:lang w:val="en-US" w:eastAsia="zh-CN"/>
              </w:rPr>
            </w:pPr>
            <w:r>
              <w:rPr>
                <w:rFonts w:hint="eastAsia"/>
                <w:bCs/>
                <w:color w:val="000000"/>
                <w:kern w:val="0"/>
                <w:sz w:val="20"/>
                <w:szCs w:val="20"/>
                <w:highlight w:val="none"/>
                <w:lang w:val="en-US" w:eastAsia="zh-CN"/>
              </w:rPr>
              <w:t>0.23%</w:t>
            </w:r>
          </w:p>
        </w:tc>
        <w:tc>
          <w:tcPr>
            <w:tcW w:w="900" w:type="dxa"/>
            <w:noWrap w:val="0"/>
            <w:vAlign w:val="center"/>
          </w:tcPr>
          <w:p>
            <w:pPr>
              <w:widowControl/>
              <w:spacing w:after="0" w:afterLines="0" w:line="280" w:lineRule="exact"/>
              <w:ind w:left="-72" w:leftChars="-30" w:firstLine="0" w:firstLineChars="0"/>
              <w:jc w:val="right"/>
              <w:rPr>
                <w:rFonts w:hint="default"/>
                <w:bCs/>
                <w:color w:val="000000"/>
                <w:kern w:val="0"/>
                <w:sz w:val="20"/>
                <w:szCs w:val="20"/>
                <w:highlight w:val="none"/>
                <w:lang w:val="en-US" w:eastAsia="zh-CN"/>
              </w:rPr>
            </w:pPr>
          </w:p>
        </w:tc>
        <w:tc>
          <w:tcPr>
            <w:tcW w:w="765"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Cs/>
                <w:color w:val="000000"/>
                <w:kern w:val="0"/>
                <w:sz w:val="20"/>
                <w:szCs w:val="20"/>
                <w:highlight w:val="none"/>
                <w:lang w:val="en-US" w:eastAsia="zh-CN" w:bidi="ar-SA"/>
              </w:rPr>
            </w:pPr>
          </w:p>
        </w:tc>
        <w:tc>
          <w:tcPr>
            <w:tcW w:w="824" w:type="dxa"/>
            <w:noWrap w:val="0"/>
            <w:vAlign w:val="center"/>
          </w:tcPr>
          <w:p>
            <w:pPr>
              <w:widowControl/>
              <w:spacing w:after="0" w:afterLines="0" w:line="280" w:lineRule="exact"/>
              <w:ind w:left="-72" w:leftChars="-30" w:firstLine="0" w:firstLineChars="0"/>
              <w:jc w:val="right"/>
              <w:rPr>
                <w:rFonts w:ascii="Times New Roman" w:hAnsi="Times New Roman" w:eastAsia="宋体" w:cs="Times New Roman"/>
                <w:bCs/>
                <w:color w:val="000000"/>
                <w:kern w:val="0"/>
                <w:sz w:val="20"/>
                <w:szCs w:val="20"/>
                <w:highlight w:val="none"/>
                <w:lang w:val="en-US" w:eastAsia="zh-CN" w:bidi="ar-SA"/>
              </w:rPr>
            </w:pPr>
          </w:p>
        </w:tc>
        <w:tc>
          <w:tcPr>
            <w:tcW w:w="780" w:type="dxa"/>
            <w:noWrap w:val="0"/>
            <w:vAlign w:val="center"/>
          </w:tcPr>
          <w:p>
            <w:pPr>
              <w:widowControl/>
              <w:spacing w:after="0" w:afterLines="0" w:line="280" w:lineRule="exact"/>
              <w:ind w:left="-72" w:leftChars="-30" w:firstLine="0" w:firstLineChars="0"/>
              <w:jc w:val="right"/>
              <w:rPr>
                <w:bCs/>
                <w:color w:val="000000"/>
                <w:kern w:val="0"/>
                <w:sz w:val="20"/>
                <w:szCs w:val="20"/>
                <w:highlight w:val="none"/>
              </w:rPr>
            </w:pPr>
          </w:p>
        </w:tc>
        <w:tc>
          <w:tcPr>
            <w:tcW w:w="815" w:type="dxa"/>
            <w:noWrap w:val="0"/>
            <w:vAlign w:val="center"/>
          </w:tcPr>
          <w:p>
            <w:pPr>
              <w:widowControl/>
              <w:spacing w:after="0" w:afterLines="0" w:line="280" w:lineRule="exact"/>
              <w:ind w:left="-72" w:leftChars="-30" w:firstLine="0" w:firstLineChars="0"/>
              <w:jc w:val="right"/>
              <w:rPr>
                <w:bCs/>
                <w:color w:val="000000"/>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807" w:type="dxa"/>
            <w:noWrap w:val="0"/>
            <w:vAlign w:val="center"/>
          </w:tcPr>
          <w:p>
            <w:pPr>
              <w:widowControl/>
              <w:spacing w:after="0" w:afterLines="0" w:line="280" w:lineRule="exact"/>
              <w:ind w:left="-72" w:leftChars="-30" w:right="-72" w:rightChars="-30" w:firstLine="0" w:firstLineChars="0"/>
              <w:jc w:val="center"/>
              <w:rPr>
                <w:b/>
                <w:bCs/>
                <w:color w:val="000000"/>
                <w:kern w:val="0"/>
                <w:sz w:val="20"/>
                <w:szCs w:val="20"/>
                <w:highlight w:val="none"/>
              </w:rPr>
            </w:pPr>
          </w:p>
        </w:tc>
        <w:tc>
          <w:tcPr>
            <w:tcW w:w="1302" w:type="dxa"/>
            <w:noWrap w:val="0"/>
            <w:vAlign w:val="center"/>
          </w:tcPr>
          <w:p>
            <w:pPr>
              <w:widowControl/>
              <w:spacing w:after="0" w:afterLines="0" w:line="280" w:lineRule="exact"/>
              <w:ind w:left="-72" w:leftChars="-30" w:right="-72" w:rightChars="-30" w:firstLine="0" w:firstLineChars="0"/>
              <w:jc w:val="center"/>
              <w:rPr>
                <w:rFonts w:hint="eastAsia"/>
                <w:color w:val="000000"/>
                <w:kern w:val="0"/>
                <w:sz w:val="20"/>
                <w:szCs w:val="20"/>
                <w:highlight w:val="none"/>
                <w:lang w:val="en-US" w:eastAsia="zh-CN"/>
              </w:rPr>
            </w:pPr>
            <w:r>
              <w:rPr>
                <w:rFonts w:hint="eastAsia"/>
                <w:color w:val="000000"/>
                <w:kern w:val="0"/>
                <w:sz w:val="20"/>
                <w:szCs w:val="20"/>
                <w:highlight w:val="none"/>
                <w:lang w:eastAsia="zh-CN"/>
              </w:rPr>
              <w:t>一般</w:t>
            </w:r>
            <w:r>
              <w:rPr>
                <w:color w:val="000000"/>
                <w:kern w:val="0"/>
                <w:sz w:val="20"/>
                <w:szCs w:val="20"/>
                <w:highlight w:val="none"/>
              </w:rPr>
              <w:t>商品林</w:t>
            </w:r>
          </w:p>
        </w:tc>
        <w:tc>
          <w:tcPr>
            <w:tcW w:w="824"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highlight w:val="none"/>
                <w:lang w:val="en-US" w:eastAsia="zh-CN"/>
              </w:rPr>
            </w:pPr>
            <w:r>
              <w:rPr>
                <w:rFonts w:hint="eastAsia"/>
                <w:bCs/>
                <w:color w:val="000000"/>
                <w:kern w:val="0"/>
                <w:sz w:val="20"/>
                <w:szCs w:val="20"/>
                <w:highlight w:val="none"/>
                <w:lang w:val="en-US" w:eastAsia="zh-CN"/>
              </w:rPr>
              <w:t>0.02</w:t>
            </w:r>
          </w:p>
        </w:tc>
        <w:tc>
          <w:tcPr>
            <w:tcW w:w="930" w:type="dxa"/>
            <w:noWrap w:val="0"/>
            <w:vAlign w:val="center"/>
          </w:tcPr>
          <w:p>
            <w:pPr>
              <w:widowControl/>
              <w:spacing w:after="0" w:afterLines="0" w:line="280" w:lineRule="exact"/>
              <w:ind w:left="-72" w:leftChars="-30" w:firstLine="0" w:firstLineChars="0"/>
              <w:jc w:val="right"/>
              <w:rPr>
                <w:rFonts w:hint="eastAsia"/>
                <w:bCs/>
                <w:color w:val="000000"/>
                <w:kern w:val="0"/>
                <w:sz w:val="20"/>
                <w:szCs w:val="20"/>
                <w:highlight w:val="none"/>
                <w:lang w:val="en-US" w:eastAsia="zh-CN"/>
              </w:rPr>
            </w:pPr>
            <w:r>
              <w:rPr>
                <w:rFonts w:hint="eastAsia"/>
                <w:bCs/>
                <w:color w:val="000000"/>
                <w:kern w:val="0"/>
                <w:sz w:val="20"/>
                <w:szCs w:val="20"/>
                <w:highlight w:val="none"/>
                <w:lang w:val="en-US" w:eastAsia="zh-CN"/>
              </w:rPr>
              <w:t>0.00%</w:t>
            </w:r>
          </w:p>
        </w:tc>
        <w:tc>
          <w:tcPr>
            <w:tcW w:w="900" w:type="dxa"/>
            <w:noWrap w:val="0"/>
            <w:vAlign w:val="center"/>
          </w:tcPr>
          <w:p>
            <w:pPr>
              <w:widowControl/>
              <w:spacing w:after="0" w:afterLines="0" w:line="280" w:lineRule="exact"/>
              <w:ind w:left="-72" w:leftChars="-30" w:firstLine="0" w:firstLineChars="0"/>
              <w:jc w:val="right"/>
              <w:rPr>
                <w:rFonts w:hint="default"/>
                <w:bCs/>
                <w:color w:val="000000"/>
                <w:kern w:val="0"/>
                <w:sz w:val="20"/>
                <w:szCs w:val="20"/>
                <w:highlight w:val="none"/>
                <w:lang w:val="en-US" w:eastAsia="zh-CN"/>
              </w:rPr>
            </w:pPr>
          </w:p>
        </w:tc>
        <w:tc>
          <w:tcPr>
            <w:tcW w:w="765" w:type="dxa"/>
            <w:noWrap w:val="0"/>
            <w:vAlign w:val="center"/>
          </w:tcPr>
          <w:p>
            <w:pPr>
              <w:widowControl/>
              <w:spacing w:after="0" w:afterLines="0" w:line="280" w:lineRule="exact"/>
              <w:ind w:left="-72" w:leftChars="-30" w:firstLine="0" w:firstLineChars="0"/>
              <w:jc w:val="right"/>
              <w:rPr>
                <w:rFonts w:hint="eastAsia" w:ascii="Times New Roman" w:hAnsi="Times New Roman" w:eastAsia="宋体" w:cs="Times New Roman"/>
                <w:bCs/>
                <w:color w:val="000000"/>
                <w:kern w:val="0"/>
                <w:sz w:val="20"/>
                <w:szCs w:val="20"/>
                <w:highlight w:val="none"/>
                <w:lang w:val="en-US" w:eastAsia="zh-CN" w:bidi="ar-SA"/>
              </w:rPr>
            </w:pPr>
          </w:p>
        </w:tc>
        <w:tc>
          <w:tcPr>
            <w:tcW w:w="824" w:type="dxa"/>
            <w:noWrap w:val="0"/>
            <w:vAlign w:val="center"/>
          </w:tcPr>
          <w:p>
            <w:pPr>
              <w:widowControl/>
              <w:spacing w:after="0" w:afterLines="0" w:line="280" w:lineRule="exact"/>
              <w:ind w:left="-72" w:leftChars="-30" w:firstLine="0" w:firstLineChars="0"/>
              <w:jc w:val="right"/>
              <w:rPr>
                <w:rFonts w:ascii="Times New Roman" w:hAnsi="Times New Roman" w:eastAsia="宋体" w:cs="Times New Roman"/>
                <w:bCs/>
                <w:color w:val="000000"/>
                <w:kern w:val="0"/>
                <w:sz w:val="20"/>
                <w:szCs w:val="20"/>
                <w:highlight w:val="none"/>
                <w:lang w:val="en-US" w:eastAsia="zh-CN" w:bidi="ar-SA"/>
              </w:rPr>
            </w:pPr>
          </w:p>
        </w:tc>
        <w:tc>
          <w:tcPr>
            <w:tcW w:w="780" w:type="dxa"/>
            <w:noWrap w:val="0"/>
            <w:vAlign w:val="center"/>
          </w:tcPr>
          <w:p>
            <w:pPr>
              <w:widowControl/>
              <w:spacing w:after="0" w:afterLines="0" w:line="280" w:lineRule="exact"/>
              <w:ind w:left="-72" w:leftChars="-30" w:firstLine="0" w:firstLineChars="0"/>
              <w:jc w:val="right"/>
              <w:rPr>
                <w:bCs/>
                <w:color w:val="000000"/>
                <w:kern w:val="0"/>
                <w:sz w:val="20"/>
                <w:szCs w:val="20"/>
                <w:highlight w:val="none"/>
              </w:rPr>
            </w:pPr>
          </w:p>
        </w:tc>
        <w:tc>
          <w:tcPr>
            <w:tcW w:w="815" w:type="dxa"/>
            <w:noWrap w:val="0"/>
            <w:vAlign w:val="center"/>
          </w:tcPr>
          <w:p>
            <w:pPr>
              <w:widowControl/>
              <w:spacing w:after="0" w:afterLines="0" w:line="280" w:lineRule="exact"/>
              <w:ind w:left="-72" w:leftChars="-30" w:firstLine="0" w:firstLineChars="0"/>
              <w:jc w:val="right"/>
              <w:rPr>
                <w:bCs/>
                <w:color w:val="000000"/>
                <w:kern w:val="0"/>
                <w:sz w:val="20"/>
                <w:szCs w:val="20"/>
                <w:highlight w:val="none"/>
              </w:rPr>
            </w:pPr>
          </w:p>
        </w:tc>
      </w:tr>
    </w:tbl>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（二）保护修复措施（要求）</w:t>
      </w:r>
    </w:p>
    <w:p>
      <w:pPr>
        <w:spacing w:after="24" w:afterLines="0"/>
        <w:ind w:firstLine="480"/>
        <w:rPr>
          <w:rFonts w:hint="eastAsia" w:ascii="Times New Roman" w:hAnsi="Times New Roman" w:eastAsia="宋体" w:cs="Times New Roman"/>
        </w:rPr>
      </w:pPr>
      <w:r>
        <w:rPr>
          <w:rFonts w:hint="eastAsia" w:ascii="Times New Roman" w:hAnsi="Times New Roman" w:eastAsia="宋体" w:cs="Times New Roman"/>
        </w:rPr>
        <w:t>按照</w:t>
      </w:r>
      <w:r>
        <w:rPr>
          <w:rFonts w:ascii="Times New Roman" w:hAnsi="Times New Roman" w:eastAsia="宋体" w:cs="Times New Roman"/>
        </w:rPr>
        <w:t>《天然林保护修复制度方案》和《四川省天然林保护修复制度实施方案》要求</w:t>
      </w:r>
      <w:r>
        <w:rPr>
          <w:rFonts w:hint="eastAsia" w:ascii="Times New Roman" w:hAnsi="Times New Roman" w:eastAsia="宋体" w:cs="Times New Roman"/>
        </w:rPr>
        <w:t>，严格保护公园内的全部天然林，</w:t>
      </w:r>
      <w:r>
        <w:rPr>
          <w:rFonts w:ascii="Times New Roman" w:hAnsi="Times New Roman" w:eastAsia="宋体" w:cs="Times New Roman"/>
        </w:rPr>
        <w:t>全面停止天然林商业性采伐，从严控制和监管农村居民生产生活自用材采伐天然林</w:t>
      </w:r>
      <w:r>
        <w:rPr>
          <w:rFonts w:hint="eastAsia" w:ascii="Times New Roman" w:hAnsi="Times New Roman" w:eastAsia="宋体" w:cs="Times New Roman"/>
        </w:rPr>
        <w:t>；</w:t>
      </w:r>
      <w:r>
        <w:rPr>
          <w:rFonts w:ascii="Times New Roman" w:hAnsi="Times New Roman" w:eastAsia="宋体" w:cs="Times New Roman"/>
        </w:rPr>
        <w:t>严禁以营利为目的采挖移植天然林树木，严禁移植天然大树进城</w:t>
      </w:r>
      <w:r>
        <w:rPr>
          <w:rFonts w:hint="eastAsia" w:ascii="Times New Roman" w:hAnsi="Times New Roman" w:eastAsia="宋体" w:cs="Times New Roman"/>
        </w:rPr>
        <w:t>；</w:t>
      </w:r>
      <w:r>
        <w:rPr>
          <w:rFonts w:ascii="Times New Roman" w:hAnsi="Times New Roman" w:eastAsia="宋体" w:cs="Times New Roman"/>
        </w:rPr>
        <w:t>禁止毁林开垦</w:t>
      </w:r>
      <w:r>
        <w:rPr>
          <w:rFonts w:hint="eastAsia" w:ascii="Times New Roman" w:hAnsi="Times New Roman" w:eastAsia="宋体" w:cs="Times New Roman"/>
        </w:rPr>
        <w:t>，</w:t>
      </w:r>
      <w:r>
        <w:rPr>
          <w:rFonts w:ascii="Times New Roman" w:hAnsi="Times New Roman" w:eastAsia="宋体" w:cs="Times New Roman"/>
        </w:rPr>
        <w:t>禁止将天然林改造为人工林以及其他破坏天然林及其生态环境的行为</w:t>
      </w:r>
      <w:r>
        <w:rPr>
          <w:rFonts w:hint="eastAsia" w:ascii="Times New Roman" w:hAnsi="Times New Roman" w:eastAsia="宋体" w:cs="Times New Roman"/>
        </w:rPr>
        <w:t>，</w:t>
      </w:r>
      <w:r>
        <w:rPr>
          <w:rFonts w:ascii="Times New Roman" w:hAnsi="Times New Roman" w:eastAsia="宋体" w:cs="Times New Roman"/>
        </w:rPr>
        <w:t>严格控制天然林地转为其他用途，严格控制占用天然林地。</w:t>
      </w:r>
      <w:r>
        <w:rPr>
          <w:rFonts w:hint="eastAsia" w:ascii="Times New Roman" w:hAnsi="Times New Roman" w:eastAsia="宋体" w:cs="Times New Roman"/>
        </w:rPr>
        <w:t>确保公园天然林面积逐步增加、森林质量持续提高、生态功能稳步提升。主要措施（或要求）如下：</w:t>
      </w:r>
    </w:p>
    <w:p>
      <w:pPr>
        <w:spacing w:after="24" w:afterLines="0"/>
        <w:ind w:firstLine="480"/>
        <w:rPr>
          <w:rFonts w:hint="eastAsia" w:ascii="Times New Roman" w:hAnsi="Times New Roman" w:eastAsia="宋体" w:cs="Times New Roman"/>
        </w:rPr>
      </w:pPr>
      <w:r>
        <w:rPr>
          <w:rFonts w:hint="eastAsia" w:ascii="Times New Roman" w:hAnsi="Times New Roman" w:eastAsia="宋体" w:cs="Times New Roman"/>
        </w:rPr>
        <w:t>1、落实天然林保护责任。由</w:t>
      </w:r>
      <w:r>
        <w:rPr>
          <w:rFonts w:ascii="Times New Roman" w:hAnsi="Times New Roman" w:eastAsia="宋体" w:cs="Times New Roman"/>
        </w:rPr>
        <w:t>公园管理处</w:t>
      </w:r>
      <w:r>
        <w:rPr>
          <w:rFonts w:hint="eastAsia" w:ascii="Times New Roman" w:hAnsi="Times New Roman" w:eastAsia="宋体" w:cs="Times New Roman"/>
        </w:rPr>
        <w:t>和天然林区村民共同协商，签订天然林管护责任协议书，</w:t>
      </w:r>
      <w:r>
        <w:rPr>
          <w:rFonts w:ascii="Times New Roman" w:hAnsi="Times New Roman" w:eastAsia="宋体" w:cs="Times New Roman"/>
        </w:rPr>
        <w:t>按照责权利一致的原则，</w:t>
      </w:r>
      <w:r>
        <w:rPr>
          <w:rFonts w:hint="eastAsia" w:ascii="Times New Roman" w:hAnsi="Times New Roman" w:eastAsia="宋体" w:cs="Times New Roman"/>
        </w:rPr>
        <w:t>具体落实公园天然林保护修复任务。</w:t>
      </w:r>
    </w:p>
    <w:p>
      <w:pPr>
        <w:spacing w:after="24" w:afterLines="0"/>
        <w:ind w:firstLine="480"/>
        <w:rPr>
          <w:rFonts w:hint="eastAsia" w:ascii="Times New Roman" w:hAnsi="Times New Roman" w:eastAsia="宋体" w:cs="Times New Roman"/>
        </w:rPr>
      </w:pPr>
      <w:r>
        <w:rPr>
          <w:rFonts w:hint="eastAsia" w:ascii="Times New Roman" w:hAnsi="Times New Roman" w:eastAsia="宋体" w:cs="Times New Roman"/>
        </w:rPr>
        <w:t>2、确定保护重点区域。将生态保育区和核心景观区划为公园天然林保护重点区域，区域内天然林总面积</w:t>
      </w:r>
      <w:r>
        <w:rPr>
          <w:rFonts w:hint="eastAsia" w:ascii="Times New Roman" w:hAnsi="Times New Roman" w:eastAsia="宋体" w:cs="Times New Roman"/>
          <w:lang w:val="en-US" w:eastAsia="zh-CN"/>
        </w:rPr>
        <w:t>107.13</w:t>
      </w:r>
      <w:r>
        <w:rPr>
          <w:rFonts w:hint="eastAsia" w:ascii="Times New Roman" w:hAnsi="Times New Roman" w:eastAsia="宋体" w:cs="Times New Roman"/>
          <w:lang w:eastAsia="zh-CN"/>
        </w:rPr>
        <w:t>hm²</w:t>
      </w:r>
      <w:r>
        <w:rPr>
          <w:rFonts w:hint="eastAsia" w:ascii="Times New Roman" w:hAnsi="Times New Roman" w:eastAsia="宋体" w:cs="Times New Roman"/>
        </w:rPr>
        <w:t>，</w:t>
      </w:r>
      <w:r>
        <w:rPr>
          <w:rFonts w:ascii="Times New Roman" w:hAnsi="Times New Roman" w:eastAsia="宋体" w:cs="Times New Roman"/>
        </w:rPr>
        <w:t>除森林病虫害防治、森林防火和清理遭受各种自然灾害的受害木等必要措施外，禁止其他一切生产经营活动。</w:t>
      </w:r>
    </w:p>
    <w:p>
      <w:pPr>
        <w:spacing w:after="24" w:afterLines="0"/>
        <w:ind w:firstLine="480"/>
        <w:rPr>
          <w:rFonts w:hint="eastAsia" w:ascii="Times New Roman" w:hAnsi="Times New Roman" w:eastAsia="宋体" w:cs="Times New Roman"/>
          <w:highlight w:val="none"/>
        </w:rPr>
      </w:pPr>
      <w:r>
        <w:rPr>
          <w:rFonts w:hint="eastAsia" w:ascii="Times New Roman" w:hAnsi="Times New Roman" w:eastAsia="宋体" w:cs="Times New Roman"/>
        </w:rPr>
        <w:t>3、加强管护能力建设。一</w:t>
      </w:r>
      <w:r>
        <w:rPr>
          <w:rFonts w:ascii="Times New Roman" w:hAnsi="Times New Roman" w:eastAsia="宋体" w:cs="Times New Roman"/>
        </w:rPr>
        <w:t>是结合公园管理设施规划</w:t>
      </w:r>
      <w:r>
        <w:rPr>
          <w:rFonts w:hint="eastAsia" w:ascii="Times New Roman" w:hAnsi="Times New Roman" w:eastAsia="宋体" w:cs="Times New Roman"/>
        </w:rPr>
        <w:t>（详见第十章第三节），充分利用公园管理中心、管理站和服务点以及采育场现有管护设施，构建公园天然林管护站点体系。二是结合公园防灾应急管理规划（详见第十二章），</w:t>
      </w:r>
      <w:r>
        <w:rPr>
          <w:rFonts w:ascii="Times New Roman" w:hAnsi="Times New Roman" w:eastAsia="宋体" w:cs="Times New Roman"/>
        </w:rPr>
        <w:t>加强森林防灭火、有害生物防治、疫源疫病防控等方面的设施装备建设</w:t>
      </w:r>
      <w:r>
        <w:rPr>
          <w:rFonts w:hint="eastAsia" w:ascii="Times New Roman" w:hAnsi="Times New Roman" w:eastAsia="宋体" w:cs="Times New Roman"/>
        </w:rPr>
        <w:t>，</w:t>
      </w:r>
      <w:r>
        <w:rPr>
          <w:rFonts w:ascii="Times New Roman" w:hAnsi="Times New Roman" w:eastAsia="宋体" w:cs="Times New Roman"/>
        </w:rPr>
        <w:t>全面提升天然林管护效率和应急处理能力。三是</w:t>
      </w:r>
      <w:r>
        <w:rPr>
          <w:rFonts w:hint="eastAsia" w:ascii="Times New Roman" w:hAnsi="Times New Roman" w:eastAsia="宋体" w:cs="Times New Roman"/>
        </w:rPr>
        <w:t>鼓励林区农户通过</w:t>
      </w:r>
      <w:r>
        <w:rPr>
          <w:rFonts w:ascii="Times New Roman" w:hAnsi="Times New Roman" w:eastAsia="宋体" w:cs="Times New Roman"/>
        </w:rPr>
        <w:t>生态岗位</w:t>
      </w:r>
      <w:r>
        <w:rPr>
          <w:rFonts w:hint="eastAsia" w:ascii="Times New Roman" w:hAnsi="Times New Roman" w:eastAsia="宋体" w:cs="Times New Roman"/>
        </w:rPr>
        <w:t>（</w:t>
      </w:r>
      <w:r>
        <w:rPr>
          <w:rFonts w:ascii="Times New Roman" w:hAnsi="Times New Roman" w:eastAsia="宋体" w:cs="Times New Roman"/>
        </w:rPr>
        <w:t>生态</w:t>
      </w:r>
      <w:r>
        <w:rPr>
          <w:rFonts w:hint="eastAsia" w:ascii="Times New Roman" w:hAnsi="Times New Roman" w:eastAsia="宋体" w:cs="Times New Roman"/>
        </w:rPr>
        <w:t>护林员）</w:t>
      </w:r>
      <w:r>
        <w:rPr>
          <w:rFonts w:ascii="Times New Roman" w:hAnsi="Times New Roman" w:eastAsia="宋体" w:cs="Times New Roman"/>
        </w:rPr>
        <w:t>参与天然林保护</w:t>
      </w:r>
      <w:r>
        <w:rPr>
          <w:rFonts w:hint="eastAsia" w:ascii="Times New Roman" w:hAnsi="Times New Roman" w:eastAsia="宋体" w:cs="Times New Roman"/>
        </w:rPr>
        <w:t>工作，</w:t>
      </w:r>
      <w:r>
        <w:rPr>
          <w:rFonts w:ascii="Times New Roman" w:hAnsi="Times New Roman" w:eastAsia="宋体" w:cs="Times New Roman"/>
          <w:highlight w:val="none"/>
        </w:rPr>
        <w:t>建立</w:t>
      </w:r>
      <w:r>
        <w:rPr>
          <w:rFonts w:hint="eastAsia" w:cs="Times New Roman"/>
          <w:highlight w:val="none"/>
          <w:lang w:val="en-US" w:eastAsia="zh-CN"/>
        </w:rPr>
        <w:t>以</w:t>
      </w:r>
      <w:r>
        <w:rPr>
          <w:rFonts w:ascii="Times New Roman" w:hAnsi="Times New Roman" w:eastAsia="宋体" w:cs="Times New Roman"/>
          <w:highlight w:val="none"/>
        </w:rPr>
        <w:t>生态护林员</w:t>
      </w:r>
      <w:r>
        <w:rPr>
          <w:rFonts w:hint="eastAsia" w:cs="Times New Roman"/>
          <w:highlight w:val="none"/>
          <w:lang w:val="en-US" w:eastAsia="zh-CN"/>
        </w:rPr>
        <w:t>为主</w:t>
      </w:r>
      <w:r>
        <w:rPr>
          <w:rFonts w:ascii="Times New Roman" w:hAnsi="Times New Roman" w:eastAsia="宋体" w:cs="Times New Roman"/>
          <w:highlight w:val="none"/>
        </w:rPr>
        <w:t>的管护队伍</w:t>
      </w:r>
      <w:r>
        <w:rPr>
          <w:rFonts w:hint="eastAsia" w:ascii="Times New Roman" w:hAnsi="Times New Roman" w:eastAsia="宋体" w:cs="Times New Roman"/>
          <w:highlight w:val="none"/>
        </w:rPr>
        <w:t>（兼</w:t>
      </w:r>
      <w:r>
        <w:rPr>
          <w:rFonts w:ascii="Times New Roman" w:hAnsi="Times New Roman" w:eastAsia="宋体" w:cs="Times New Roman"/>
          <w:highlight w:val="none"/>
        </w:rPr>
        <w:t>紧急救援队和专业森林消防队</w:t>
      </w:r>
      <w:r>
        <w:rPr>
          <w:rFonts w:hint="eastAsia" w:ascii="Times New Roman" w:hAnsi="Times New Roman" w:eastAsia="宋体" w:cs="Times New Roman"/>
          <w:highlight w:val="none"/>
        </w:rPr>
        <w:t>）</w:t>
      </w:r>
      <w:r>
        <w:rPr>
          <w:rFonts w:ascii="Times New Roman" w:hAnsi="Times New Roman" w:eastAsia="宋体" w:cs="Times New Roman"/>
          <w:highlight w:val="none"/>
        </w:rPr>
        <w:t>。</w:t>
      </w:r>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4、加强科技攻关和技术培训。一是积极引进和培养专业技术人才，与科研机构或院校联合建立教学科研基地</w:t>
      </w:r>
      <w:r>
        <w:rPr>
          <w:rFonts w:ascii="Times New Roman" w:hAnsi="Times New Roman" w:eastAsia="宋体" w:cs="Times New Roman"/>
        </w:rPr>
        <w:t>，开展动植物分类</w:t>
      </w:r>
      <w:r>
        <w:rPr>
          <w:rFonts w:hint="eastAsia" w:ascii="Times New Roman" w:hAnsi="Times New Roman" w:eastAsia="宋体" w:cs="Times New Roman"/>
        </w:rPr>
        <w:t>、生态学、生物多样性保护等方面的</w:t>
      </w:r>
      <w:r>
        <w:rPr>
          <w:rFonts w:ascii="Times New Roman" w:hAnsi="Times New Roman" w:eastAsia="宋体" w:cs="Times New Roman"/>
        </w:rPr>
        <w:t>科学研究。</w:t>
      </w:r>
      <w:r>
        <w:rPr>
          <w:rFonts w:hint="eastAsia" w:ascii="Times New Roman" w:hAnsi="Times New Roman" w:eastAsia="宋体" w:cs="Times New Roman"/>
          <w:lang w:eastAsia="zh-CN"/>
        </w:rPr>
        <w:t>二</w:t>
      </w:r>
      <w:r>
        <w:rPr>
          <w:rFonts w:hint="eastAsia" w:ascii="Times New Roman" w:hAnsi="Times New Roman" w:eastAsia="宋体" w:cs="Times New Roman"/>
        </w:rPr>
        <w:t>是</w:t>
      </w:r>
      <w:r>
        <w:rPr>
          <w:rFonts w:ascii="Times New Roman" w:hAnsi="Times New Roman" w:eastAsia="宋体" w:cs="Times New Roman"/>
        </w:rPr>
        <w:t>力争在公园内建设</w:t>
      </w:r>
      <w:r>
        <w:rPr>
          <w:rFonts w:hint="eastAsia" w:ascii="Times New Roman" w:hAnsi="Times New Roman" w:eastAsia="宋体" w:cs="Times New Roman"/>
          <w:lang w:eastAsia="zh-CN"/>
        </w:rPr>
        <w:t>昭化区</w:t>
      </w:r>
      <w:r>
        <w:rPr>
          <w:rFonts w:ascii="Times New Roman" w:hAnsi="Times New Roman" w:eastAsia="宋体" w:cs="Times New Roman"/>
        </w:rPr>
        <w:t>植物种质资源基因库，储存保藏境内重要植物种质资源以及濒危物种的种子、菌种、胚胎、精液和花粉等各种不同的繁殖体。</w:t>
      </w:r>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5、</w:t>
      </w:r>
      <w:r>
        <w:rPr>
          <w:rFonts w:ascii="Times New Roman" w:hAnsi="Times New Roman" w:eastAsia="宋体" w:cs="Times New Roman"/>
        </w:rPr>
        <w:t>科学利用天然林资源</w:t>
      </w:r>
      <w:r>
        <w:rPr>
          <w:rFonts w:hint="eastAsia" w:ascii="Times New Roman" w:hAnsi="Times New Roman" w:eastAsia="宋体" w:cs="Times New Roman"/>
        </w:rPr>
        <w:t>。对于</w:t>
      </w:r>
      <w:r>
        <w:rPr>
          <w:rFonts w:ascii="Times New Roman" w:hAnsi="Times New Roman" w:eastAsia="宋体" w:cs="Times New Roman"/>
        </w:rPr>
        <w:t>一般游憩区和管理服务区的天然林区域</w:t>
      </w:r>
      <w:r>
        <w:rPr>
          <w:rFonts w:hint="eastAsia" w:ascii="Times New Roman" w:hAnsi="Times New Roman" w:eastAsia="宋体" w:cs="Times New Roman"/>
        </w:rPr>
        <w:t>，</w:t>
      </w:r>
      <w:r>
        <w:rPr>
          <w:rFonts w:ascii="Times New Roman" w:hAnsi="Times New Roman" w:eastAsia="宋体" w:cs="Times New Roman"/>
        </w:rPr>
        <w:t>在不破坏地表植被、不影响生物多样性保护、不危及天然林安全的前提下，在</w:t>
      </w:r>
      <w:r>
        <w:rPr>
          <w:rFonts w:hint="eastAsia" w:ascii="Times New Roman" w:hAnsi="Times New Roman" w:eastAsia="宋体" w:cs="Times New Roman"/>
        </w:rPr>
        <w:t>环境</w:t>
      </w:r>
      <w:r>
        <w:rPr>
          <w:rFonts w:ascii="Times New Roman" w:hAnsi="Times New Roman" w:eastAsia="宋体" w:cs="Times New Roman"/>
        </w:rPr>
        <w:t>容量</w:t>
      </w:r>
      <w:r>
        <w:rPr>
          <w:rFonts w:hint="eastAsia" w:ascii="Times New Roman" w:hAnsi="Times New Roman" w:eastAsia="宋体" w:cs="Times New Roman"/>
        </w:rPr>
        <w:t>允许范围内，根据</w:t>
      </w:r>
      <w:r>
        <w:rPr>
          <w:rFonts w:ascii="Times New Roman" w:hAnsi="Times New Roman" w:eastAsia="宋体" w:cs="Times New Roman"/>
        </w:rPr>
        <w:t>游人规模配备相应的设施，开展科学研究、自然教育、文化作品创作等公益活动，适度发展生态旅游、休闲康养等生态产业</w:t>
      </w:r>
      <w:r>
        <w:rPr>
          <w:rFonts w:hint="eastAsia" w:ascii="Times New Roman" w:hAnsi="Times New Roman" w:eastAsia="宋体" w:cs="Times New Roman"/>
        </w:rPr>
        <w:t>。</w:t>
      </w:r>
    </w:p>
    <w:p>
      <w:pPr>
        <w:pStyle w:val="6"/>
        <w:tabs>
          <w:tab w:val="left" w:pos="963"/>
        </w:tabs>
        <w:spacing w:before="240" w:after="144"/>
        <w:rPr>
          <w:rFonts w:ascii="Times New Roman" w:hAnsi="Times New Roman" w:cs="Times New Roman"/>
          <w:bCs/>
          <w:sz w:val="30"/>
          <w:szCs w:val="30"/>
        </w:rPr>
      </w:pPr>
      <w:r>
        <w:rPr>
          <w:rFonts w:ascii="Times New Roman" w:hAnsi="Times New Roman" w:cs="Times New Roman"/>
          <w:bCs/>
          <w:sz w:val="30"/>
          <w:szCs w:val="30"/>
        </w:rPr>
        <w:t>四、气候资源保护</w:t>
      </w:r>
    </w:p>
    <w:p>
      <w:pPr>
        <w:spacing w:after="24" w:afterLines="0"/>
        <w:ind w:firstLine="480"/>
        <w:rPr>
          <w:rFonts w:ascii="Times New Roman" w:hAnsi="Times New Roman" w:eastAsia="宋体" w:cs="Times New Roman"/>
        </w:rPr>
      </w:pPr>
      <w:r>
        <w:rPr>
          <w:rFonts w:ascii="Times New Roman" w:hAnsi="Times New Roman" w:eastAsia="宋体" w:cs="Times New Roman"/>
        </w:rPr>
        <w:t>公园独特的森林小气候，在夏季为游人带来一份清凉，是避暑绝佳胜地，应采取有效措施对公园气候资源进行保护。</w:t>
      </w:r>
    </w:p>
    <w:p>
      <w:pPr>
        <w:spacing w:after="24" w:afterLines="0"/>
        <w:ind w:firstLine="480"/>
        <w:rPr>
          <w:rFonts w:ascii="Times New Roman" w:hAnsi="Times New Roman" w:eastAsia="宋体" w:cs="Times New Roman"/>
        </w:rPr>
      </w:pPr>
      <w:r>
        <w:rPr>
          <w:rFonts w:ascii="Times New Roman" w:hAnsi="Times New Roman" w:eastAsia="宋体" w:cs="Times New Roman"/>
        </w:rPr>
        <w:t>（1）加强公园气候变化监测预警，根据环境容量限制游人数量。</w:t>
      </w:r>
    </w:p>
    <w:p>
      <w:pPr>
        <w:spacing w:after="24" w:afterLines="0"/>
        <w:ind w:firstLine="480"/>
        <w:rPr>
          <w:rFonts w:ascii="Times New Roman" w:hAnsi="Times New Roman" w:eastAsia="宋体" w:cs="Times New Roman"/>
        </w:rPr>
      </w:pPr>
      <w:r>
        <w:rPr>
          <w:rFonts w:ascii="Times New Roman" w:hAnsi="Times New Roman" w:eastAsia="宋体" w:cs="Times New Roman"/>
        </w:rPr>
        <w:t>（2）管理服务区适当限制旅游接待设施的建设，减少耗电、耗能和散热。</w:t>
      </w:r>
    </w:p>
    <w:p>
      <w:pPr>
        <w:spacing w:after="24" w:afterLines="0"/>
        <w:ind w:firstLine="480"/>
        <w:rPr>
          <w:rFonts w:ascii="Times New Roman" w:hAnsi="Times New Roman" w:eastAsia="宋体" w:cs="Times New Roman"/>
        </w:rPr>
      </w:pPr>
      <w:r>
        <w:rPr>
          <w:rFonts w:ascii="Times New Roman" w:hAnsi="Times New Roman" w:eastAsia="宋体" w:cs="Times New Roman"/>
        </w:rPr>
        <w:t>（3）参照</w:t>
      </w:r>
      <w:r>
        <w:rPr>
          <w:rFonts w:hint="eastAsia" w:ascii="Times New Roman" w:hAnsi="Times New Roman" w:eastAsia="宋体" w:cs="Times New Roman"/>
        </w:rPr>
        <w:t>《森林生态旅游低碳化管理导则》（LY/T 3181-2020）要求，实施建筑、交通、旅游服务等配套设施的低碳化管理，引导游客低碳旅游行为，加强低碳宣传与教育</w:t>
      </w:r>
      <w:r>
        <w:rPr>
          <w:rFonts w:ascii="Times New Roman" w:hAnsi="Times New Roman" w:eastAsia="宋体" w:cs="Times New Roman"/>
        </w:rPr>
        <w:t>。</w:t>
      </w:r>
    </w:p>
    <w:p>
      <w:pPr>
        <w:spacing w:after="24"/>
        <w:ind w:firstLine="0" w:firstLineChars="0"/>
      </w:pPr>
    </w:p>
    <w:p>
      <w:pPr>
        <w:pStyle w:val="5"/>
        <w:numPr>
          <w:ilvl w:val="1"/>
          <w:numId w:val="0"/>
        </w:numPr>
        <w:tabs>
          <w:tab w:val="left" w:pos="3006"/>
        </w:tabs>
        <w:spacing w:after="168" w:afterLines="0"/>
        <w:jc w:val="center"/>
        <w:rPr>
          <w:rFonts w:ascii="Times New Roman" w:hAnsi="Times New Roman" w:cs="Times New Roman"/>
          <w:bCs/>
        </w:rPr>
      </w:pPr>
      <w:bookmarkStart w:id="242" w:name="_Toc60308201"/>
      <w:bookmarkStart w:id="243" w:name="_Toc326566319"/>
      <w:bookmarkStart w:id="244" w:name="_Toc4655"/>
      <w:r>
        <w:rPr>
          <w:rFonts w:ascii="Times New Roman" w:hAnsi="Times New Roman" w:cs="Times New Roman"/>
          <w:bCs/>
        </w:rPr>
        <w:t>第三节  森林植物和野生动物保护</w:t>
      </w:r>
      <w:bookmarkEnd w:id="242"/>
      <w:bookmarkEnd w:id="243"/>
      <w:bookmarkEnd w:id="244"/>
    </w:p>
    <w:p>
      <w:pPr>
        <w:pStyle w:val="6"/>
        <w:tabs>
          <w:tab w:val="left" w:pos="963"/>
        </w:tabs>
        <w:spacing w:before="240" w:after="144"/>
        <w:rPr>
          <w:rFonts w:ascii="Times New Roman" w:hAnsi="Times New Roman" w:cs="Times New Roman"/>
          <w:bCs/>
          <w:sz w:val="30"/>
          <w:szCs w:val="30"/>
        </w:rPr>
      </w:pPr>
      <w:r>
        <w:rPr>
          <w:rFonts w:ascii="Times New Roman" w:hAnsi="Times New Roman" w:cs="Times New Roman"/>
          <w:bCs/>
          <w:sz w:val="30"/>
          <w:szCs w:val="30"/>
        </w:rPr>
        <w:t>一、森林植物现状</w:t>
      </w:r>
    </w:p>
    <w:p>
      <w:pPr>
        <w:spacing w:after="24" w:afterLines="0"/>
        <w:ind w:firstLine="480"/>
        <w:rPr>
          <w:rFonts w:ascii="Times New Roman" w:hAnsi="Times New Roman" w:eastAsia="宋体" w:cs="Times New Roman"/>
        </w:rPr>
      </w:pPr>
      <w:r>
        <w:rPr>
          <w:rFonts w:ascii="Times New Roman" w:hAnsi="Times New Roman" w:eastAsia="宋体" w:cs="Times New Roman"/>
        </w:rPr>
        <w:t>根据野外考察记录，并结合公园的植被资料，确认公园内共有维管束植物</w:t>
      </w:r>
      <w:r>
        <w:rPr>
          <w:rFonts w:hint="default" w:ascii="Times New Roman" w:hAnsi="Times New Roman" w:eastAsia="宋体" w:cs="Times New Roman"/>
          <w:lang w:eastAsia="zh-CN"/>
        </w:rPr>
        <w:t>150</w:t>
      </w:r>
      <w:r>
        <w:rPr>
          <w:rFonts w:ascii="Times New Roman" w:hAnsi="Times New Roman" w:eastAsia="宋体" w:cs="Times New Roman"/>
        </w:rPr>
        <w:t>科577属约</w:t>
      </w:r>
      <w:r>
        <w:rPr>
          <w:rFonts w:hint="eastAsia" w:ascii="Times New Roman" w:hAnsi="Times New Roman" w:eastAsia="宋体" w:cs="Times New Roman"/>
          <w:lang w:val="en-US" w:eastAsia="zh-CN"/>
        </w:rPr>
        <w:t>939</w:t>
      </w:r>
      <w:r>
        <w:rPr>
          <w:rFonts w:ascii="Times New Roman" w:hAnsi="Times New Roman" w:eastAsia="宋体" w:cs="Times New Roman"/>
        </w:rPr>
        <w:t>种。其中，蕨类植物</w:t>
      </w:r>
      <w:r>
        <w:rPr>
          <w:rFonts w:hint="eastAsia" w:ascii="Times New Roman" w:hAnsi="Times New Roman" w:eastAsia="宋体" w:cs="Times New Roman"/>
          <w:lang w:val="en-US" w:eastAsia="zh-CN"/>
        </w:rPr>
        <w:t>25</w:t>
      </w:r>
      <w:r>
        <w:rPr>
          <w:rFonts w:ascii="Times New Roman" w:hAnsi="Times New Roman" w:eastAsia="宋体" w:cs="Times New Roman"/>
        </w:rPr>
        <w:t>科5</w:t>
      </w:r>
      <w:r>
        <w:rPr>
          <w:rFonts w:hint="default" w:ascii="Times New Roman" w:hAnsi="Times New Roman" w:eastAsia="宋体" w:cs="Times New Roman"/>
          <w:lang w:eastAsia="zh-CN"/>
        </w:rPr>
        <w:t>6</w:t>
      </w:r>
      <w:r>
        <w:rPr>
          <w:rFonts w:ascii="Times New Roman" w:hAnsi="Times New Roman" w:eastAsia="宋体" w:cs="Times New Roman"/>
        </w:rPr>
        <w:t>属</w:t>
      </w:r>
      <w:r>
        <w:rPr>
          <w:rFonts w:hint="eastAsia" w:ascii="Times New Roman" w:hAnsi="Times New Roman" w:eastAsia="宋体" w:cs="Times New Roman"/>
          <w:lang w:val="en-US" w:eastAsia="zh-CN"/>
        </w:rPr>
        <w:t>91</w:t>
      </w:r>
      <w:r>
        <w:rPr>
          <w:rFonts w:ascii="Times New Roman" w:hAnsi="Times New Roman" w:eastAsia="宋体" w:cs="Times New Roman"/>
        </w:rPr>
        <w:t>种；裸子植物</w:t>
      </w:r>
      <w:r>
        <w:rPr>
          <w:rFonts w:hint="eastAsia" w:ascii="Times New Roman" w:hAnsi="Times New Roman" w:eastAsia="宋体" w:cs="Times New Roman"/>
          <w:lang w:val="en-US" w:eastAsia="zh-CN"/>
        </w:rPr>
        <w:t>8</w:t>
      </w:r>
      <w:r>
        <w:rPr>
          <w:rFonts w:ascii="Times New Roman" w:hAnsi="Times New Roman" w:eastAsia="宋体" w:cs="Times New Roman"/>
        </w:rPr>
        <w:t>科1</w:t>
      </w:r>
      <w:r>
        <w:rPr>
          <w:rFonts w:hint="eastAsia" w:ascii="Times New Roman" w:hAnsi="Times New Roman" w:eastAsia="宋体" w:cs="Times New Roman"/>
          <w:lang w:val="en-US" w:eastAsia="zh-CN"/>
        </w:rPr>
        <w:t>5</w:t>
      </w:r>
      <w:r>
        <w:rPr>
          <w:rFonts w:ascii="Times New Roman" w:hAnsi="Times New Roman" w:eastAsia="宋体" w:cs="Times New Roman"/>
        </w:rPr>
        <w:t>属</w:t>
      </w:r>
      <w:r>
        <w:rPr>
          <w:rFonts w:hint="eastAsia" w:ascii="Times New Roman" w:hAnsi="Times New Roman" w:eastAsia="宋体" w:cs="Times New Roman"/>
          <w:lang w:val="en-US" w:eastAsia="zh-CN"/>
        </w:rPr>
        <w:t>22</w:t>
      </w:r>
      <w:r>
        <w:rPr>
          <w:rFonts w:ascii="Times New Roman" w:hAnsi="Times New Roman" w:eastAsia="宋体" w:cs="Times New Roman"/>
        </w:rPr>
        <w:t>种；被子植物</w:t>
      </w:r>
      <w:r>
        <w:rPr>
          <w:rFonts w:hint="eastAsia" w:ascii="Times New Roman" w:hAnsi="Times New Roman" w:eastAsia="宋体" w:cs="Times New Roman"/>
          <w:lang w:val="en-US" w:eastAsia="zh-CN"/>
        </w:rPr>
        <w:t>116</w:t>
      </w:r>
      <w:r>
        <w:rPr>
          <w:rFonts w:ascii="Times New Roman" w:hAnsi="Times New Roman" w:eastAsia="宋体" w:cs="Times New Roman"/>
        </w:rPr>
        <w:t>科</w:t>
      </w:r>
      <w:r>
        <w:rPr>
          <w:rFonts w:hint="eastAsia" w:ascii="Times New Roman" w:hAnsi="Times New Roman" w:eastAsia="宋体" w:cs="Times New Roman"/>
          <w:lang w:val="en-US" w:eastAsia="zh-CN"/>
        </w:rPr>
        <w:t>506</w:t>
      </w:r>
      <w:r>
        <w:rPr>
          <w:rFonts w:ascii="Times New Roman" w:hAnsi="Times New Roman" w:eastAsia="宋体" w:cs="Times New Roman"/>
        </w:rPr>
        <w:t>属</w:t>
      </w:r>
      <w:r>
        <w:rPr>
          <w:rFonts w:hint="eastAsia" w:ascii="Times New Roman" w:hAnsi="Times New Roman" w:eastAsia="宋体" w:cs="Times New Roman"/>
          <w:lang w:val="en-US" w:eastAsia="zh-CN"/>
        </w:rPr>
        <w:t>826</w:t>
      </w:r>
      <w:r>
        <w:rPr>
          <w:rFonts w:ascii="Times New Roman" w:hAnsi="Times New Roman" w:eastAsia="宋体" w:cs="Times New Roman"/>
        </w:rPr>
        <w:t>种。以毛茛科、蔷薇科、豆科、禾本科、菊科、</w:t>
      </w:r>
      <w:r>
        <w:rPr>
          <w:rFonts w:hint="eastAsia" w:ascii="Times New Roman" w:hAnsi="Times New Roman" w:eastAsia="宋体" w:cs="Times New Roman"/>
          <w:lang w:eastAsia="zh-CN"/>
        </w:rPr>
        <w:t>百合科、</w:t>
      </w:r>
      <w:r>
        <w:rPr>
          <w:rFonts w:ascii="Times New Roman" w:hAnsi="Times New Roman" w:eastAsia="宋体" w:cs="Times New Roman"/>
        </w:rPr>
        <w:t>兰科等少数几个科种类较多，而多数科则只有少数几种甚至只有1种。</w:t>
      </w:r>
    </w:p>
    <w:p>
      <w:pPr>
        <w:spacing w:after="24" w:afterLines="0"/>
        <w:ind w:firstLine="480"/>
        <w:rPr>
          <w:rFonts w:hint="eastAsia" w:ascii="Times New Roman" w:hAnsi="Times New Roman" w:eastAsia="宋体" w:cs="Times New Roman"/>
        </w:rPr>
      </w:pPr>
      <w:r>
        <w:rPr>
          <w:rFonts w:ascii="Times New Roman" w:hAnsi="Times New Roman" w:eastAsia="宋体" w:cs="Times New Roman"/>
        </w:rPr>
        <w:t>公园内分布着国家</w:t>
      </w:r>
      <w:r>
        <w:rPr>
          <w:rFonts w:hint="eastAsia" w:ascii="Times New Roman" w:hAnsi="Times New Roman" w:eastAsia="宋体" w:cs="Times New Roman"/>
        </w:rPr>
        <w:t>Ⅰ</w:t>
      </w:r>
      <w:r>
        <w:rPr>
          <w:rFonts w:ascii="Times New Roman" w:hAnsi="Times New Roman" w:eastAsia="宋体" w:cs="Times New Roman"/>
        </w:rPr>
        <w:t>级重点保护野生植物红豆杉、</w:t>
      </w:r>
      <w:r>
        <w:rPr>
          <w:rFonts w:hint="eastAsia" w:ascii="Times New Roman" w:hAnsi="Times New Roman" w:eastAsia="宋体" w:cs="Times New Roman"/>
          <w:lang w:eastAsia="zh-CN"/>
        </w:rPr>
        <w:t>银杏、水杉、苏铁共</w:t>
      </w:r>
      <w:r>
        <w:rPr>
          <w:rFonts w:hint="eastAsia" w:cs="Times New Roman"/>
          <w:lang w:val="en-US" w:eastAsia="zh-CN"/>
        </w:rPr>
        <w:t>4</w:t>
      </w:r>
      <w:r>
        <w:rPr>
          <w:rFonts w:ascii="Times New Roman" w:hAnsi="Times New Roman" w:eastAsia="宋体" w:cs="Times New Roman"/>
        </w:rPr>
        <w:t>种，国家</w:t>
      </w:r>
      <w:r>
        <w:rPr>
          <w:rFonts w:hint="eastAsia" w:ascii="Times New Roman" w:hAnsi="Times New Roman" w:eastAsia="宋体" w:cs="Times New Roman"/>
        </w:rPr>
        <w:t>Ⅱ</w:t>
      </w:r>
      <w:r>
        <w:rPr>
          <w:rFonts w:ascii="Times New Roman" w:hAnsi="Times New Roman" w:eastAsia="宋体" w:cs="Times New Roman"/>
        </w:rPr>
        <w:t>级重点保护的野生植物</w:t>
      </w:r>
      <w:r>
        <w:rPr>
          <w:rFonts w:hint="eastAsia" w:ascii="Times New Roman" w:hAnsi="Times New Roman" w:eastAsia="宋体" w:cs="Times New Roman"/>
        </w:rPr>
        <w:t>巴山榧、细叶石斛、黄杉、野大豆、手参、独蒜兰等</w:t>
      </w:r>
      <w:r>
        <w:rPr>
          <w:rFonts w:hint="eastAsia" w:cs="Times New Roman"/>
          <w:lang w:val="en-US" w:eastAsia="zh-CN"/>
        </w:rPr>
        <w:t>6</w:t>
      </w:r>
      <w:r>
        <w:rPr>
          <w:rFonts w:ascii="Times New Roman" w:hAnsi="Times New Roman" w:eastAsia="宋体" w:cs="Times New Roman"/>
        </w:rPr>
        <w:t>种</w:t>
      </w:r>
      <w:r>
        <w:rPr>
          <w:rFonts w:hint="eastAsia" w:ascii="Times New Roman" w:hAnsi="Times New Roman" w:eastAsia="宋体" w:cs="Times New Roman"/>
        </w:rPr>
        <w:t>（</w:t>
      </w:r>
      <w:r>
        <w:rPr>
          <w:rFonts w:ascii="Times New Roman" w:hAnsi="Times New Roman" w:eastAsia="宋体" w:cs="Times New Roman"/>
        </w:rPr>
        <w:t>详见表8-</w:t>
      </w:r>
      <w:r>
        <w:rPr>
          <w:rFonts w:hint="eastAsia" w:cs="Times New Roman"/>
          <w:lang w:val="en-US" w:eastAsia="zh-CN"/>
        </w:rPr>
        <w:t>3</w:t>
      </w:r>
      <w:r>
        <w:rPr>
          <w:rFonts w:hint="eastAsia" w:ascii="Times New Roman" w:hAnsi="Times New Roman" w:eastAsia="宋体" w:cs="Times New Roman"/>
        </w:rPr>
        <w:t>）</w:t>
      </w:r>
      <w:r>
        <w:rPr>
          <w:rFonts w:ascii="Times New Roman" w:hAnsi="Times New Roman" w:eastAsia="宋体" w:cs="Times New Roman"/>
        </w:rPr>
        <w:t>。</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1990"/>
        <w:gridCol w:w="4397"/>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8947" w:type="dxa"/>
            <w:gridSpan w:val="4"/>
            <w:tcBorders>
              <w:top w:val="nil"/>
              <w:left w:val="nil"/>
              <w:bottom w:val="single" w:color="auto" w:sz="4" w:space="0"/>
              <w:right w:val="nil"/>
            </w:tcBorders>
            <w:noWrap w:val="0"/>
            <w:vAlign w:val="center"/>
          </w:tcPr>
          <w:p>
            <w:pPr>
              <w:widowControl/>
              <w:spacing w:after="0" w:afterLines="0" w:line="240" w:lineRule="auto"/>
              <w:ind w:firstLine="0" w:firstLineChars="0"/>
              <w:jc w:val="center"/>
              <w:rPr>
                <w:b/>
                <w:kern w:val="0"/>
              </w:rPr>
            </w:pPr>
            <w:r>
              <w:rPr>
                <w:rFonts w:hint="eastAsia" w:ascii="宋体" w:hAnsi="宋体" w:eastAsia="宋体" w:cs="宋体"/>
                <w:b/>
                <w:bCs/>
                <w:kern w:val="0"/>
              </w:rPr>
              <w:t>表8-</w:t>
            </w:r>
            <w:r>
              <w:rPr>
                <w:rFonts w:hint="eastAsia" w:ascii="宋体" w:hAnsi="宋体" w:cs="宋体"/>
                <w:b/>
                <w:bCs/>
                <w:kern w:val="0"/>
                <w:lang w:val="en-US" w:eastAsia="zh-CN"/>
              </w:rPr>
              <w:t>3</w:t>
            </w:r>
            <w:r>
              <w:rPr>
                <w:rFonts w:hint="eastAsia" w:ascii="宋体" w:hAnsi="宋体" w:eastAsia="宋体" w:cs="宋体"/>
                <w:b/>
                <w:bCs/>
                <w:kern w:val="0"/>
              </w:rPr>
              <w:t xml:space="preserve">  国家重点保护野生植物名录</w:t>
            </w:r>
            <w:r>
              <w:rPr>
                <w:b/>
                <w:kern w:val="0"/>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blHeader/>
          <w:jc w:val="center"/>
        </w:trPr>
        <w:tc>
          <w:tcPr>
            <w:tcW w:w="1180" w:type="dxa"/>
            <w:tcBorders>
              <w:top w:val="single" w:color="auto" w:sz="4" w:space="0"/>
            </w:tcBorders>
            <w:noWrap w:val="0"/>
            <w:vAlign w:val="center"/>
          </w:tcPr>
          <w:p>
            <w:pPr>
              <w:widowControl/>
              <w:spacing w:after="0" w:afterLines="0" w:line="240" w:lineRule="exact"/>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990" w:type="dxa"/>
            <w:tcBorders>
              <w:top w:val="single" w:color="auto" w:sz="4" w:space="0"/>
            </w:tcBorders>
            <w:noWrap w:val="0"/>
            <w:vAlign w:val="center"/>
          </w:tcPr>
          <w:p>
            <w:pPr>
              <w:widowControl/>
              <w:spacing w:after="0" w:afterLines="0" w:line="240" w:lineRule="exact"/>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中文名</w:t>
            </w:r>
          </w:p>
        </w:tc>
        <w:tc>
          <w:tcPr>
            <w:tcW w:w="4397" w:type="dxa"/>
            <w:tcBorders>
              <w:top w:val="single" w:color="auto" w:sz="4" w:space="0"/>
            </w:tcBorders>
            <w:noWrap w:val="0"/>
            <w:vAlign w:val="center"/>
          </w:tcPr>
          <w:p>
            <w:pPr>
              <w:widowControl/>
              <w:spacing w:after="0" w:afterLines="0" w:line="240" w:lineRule="exact"/>
              <w:ind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学名</w:t>
            </w:r>
          </w:p>
        </w:tc>
        <w:tc>
          <w:tcPr>
            <w:tcW w:w="1380" w:type="dxa"/>
            <w:tcBorders>
              <w:top w:val="single" w:color="auto" w:sz="4" w:space="0"/>
            </w:tcBorders>
            <w:noWrap w:val="0"/>
            <w:vAlign w:val="center"/>
          </w:tcPr>
          <w:p>
            <w:pPr>
              <w:widowControl/>
              <w:spacing w:after="0" w:afterLines="0" w:line="240" w:lineRule="exact"/>
              <w:ind w:left="-48" w:leftChars="-20" w:right="-48" w:rightChars="-20" w:firstLine="0" w:firstLineChars="0"/>
              <w:jc w:val="center"/>
              <w:rPr>
                <w:rFonts w:ascii="宋体" w:hAnsi="宋体" w:cs="宋体"/>
                <w:color w:val="000000"/>
                <w:kern w:val="0"/>
                <w:sz w:val="20"/>
                <w:szCs w:val="20"/>
              </w:rPr>
            </w:pPr>
            <w:r>
              <w:rPr>
                <w:rFonts w:hint="eastAsia" w:ascii="宋体" w:hAnsi="宋体" w:cs="宋体"/>
                <w:color w:val="000000"/>
                <w:kern w:val="0"/>
                <w:sz w:val="20"/>
                <w:szCs w:val="20"/>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noWrap w:val="0"/>
            <w:vAlign w:val="center"/>
          </w:tcPr>
          <w:p>
            <w:pPr>
              <w:widowControl/>
              <w:spacing w:after="0" w:afterLines="0" w:line="240" w:lineRule="exact"/>
              <w:ind w:firstLine="0" w:firstLineChars="0"/>
              <w:jc w:val="center"/>
              <w:rPr>
                <w:kern w:val="0"/>
                <w:sz w:val="20"/>
                <w:szCs w:val="20"/>
              </w:rPr>
            </w:pPr>
            <w:r>
              <w:rPr>
                <w:kern w:val="0"/>
                <w:sz w:val="20"/>
                <w:szCs w:val="20"/>
              </w:rPr>
              <w:t>1</w:t>
            </w:r>
          </w:p>
        </w:tc>
        <w:tc>
          <w:tcPr>
            <w:tcW w:w="1990" w:type="dxa"/>
            <w:noWrap w:val="0"/>
            <w:vAlign w:val="center"/>
          </w:tcPr>
          <w:p>
            <w:pPr>
              <w:autoSpaceDE w:val="0"/>
              <w:autoSpaceDN w:val="0"/>
              <w:adjustRightInd w:val="0"/>
              <w:ind w:firstLine="480" w:firstLineChars="200"/>
              <w:jc w:val="left"/>
              <w:rPr>
                <w:rFonts w:ascii="宋体" w:hAnsi="宋体" w:cs="宋体"/>
                <w:kern w:val="0"/>
                <w:sz w:val="20"/>
                <w:szCs w:val="20"/>
              </w:rPr>
            </w:pPr>
            <w:r>
              <w:rPr>
                <w:rFonts w:hint="eastAsia" w:eastAsia="仿宋_GB2312"/>
                <w:szCs w:val="21"/>
              </w:rPr>
              <w:t>红豆杉</w:t>
            </w:r>
          </w:p>
        </w:tc>
        <w:tc>
          <w:tcPr>
            <w:tcW w:w="4397" w:type="dxa"/>
            <w:noWrap w:val="0"/>
            <w:vAlign w:val="center"/>
          </w:tcPr>
          <w:p>
            <w:pPr>
              <w:widowControl/>
              <w:spacing w:after="0" w:afterLines="0" w:line="240" w:lineRule="exact"/>
              <w:ind w:firstLine="0" w:firstLineChars="0"/>
              <w:jc w:val="left"/>
              <w:rPr>
                <w:i/>
                <w:iCs/>
                <w:kern w:val="0"/>
                <w:sz w:val="20"/>
                <w:szCs w:val="20"/>
              </w:rPr>
            </w:pPr>
            <w:r>
              <w:rPr>
                <w:rFonts w:eastAsia="仿宋_GB2312"/>
                <w:i/>
                <w:szCs w:val="21"/>
              </w:rPr>
              <w:t xml:space="preserve">Taxus cinensis </w:t>
            </w:r>
            <w:r>
              <w:rPr>
                <w:rFonts w:eastAsia="仿宋_GB2312"/>
                <w:szCs w:val="21"/>
              </w:rPr>
              <w:t>( Pilger ) Rehd</w:t>
            </w:r>
          </w:p>
        </w:tc>
        <w:tc>
          <w:tcPr>
            <w:tcW w:w="1380" w:type="dxa"/>
            <w:noWrap w:val="0"/>
            <w:vAlign w:val="center"/>
          </w:tcPr>
          <w:p>
            <w:pPr>
              <w:widowControl/>
              <w:spacing w:after="0" w:afterLines="0" w:line="240" w:lineRule="exact"/>
              <w:ind w:left="-48" w:leftChars="-20" w:right="-48" w:rightChars="-20" w:firstLine="0" w:firstLineChars="0"/>
              <w:jc w:val="center"/>
              <w:rPr>
                <w:rFonts w:ascii="宋体" w:hAnsi="宋体" w:cs="宋体"/>
                <w:kern w:val="0"/>
                <w:sz w:val="20"/>
                <w:szCs w:val="20"/>
              </w:rPr>
            </w:pPr>
            <w:r>
              <w:rPr>
                <w:rFonts w:hint="eastAsia" w:ascii="宋体" w:hAnsi="宋体" w:cs="宋体"/>
                <w:kern w:val="0"/>
                <w:sz w:val="20"/>
                <w:szCs w:val="20"/>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noWrap w:val="0"/>
            <w:vAlign w:val="center"/>
          </w:tcPr>
          <w:p>
            <w:pPr>
              <w:widowControl/>
              <w:spacing w:after="0" w:afterLines="0" w:line="240" w:lineRule="exact"/>
              <w:ind w:firstLine="0" w:firstLineChars="0"/>
              <w:jc w:val="center"/>
              <w:rPr>
                <w:kern w:val="0"/>
                <w:sz w:val="20"/>
                <w:szCs w:val="20"/>
              </w:rPr>
            </w:pPr>
            <w:r>
              <w:rPr>
                <w:kern w:val="0"/>
                <w:sz w:val="20"/>
                <w:szCs w:val="20"/>
              </w:rPr>
              <w:t>2</w:t>
            </w:r>
          </w:p>
        </w:tc>
        <w:tc>
          <w:tcPr>
            <w:tcW w:w="1990" w:type="dxa"/>
            <w:noWrap w:val="0"/>
            <w:vAlign w:val="center"/>
          </w:tcPr>
          <w:p>
            <w:pPr>
              <w:autoSpaceDE w:val="0"/>
              <w:autoSpaceDN w:val="0"/>
              <w:adjustRightInd w:val="0"/>
              <w:ind w:firstLine="480" w:firstLineChars="200"/>
              <w:jc w:val="left"/>
              <w:rPr>
                <w:rFonts w:ascii="宋体" w:hAnsi="宋体" w:cs="宋体"/>
                <w:kern w:val="0"/>
                <w:sz w:val="20"/>
                <w:szCs w:val="20"/>
              </w:rPr>
            </w:pPr>
            <w:r>
              <w:rPr>
                <w:rFonts w:hint="eastAsia" w:eastAsia="仿宋_GB2312"/>
                <w:szCs w:val="21"/>
              </w:rPr>
              <w:t>银杏</w:t>
            </w:r>
          </w:p>
        </w:tc>
        <w:tc>
          <w:tcPr>
            <w:tcW w:w="4397" w:type="dxa"/>
            <w:noWrap w:val="0"/>
            <w:vAlign w:val="center"/>
          </w:tcPr>
          <w:p>
            <w:pPr>
              <w:widowControl/>
              <w:spacing w:after="0" w:afterLines="0" w:line="240" w:lineRule="exact"/>
              <w:ind w:firstLine="0" w:firstLineChars="0"/>
              <w:jc w:val="left"/>
              <w:rPr>
                <w:i/>
                <w:iCs/>
                <w:kern w:val="0"/>
                <w:sz w:val="20"/>
                <w:szCs w:val="20"/>
              </w:rPr>
            </w:pPr>
            <w:r>
              <w:rPr>
                <w:i/>
                <w:iCs/>
                <w:color w:val="000000"/>
                <w:kern w:val="0"/>
                <w:sz w:val="20"/>
                <w:szCs w:val="20"/>
              </w:rPr>
              <w:t>Ginkgo</w:t>
            </w:r>
            <w:r>
              <w:rPr>
                <w:rFonts w:hint="eastAsia"/>
                <w:i/>
                <w:iCs/>
                <w:color w:val="000000"/>
                <w:kern w:val="0"/>
                <w:sz w:val="20"/>
                <w:szCs w:val="20"/>
                <w:lang w:val="en-US" w:eastAsia="zh-CN"/>
              </w:rPr>
              <w:t xml:space="preserve"> </w:t>
            </w:r>
            <w:r>
              <w:rPr>
                <w:i/>
                <w:iCs/>
                <w:color w:val="000000"/>
                <w:kern w:val="0"/>
                <w:sz w:val="20"/>
                <w:szCs w:val="20"/>
              </w:rPr>
              <w:t>biloba</w:t>
            </w:r>
            <w:r>
              <w:rPr>
                <w:rFonts w:hint="eastAsia"/>
                <w:i/>
                <w:iCs/>
                <w:color w:val="000000"/>
                <w:kern w:val="0"/>
                <w:sz w:val="20"/>
                <w:szCs w:val="20"/>
                <w:lang w:val="en-US" w:eastAsia="zh-CN"/>
              </w:rPr>
              <w:t xml:space="preserve"> </w:t>
            </w:r>
            <w:r>
              <w:rPr>
                <w:color w:val="000000"/>
                <w:kern w:val="0"/>
                <w:sz w:val="20"/>
                <w:szCs w:val="20"/>
              </w:rPr>
              <w:t>Linn.</w:t>
            </w:r>
          </w:p>
        </w:tc>
        <w:tc>
          <w:tcPr>
            <w:tcW w:w="1380" w:type="dxa"/>
            <w:noWrap w:val="0"/>
            <w:vAlign w:val="center"/>
          </w:tcPr>
          <w:p>
            <w:pPr>
              <w:widowControl/>
              <w:spacing w:after="0" w:afterLines="0" w:line="240" w:lineRule="exact"/>
              <w:ind w:left="-48" w:leftChars="-20" w:right="-48" w:rightChars="-20" w:firstLine="0" w:firstLineChars="0"/>
              <w:jc w:val="center"/>
              <w:rPr>
                <w:rFonts w:ascii="宋体" w:hAnsi="宋体" w:cs="宋体"/>
                <w:kern w:val="0"/>
                <w:sz w:val="20"/>
                <w:szCs w:val="20"/>
              </w:rPr>
            </w:pPr>
            <w:r>
              <w:rPr>
                <w:rFonts w:hint="eastAsia" w:ascii="宋体" w:hAnsi="宋体" w:cs="宋体"/>
                <w:kern w:val="0"/>
                <w:sz w:val="20"/>
                <w:szCs w:val="20"/>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80" w:type="dxa"/>
            <w:noWrap w:val="0"/>
            <w:vAlign w:val="center"/>
          </w:tcPr>
          <w:p>
            <w:pPr>
              <w:widowControl/>
              <w:spacing w:after="0" w:afterLines="0" w:line="240" w:lineRule="exact"/>
              <w:ind w:firstLine="0" w:firstLineChars="0"/>
              <w:jc w:val="center"/>
              <w:rPr>
                <w:kern w:val="0"/>
                <w:sz w:val="20"/>
                <w:szCs w:val="20"/>
              </w:rPr>
            </w:pPr>
            <w:r>
              <w:rPr>
                <w:kern w:val="0"/>
                <w:sz w:val="20"/>
                <w:szCs w:val="20"/>
              </w:rPr>
              <w:t>3</w:t>
            </w:r>
          </w:p>
        </w:tc>
        <w:tc>
          <w:tcPr>
            <w:tcW w:w="1990" w:type="dxa"/>
            <w:noWrap w:val="0"/>
            <w:vAlign w:val="center"/>
          </w:tcPr>
          <w:p>
            <w:pPr>
              <w:autoSpaceDE w:val="0"/>
              <w:autoSpaceDN w:val="0"/>
              <w:adjustRightInd w:val="0"/>
              <w:ind w:firstLine="480" w:firstLineChars="200"/>
              <w:jc w:val="left"/>
              <w:rPr>
                <w:rFonts w:ascii="宋体" w:hAnsi="宋体" w:cs="宋体"/>
                <w:kern w:val="0"/>
                <w:sz w:val="20"/>
                <w:szCs w:val="20"/>
              </w:rPr>
            </w:pPr>
            <w:r>
              <w:rPr>
                <w:rFonts w:hint="eastAsia" w:eastAsia="仿宋_GB2312"/>
                <w:szCs w:val="21"/>
              </w:rPr>
              <w:t>水杉</w:t>
            </w:r>
            <w:r>
              <w:rPr>
                <w:color w:val="000000"/>
                <w:kern w:val="0"/>
                <w:sz w:val="20"/>
                <w:szCs w:val="20"/>
              </w:rPr>
              <w:t xml:space="preserve"> </w:t>
            </w:r>
          </w:p>
        </w:tc>
        <w:tc>
          <w:tcPr>
            <w:tcW w:w="4397" w:type="dxa"/>
            <w:noWrap w:val="0"/>
            <w:vAlign w:val="center"/>
          </w:tcPr>
          <w:p>
            <w:pPr>
              <w:widowControl/>
              <w:spacing w:after="0" w:afterLines="0" w:line="240" w:lineRule="exact"/>
              <w:ind w:firstLine="0" w:firstLineChars="0"/>
              <w:jc w:val="left"/>
              <w:rPr>
                <w:i/>
                <w:iCs/>
                <w:color w:val="000000"/>
                <w:kern w:val="0"/>
                <w:sz w:val="20"/>
                <w:szCs w:val="20"/>
              </w:rPr>
            </w:pPr>
            <w:r>
              <w:rPr>
                <w:i/>
                <w:iCs/>
                <w:color w:val="000000"/>
                <w:kern w:val="0"/>
                <w:sz w:val="20"/>
                <w:szCs w:val="20"/>
              </w:rPr>
              <w:t>Metasequoia</w:t>
            </w:r>
            <w:r>
              <w:rPr>
                <w:rFonts w:hint="eastAsia"/>
                <w:i/>
                <w:iCs/>
                <w:color w:val="000000"/>
                <w:kern w:val="0"/>
                <w:sz w:val="20"/>
                <w:szCs w:val="20"/>
                <w:lang w:val="en-US" w:eastAsia="zh-CN"/>
              </w:rPr>
              <w:t xml:space="preserve"> </w:t>
            </w:r>
            <w:r>
              <w:rPr>
                <w:i/>
                <w:iCs/>
                <w:color w:val="000000"/>
                <w:kern w:val="0"/>
                <w:sz w:val="20"/>
                <w:szCs w:val="20"/>
              </w:rPr>
              <w:t>gyptostroboides</w:t>
            </w:r>
            <w:r>
              <w:rPr>
                <w:rFonts w:hint="eastAsia"/>
                <w:i/>
                <w:iCs/>
                <w:color w:val="000000"/>
                <w:kern w:val="0"/>
                <w:sz w:val="20"/>
                <w:szCs w:val="20"/>
                <w:lang w:val="en-US" w:eastAsia="zh-CN"/>
              </w:rPr>
              <w:t xml:space="preserve"> </w:t>
            </w:r>
            <w:r>
              <w:rPr>
                <w:color w:val="000000"/>
                <w:kern w:val="0"/>
                <w:sz w:val="20"/>
                <w:szCs w:val="20"/>
              </w:rPr>
              <w:t>Mikiex Hu et Cheng</w:t>
            </w:r>
          </w:p>
        </w:tc>
        <w:tc>
          <w:tcPr>
            <w:tcW w:w="1380" w:type="dxa"/>
            <w:noWrap w:val="0"/>
            <w:vAlign w:val="center"/>
          </w:tcPr>
          <w:p>
            <w:pPr>
              <w:widowControl/>
              <w:spacing w:after="0" w:afterLines="0" w:line="240" w:lineRule="exact"/>
              <w:ind w:left="-48" w:leftChars="-20" w:right="-48" w:rightChars="-20" w:firstLine="0" w:firstLineChars="0"/>
              <w:jc w:val="center"/>
              <w:rPr>
                <w:rFonts w:ascii="宋体" w:hAnsi="宋体" w:cs="宋体"/>
                <w:kern w:val="0"/>
                <w:sz w:val="20"/>
                <w:szCs w:val="20"/>
              </w:rPr>
            </w:pPr>
            <w:r>
              <w:rPr>
                <w:rFonts w:hint="eastAsia" w:ascii="宋体" w:hAnsi="宋体" w:cs="宋体"/>
                <w:kern w:val="0"/>
                <w:sz w:val="20"/>
                <w:szCs w:val="20"/>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noWrap w:val="0"/>
            <w:vAlign w:val="center"/>
          </w:tcPr>
          <w:p>
            <w:pPr>
              <w:widowControl/>
              <w:spacing w:after="0" w:afterLines="0" w:line="240" w:lineRule="exact"/>
              <w:ind w:firstLine="0" w:firstLineChars="0"/>
              <w:jc w:val="center"/>
              <w:rPr>
                <w:kern w:val="0"/>
                <w:sz w:val="20"/>
                <w:szCs w:val="20"/>
              </w:rPr>
            </w:pPr>
            <w:r>
              <w:rPr>
                <w:kern w:val="0"/>
                <w:sz w:val="20"/>
                <w:szCs w:val="20"/>
              </w:rPr>
              <w:t>4</w:t>
            </w:r>
          </w:p>
        </w:tc>
        <w:tc>
          <w:tcPr>
            <w:tcW w:w="1990" w:type="dxa"/>
            <w:noWrap w:val="0"/>
            <w:vAlign w:val="center"/>
          </w:tcPr>
          <w:p>
            <w:pPr>
              <w:autoSpaceDE w:val="0"/>
              <w:autoSpaceDN w:val="0"/>
              <w:adjustRightInd w:val="0"/>
              <w:ind w:firstLine="480" w:firstLineChars="200"/>
              <w:jc w:val="left"/>
              <w:rPr>
                <w:rFonts w:ascii="宋体" w:hAnsi="宋体" w:cs="宋体"/>
                <w:kern w:val="0"/>
                <w:sz w:val="20"/>
                <w:szCs w:val="20"/>
              </w:rPr>
            </w:pPr>
            <w:r>
              <w:rPr>
                <w:rFonts w:hint="eastAsia" w:eastAsia="仿宋_GB2312"/>
                <w:szCs w:val="21"/>
              </w:rPr>
              <w:t>苏铁</w:t>
            </w:r>
          </w:p>
        </w:tc>
        <w:tc>
          <w:tcPr>
            <w:tcW w:w="4397" w:type="dxa"/>
            <w:noWrap w:val="0"/>
            <w:vAlign w:val="center"/>
          </w:tcPr>
          <w:p>
            <w:pPr>
              <w:widowControl/>
              <w:spacing w:after="0" w:afterLines="0" w:line="240" w:lineRule="exact"/>
              <w:ind w:firstLine="0" w:firstLineChars="0"/>
              <w:jc w:val="left"/>
              <w:rPr>
                <w:i/>
                <w:iCs/>
                <w:kern w:val="0"/>
                <w:sz w:val="20"/>
                <w:szCs w:val="20"/>
              </w:rPr>
            </w:pPr>
            <w:r>
              <w:rPr>
                <w:i/>
                <w:iCs/>
                <w:color w:val="000000"/>
                <w:kern w:val="0"/>
                <w:sz w:val="20"/>
                <w:szCs w:val="20"/>
              </w:rPr>
              <w:t xml:space="preserve">Cycas revoluta </w:t>
            </w:r>
            <w:r>
              <w:rPr>
                <w:iCs/>
                <w:color w:val="000000"/>
                <w:kern w:val="0"/>
                <w:sz w:val="20"/>
                <w:szCs w:val="20"/>
              </w:rPr>
              <w:t>Thunb</w:t>
            </w:r>
            <w:r>
              <w:rPr>
                <w:i/>
                <w:iCs/>
                <w:color w:val="000000"/>
                <w:kern w:val="0"/>
                <w:sz w:val="20"/>
                <w:szCs w:val="20"/>
              </w:rPr>
              <w:t>.</w:t>
            </w:r>
          </w:p>
        </w:tc>
        <w:tc>
          <w:tcPr>
            <w:tcW w:w="1380" w:type="dxa"/>
            <w:noWrap w:val="0"/>
            <w:vAlign w:val="center"/>
          </w:tcPr>
          <w:p>
            <w:pPr>
              <w:widowControl/>
              <w:spacing w:after="0" w:afterLines="0" w:line="240" w:lineRule="exact"/>
              <w:ind w:left="-48" w:leftChars="-20" w:right="-48" w:rightChars="-20" w:firstLine="0" w:firstLineChars="0"/>
              <w:jc w:val="center"/>
              <w:rPr>
                <w:rFonts w:ascii="宋体" w:hAnsi="宋体" w:cs="宋体"/>
                <w:kern w:val="0"/>
                <w:sz w:val="20"/>
                <w:szCs w:val="20"/>
              </w:rPr>
            </w:pPr>
            <w:r>
              <w:rPr>
                <w:rFonts w:hint="eastAsia" w:ascii="宋体" w:hAnsi="宋体" w:cs="宋体"/>
                <w:kern w:val="0"/>
                <w:sz w:val="20"/>
                <w:szCs w:val="20"/>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noWrap w:val="0"/>
            <w:vAlign w:val="center"/>
          </w:tcPr>
          <w:p>
            <w:pPr>
              <w:widowControl/>
              <w:spacing w:after="0" w:afterLines="0" w:line="240" w:lineRule="exact"/>
              <w:ind w:firstLine="0" w:firstLineChars="0"/>
              <w:jc w:val="center"/>
              <w:rPr>
                <w:rFonts w:hint="eastAsia" w:eastAsia="宋体"/>
                <w:kern w:val="0"/>
                <w:sz w:val="21"/>
                <w:szCs w:val="21"/>
                <w:lang w:eastAsia="zh-CN"/>
              </w:rPr>
            </w:pPr>
            <w:r>
              <w:rPr>
                <w:rFonts w:hint="eastAsia"/>
                <w:kern w:val="0"/>
                <w:sz w:val="21"/>
                <w:szCs w:val="21"/>
                <w:lang w:val="en-US" w:eastAsia="zh-CN"/>
              </w:rPr>
              <w:t>5</w:t>
            </w:r>
          </w:p>
        </w:tc>
        <w:tc>
          <w:tcPr>
            <w:tcW w:w="1990" w:type="dxa"/>
            <w:noWrap w:val="0"/>
            <w:vAlign w:val="center"/>
          </w:tcPr>
          <w:p>
            <w:pPr>
              <w:autoSpaceDE w:val="0"/>
              <w:autoSpaceDN w:val="0"/>
              <w:adjustRightInd w:val="0"/>
              <w:ind w:firstLine="480" w:firstLineChars="200"/>
              <w:jc w:val="left"/>
              <w:rPr>
                <w:rFonts w:ascii="宋体" w:hAnsi="宋体" w:cs="宋体"/>
                <w:color w:val="000000"/>
                <w:kern w:val="0"/>
                <w:sz w:val="21"/>
                <w:szCs w:val="21"/>
              </w:rPr>
            </w:pPr>
            <w:r>
              <w:rPr>
                <w:rFonts w:hint="eastAsia" w:eastAsia="仿宋_GB2312"/>
                <w:szCs w:val="21"/>
              </w:rPr>
              <w:t>细叶石斛</w:t>
            </w:r>
          </w:p>
        </w:tc>
        <w:tc>
          <w:tcPr>
            <w:tcW w:w="4397" w:type="dxa"/>
            <w:noWrap w:val="0"/>
            <w:vAlign w:val="center"/>
          </w:tcPr>
          <w:p>
            <w:pPr>
              <w:widowControl/>
              <w:spacing w:after="0" w:afterLines="0" w:line="240" w:lineRule="exact"/>
              <w:ind w:firstLine="0" w:firstLineChars="0"/>
              <w:jc w:val="left"/>
              <w:rPr>
                <w:i/>
                <w:iCs/>
                <w:kern w:val="0"/>
                <w:sz w:val="21"/>
                <w:szCs w:val="21"/>
              </w:rPr>
            </w:pPr>
            <w:r>
              <w:rPr>
                <w:i/>
                <w:iCs/>
                <w:color w:val="000000"/>
                <w:kern w:val="0"/>
                <w:sz w:val="20"/>
                <w:szCs w:val="20"/>
              </w:rPr>
              <w:t>Dendrobium</w:t>
            </w:r>
            <w:r>
              <w:rPr>
                <w:rFonts w:hint="eastAsia"/>
                <w:i/>
                <w:iCs/>
                <w:color w:val="000000"/>
                <w:kern w:val="0"/>
                <w:sz w:val="20"/>
                <w:szCs w:val="20"/>
                <w:lang w:val="en-US" w:eastAsia="zh-CN"/>
              </w:rPr>
              <w:t xml:space="preserve"> </w:t>
            </w:r>
            <w:r>
              <w:rPr>
                <w:i/>
                <w:iCs/>
                <w:color w:val="000000"/>
                <w:kern w:val="0"/>
                <w:sz w:val="20"/>
                <w:szCs w:val="20"/>
              </w:rPr>
              <w:t>hancockii</w:t>
            </w:r>
            <w:r>
              <w:rPr>
                <w:rFonts w:hint="eastAsia"/>
                <w:i/>
                <w:iCs/>
                <w:color w:val="000000"/>
                <w:kern w:val="0"/>
                <w:sz w:val="20"/>
                <w:szCs w:val="20"/>
                <w:lang w:val="en-US" w:eastAsia="zh-CN"/>
              </w:rPr>
              <w:t xml:space="preserve"> </w:t>
            </w:r>
            <w:r>
              <w:rPr>
                <w:color w:val="000000"/>
                <w:kern w:val="0"/>
                <w:sz w:val="20"/>
                <w:szCs w:val="20"/>
              </w:rPr>
              <w:t>Rolfe</w:t>
            </w:r>
          </w:p>
        </w:tc>
        <w:tc>
          <w:tcPr>
            <w:tcW w:w="1380" w:type="dxa"/>
            <w:noWrap w:val="0"/>
            <w:vAlign w:val="center"/>
          </w:tcPr>
          <w:p>
            <w:pPr>
              <w:widowControl/>
              <w:spacing w:after="0" w:afterLines="0" w:line="240" w:lineRule="exact"/>
              <w:ind w:left="-48" w:leftChars="-20" w:right="-48" w:rightChars="-20" w:firstLine="0" w:firstLineChars="0"/>
              <w:jc w:val="center"/>
              <w:rPr>
                <w:rFonts w:ascii="宋体" w:hAnsi="宋体" w:cs="宋体"/>
                <w:kern w:val="0"/>
                <w:sz w:val="21"/>
                <w:szCs w:val="21"/>
              </w:rPr>
            </w:pPr>
            <w:r>
              <w:rPr>
                <w:rFonts w:hint="eastAsia" w:ascii="宋体" w:hAnsi="宋体" w:cs="宋体"/>
                <w:kern w:val="0"/>
                <w:sz w:val="20"/>
                <w:szCs w:val="20"/>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180" w:type="dxa"/>
            <w:noWrap w:val="0"/>
            <w:vAlign w:val="center"/>
          </w:tcPr>
          <w:p>
            <w:pPr>
              <w:widowControl/>
              <w:spacing w:after="0" w:afterLines="0" w:line="240" w:lineRule="exact"/>
              <w:ind w:firstLine="0" w:firstLineChars="0"/>
              <w:jc w:val="center"/>
              <w:rPr>
                <w:rFonts w:hint="eastAsia" w:eastAsia="宋体"/>
                <w:kern w:val="0"/>
                <w:sz w:val="20"/>
                <w:szCs w:val="20"/>
                <w:lang w:eastAsia="zh-CN"/>
              </w:rPr>
            </w:pPr>
            <w:r>
              <w:rPr>
                <w:rFonts w:hint="eastAsia"/>
                <w:kern w:val="0"/>
                <w:sz w:val="20"/>
                <w:szCs w:val="20"/>
                <w:lang w:val="en-US" w:eastAsia="zh-CN"/>
              </w:rPr>
              <w:t>6</w:t>
            </w:r>
          </w:p>
        </w:tc>
        <w:tc>
          <w:tcPr>
            <w:tcW w:w="1990" w:type="dxa"/>
            <w:noWrap w:val="0"/>
            <w:vAlign w:val="top"/>
          </w:tcPr>
          <w:p>
            <w:pPr>
              <w:ind w:firstLine="480" w:firstLineChars="200"/>
              <w:rPr>
                <w:rFonts w:ascii="宋体" w:hAnsi="宋体" w:cs="宋体"/>
                <w:kern w:val="0"/>
                <w:sz w:val="20"/>
                <w:szCs w:val="20"/>
              </w:rPr>
            </w:pPr>
            <w:r>
              <w:rPr>
                <w:rFonts w:hint="eastAsia" w:eastAsia="仿宋_GB2312"/>
                <w:szCs w:val="21"/>
              </w:rPr>
              <w:t>巴山榧</w:t>
            </w:r>
          </w:p>
        </w:tc>
        <w:tc>
          <w:tcPr>
            <w:tcW w:w="4397" w:type="dxa"/>
            <w:noWrap w:val="0"/>
            <w:vAlign w:val="center"/>
          </w:tcPr>
          <w:p>
            <w:pPr>
              <w:widowControl/>
              <w:spacing w:after="0" w:afterLines="0" w:line="240" w:lineRule="exact"/>
              <w:ind w:firstLine="0" w:firstLineChars="0"/>
              <w:jc w:val="left"/>
              <w:rPr>
                <w:i/>
                <w:iCs/>
                <w:kern w:val="0"/>
                <w:sz w:val="20"/>
                <w:szCs w:val="20"/>
              </w:rPr>
            </w:pPr>
            <w:r>
              <w:rPr>
                <w:rFonts w:eastAsia="仿宋_GB2312"/>
                <w:i/>
                <w:szCs w:val="21"/>
              </w:rPr>
              <w:t>Torreya fargesii</w:t>
            </w:r>
            <w:r>
              <w:rPr>
                <w:rFonts w:eastAsia="仿宋_GB2312"/>
                <w:color w:val="000000"/>
                <w:szCs w:val="21"/>
                <w:shd w:val="clear" w:color="auto" w:fill="F9F9F9"/>
              </w:rPr>
              <w:t xml:space="preserve"> Franch</w:t>
            </w:r>
          </w:p>
        </w:tc>
        <w:tc>
          <w:tcPr>
            <w:tcW w:w="1380" w:type="dxa"/>
            <w:noWrap w:val="0"/>
            <w:vAlign w:val="center"/>
          </w:tcPr>
          <w:p>
            <w:pPr>
              <w:widowControl/>
              <w:spacing w:after="0" w:afterLines="0" w:line="240" w:lineRule="exact"/>
              <w:ind w:left="-48" w:leftChars="-20" w:right="-48" w:rightChars="-20" w:firstLine="0" w:firstLineChars="0"/>
              <w:jc w:val="center"/>
              <w:rPr>
                <w:rFonts w:ascii="宋体" w:hAnsi="宋体" w:cs="宋体"/>
                <w:kern w:val="0"/>
                <w:sz w:val="20"/>
                <w:szCs w:val="20"/>
              </w:rPr>
            </w:pPr>
            <w:r>
              <w:rPr>
                <w:rFonts w:hint="eastAsia" w:ascii="宋体" w:hAnsi="宋体" w:cs="宋体"/>
                <w:kern w:val="0"/>
                <w:sz w:val="20"/>
                <w:szCs w:val="20"/>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noWrap w:val="0"/>
            <w:vAlign w:val="center"/>
          </w:tcPr>
          <w:p>
            <w:pPr>
              <w:widowControl/>
              <w:spacing w:after="0" w:afterLines="0" w:line="240" w:lineRule="exact"/>
              <w:ind w:firstLine="0" w:firstLineChars="0"/>
              <w:jc w:val="center"/>
              <w:rPr>
                <w:rFonts w:hint="default" w:eastAsia="宋体"/>
                <w:kern w:val="0"/>
                <w:sz w:val="20"/>
                <w:szCs w:val="20"/>
                <w:lang w:val="en-US" w:eastAsia="zh-CN"/>
              </w:rPr>
            </w:pPr>
            <w:r>
              <w:rPr>
                <w:rFonts w:hint="eastAsia"/>
                <w:kern w:val="0"/>
                <w:sz w:val="20"/>
                <w:szCs w:val="20"/>
                <w:lang w:val="en-US" w:eastAsia="zh-CN"/>
              </w:rPr>
              <w:t>7</w:t>
            </w:r>
          </w:p>
        </w:tc>
        <w:tc>
          <w:tcPr>
            <w:tcW w:w="1990" w:type="dxa"/>
            <w:noWrap w:val="0"/>
            <w:vAlign w:val="top"/>
          </w:tcPr>
          <w:p>
            <w:pPr>
              <w:autoSpaceDE w:val="0"/>
              <w:autoSpaceDN w:val="0"/>
              <w:adjustRightInd w:val="0"/>
              <w:ind w:firstLine="480" w:firstLineChars="200"/>
              <w:jc w:val="left"/>
              <w:rPr>
                <w:rFonts w:ascii="宋体" w:hAnsi="宋体" w:cs="宋体"/>
                <w:kern w:val="0"/>
                <w:sz w:val="20"/>
                <w:szCs w:val="20"/>
              </w:rPr>
            </w:pPr>
            <w:r>
              <w:rPr>
                <w:rFonts w:hint="eastAsia" w:eastAsia="仿宋_GB2312"/>
                <w:szCs w:val="21"/>
              </w:rPr>
              <w:t>黄杉</w:t>
            </w:r>
          </w:p>
        </w:tc>
        <w:tc>
          <w:tcPr>
            <w:tcW w:w="4397" w:type="dxa"/>
            <w:noWrap w:val="0"/>
            <w:vAlign w:val="center"/>
          </w:tcPr>
          <w:p>
            <w:pPr>
              <w:widowControl/>
              <w:spacing w:after="0" w:afterLines="0" w:line="240" w:lineRule="exact"/>
              <w:ind w:firstLine="0" w:firstLineChars="0"/>
              <w:jc w:val="left"/>
              <w:rPr>
                <w:i/>
                <w:iCs/>
                <w:color w:val="000000"/>
                <w:kern w:val="0"/>
                <w:sz w:val="20"/>
                <w:szCs w:val="20"/>
              </w:rPr>
            </w:pPr>
            <w:r>
              <w:rPr>
                <w:i/>
                <w:color w:val="000000"/>
                <w:kern w:val="0"/>
                <w:sz w:val="22"/>
              </w:rPr>
              <w:t>Pseudotsuga</w:t>
            </w:r>
            <w:r>
              <w:rPr>
                <w:rFonts w:hint="eastAsia"/>
                <w:i/>
                <w:color w:val="000000"/>
                <w:kern w:val="0"/>
                <w:sz w:val="22"/>
                <w:lang w:val="en-US" w:eastAsia="zh-CN"/>
              </w:rPr>
              <w:t xml:space="preserve"> </w:t>
            </w:r>
            <w:r>
              <w:rPr>
                <w:i/>
                <w:color w:val="000000"/>
                <w:kern w:val="0"/>
                <w:sz w:val="22"/>
              </w:rPr>
              <w:t>sinensis</w:t>
            </w:r>
            <w:r>
              <w:rPr>
                <w:color w:val="000000"/>
                <w:kern w:val="0"/>
                <w:sz w:val="22"/>
              </w:rPr>
              <w:t xml:space="preserve"> Dode</w:t>
            </w:r>
          </w:p>
        </w:tc>
        <w:tc>
          <w:tcPr>
            <w:tcW w:w="1380" w:type="dxa"/>
            <w:noWrap w:val="0"/>
            <w:vAlign w:val="center"/>
          </w:tcPr>
          <w:p>
            <w:pPr>
              <w:widowControl/>
              <w:spacing w:after="0" w:afterLines="0" w:line="240" w:lineRule="exact"/>
              <w:ind w:left="-48" w:leftChars="-20" w:right="-48" w:rightChars="-20" w:firstLine="0" w:firstLineChars="0"/>
              <w:jc w:val="center"/>
              <w:rPr>
                <w:rFonts w:ascii="宋体" w:hAnsi="宋体" w:cs="宋体"/>
                <w:kern w:val="0"/>
                <w:sz w:val="20"/>
                <w:szCs w:val="20"/>
              </w:rPr>
            </w:pPr>
            <w:r>
              <w:rPr>
                <w:rFonts w:hint="eastAsia" w:ascii="宋体" w:hAnsi="宋体" w:cs="宋体"/>
                <w:kern w:val="0"/>
                <w:sz w:val="20"/>
                <w:szCs w:val="20"/>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noWrap w:val="0"/>
            <w:vAlign w:val="center"/>
          </w:tcPr>
          <w:p>
            <w:pPr>
              <w:widowControl/>
              <w:spacing w:after="0" w:afterLines="0" w:line="240" w:lineRule="exact"/>
              <w:ind w:firstLine="0" w:firstLineChars="0"/>
              <w:jc w:val="center"/>
              <w:rPr>
                <w:rFonts w:hint="default" w:eastAsia="宋体"/>
                <w:kern w:val="0"/>
                <w:sz w:val="20"/>
                <w:szCs w:val="20"/>
                <w:lang w:val="en-US" w:eastAsia="zh-CN"/>
              </w:rPr>
            </w:pPr>
            <w:r>
              <w:rPr>
                <w:rFonts w:hint="eastAsia"/>
                <w:kern w:val="0"/>
                <w:sz w:val="20"/>
                <w:szCs w:val="20"/>
                <w:lang w:val="en-US" w:eastAsia="zh-CN"/>
              </w:rPr>
              <w:t>8</w:t>
            </w:r>
          </w:p>
        </w:tc>
        <w:tc>
          <w:tcPr>
            <w:tcW w:w="1990" w:type="dxa"/>
            <w:noWrap w:val="0"/>
            <w:vAlign w:val="top"/>
          </w:tcPr>
          <w:p>
            <w:pPr>
              <w:ind w:firstLine="480" w:firstLineChars="200"/>
              <w:rPr>
                <w:rFonts w:ascii="宋体" w:hAnsi="宋体" w:cs="宋体"/>
                <w:kern w:val="0"/>
                <w:sz w:val="20"/>
                <w:szCs w:val="20"/>
              </w:rPr>
            </w:pPr>
            <w:r>
              <w:rPr>
                <w:rFonts w:hint="eastAsia" w:eastAsia="仿宋_GB2312"/>
                <w:szCs w:val="21"/>
              </w:rPr>
              <w:t>野大豆</w:t>
            </w:r>
          </w:p>
        </w:tc>
        <w:tc>
          <w:tcPr>
            <w:tcW w:w="4397" w:type="dxa"/>
            <w:noWrap w:val="0"/>
            <w:vAlign w:val="center"/>
          </w:tcPr>
          <w:p>
            <w:pPr>
              <w:widowControl/>
              <w:spacing w:after="0" w:afterLines="0" w:line="240" w:lineRule="exact"/>
              <w:ind w:firstLine="0" w:firstLineChars="0"/>
              <w:jc w:val="left"/>
              <w:rPr>
                <w:i/>
                <w:iCs/>
                <w:kern w:val="0"/>
                <w:sz w:val="20"/>
                <w:szCs w:val="20"/>
              </w:rPr>
            </w:pPr>
            <w:r>
              <w:rPr>
                <w:i/>
                <w:iCs/>
                <w:color w:val="000000"/>
                <w:kern w:val="0"/>
                <w:sz w:val="20"/>
                <w:szCs w:val="20"/>
              </w:rPr>
              <w:t>Glycine</w:t>
            </w:r>
            <w:r>
              <w:rPr>
                <w:rFonts w:hint="eastAsia"/>
                <w:i/>
                <w:iCs/>
                <w:color w:val="000000"/>
                <w:kern w:val="0"/>
                <w:sz w:val="20"/>
                <w:szCs w:val="20"/>
                <w:lang w:val="en-US" w:eastAsia="zh-CN"/>
              </w:rPr>
              <w:t xml:space="preserve"> </w:t>
            </w:r>
            <w:r>
              <w:rPr>
                <w:i/>
                <w:iCs/>
                <w:color w:val="000000"/>
                <w:kern w:val="0"/>
                <w:sz w:val="20"/>
                <w:szCs w:val="20"/>
              </w:rPr>
              <w:t>soja</w:t>
            </w:r>
            <w:r>
              <w:rPr>
                <w:rFonts w:hint="eastAsia"/>
                <w:i/>
                <w:iCs/>
                <w:color w:val="000000"/>
                <w:kern w:val="0"/>
                <w:sz w:val="20"/>
                <w:szCs w:val="20"/>
                <w:lang w:val="en-US" w:eastAsia="zh-CN"/>
              </w:rPr>
              <w:t xml:space="preserve"> </w:t>
            </w:r>
            <w:r>
              <w:rPr>
                <w:color w:val="000000"/>
                <w:kern w:val="0"/>
                <w:sz w:val="20"/>
                <w:szCs w:val="20"/>
              </w:rPr>
              <w:t>Sieb. etZucc.</w:t>
            </w:r>
          </w:p>
        </w:tc>
        <w:tc>
          <w:tcPr>
            <w:tcW w:w="1380" w:type="dxa"/>
            <w:noWrap w:val="0"/>
            <w:vAlign w:val="center"/>
          </w:tcPr>
          <w:p>
            <w:pPr>
              <w:widowControl/>
              <w:spacing w:after="0" w:afterLines="0" w:line="240" w:lineRule="exact"/>
              <w:ind w:left="-48" w:leftChars="-20" w:right="-48" w:rightChars="-20" w:firstLine="0" w:firstLineChars="0"/>
              <w:jc w:val="center"/>
              <w:rPr>
                <w:rFonts w:ascii="宋体" w:hAnsi="宋体" w:cs="宋体"/>
                <w:kern w:val="0"/>
                <w:sz w:val="20"/>
                <w:szCs w:val="20"/>
              </w:rPr>
            </w:pPr>
            <w:r>
              <w:rPr>
                <w:rFonts w:hint="eastAsia" w:ascii="宋体" w:hAnsi="宋体" w:cs="宋体"/>
                <w:kern w:val="0"/>
                <w:sz w:val="20"/>
                <w:szCs w:val="20"/>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noWrap w:val="0"/>
            <w:vAlign w:val="center"/>
          </w:tcPr>
          <w:p>
            <w:pPr>
              <w:widowControl/>
              <w:spacing w:after="0" w:afterLines="0" w:line="240" w:lineRule="exact"/>
              <w:ind w:firstLine="0" w:firstLineChars="0"/>
              <w:jc w:val="center"/>
              <w:rPr>
                <w:rFonts w:hint="default" w:eastAsia="宋体"/>
                <w:kern w:val="0"/>
                <w:sz w:val="21"/>
                <w:szCs w:val="21"/>
                <w:lang w:val="en-US" w:eastAsia="zh-CN"/>
              </w:rPr>
            </w:pPr>
            <w:r>
              <w:rPr>
                <w:rFonts w:hint="eastAsia"/>
                <w:kern w:val="0"/>
                <w:sz w:val="21"/>
                <w:szCs w:val="21"/>
                <w:lang w:val="en-US" w:eastAsia="zh-CN"/>
              </w:rPr>
              <w:t>9</w:t>
            </w:r>
          </w:p>
        </w:tc>
        <w:tc>
          <w:tcPr>
            <w:tcW w:w="1990" w:type="dxa"/>
            <w:noWrap w:val="0"/>
            <w:vAlign w:val="center"/>
          </w:tcPr>
          <w:p>
            <w:pPr>
              <w:autoSpaceDE w:val="0"/>
              <w:autoSpaceDN w:val="0"/>
              <w:adjustRightInd w:val="0"/>
              <w:ind w:firstLine="480" w:firstLineChars="200"/>
              <w:jc w:val="left"/>
              <w:rPr>
                <w:rFonts w:hint="eastAsia" w:ascii="宋体" w:hAnsi="宋体" w:cs="宋体"/>
                <w:color w:val="000000"/>
                <w:kern w:val="0"/>
                <w:sz w:val="21"/>
                <w:szCs w:val="21"/>
              </w:rPr>
            </w:pPr>
            <w:r>
              <w:rPr>
                <w:rFonts w:hint="eastAsia" w:eastAsia="仿宋_GB2312"/>
                <w:szCs w:val="21"/>
              </w:rPr>
              <w:t>手参</w:t>
            </w:r>
          </w:p>
        </w:tc>
        <w:tc>
          <w:tcPr>
            <w:tcW w:w="4397" w:type="dxa"/>
            <w:noWrap w:val="0"/>
            <w:vAlign w:val="center"/>
          </w:tcPr>
          <w:p>
            <w:pPr>
              <w:widowControl/>
              <w:spacing w:after="0" w:afterLines="0" w:line="240" w:lineRule="exact"/>
              <w:ind w:firstLine="0" w:firstLineChars="0"/>
              <w:jc w:val="left"/>
              <w:rPr>
                <w:i/>
                <w:iCs/>
                <w:kern w:val="0"/>
                <w:sz w:val="21"/>
                <w:szCs w:val="21"/>
              </w:rPr>
            </w:pPr>
            <w:r>
              <w:rPr>
                <w:i/>
                <w:iCs/>
                <w:color w:val="000000"/>
                <w:kern w:val="0"/>
                <w:sz w:val="20"/>
                <w:szCs w:val="20"/>
              </w:rPr>
              <w:t>Gymnadenia</w:t>
            </w:r>
            <w:r>
              <w:rPr>
                <w:rFonts w:hint="eastAsia"/>
                <w:i/>
                <w:iCs/>
                <w:color w:val="000000"/>
                <w:kern w:val="0"/>
                <w:sz w:val="20"/>
                <w:szCs w:val="20"/>
                <w:lang w:val="en-US" w:eastAsia="zh-CN"/>
              </w:rPr>
              <w:t xml:space="preserve"> </w:t>
            </w:r>
            <w:r>
              <w:rPr>
                <w:i/>
                <w:iCs/>
                <w:color w:val="000000"/>
                <w:kern w:val="0"/>
                <w:sz w:val="20"/>
                <w:szCs w:val="20"/>
              </w:rPr>
              <w:t>conopsea</w:t>
            </w:r>
            <w:r>
              <w:rPr>
                <w:rFonts w:hint="eastAsia"/>
                <w:i/>
                <w:iCs/>
                <w:color w:val="000000"/>
                <w:kern w:val="0"/>
                <w:sz w:val="20"/>
                <w:szCs w:val="20"/>
                <w:lang w:val="en-US" w:eastAsia="zh-CN"/>
              </w:rPr>
              <w:t xml:space="preserve"> </w:t>
            </w:r>
            <w:r>
              <w:rPr>
                <w:color w:val="000000"/>
                <w:kern w:val="0"/>
                <w:sz w:val="20"/>
                <w:szCs w:val="20"/>
              </w:rPr>
              <w:t>R. Br</w:t>
            </w:r>
          </w:p>
        </w:tc>
        <w:tc>
          <w:tcPr>
            <w:tcW w:w="1380" w:type="dxa"/>
            <w:noWrap w:val="0"/>
            <w:vAlign w:val="center"/>
          </w:tcPr>
          <w:p>
            <w:pPr>
              <w:widowControl/>
              <w:tabs>
                <w:tab w:val="left" w:pos="272"/>
              </w:tabs>
              <w:spacing w:after="0" w:afterLines="0" w:line="240" w:lineRule="exact"/>
              <w:ind w:left="0" w:leftChars="0" w:right="-48" w:rightChars="-20" w:firstLine="0" w:firstLineChars="0"/>
              <w:jc w:val="center"/>
              <w:rPr>
                <w:rFonts w:hint="eastAsia" w:ascii="宋体" w:hAnsi="宋体" w:cs="宋体"/>
                <w:kern w:val="0"/>
                <w:sz w:val="21"/>
                <w:szCs w:val="21"/>
              </w:rPr>
            </w:pPr>
            <w:r>
              <w:rPr>
                <w:rFonts w:hint="eastAsia" w:ascii="宋体" w:hAnsi="宋体" w:cs="宋体"/>
                <w:kern w:val="0"/>
                <w:sz w:val="21"/>
                <w:szCs w:val="21"/>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80" w:type="dxa"/>
            <w:noWrap w:val="0"/>
            <w:vAlign w:val="center"/>
          </w:tcPr>
          <w:p>
            <w:pPr>
              <w:widowControl/>
              <w:spacing w:after="0" w:afterLines="0" w:line="240" w:lineRule="exact"/>
              <w:ind w:firstLine="0" w:firstLineChars="0"/>
              <w:jc w:val="center"/>
              <w:rPr>
                <w:rFonts w:hint="default" w:eastAsia="宋体"/>
                <w:kern w:val="0"/>
                <w:sz w:val="21"/>
                <w:szCs w:val="21"/>
                <w:lang w:val="en-US" w:eastAsia="zh-CN"/>
              </w:rPr>
            </w:pPr>
            <w:r>
              <w:rPr>
                <w:rFonts w:hint="eastAsia"/>
                <w:kern w:val="0"/>
                <w:sz w:val="21"/>
                <w:szCs w:val="21"/>
                <w:lang w:val="en-US" w:eastAsia="zh-CN"/>
              </w:rPr>
              <w:t>10</w:t>
            </w:r>
          </w:p>
        </w:tc>
        <w:tc>
          <w:tcPr>
            <w:tcW w:w="1990" w:type="dxa"/>
            <w:noWrap w:val="0"/>
            <w:vAlign w:val="center"/>
          </w:tcPr>
          <w:p>
            <w:pPr>
              <w:autoSpaceDE w:val="0"/>
              <w:autoSpaceDN w:val="0"/>
              <w:adjustRightInd w:val="0"/>
              <w:ind w:firstLine="480" w:firstLineChars="200"/>
              <w:jc w:val="left"/>
              <w:rPr>
                <w:rFonts w:hint="eastAsia" w:ascii="宋体" w:hAnsi="宋体" w:cs="宋体"/>
                <w:color w:val="000000"/>
                <w:kern w:val="0"/>
                <w:sz w:val="21"/>
                <w:szCs w:val="21"/>
              </w:rPr>
            </w:pPr>
            <w:r>
              <w:rPr>
                <w:rFonts w:hint="eastAsia" w:eastAsia="仿宋_GB2312"/>
                <w:szCs w:val="21"/>
              </w:rPr>
              <w:t>独蒜兰</w:t>
            </w:r>
          </w:p>
        </w:tc>
        <w:tc>
          <w:tcPr>
            <w:tcW w:w="4397" w:type="dxa"/>
            <w:noWrap w:val="0"/>
            <w:vAlign w:val="center"/>
          </w:tcPr>
          <w:p>
            <w:pPr>
              <w:widowControl/>
              <w:spacing w:after="0" w:afterLines="0" w:line="240" w:lineRule="exact"/>
              <w:ind w:firstLine="0" w:firstLineChars="0"/>
              <w:jc w:val="left"/>
              <w:rPr>
                <w:i/>
                <w:iCs/>
                <w:kern w:val="0"/>
                <w:sz w:val="21"/>
                <w:szCs w:val="21"/>
              </w:rPr>
            </w:pPr>
            <w:r>
              <w:rPr>
                <w:i/>
                <w:iCs/>
                <w:color w:val="000000"/>
                <w:kern w:val="0"/>
                <w:sz w:val="20"/>
                <w:szCs w:val="20"/>
              </w:rPr>
              <w:t>Pleione</w:t>
            </w:r>
            <w:r>
              <w:rPr>
                <w:rFonts w:hint="eastAsia"/>
                <w:i/>
                <w:iCs/>
                <w:color w:val="000000"/>
                <w:kern w:val="0"/>
                <w:sz w:val="20"/>
                <w:szCs w:val="20"/>
                <w:lang w:val="en-US" w:eastAsia="zh-CN"/>
              </w:rPr>
              <w:t xml:space="preserve"> </w:t>
            </w:r>
            <w:r>
              <w:rPr>
                <w:i/>
                <w:iCs/>
                <w:color w:val="000000"/>
                <w:kern w:val="0"/>
                <w:sz w:val="20"/>
                <w:szCs w:val="20"/>
              </w:rPr>
              <w:t>bulbocodioides</w:t>
            </w:r>
            <w:r>
              <w:rPr>
                <w:color w:val="000000"/>
                <w:kern w:val="0"/>
                <w:sz w:val="20"/>
                <w:szCs w:val="20"/>
              </w:rPr>
              <w:t xml:space="preserve"> (Franch.) Rolfe</w:t>
            </w:r>
          </w:p>
        </w:tc>
        <w:tc>
          <w:tcPr>
            <w:tcW w:w="1380" w:type="dxa"/>
            <w:noWrap w:val="0"/>
            <w:vAlign w:val="center"/>
          </w:tcPr>
          <w:p>
            <w:pPr>
              <w:widowControl/>
              <w:spacing w:after="0" w:afterLines="0" w:line="240" w:lineRule="exact"/>
              <w:ind w:left="0" w:leftChars="0" w:right="-48" w:rightChars="-20" w:firstLine="0" w:firstLineChars="0"/>
              <w:jc w:val="center"/>
              <w:rPr>
                <w:rFonts w:hint="eastAsia" w:ascii="宋体" w:hAnsi="宋体" w:cs="宋体"/>
                <w:kern w:val="0"/>
                <w:sz w:val="21"/>
                <w:szCs w:val="21"/>
              </w:rPr>
            </w:pPr>
            <w:r>
              <w:rPr>
                <w:rFonts w:hint="eastAsia" w:ascii="宋体" w:hAnsi="宋体" w:cs="宋体"/>
                <w:kern w:val="0"/>
                <w:sz w:val="21"/>
                <w:szCs w:val="21"/>
              </w:rPr>
              <w:t>Ⅱ</w:t>
            </w:r>
          </w:p>
        </w:tc>
      </w:tr>
    </w:tbl>
    <w:p>
      <w:pPr>
        <w:spacing w:after="24" w:line="120" w:lineRule="exact"/>
        <w:ind w:firstLine="480"/>
      </w:pPr>
    </w:p>
    <w:p>
      <w:pPr>
        <w:pStyle w:val="6"/>
        <w:tabs>
          <w:tab w:val="left" w:pos="963"/>
        </w:tabs>
        <w:spacing w:before="240" w:after="144"/>
        <w:rPr>
          <w:rFonts w:ascii="Times New Roman" w:hAnsi="Times New Roman" w:cs="Times New Roman"/>
          <w:bCs/>
          <w:sz w:val="30"/>
          <w:szCs w:val="30"/>
        </w:rPr>
      </w:pPr>
      <w:r>
        <w:rPr>
          <w:rFonts w:ascii="Times New Roman" w:hAnsi="Times New Roman" w:cs="Times New Roman"/>
          <w:bCs/>
          <w:sz w:val="30"/>
          <w:szCs w:val="30"/>
        </w:rPr>
        <w:t>二、野生动物现状</w:t>
      </w:r>
    </w:p>
    <w:p>
      <w:pPr>
        <w:spacing w:after="24" w:afterLines="0"/>
        <w:ind w:firstLine="480"/>
        <w:rPr>
          <w:rFonts w:hint="eastAsia" w:ascii="Times New Roman" w:hAnsi="Times New Roman" w:eastAsia="宋体" w:cs="Times New Roman"/>
        </w:rPr>
      </w:pPr>
      <w:r>
        <w:rPr>
          <w:rFonts w:hint="eastAsia" w:ascii="Times New Roman" w:hAnsi="Times New Roman" w:eastAsia="宋体" w:cs="Times New Roman"/>
        </w:rPr>
        <w:t>公园内野生动物包括以下物种：兽类有5目10科32种，主要有狐、猴等；禽类有7目23科130种，主要有啄木鸟、猫头鹰、灰喜雀等；爬行类有2目4科12种，主要有蛇等；两栖类有2目5科15种，主要有青蛙、大鲵等；鱼类包括鲤鱼、鲢鱼、黄辣丁等，其中含国家二级以上保护动物10多种</w:t>
      </w:r>
      <w:r>
        <w:rPr>
          <w:rFonts w:ascii="Times New Roman" w:hAnsi="Times New Roman" w:eastAsia="宋体" w:cs="Times New Roman"/>
        </w:rPr>
        <w:t>。</w:t>
      </w:r>
    </w:p>
    <w:p>
      <w:pPr>
        <w:spacing w:after="0" w:afterLines="0" w:line="120" w:lineRule="exact"/>
        <w:ind w:firstLine="480"/>
      </w:pPr>
    </w:p>
    <w:p>
      <w:pPr>
        <w:pStyle w:val="6"/>
        <w:tabs>
          <w:tab w:val="left" w:pos="963"/>
        </w:tabs>
        <w:spacing w:before="240" w:after="144"/>
        <w:rPr>
          <w:rFonts w:ascii="Times New Roman" w:hAnsi="Times New Roman" w:cs="Times New Roman"/>
          <w:bCs/>
          <w:sz w:val="30"/>
          <w:szCs w:val="30"/>
        </w:rPr>
      </w:pPr>
      <w:r>
        <w:rPr>
          <w:rFonts w:ascii="Times New Roman" w:hAnsi="Times New Roman" w:cs="Times New Roman"/>
          <w:bCs/>
          <w:sz w:val="30"/>
          <w:szCs w:val="30"/>
        </w:rPr>
        <w:t>三、植物资源保护</w:t>
      </w:r>
    </w:p>
    <w:p>
      <w:pPr>
        <w:spacing w:after="24" w:afterLines="0"/>
        <w:ind w:firstLine="480"/>
        <w:rPr>
          <w:rFonts w:ascii="Times New Roman" w:hAnsi="Times New Roman" w:eastAsia="宋体" w:cs="Times New Roman"/>
        </w:rPr>
      </w:pPr>
      <w:r>
        <w:rPr>
          <w:rFonts w:ascii="Times New Roman" w:hAnsi="Times New Roman" w:eastAsia="宋体" w:cs="Times New Roman"/>
        </w:rPr>
        <w:t>（1）公园内</w:t>
      </w:r>
      <w:r>
        <w:rPr>
          <w:rFonts w:hint="eastAsia" w:ascii="Times New Roman" w:hAnsi="Times New Roman" w:eastAsia="宋体" w:cs="Times New Roman"/>
          <w:lang w:eastAsia="zh-CN"/>
        </w:rPr>
        <w:t>有珍稀濒危保护植物共</w:t>
      </w:r>
      <w:r>
        <w:rPr>
          <w:rFonts w:hint="eastAsia" w:ascii="Times New Roman" w:hAnsi="Times New Roman" w:eastAsia="宋体" w:cs="Times New Roman"/>
          <w:lang w:val="en-US" w:eastAsia="zh-CN"/>
        </w:rPr>
        <w:t>22种，其中国家Ⅰ级保护植物</w:t>
      </w:r>
      <w:r>
        <w:rPr>
          <w:rFonts w:hint="eastAsia" w:cs="Times New Roman"/>
          <w:lang w:val="en-US" w:eastAsia="zh-CN"/>
        </w:rPr>
        <w:t>4</w:t>
      </w:r>
      <w:r>
        <w:rPr>
          <w:rFonts w:hint="eastAsia" w:ascii="Times New Roman" w:hAnsi="Times New Roman" w:eastAsia="宋体" w:cs="Times New Roman"/>
          <w:lang w:val="en-US" w:eastAsia="zh-CN"/>
        </w:rPr>
        <w:t>种，Ⅱ级保护植物</w:t>
      </w:r>
      <w:r>
        <w:rPr>
          <w:rFonts w:hint="eastAsia" w:cs="Times New Roman"/>
          <w:lang w:val="en-US" w:eastAsia="zh-CN"/>
        </w:rPr>
        <w:t>6</w:t>
      </w:r>
      <w:r>
        <w:rPr>
          <w:rFonts w:hint="eastAsia" w:ascii="Times New Roman" w:hAnsi="Times New Roman" w:eastAsia="宋体" w:cs="Times New Roman"/>
          <w:lang w:val="en-US" w:eastAsia="zh-CN"/>
        </w:rPr>
        <w:t>种</w:t>
      </w:r>
      <w:r>
        <w:rPr>
          <w:rFonts w:ascii="Times New Roman" w:hAnsi="Times New Roman" w:eastAsia="宋体" w:cs="Times New Roman"/>
        </w:rPr>
        <w:t>，规划对公园内所有</w:t>
      </w:r>
      <w:r>
        <w:rPr>
          <w:rFonts w:hint="eastAsia" w:ascii="Times New Roman" w:hAnsi="Times New Roman" w:eastAsia="宋体" w:cs="Times New Roman"/>
          <w:lang w:eastAsia="zh-CN"/>
        </w:rPr>
        <w:t>珍稀濒危保护植物</w:t>
      </w:r>
      <w:r>
        <w:rPr>
          <w:rFonts w:ascii="Times New Roman" w:hAnsi="Times New Roman" w:eastAsia="宋体" w:cs="Times New Roman"/>
        </w:rPr>
        <w:t>采取保护措施，禁止一切对</w:t>
      </w:r>
      <w:r>
        <w:rPr>
          <w:rFonts w:hint="eastAsia" w:ascii="Times New Roman" w:hAnsi="Times New Roman" w:eastAsia="宋体" w:cs="Times New Roman"/>
          <w:lang w:eastAsia="zh-CN"/>
        </w:rPr>
        <w:t>保护植物</w:t>
      </w:r>
      <w:r>
        <w:rPr>
          <w:rFonts w:ascii="Times New Roman" w:hAnsi="Times New Roman" w:eastAsia="宋体" w:cs="Times New Roman"/>
        </w:rPr>
        <w:t>的破坏活动，对受自然灾害、动物和人为威胁较大的珍稀野生植物采取围栏和挂牌保护；</w:t>
      </w:r>
    </w:p>
    <w:p>
      <w:pPr>
        <w:spacing w:after="24" w:afterLines="0"/>
        <w:ind w:firstLine="480"/>
        <w:rPr>
          <w:rFonts w:ascii="Times New Roman" w:hAnsi="Times New Roman" w:eastAsia="宋体" w:cs="Times New Roman"/>
        </w:rPr>
      </w:pPr>
      <w:r>
        <w:rPr>
          <w:rFonts w:ascii="Times New Roman" w:hAnsi="Times New Roman" w:eastAsia="宋体" w:cs="Times New Roman"/>
        </w:rPr>
        <w:t>（2）尽可能补植森林植被残损部分，恢复原生植被的完整性；</w:t>
      </w:r>
    </w:p>
    <w:p>
      <w:pPr>
        <w:spacing w:after="24" w:afterLines="0"/>
        <w:ind w:firstLine="480"/>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lang w:val="en-US" w:eastAsia="zh-CN"/>
        </w:rPr>
        <w:t>3</w:t>
      </w:r>
      <w:r>
        <w:rPr>
          <w:rFonts w:ascii="Times New Roman" w:hAnsi="Times New Roman" w:eastAsia="宋体" w:cs="Times New Roman"/>
        </w:rPr>
        <w:t>）保护公园内植被的生物多样性，不得随意清除任何生物物种；</w:t>
      </w:r>
    </w:p>
    <w:p>
      <w:pPr>
        <w:spacing w:after="24" w:afterLines="0"/>
        <w:ind w:firstLine="480"/>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lang w:val="en-US" w:eastAsia="zh-CN"/>
        </w:rPr>
        <w:t>4</w:t>
      </w:r>
      <w:r>
        <w:rPr>
          <w:rFonts w:ascii="Times New Roman" w:hAnsi="Times New Roman" w:eastAsia="宋体" w:cs="Times New Roman"/>
        </w:rPr>
        <w:t>）在森林公园内采集标本，必须经管理机构许可，并在指定地段内限量采集；</w:t>
      </w:r>
    </w:p>
    <w:p>
      <w:pPr>
        <w:spacing w:after="24" w:afterLines="0"/>
        <w:ind w:firstLine="480"/>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lang w:val="en-US" w:eastAsia="zh-CN"/>
        </w:rPr>
        <w:t>5</w:t>
      </w:r>
      <w:r>
        <w:rPr>
          <w:rFonts w:ascii="Times New Roman" w:hAnsi="Times New Roman" w:eastAsia="宋体" w:cs="Times New Roman"/>
        </w:rPr>
        <w:t>）加强外来物种的识别和检疫工作，严防外来物种入侵，慎用园林植物，引入外地植物必须经过严格的论证和检验检疫，以防携带病虫害和干扰本土植物生长；</w:t>
      </w:r>
    </w:p>
    <w:p>
      <w:pPr>
        <w:spacing w:after="24" w:afterLines="0"/>
        <w:ind w:firstLine="480"/>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lang w:val="en-US" w:eastAsia="zh-CN"/>
        </w:rPr>
        <w:t>6</w:t>
      </w:r>
      <w:r>
        <w:rPr>
          <w:rFonts w:ascii="Times New Roman" w:hAnsi="Times New Roman" w:eastAsia="宋体" w:cs="Times New Roman"/>
        </w:rPr>
        <w:t>）公园工程建设应慎重选址、优化设计、规范施工、严格管理，做到不占或少占林地、不砍或少砍林木，不损害珍稀植物，不破坏或影响自然植被和植物物种的生长、繁衍环境，同时还应加强火源管理，防止森林火灾。施工结束参照原生植被及时恢复植被和景观；</w:t>
      </w:r>
    </w:p>
    <w:p>
      <w:pPr>
        <w:spacing w:after="24" w:afterLines="0"/>
        <w:ind w:firstLine="480"/>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lang w:val="en-US" w:eastAsia="zh-CN"/>
        </w:rPr>
        <w:t>7</w:t>
      </w:r>
      <w:r>
        <w:rPr>
          <w:rFonts w:ascii="Times New Roman" w:hAnsi="Times New Roman" w:eastAsia="宋体" w:cs="Times New Roman"/>
        </w:rPr>
        <w:t>）公园内的天然植被区系多样、种类众多、特色鲜明，具有很高的生态价值、观赏价值和科学价值，必须严格执行</w:t>
      </w:r>
      <w:r>
        <w:rPr>
          <w:rFonts w:hint="eastAsia" w:ascii="Times New Roman" w:hAnsi="Times New Roman" w:eastAsia="宋体" w:cs="Times New Roman"/>
          <w:highlight w:val="none"/>
        </w:rPr>
        <w:t>中共中央办公厅国务院办公</w:t>
      </w:r>
      <w:r>
        <w:rPr>
          <w:rFonts w:ascii="Times New Roman" w:hAnsi="Times New Roman" w:eastAsia="宋体" w:cs="Times New Roman"/>
          <w:highlight w:val="none"/>
        </w:rPr>
        <w:t>厅字〔</w:t>
      </w:r>
      <w:r>
        <w:rPr>
          <w:rFonts w:hint="eastAsia" w:ascii="Times New Roman" w:hAnsi="Times New Roman" w:eastAsia="宋体" w:cs="Times New Roman"/>
          <w:highlight w:val="none"/>
        </w:rPr>
        <w:t>2019</w:t>
      </w:r>
      <w:r>
        <w:rPr>
          <w:rFonts w:ascii="Times New Roman" w:hAnsi="Times New Roman" w:eastAsia="宋体" w:cs="Times New Roman"/>
          <w:highlight w:val="none"/>
        </w:rPr>
        <w:t>〕</w:t>
      </w:r>
      <w:r>
        <w:rPr>
          <w:rFonts w:hint="eastAsia" w:ascii="Times New Roman" w:hAnsi="Times New Roman" w:eastAsia="宋体" w:cs="Times New Roman"/>
          <w:highlight w:val="none"/>
        </w:rPr>
        <w:t>39号文和川林规发</w:t>
      </w:r>
      <w:r>
        <w:rPr>
          <w:rFonts w:ascii="Times New Roman" w:hAnsi="Times New Roman" w:eastAsia="宋体" w:cs="Times New Roman"/>
          <w:highlight w:val="none"/>
        </w:rPr>
        <w:t>〔</w:t>
      </w:r>
      <w:r>
        <w:rPr>
          <w:rFonts w:hint="eastAsia" w:ascii="Times New Roman" w:hAnsi="Times New Roman" w:eastAsia="宋体" w:cs="Times New Roman"/>
          <w:highlight w:val="none"/>
        </w:rPr>
        <w:t>2020</w:t>
      </w:r>
      <w:r>
        <w:rPr>
          <w:rFonts w:ascii="Times New Roman" w:hAnsi="Times New Roman" w:eastAsia="宋体" w:cs="Times New Roman"/>
          <w:highlight w:val="none"/>
        </w:rPr>
        <w:t>〕</w:t>
      </w:r>
      <w:r>
        <w:rPr>
          <w:rFonts w:hint="eastAsia" w:ascii="Times New Roman" w:hAnsi="Times New Roman" w:eastAsia="宋体" w:cs="Times New Roman"/>
          <w:highlight w:val="none"/>
        </w:rPr>
        <w:t>22号文等</w:t>
      </w:r>
      <w:r>
        <w:rPr>
          <w:rFonts w:ascii="Times New Roman" w:hAnsi="Times New Roman" w:eastAsia="宋体" w:cs="Times New Roman"/>
          <w:highlight w:val="none"/>
        </w:rPr>
        <w:t>国家</w:t>
      </w:r>
      <w:r>
        <w:rPr>
          <w:rFonts w:hint="eastAsia" w:ascii="Times New Roman" w:hAnsi="Times New Roman" w:eastAsia="宋体" w:cs="Times New Roman"/>
          <w:highlight w:val="none"/>
        </w:rPr>
        <w:t>、</w:t>
      </w:r>
      <w:r>
        <w:rPr>
          <w:rFonts w:ascii="Times New Roman" w:hAnsi="Times New Roman" w:eastAsia="宋体" w:cs="Times New Roman"/>
          <w:highlight w:val="none"/>
        </w:rPr>
        <w:t>四川省关于天然林保护修复的有关</w:t>
      </w:r>
      <w:r>
        <w:rPr>
          <w:rFonts w:ascii="Times New Roman" w:hAnsi="Times New Roman" w:eastAsia="宋体" w:cs="Times New Roman"/>
        </w:rPr>
        <w:t>政策措施，严禁采伐、破坏，维护公园天然植被生态系统的</w:t>
      </w:r>
      <w:r>
        <w:rPr>
          <w:rFonts w:hint="eastAsia" w:ascii="Times New Roman" w:hAnsi="Times New Roman" w:eastAsia="宋体" w:cs="Times New Roman"/>
        </w:rPr>
        <w:t>原真性和完整性</w:t>
      </w:r>
      <w:r>
        <w:rPr>
          <w:rFonts w:ascii="Times New Roman" w:hAnsi="Times New Roman" w:eastAsia="宋体" w:cs="Times New Roman"/>
        </w:rPr>
        <w:t>，使之免遭人为破坏。</w:t>
      </w:r>
    </w:p>
    <w:p>
      <w:pPr>
        <w:spacing w:after="24" w:afterLines="0"/>
        <w:ind w:firstLine="480"/>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lang w:val="en-US" w:eastAsia="zh-CN"/>
        </w:rPr>
        <w:t>8</w:t>
      </w:r>
      <w:r>
        <w:rPr>
          <w:rFonts w:ascii="Times New Roman" w:hAnsi="Times New Roman" w:eastAsia="宋体" w:cs="Times New Roman"/>
        </w:rPr>
        <w:t>）在管理中心—管理站—服务点体系的基础上，结合人工巡护队伍，设置林火视频监控和森林病虫害预警监控网络，并购置森林防火和病虫害防治常规设备，提高森林灾害预警监测和防治能力。</w:t>
      </w:r>
    </w:p>
    <w:p>
      <w:pPr>
        <w:pStyle w:val="6"/>
        <w:tabs>
          <w:tab w:val="left" w:pos="963"/>
        </w:tabs>
        <w:spacing w:before="240" w:after="144"/>
        <w:rPr>
          <w:rFonts w:ascii="Times New Roman" w:hAnsi="Times New Roman" w:cs="Times New Roman"/>
          <w:bCs/>
          <w:sz w:val="30"/>
          <w:szCs w:val="30"/>
        </w:rPr>
      </w:pPr>
      <w:r>
        <w:rPr>
          <w:rFonts w:ascii="Times New Roman" w:hAnsi="Times New Roman" w:cs="Times New Roman"/>
          <w:bCs/>
          <w:sz w:val="30"/>
          <w:szCs w:val="30"/>
        </w:rPr>
        <w:t>四、动物资源保护</w:t>
      </w:r>
    </w:p>
    <w:p>
      <w:pPr>
        <w:spacing w:after="24" w:afterLines="0"/>
        <w:ind w:firstLine="480"/>
        <w:rPr>
          <w:rFonts w:ascii="Times New Roman" w:hAnsi="Times New Roman" w:eastAsia="宋体" w:cs="Times New Roman"/>
        </w:rPr>
      </w:pPr>
      <w:r>
        <w:rPr>
          <w:rFonts w:ascii="Times New Roman" w:hAnsi="Times New Roman" w:eastAsia="宋体" w:cs="Times New Roman"/>
        </w:rPr>
        <w:t>（1）严格执行野生动物保护法，全面保护公园内野生动物，严禁非法捕猎和进行其他妨碍野生动物生存的活动；</w:t>
      </w:r>
    </w:p>
    <w:p>
      <w:pPr>
        <w:spacing w:after="24" w:afterLines="0"/>
        <w:ind w:firstLine="480"/>
        <w:rPr>
          <w:rFonts w:ascii="Times New Roman" w:hAnsi="Times New Roman" w:eastAsia="宋体" w:cs="Times New Roman"/>
        </w:rPr>
      </w:pPr>
      <w:r>
        <w:rPr>
          <w:rFonts w:ascii="Times New Roman" w:hAnsi="Times New Roman" w:eastAsia="宋体" w:cs="Times New Roman"/>
        </w:rPr>
        <w:t>（2）对野生动物尤其是国家重点保护野生动物的主要生息繁衍区域实行专门保护，埋设界桩，设立警示牌。对影响野生动物活动的道路，应开设动物通道；</w:t>
      </w:r>
    </w:p>
    <w:p>
      <w:pPr>
        <w:spacing w:after="24" w:afterLines="0"/>
        <w:ind w:firstLine="480"/>
        <w:rPr>
          <w:rFonts w:ascii="Times New Roman" w:hAnsi="Times New Roman" w:eastAsia="宋体" w:cs="Times New Roman"/>
        </w:rPr>
      </w:pPr>
      <w:r>
        <w:rPr>
          <w:rFonts w:ascii="Times New Roman" w:hAnsi="Times New Roman" w:eastAsia="宋体" w:cs="Times New Roman"/>
        </w:rPr>
        <w:t>（3）加强野生动物栖息地保护，严禁乱砍滥伐；公园建设项目不得对国家或四川省重点保护野生动物及其生存环境产生不利影响；实时监测旅游开发对野生动物的影响，保护野生动物生存环境，维持动物数量的动态平衡；</w:t>
      </w:r>
    </w:p>
    <w:p>
      <w:pPr>
        <w:spacing w:after="24" w:afterLines="0"/>
        <w:ind w:firstLine="480"/>
        <w:rPr>
          <w:rFonts w:ascii="Times New Roman" w:hAnsi="Times New Roman" w:eastAsia="宋体" w:cs="Times New Roman"/>
        </w:rPr>
      </w:pPr>
      <w:r>
        <w:rPr>
          <w:rFonts w:ascii="Times New Roman" w:hAnsi="Times New Roman" w:eastAsia="宋体" w:cs="Times New Roman"/>
        </w:rPr>
        <w:t>（4）慎重引入野生动植物，必须经过专门认证，且不得影响本区域野生动物；</w:t>
      </w:r>
    </w:p>
    <w:p>
      <w:pPr>
        <w:spacing w:after="24" w:afterLines="0"/>
        <w:ind w:firstLine="480"/>
        <w:rPr>
          <w:rFonts w:ascii="Times New Roman" w:hAnsi="Times New Roman" w:eastAsia="宋体" w:cs="Times New Roman"/>
        </w:rPr>
      </w:pPr>
      <w:r>
        <w:rPr>
          <w:rFonts w:ascii="Times New Roman" w:hAnsi="Times New Roman" w:eastAsia="宋体" w:cs="Times New Roman"/>
        </w:rPr>
        <w:t>（5）结合服务站点设立野生动物临时救助站，配备必要的设备设施及人员；</w:t>
      </w:r>
    </w:p>
    <w:p>
      <w:pPr>
        <w:spacing w:after="24" w:afterLines="0"/>
        <w:ind w:firstLine="480"/>
        <w:rPr>
          <w:rFonts w:ascii="Times New Roman" w:hAnsi="Times New Roman" w:eastAsia="宋体" w:cs="Times New Roman"/>
        </w:rPr>
      </w:pPr>
      <w:r>
        <w:rPr>
          <w:rFonts w:ascii="Times New Roman" w:hAnsi="Times New Roman" w:eastAsia="宋体" w:cs="Times New Roman"/>
        </w:rPr>
        <w:t>（6）对施工人员、公园管理服务人员和游客进行关于环境和自然保护知识的宣传教育，减少人为活动对野生动物的干扰。</w:t>
      </w:r>
    </w:p>
    <w:p>
      <w:pPr>
        <w:spacing w:after="24" w:afterLines="0"/>
        <w:ind w:firstLine="480"/>
        <w:rPr>
          <w:rFonts w:ascii="Times New Roman" w:hAnsi="Times New Roman" w:eastAsia="宋体" w:cs="Times New Roman"/>
        </w:rPr>
      </w:pPr>
      <w:r>
        <w:rPr>
          <w:rFonts w:ascii="Times New Roman" w:hAnsi="Times New Roman" w:eastAsia="宋体" w:cs="Times New Roman"/>
        </w:rPr>
        <w:t>（7）制定严格的规章制度，提高公园管理水平，建立一支有知识、懂管理的高素质管理队伍。</w:t>
      </w:r>
    </w:p>
    <w:p>
      <w:pPr>
        <w:spacing w:after="24" w:afterLines="0"/>
        <w:ind w:firstLine="480"/>
        <w:rPr>
          <w:rFonts w:ascii="Times New Roman" w:hAnsi="Times New Roman" w:eastAsia="宋体" w:cs="Times New Roman"/>
        </w:rPr>
      </w:pPr>
      <w:r>
        <w:rPr>
          <w:rFonts w:ascii="Times New Roman" w:hAnsi="Times New Roman" w:eastAsia="宋体" w:cs="Times New Roman"/>
        </w:rPr>
        <w:t>（8）根据公园环境容量，合理控制游人数量，加强宣传、管理工作，杜绝游客活动对动物造成伤害；</w:t>
      </w:r>
    </w:p>
    <w:p>
      <w:pPr>
        <w:spacing w:after="24" w:afterLines="0"/>
        <w:ind w:firstLine="480"/>
        <w:rPr>
          <w:rFonts w:ascii="Times New Roman" w:hAnsi="Times New Roman" w:eastAsia="宋体" w:cs="Times New Roman"/>
        </w:rPr>
      </w:pPr>
      <w:r>
        <w:rPr>
          <w:rFonts w:ascii="Times New Roman" w:hAnsi="Times New Roman" w:eastAsia="宋体" w:cs="Times New Roman"/>
        </w:rPr>
        <w:t>（9）公园应在收入中提取一定比例用于野生动植物保护管理，确保公园野生动植物资源得到有效管理。</w:t>
      </w:r>
    </w:p>
    <w:p>
      <w:pPr>
        <w:pStyle w:val="6"/>
        <w:tabs>
          <w:tab w:val="left" w:pos="963"/>
        </w:tabs>
        <w:spacing w:before="240" w:after="144"/>
        <w:rPr>
          <w:rFonts w:ascii="Times New Roman" w:hAnsi="Times New Roman" w:cs="Times New Roman"/>
          <w:bCs/>
          <w:sz w:val="30"/>
          <w:szCs w:val="30"/>
        </w:rPr>
      </w:pPr>
      <w:r>
        <w:rPr>
          <w:rFonts w:ascii="Times New Roman" w:hAnsi="Times New Roman" w:cs="Times New Roman"/>
          <w:bCs/>
          <w:sz w:val="30"/>
          <w:szCs w:val="30"/>
        </w:rPr>
        <w:t>五、珍稀动植物保护</w:t>
      </w:r>
    </w:p>
    <w:p>
      <w:pPr>
        <w:spacing w:after="24" w:afterLines="0"/>
        <w:ind w:firstLine="480"/>
        <w:rPr>
          <w:rFonts w:ascii="Times New Roman" w:hAnsi="Times New Roman" w:eastAsia="宋体" w:cs="Times New Roman"/>
        </w:rPr>
      </w:pPr>
      <w:r>
        <w:rPr>
          <w:rFonts w:ascii="Times New Roman" w:hAnsi="Times New Roman" w:eastAsia="宋体" w:cs="Times New Roman"/>
        </w:rPr>
        <w:t>（1）公园基础设施布局必须避开珍稀动植物分布地段，尽量减小施工噪声源强，保护珍稀物种；</w:t>
      </w:r>
    </w:p>
    <w:p>
      <w:pPr>
        <w:spacing w:after="24" w:afterLines="0"/>
        <w:ind w:firstLine="480"/>
        <w:rPr>
          <w:rFonts w:ascii="Times New Roman" w:hAnsi="Times New Roman" w:eastAsia="宋体" w:cs="Times New Roman"/>
        </w:rPr>
      </w:pPr>
      <w:r>
        <w:rPr>
          <w:rFonts w:ascii="Times New Roman" w:hAnsi="Times New Roman" w:eastAsia="宋体" w:cs="Times New Roman"/>
        </w:rPr>
        <w:t>（2）摸清公园古树名木和天然原生的珍稀树木分布情况及健康状况，并挂牌保护、编号建档，定期检查与管护，严禁砍伐与移植，必要时采取有效技术措施为其创造良好的生态环境，维护其正常生长。</w:t>
      </w:r>
    </w:p>
    <w:p>
      <w:pPr>
        <w:spacing w:after="24" w:afterLines="0"/>
        <w:ind w:firstLine="480"/>
        <w:rPr>
          <w:rFonts w:ascii="Times New Roman" w:hAnsi="Times New Roman" w:eastAsia="宋体" w:cs="Times New Roman"/>
        </w:rPr>
      </w:pPr>
      <w:r>
        <w:rPr>
          <w:rFonts w:ascii="Times New Roman" w:hAnsi="Times New Roman" w:eastAsia="宋体" w:cs="Times New Roman"/>
        </w:rPr>
        <w:t>（3）编制珍稀动、植物科普手册，对珍稀动、植物物种的生理特征、生态习性、科研价值等进行介绍，满足游客的好奇心与求知欲，培养保护意识。</w:t>
      </w:r>
    </w:p>
    <w:p>
      <w:pPr>
        <w:spacing w:after="24" w:afterLines="0"/>
        <w:ind w:firstLine="480"/>
        <w:rPr>
          <w:rFonts w:hint="eastAsia" w:ascii="Times New Roman" w:hAnsi="Times New Roman" w:eastAsia="宋体" w:cs="Times New Roman"/>
        </w:rPr>
      </w:pPr>
      <w:r>
        <w:rPr>
          <w:rFonts w:ascii="Times New Roman" w:hAnsi="Times New Roman" w:eastAsia="宋体" w:cs="Times New Roman"/>
        </w:rPr>
        <w:t>（4）加强与各科研单位、相关院校、中外专家等的合作，提高公园对珍稀动、植物的保护与科研水平。</w:t>
      </w:r>
    </w:p>
    <w:p>
      <w:pPr>
        <w:pStyle w:val="5"/>
        <w:numPr>
          <w:ilvl w:val="1"/>
          <w:numId w:val="0"/>
        </w:numPr>
        <w:tabs>
          <w:tab w:val="left" w:pos="3006"/>
        </w:tabs>
        <w:spacing w:after="168" w:afterLines="0"/>
        <w:jc w:val="center"/>
        <w:rPr>
          <w:rFonts w:ascii="Times New Roman" w:hAnsi="Times New Roman" w:cs="Times New Roman"/>
          <w:bCs/>
        </w:rPr>
      </w:pPr>
      <w:bookmarkStart w:id="245" w:name="_Toc229829532"/>
      <w:bookmarkStart w:id="246" w:name="_Toc60308202"/>
      <w:bookmarkStart w:id="247" w:name="_Toc326566320"/>
      <w:bookmarkStart w:id="248" w:name="_Toc302895466"/>
      <w:bookmarkStart w:id="249" w:name="_Toc302896107"/>
      <w:bookmarkStart w:id="250" w:name="_Toc4930"/>
      <w:r>
        <w:rPr>
          <w:rFonts w:ascii="Times New Roman" w:hAnsi="Times New Roman" w:cs="Times New Roman"/>
          <w:bCs/>
        </w:rPr>
        <w:t>第四节  环境保护</w:t>
      </w:r>
      <w:bookmarkEnd w:id="245"/>
      <w:bookmarkEnd w:id="246"/>
      <w:bookmarkEnd w:id="247"/>
      <w:bookmarkEnd w:id="248"/>
      <w:bookmarkEnd w:id="249"/>
      <w:bookmarkEnd w:id="250"/>
    </w:p>
    <w:p>
      <w:pPr>
        <w:pStyle w:val="6"/>
        <w:tabs>
          <w:tab w:val="left" w:pos="963"/>
        </w:tabs>
        <w:spacing w:before="240" w:after="144"/>
        <w:rPr>
          <w:rFonts w:ascii="Times New Roman" w:hAnsi="Times New Roman" w:cs="Times New Roman"/>
          <w:bCs/>
          <w:sz w:val="30"/>
          <w:szCs w:val="30"/>
        </w:rPr>
      </w:pPr>
      <w:r>
        <w:rPr>
          <w:rFonts w:ascii="Times New Roman" w:hAnsi="Times New Roman" w:cs="Times New Roman"/>
          <w:bCs/>
          <w:sz w:val="30"/>
          <w:szCs w:val="30"/>
        </w:rPr>
        <w:t>一、区域环境质量</w:t>
      </w:r>
    </w:p>
    <w:p>
      <w:pPr>
        <w:spacing w:after="24" w:afterLines="0"/>
        <w:ind w:firstLine="480"/>
        <w:rPr>
          <w:rFonts w:ascii="Times New Roman" w:hAnsi="Times New Roman" w:eastAsia="宋体" w:cs="Times New Roman"/>
        </w:rPr>
      </w:pPr>
      <w:r>
        <w:rPr>
          <w:rFonts w:ascii="Times New Roman" w:hAnsi="Times New Roman" w:eastAsia="宋体" w:cs="Times New Roman"/>
        </w:rPr>
        <w:t>1、大气质量：达到《环境空气质量标准》（GB3095</w:t>
      </w:r>
      <w:r>
        <w:rPr>
          <w:rFonts w:hint="eastAsia" w:ascii="Times New Roman" w:hAnsi="Times New Roman" w:eastAsia="宋体" w:cs="Times New Roman"/>
        </w:rPr>
        <w:t xml:space="preserve">- </w:t>
      </w:r>
      <w:r>
        <w:rPr>
          <w:rFonts w:ascii="Times New Roman" w:hAnsi="Times New Roman" w:eastAsia="宋体" w:cs="Times New Roman"/>
        </w:rPr>
        <w:t>2012）一级标准。</w:t>
      </w:r>
    </w:p>
    <w:p>
      <w:pPr>
        <w:spacing w:after="24" w:afterLines="0"/>
        <w:ind w:firstLine="480"/>
        <w:rPr>
          <w:rFonts w:ascii="Times New Roman" w:hAnsi="Times New Roman" w:eastAsia="宋体" w:cs="Times New Roman"/>
        </w:rPr>
      </w:pPr>
      <w:r>
        <w:rPr>
          <w:rFonts w:ascii="Times New Roman" w:hAnsi="Times New Roman" w:eastAsia="宋体" w:cs="Times New Roman"/>
        </w:rPr>
        <w:t>2、声环境质量：达到《声环境质量标准》（GB 3096-2008）规定的1类标准。</w:t>
      </w:r>
    </w:p>
    <w:p>
      <w:pPr>
        <w:spacing w:after="24" w:afterLines="0"/>
        <w:ind w:firstLine="480"/>
        <w:rPr>
          <w:rFonts w:ascii="Times New Roman" w:hAnsi="Times New Roman" w:eastAsia="宋体" w:cs="Times New Roman"/>
        </w:rPr>
      </w:pPr>
      <w:r>
        <w:rPr>
          <w:rFonts w:ascii="Times New Roman" w:hAnsi="Times New Roman" w:eastAsia="宋体" w:cs="Times New Roman"/>
        </w:rPr>
        <w:t>3、地表水质量：达到《地表水环境质量标准》（GB3838-2002）</w:t>
      </w:r>
      <w:r>
        <w:rPr>
          <w:rFonts w:hint="eastAsia" w:ascii="Times New Roman" w:hAnsi="Times New Roman" w:eastAsia="宋体" w:cs="Times New Roman"/>
        </w:rPr>
        <w:t>Ⅰ</w:t>
      </w:r>
      <w:r>
        <w:rPr>
          <w:rFonts w:ascii="Times New Roman" w:hAnsi="Times New Roman" w:eastAsia="宋体" w:cs="Times New Roman"/>
        </w:rPr>
        <w:t>类标准，视野范围内地表无黑臭或其他异色异味水体。</w:t>
      </w:r>
    </w:p>
    <w:p>
      <w:pPr>
        <w:spacing w:after="24" w:afterLines="0"/>
        <w:ind w:firstLine="480"/>
        <w:rPr>
          <w:rFonts w:ascii="Times New Roman" w:hAnsi="Times New Roman" w:eastAsia="宋体" w:cs="Times New Roman"/>
        </w:rPr>
      </w:pPr>
      <w:r>
        <w:rPr>
          <w:rFonts w:ascii="Times New Roman" w:hAnsi="Times New Roman" w:eastAsia="宋体" w:cs="Times New Roman"/>
        </w:rPr>
        <w:t>4、土壤质量：公园内土壤中的污染物浓度低于GB15618</w:t>
      </w:r>
      <w:r>
        <w:rPr>
          <w:rFonts w:hint="eastAsia" w:ascii="Times New Roman" w:hAnsi="Times New Roman" w:eastAsia="宋体" w:cs="Times New Roman"/>
        </w:rPr>
        <w:t>-2018规定的风险筛选值</w:t>
      </w:r>
      <w:r>
        <w:rPr>
          <w:rFonts w:ascii="Times New Roman" w:hAnsi="Times New Roman" w:eastAsia="宋体" w:cs="Times New Roman"/>
        </w:rPr>
        <w:t>，土壤污染风险低</w:t>
      </w:r>
      <w:r>
        <w:rPr>
          <w:rFonts w:hint="eastAsia" w:ascii="Times New Roman" w:hAnsi="Times New Roman" w:eastAsia="宋体" w:cs="Times New Roman"/>
        </w:rPr>
        <w:t>，</w:t>
      </w:r>
      <w:r>
        <w:rPr>
          <w:rFonts w:ascii="Times New Roman" w:hAnsi="Times New Roman" w:eastAsia="宋体" w:cs="Times New Roman"/>
        </w:rPr>
        <w:t>土壤质量保持自然背景值水平。</w:t>
      </w:r>
    </w:p>
    <w:p>
      <w:pPr>
        <w:spacing w:after="24" w:afterLines="0"/>
        <w:ind w:firstLine="480"/>
        <w:rPr>
          <w:rFonts w:ascii="Times New Roman" w:hAnsi="Times New Roman" w:eastAsia="宋体" w:cs="Times New Roman"/>
        </w:rPr>
      </w:pPr>
      <w:r>
        <w:rPr>
          <w:rFonts w:ascii="Times New Roman" w:hAnsi="Times New Roman" w:eastAsia="宋体" w:cs="Times New Roman"/>
        </w:rPr>
        <w:t>5、负离子含量：公园旅游旺季主要景点空气中负离子含量最高</w:t>
      </w:r>
      <w:r>
        <w:rPr>
          <w:rFonts w:hint="eastAsia" w:ascii="Times New Roman" w:hAnsi="Times New Roman" w:eastAsia="宋体" w:cs="Times New Roman"/>
          <w:lang w:val="en-US" w:eastAsia="zh-CN"/>
        </w:rPr>
        <w:t>83000</w:t>
      </w:r>
      <w:r>
        <w:rPr>
          <w:rFonts w:ascii="Times New Roman" w:hAnsi="Times New Roman" w:eastAsia="宋体" w:cs="Times New Roman"/>
        </w:rPr>
        <w:t>个/cm</w:t>
      </w:r>
      <w:r>
        <w:rPr>
          <w:rFonts w:ascii="Times New Roman" w:hAnsi="Times New Roman" w:eastAsia="宋体" w:cs="Times New Roman"/>
          <w:vertAlign w:val="superscript"/>
        </w:rPr>
        <w:t>3</w:t>
      </w:r>
      <w:r>
        <w:rPr>
          <w:rFonts w:ascii="Times New Roman" w:hAnsi="Times New Roman" w:eastAsia="宋体" w:cs="Times New Roman"/>
        </w:rPr>
        <w:t>，平均约</w:t>
      </w:r>
      <w:r>
        <w:rPr>
          <w:rFonts w:hint="eastAsia" w:ascii="Times New Roman" w:hAnsi="Times New Roman" w:eastAsia="宋体" w:cs="Times New Roman"/>
          <w:lang w:val="en-US" w:eastAsia="zh-CN"/>
        </w:rPr>
        <w:t>78000</w:t>
      </w:r>
      <w:r>
        <w:rPr>
          <w:rFonts w:ascii="Times New Roman" w:hAnsi="Times New Roman" w:eastAsia="宋体" w:cs="Times New Roman"/>
        </w:rPr>
        <w:t>个/ cm</w:t>
      </w:r>
      <w:r>
        <w:rPr>
          <w:rFonts w:ascii="Times New Roman" w:hAnsi="Times New Roman" w:eastAsia="宋体" w:cs="Times New Roman"/>
          <w:vertAlign w:val="superscript"/>
        </w:rPr>
        <w:t>3</w:t>
      </w:r>
      <w:r>
        <w:rPr>
          <w:rFonts w:ascii="Times New Roman" w:hAnsi="Times New Roman" w:eastAsia="宋体" w:cs="Times New Roman"/>
        </w:rPr>
        <w:t>。</w:t>
      </w:r>
    </w:p>
    <w:p>
      <w:pPr>
        <w:spacing w:after="24" w:afterLines="0"/>
        <w:ind w:firstLine="480"/>
        <w:rPr>
          <w:rFonts w:ascii="Times New Roman" w:hAnsi="Times New Roman" w:eastAsia="宋体" w:cs="Times New Roman"/>
        </w:rPr>
      </w:pPr>
      <w:r>
        <w:rPr>
          <w:rFonts w:ascii="Times New Roman" w:hAnsi="Times New Roman" w:eastAsia="宋体" w:cs="Times New Roman"/>
        </w:rPr>
        <w:t>6、空气细菌含量：公园空气细菌含量在</w:t>
      </w:r>
      <w:r>
        <w:rPr>
          <w:rFonts w:hint="eastAsia" w:ascii="Times New Roman" w:hAnsi="Times New Roman" w:eastAsia="宋体" w:cs="Times New Roman"/>
          <w:lang w:val="en-US" w:eastAsia="zh-CN"/>
        </w:rPr>
        <w:t>1000-2000</w:t>
      </w:r>
      <w:r>
        <w:rPr>
          <w:rFonts w:ascii="Times New Roman" w:hAnsi="Times New Roman" w:eastAsia="宋体" w:cs="Times New Roman"/>
        </w:rPr>
        <w:t>个/m</w:t>
      </w:r>
      <w:r>
        <w:rPr>
          <w:rFonts w:ascii="Times New Roman" w:hAnsi="Times New Roman" w:eastAsia="宋体" w:cs="Times New Roman"/>
          <w:vertAlign w:val="superscript"/>
        </w:rPr>
        <w:t>3</w:t>
      </w:r>
      <w:r>
        <w:rPr>
          <w:rFonts w:ascii="Times New Roman" w:hAnsi="Times New Roman" w:eastAsia="宋体" w:cs="Times New Roman"/>
        </w:rPr>
        <w:t>以内。</w:t>
      </w:r>
    </w:p>
    <w:p>
      <w:pPr>
        <w:pStyle w:val="6"/>
        <w:tabs>
          <w:tab w:val="left" w:pos="963"/>
        </w:tabs>
        <w:spacing w:before="240" w:after="144"/>
        <w:rPr>
          <w:rFonts w:ascii="Times New Roman" w:hAnsi="Times New Roman" w:cs="Times New Roman"/>
          <w:bCs/>
          <w:sz w:val="30"/>
          <w:szCs w:val="30"/>
        </w:rPr>
      </w:pPr>
      <w:r>
        <w:rPr>
          <w:rFonts w:ascii="Times New Roman" w:hAnsi="Times New Roman" w:cs="Times New Roman"/>
          <w:bCs/>
          <w:sz w:val="30"/>
          <w:szCs w:val="30"/>
        </w:rPr>
        <w:t>二、环境保护目标</w:t>
      </w:r>
    </w:p>
    <w:p>
      <w:pPr>
        <w:spacing w:after="24" w:afterLines="0"/>
        <w:ind w:firstLine="480"/>
        <w:rPr>
          <w:rFonts w:ascii="Times New Roman" w:hAnsi="Times New Roman" w:eastAsia="宋体" w:cs="Times New Roman"/>
        </w:rPr>
      </w:pPr>
      <w:r>
        <w:rPr>
          <w:rFonts w:ascii="Times New Roman" w:hAnsi="Times New Roman" w:eastAsia="宋体" w:cs="Times New Roman"/>
        </w:rPr>
        <w:t>公园建设生态保护目标为有效抑制森林生态系统的退化，恢复森林动植物的栖息生境，充分发挥森林生态系统的生态功效，维持区域生物多样性，保持自然景观资源的原生态，保证人文景观资源的可持续利用，具体</w:t>
      </w:r>
      <w:r>
        <w:rPr>
          <w:rFonts w:hint="eastAsia" w:ascii="Times New Roman" w:hAnsi="Times New Roman" w:eastAsia="宋体" w:cs="Times New Roman"/>
        </w:rPr>
        <w:t>包括</w:t>
      </w:r>
      <w:r>
        <w:rPr>
          <w:rFonts w:ascii="Times New Roman" w:hAnsi="Times New Roman" w:eastAsia="宋体" w:cs="Times New Roman"/>
        </w:rPr>
        <w:t>：</w:t>
      </w:r>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1、</w:t>
      </w:r>
      <w:r>
        <w:rPr>
          <w:rFonts w:ascii="Times New Roman" w:hAnsi="Times New Roman" w:eastAsia="宋体" w:cs="Times New Roman"/>
        </w:rPr>
        <w:t>保护森林生态系统的结构完整性，功能的稳定性，保持区域生态环境，调节区域气体，涵养水源，减少水土流失。</w:t>
      </w:r>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2、</w:t>
      </w:r>
      <w:r>
        <w:rPr>
          <w:rFonts w:ascii="Times New Roman" w:hAnsi="Times New Roman" w:eastAsia="宋体" w:cs="Times New Roman"/>
        </w:rPr>
        <w:t>维持区域生物多样性，保护和恢复野生动植物及其栖息生境，避免人为干扰，尤其是维持公园内动物种类和种群数量及其良好生态环境，特别是国家重点保护动物栖息地保护，增加其栖息种类和种群数量。</w:t>
      </w:r>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3、</w:t>
      </w:r>
      <w:r>
        <w:rPr>
          <w:rFonts w:ascii="Times New Roman" w:hAnsi="Times New Roman" w:eastAsia="宋体" w:cs="Times New Roman"/>
        </w:rPr>
        <w:t>保护公园大气环境质量，使其质量保持在GB3095-</w:t>
      </w:r>
      <w:r>
        <w:rPr>
          <w:rFonts w:hint="eastAsia" w:ascii="Times New Roman" w:hAnsi="Times New Roman" w:eastAsia="宋体" w:cs="Times New Roman"/>
        </w:rPr>
        <w:t>2012</w:t>
      </w:r>
      <w:r>
        <w:rPr>
          <w:rFonts w:ascii="Times New Roman" w:hAnsi="Times New Roman" w:eastAsia="宋体" w:cs="Times New Roman"/>
        </w:rPr>
        <w:t>的一级标准。</w:t>
      </w:r>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4、</w:t>
      </w:r>
      <w:r>
        <w:rPr>
          <w:rFonts w:ascii="Times New Roman" w:hAnsi="Times New Roman" w:eastAsia="宋体" w:cs="Times New Roman"/>
        </w:rPr>
        <w:t>公园建设除了永久性改变土地利用的建筑外，必须进行实施绿化措施，防止产生水土流失。</w:t>
      </w:r>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5、</w:t>
      </w:r>
      <w:r>
        <w:rPr>
          <w:rFonts w:ascii="Times New Roman" w:hAnsi="Times New Roman" w:eastAsia="宋体" w:cs="Times New Roman"/>
        </w:rPr>
        <w:t>公园内人文景观不受人为破坏。</w:t>
      </w:r>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6、</w:t>
      </w:r>
      <w:r>
        <w:rPr>
          <w:rFonts w:ascii="Times New Roman" w:hAnsi="Times New Roman" w:eastAsia="宋体" w:cs="Times New Roman"/>
        </w:rPr>
        <w:t>生活污水、垃圾必须经过人工处理，再循环利用，不对区内生态环境产生污染。</w:t>
      </w:r>
    </w:p>
    <w:p>
      <w:pPr>
        <w:pStyle w:val="6"/>
        <w:tabs>
          <w:tab w:val="left" w:pos="963"/>
        </w:tabs>
        <w:spacing w:before="240" w:after="144"/>
        <w:rPr>
          <w:rFonts w:ascii="Times New Roman" w:hAnsi="Times New Roman" w:cs="Times New Roman"/>
          <w:bCs/>
          <w:sz w:val="30"/>
          <w:szCs w:val="30"/>
        </w:rPr>
      </w:pPr>
      <w:r>
        <w:rPr>
          <w:rFonts w:ascii="Times New Roman" w:hAnsi="Times New Roman" w:cs="Times New Roman"/>
          <w:bCs/>
          <w:sz w:val="30"/>
          <w:szCs w:val="30"/>
        </w:rPr>
        <w:t>三、大气环境保护</w:t>
      </w:r>
    </w:p>
    <w:p>
      <w:pPr>
        <w:spacing w:after="24" w:afterLines="0"/>
        <w:ind w:firstLine="480"/>
        <w:rPr>
          <w:rFonts w:ascii="Times New Roman" w:hAnsi="Times New Roman" w:eastAsia="宋体" w:cs="Times New Roman"/>
        </w:rPr>
      </w:pPr>
      <w:r>
        <w:rPr>
          <w:rFonts w:ascii="Times New Roman" w:hAnsi="Times New Roman" w:eastAsia="宋体" w:cs="Times New Roman"/>
        </w:rPr>
        <w:t>公园基础设施和服务设施建设对大气环境的影响主要表现为建设期施工作业中运输车辆扬尘和尾气排放对大气的污染，运营期交通工具对大气环境的污染和生活燃煤对大气的污染。针对这些不利影响，采取以下措施进行保护：</w:t>
      </w:r>
    </w:p>
    <w:p>
      <w:pPr>
        <w:spacing w:after="24" w:afterLines="0"/>
        <w:ind w:firstLine="480"/>
        <w:rPr>
          <w:rFonts w:ascii="Times New Roman" w:hAnsi="Times New Roman" w:eastAsia="宋体" w:cs="Times New Roman"/>
        </w:rPr>
      </w:pPr>
      <w:r>
        <w:rPr>
          <w:rFonts w:ascii="Times New Roman" w:hAnsi="Times New Roman" w:eastAsia="宋体" w:cs="Times New Roman"/>
        </w:rPr>
        <w:t>（1）施工单位必须选用符合国家标准的施工机械和运输工具，加强车辆及机械的维修和保养，使用优质燃料，安装尾气净化器，使废气排放符合国家有关标准。</w:t>
      </w:r>
    </w:p>
    <w:p>
      <w:pPr>
        <w:spacing w:after="24" w:afterLines="0"/>
        <w:ind w:firstLine="480"/>
        <w:rPr>
          <w:rFonts w:ascii="Times New Roman" w:hAnsi="Times New Roman" w:eastAsia="宋体" w:cs="Times New Roman"/>
        </w:rPr>
      </w:pPr>
      <w:r>
        <w:rPr>
          <w:rFonts w:ascii="Times New Roman" w:hAnsi="Times New Roman" w:eastAsia="宋体" w:cs="Times New Roman"/>
        </w:rPr>
        <w:t>（2）装卸运输水泥应采取良好的密封措施，装载多尘物料应堆码整齐以减少受风面积，并适当加湿以降低运输过程中的起尘量。</w:t>
      </w:r>
    </w:p>
    <w:p>
      <w:pPr>
        <w:spacing w:after="24" w:afterLines="0"/>
        <w:ind w:firstLine="480"/>
        <w:rPr>
          <w:rFonts w:ascii="Times New Roman" w:hAnsi="Times New Roman" w:eastAsia="宋体" w:cs="Times New Roman"/>
        </w:rPr>
      </w:pPr>
      <w:r>
        <w:rPr>
          <w:rFonts w:ascii="Times New Roman" w:hAnsi="Times New Roman" w:eastAsia="宋体" w:cs="Times New Roman"/>
        </w:rPr>
        <w:t>（3）采用草袋覆盖爆破面以减少爆破产生的粉尘；对于施工作业面范围内部分裸露且易引起扬尘的地面采取撒水降尘。</w:t>
      </w:r>
    </w:p>
    <w:p>
      <w:pPr>
        <w:spacing w:after="24" w:afterLines="0"/>
        <w:ind w:firstLine="480"/>
        <w:rPr>
          <w:rFonts w:ascii="Times New Roman" w:hAnsi="Times New Roman" w:eastAsia="宋体" w:cs="Times New Roman"/>
        </w:rPr>
      </w:pPr>
      <w:r>
        <w:rPr>
          <w:rFonts w:ascii="Times New Roman" w:hAnsi="Times New Roman" w:eastAsia="宋体" w:cs="Times New Roman"/>
        </w:rPr>
        <w:t>（4）施工以及运营期生活服务设施应使用电、液化气等清洁能源，积极开发和建立以电能为主，天然气和太阳能为辅的能源体系，</w:t>
      </w:r>
      <w:r>
        <w:rPr>
          <w:rFonts w:hint="eastAsia" w:ascii="Times New Roman" w:hAnsi="Times New Roman" w:eastAsia="宋体" w:cs="Times New Roman"/>
        </w:rPr>
        <w:t>禁止</w:t>
      </w:r>
      <w:r>
        <w:rPr>
          <w:rFonts w:ascii="Times New Roman" w:hAnsi="Times New Roman" w:eastAsia="宋体" w:cs="Times New Roman"/>
        </w:rPr>
        <w:t>使用燃煤。</w:t>
      </w:r>
    </w:p>
    <w:p>
      <w:pPr>
        <w:spacing w:after="24" w:afterLines="0"/>
        <w:ind w:firstLine="480"/>
        <w:rPr>
          <w:rFonts w:ascii="Times New Roman" w:hAnsi="Times New Roman" w:eastAsia="宋体" w:cs="Times New Roman"/>
        </w:rPr>
      </w:pPr>
      <w:r>
        <w:rPr>
          <w:rFonts w:ascii="Times New Roman" w:hAnsi="Times New Roman" w:eastAsia="宋体" w:cs="Times New Roman"/>
        </w:rPr>
        <w:t>（5）禁止外来车辆进入公园，公园内车辆全部采用环保旅游交通车，游客换乘环保观光车进入公园。</w:t>
      </w:r>
    </w:p>
    <w:p>
      <w:pPr>
        <w:spacing w:after="24" w:afterLines="0"/>
        <w:ind w:firstLine="480"/>
        <w:rPr>
          <w:rFonts w:ascii="Times New Roman" w:hAnsi="Times New Roman" w:eastAsia="宋体" w:cs="Times New Roman"/>
        </w:rPr>
      </w:pPr>
      <w:r>
        <w:rPr>
          <w:rFonts w:ascii="Times New Roman" w:hAnsi="Times New Roman" w:eastAsia="宋体" w:cs="Times New Roman"/>
        </w:rPr>
        <w:t>（6）公园内公路路面必须硬化，裸露地面应全部绿化，停车场周围、公路两边应栽植能吸收有害气体的乡土树种，扩大绿化面积以减少粉尘污染。</w:t>
      </w:r>
    </w:p>
    <w:p>
      <w:pPr>
        <w:spacing w:after="24" w:afterLines="0"/>
        <w:ind w:firstLine="480"/>
        <w:rPr>
          <w:rFonts w:ascii="Times New Roman" w:hAnsi="Times New Roman" w:eastAsia="宋体" w:cs="Times New Roman"/>
        </w:rPr>
      </w:pPr>
      <w:r>
        <w:rPr>
          <w:rFonts w:ascii="Times New Roman" w:hAnsi="Times New Roman" w:eastAsia="宋体" w:cs="Times New Roman"/>
        </w:rPr>
        <w:t>（7）公园内不得建设污染环境的工业生产设置，公园附近禁止建设排放三废、粉尘、恶臭气体、放射性物质以及噪声、振动、电磁辐射等污染超标的工矿企业。</w:t>
      </w:r>
    </w:p>
    <w:p>
      <w:pPr>
        <w:pStyle w:val="6"/>
        <w:tabs>
          <w:tab w:val="left" w:pos="963"/>
        </w:tabs>
        <w:spacing w:before="240" w:after="144"/>
        <w:rPr>
          <w:rFonts w:ascii="Times New Roman" w:hAnsi="Times New Roman" w:cs="Times New Roman"/>
          <w:bCs/>
          <w:sz w:val="30"/>
          <w:szCs w:val="30"/>
        </w:rPr>
      </w:pPr>
      <w:r>
        <w:rPr>
          <w:rFonts w:ascii="Times New Roman" w:hAnsi="Times New Roman" w:cs="Times New Roman"/>
          <w:bCs/>
          <w:sz w:val="30"/>
          <w:szCs w:val="30"/>
        </w:rPr>
        <w:t>四、声环境保护</w:t>
      </w:r>
    </w:p>
    <w:p>
      <w:pPr>
        <w:spacing w:after="24" w:afterLines="0"/>
        <w:ind w:firstLine="480"/>
        <w:rPr>
          <w:rFonts w:ascii="Times New Roman" w:hAnsi="Times New Roman" w:eastAsia="宋体" w:cs="Times New Roman"/>
        </w:rPr>
      </w:pPr>
      <w:r>
        <w:rPr>
          <w:rFonts w:ascii="Times New Roman" w:hAnsi="Times New Roman" w:eastAsia="宋体" w:cs="Times New Roman"/>
        </w:rPr>
        <w:t>公园基础设施和服务设施建设对声环境的影响主要表现为施工期机械噪声和运营期车辆、宣传、游乐设备等噪声对声环境的污染。针对这些不利影响，采取以下保护措施：</w:t>
      </w:r>
    </w:p>
    <w:p>
      <w:pPr>
        <w:spacing w:after="24" w:afterLines="0"/>
        <w:ind w:firstLine="480"/>
        <w:rPr>
          <w:rFonts w:ascii="Times New Roman" w:hAnsi="Times New Roman" w:eastAsia="宋体" w:cs="Times New Roman"/>
        </w:rPr>
      </w:pPr>
      <w:r>
        <w:rPr>
          <w:rFonts w:ascii="Times New Roman" w:hAnsi="Times New Roman" w:eastAsia="宋体" w:cs="Times New Roman"/>
        </w:rPr>
        <w:t>（1）选用符合国家标准的施工机械和运输工具，采用噪声较低的生产设备和生产工艺。</w:t>
      </w:r>
    </w:p>
    <w:p>
      <w:pPr>
        <w:spacing w:after="24" w:afterLines="0"/>
        <w:ind w:firstLine="480"/>
        <w:rPr>
          <w:rFonts w:ascii="Times New Roman" w:hAnsi="Times New Roman" w:eastAsia="宋体" w:cs="Times New Roman"/>
        </w:rPr>
      </w:pPr>
      <w:r>
        <w:rPr>
          <w:rFonts w:ascii="Times New Roman" w:hAnsi="Times New Roman" w:eastAsia="宋体" w:cs="Times New Roman"/>
        </w:rPr>
        <w:t>（2）加强机械设备的维修和保养，对噪声严重的机械设备加隔音罩，减少运行噪声。</w:t>
      </w:r>
    </w:p>
    <w:p>
      <w:pPr>
        <w:spacing w:after="24" w:afterLines="0"/>
        <w:ind w:firstLine="480"/>
        <w:rPr>
          <w:rFonts w:ascii="Times New Roman" w:hAnsi="Times New Roman" w:eastAsia="宋体" w:cs="Times New Roman"/>
        </w:rPr>
      </w:pPr>
      <w:r>
        <w:rPr>
          <w:rFonts w:ascii="Times New Roman" w:hAnsi="Times New Roman" w:eastAsia="宋体" w:cs="Times New Roman"/>
        </w:rPr>
        <w:t>（3）优化施工组织设计，合理安排高噪音声源的夜间作业。</w:t>
      </w:r>
    </w:p>
    <w:p>
      <w:pPr>
        <w:spacing w:after="24" w:afterLines="0"/>
        <w:ind w:firstLine="480"/>
        <w:rPr>
          <w:rFonts w:ascii="Times New Roman" w:hAnsi="Times New Roman" w:eastAsia="宋体" w:cs="Times New Roman"/>
        </w:rPr>
      </w:pPr>
      <w:r>
        <w:rPr>
          <w:rFonts w:ascii="Times New Roman" w:hAnsi="Times New Roman" w:eastAsia="宋体" w:cs="Times New Roman"/>
        </w:rPr>
        <w:t>（4）运输车辆禁止使用高音喇叭；公园内不得使用大功率的广播喇叭和广播宣传车；游乐场所应采取有效措施，减轻或消除噪声对周围环境的影响。</w:t>
      </w:r>
    </w:p>
    <w:p>
      <w:pPr>
        <w:pStyle w:val="6"/>
        <w:tabs>
          <w:tab w:val="left" w:pos="963"/>
        </w:tabs>
        <w:spacing w:before="240" w:after="144"/>
        <w:rPr>
          <w:rFonts w:ascii="Times New Roman" w:hAnsi="Times New Roman" w:cs="Times New Roman"/>
          <w:bCs/>
          <w:sz w:val="30"/>
          <w:szCs w:val="30"/>
        </w:rPr>
      </w:pPr>
      <w:r>
        <w:rPr>
          <w:rFonts w:ascii="Times New Roman" w:hAnsi="Times New Roman" w:cs="Times New Roman"/>
          <w:bCs/>
          <w:sz w:val="30"/>
          <w:szCs w:val="30"/>
        </w:rPr>
        <w:t>五、水环境保护</w:t>
      </w:r>
    </w:p>
    <w:p>
      <w:pPr>
        <w:spacing w:after="24" w:afterLines="0"/>
        <w:ind w:firstLine="480"/>
        <w:rPr>
          <w:rFonts w:ascii="Times New Roman" w:hAnsi="Times New Roman" w:eastAsia="宋体" w:cs="Times New Roman"/>
        </w:rPr>
      </w:pPr>
      <w:r>
        <w:rPr>
          <w:rFonts w:ascii="Times New Roman" w:hAnsi="Times New Roman" w:eastAsia="宋体" w:cs="Times New Roman"/>
        </w:rPr>
        <w:t>公园的水资源不仅是重要的景观资源，也是饮用水和生产生活用水的重要来源，公园建设对水环境的影响主要包括施工期建筑垃圾、施工人员生活污水、生活垃圾对水环境和土壤的污染，运营期生活排污对对水环境和土壤的污染等，针对这些不利影响，采取以下保护措施：</w:t>
      </w:r>
    </w:p>
    <w:p>
      <w:pPr>
        <w:spacing w:after="24" w:afterLines="0"/>
        <w:ind w:firstLine="480"/>
        <w:rPr>
          <w:rFonts w:ascii="Times New Roman" w:hAnsi="Times New Roman" w:eastAsia="宋体" w:cs="Times New Roman"/>
        </w:rPr>
      </w:pPr>
      <w:r>
        <w:rPr>
          <w:rFonts w:ascii="Times New Roman" w:hAnsi="Times New Roman" w:eastAsia="宋体" w:cs="Times New Roman"/>
        </w:rPr>
        <w:t>（1）施工期产生的生产废水中主要污染物是悬浮物，进行物理沉淀处理；生活污水主要含有COD、BOD5、SS、T-P、T-N、油类等，采用成套设备进行处理，使施工区河段的水质达到《地表水环境质量标准》</w:t>
      </w:r>
      <w:r>
        <w:rPr>
          <w:rFonts w:hint="eastAsia" w:ascii="Times New Roman" w:hAnsi="Times New Roman" w:eastAsia="宋体" w:cs="Times New Roman"/>
        </w:rPr>
        <w:t>Ⅱ</w:t>
      </w:r>
      <w:r>
        <w:rPr>
          <w:rFonts w:ascii="Times New Roman" w:hAnsi="Times New Roman" w:eastAsia="宋体" w:cs="Times New Roman"/>
        </w:rPr>
        <w:t>类标准。</w:t>
      </w:r>
    </w:p>
    <w:p>
      <w:pPr>
        <w:spacing w:after="24" w:afterLines="0"/>
        <w:ind w:firstLine="480"/>
        <w:rPr>
          <w:rFonts w:ascii="Times New Roman" w:hAnsi="Times New Roman" w:eastAsia="宋体" w:cs="Times New Roman"/>
        </w:rPr>
      </w:pPr>
      <w:r>
        <w:rPr>
          <w:rFonts w:ascii="Times New Roman" w:hAnsi="Times New Roman" w:eastAsia="宋体" w:cs="Times New Roman"/>
        </w:rPr>
        <w:t>（2）公园运营期生产生活污水和雨水采取雨污分流制（详见第十一章第二节）。污水经污水</w:t>
      </w:r>
      <w:r>
        <w:rPr>
          <w:rFonts w:hint="eastAsia" w:cs="Times New Roman"/>
          <w:lang w:val="en-US" w:eastAsia="zh-CN"/>
        </w:rPr>
        <w:t>沉淀池</w:t>
      </w:r>
      <w:r>
        <w:rPr>
          <w:rFonts w:ascii="Times New Roman" w:hAnsi="Times New Roman" w:eastAsia="宋体" w:cs="Times New Roman"/>
        </w:rPr>
        <w:t>处理，达到</w:t>
      </w:r>
      <w:r>
        <w:rPr>
          <w:rFonts w:hint="eastAsia" w:ascii="Times New Roman" w:hAnsi="Times New Roman" w:eastAsia="宋体" w:cs="Times New Roman"/>
        </w:rPr>
        <w:t>《</w:t>
      </w:r>
      <w:r>
        <w:rPr>
          <w:rFonts w:ascii="Times New Roman" w:hAnsi="Times New Roman" w:eastAsia="宋体" w:cs="Times New Roman"/>
        </w:rPr>
        <w:t>城市污水再生利用景观环境用水水质</w:t>
      </w:r>
      <w:r>
        <w:rPr>
          <w:rFonts w:hint="eastAsia" w:ascii="Times New Roman" w:hAnsi="Times New Roman" w:eastAsia="宋体" w:cs="Times New Roman"/>
        </w:rPr>
        <w:t>》</w:t>
      </w:r>
      <w:r>
        <w:rPr>
          <w:rFonts w:ascii="Times New Roman" w:hAnsi="Times New Roman" w:eastAsia="宋体" w:cs="Times New Roman"/>
        </w:rPr>
        <w:t>（GB/T18919-2002）相关要求后，就近用于景观用水或绿化灌溉，严禁污水直排入水体。雨水主要利用道路边沟收集</w:t>
      </w:r>
      <w:r>
        <w:rPr>
          <w:rFonts w:hint="eastAsia" w:ascii="Times New Roman" w:hAnsi="Times New Roman" w:eastAsia="宋体" w:cs="Times New Roman"/>
        </w:rPr>
        <w:t>后</w:t>
      </w:r>
      <w:r>
        <w:rPr>
          <w:rFonts w:ascii="Times New Roman" w:hAnsi="Times New Roman" w:eastAsia="宋体" w:cs="Times New Roman"/>
        </w:rPr>
        <w:t>就近排放，建筑密集区域应敷设雨水管，背靠山体的建筑区域要设置截洪沟。</w:t>
      </w:r>
    </w:p>
    <w:p>
      <w:pPr>
        <w:spacing w:after="24" w:afterLines="0"/>
        <w:ind w:firstLine="480"/>
        <w:rPr>
          <w:rFonts w:ascii="Times New Roman" w:hAnsi="Times New Roman" w:eastAsia="宋体" w:cs="Times New Roman"/>
        </w:rPr>
      </w:pPr>
      <w:r>
        <w:rPr>
          <w:rFonts w:ascii="Times New Roman" w:hAnsi="Times New Roman" w:eastAsia="宋体" w:cs="Times New Roman"/>
        </w:rPr>
        <w:t>（3）加强景区管理，严格控制污染源。在游人集中场所及游道两旁根据需要设分类垃圾收集筒（60-100m/个），严禁将垃圾、纸屑、果皮、塑料袋、食品等废弃杂物丢入溪流、湖泊。</w:t>
      </w:r>
    </w:p>
    <w:p>
      <w:pPr>
        <w:pStyle w:val="6"/>
        <w:tabs>
          <w:tab w:val="left" w:pos="963"/>
        </w:tabs>
        <w:spacing w:before="240" w:after="144"/>
        <w:rPr>
          <w:rFonts w:ascii="Times New Roman" w:hAnsi="Times New Roman" w:cs="Times New Roman"/>
          <w:bCs/>
          <w:sz w:val="30"/>
          <w:szCs w:val="30"/>
        </w:rPr>
      </w:pPr>
      <w:r>
        <w:rPr>
          <w:rFonts w:ascii="Times New Roman" w:hAnsi="Times New Roman" w:cs="Times New Roman"/>
          <w:bCs/>
          <w:sz w:val="30"/>
          <w:szCs w:val="30"/>
        </w:rPr>
        <w:t>六、固体污染物处理</w:t>
      </w:r>
    </w:p>
    <w:p>
      <w:pPr>
        <w:spacing w:after="24" w:afterLines="0"/>
        <w:ind w:firstLine="480"/>
        <w:rPr>
          <w:rFonts w:ascii="Times New Roman" w:hAnsi="Times New Roman" w:eastAsia="宋体" w:cs="Times New Roman"/>
        </w:rPr>
      </w:pPr>
      <w:r>
        <w:rPr>
          <w:rFonts w:ascii="Times New Roman" w:hAnsi="Times New Roman" w:eastAsia="宋体" w:cs="Times New Roman"/>
        </w:rPr>
        <w:t>公园基础设施和服务设施建设施工期固体污染物主要包括建筑垃圾和施工人员生活垃圾，运营期固体污染物主要包括游客以及公园管理服务人员生活垃圾。主要采取以下措施对固体污染物进行处理：</w:t>
      </w:r>
    </w:p>
    <w:p>
      <w:pPr>
        <w:spacing w:after="24" w:afterLines="0"/>
        <w:ind w:firstLine="480"/>
        <w:rPr>
          <w:rFonts w:ascii="Times New Roman" w:hAnsi="Times New Roman" w:eastAsia="宋体" w:cs="Times New Roman"/>
        </w:rPr>
      </w:pPr>
      <w:r>
        <w:rPr>
          <w:rFonts w:ascii="Times New Roman" w:hAnsi="Times New Roman" w:eastAsia="宋体" w:cs="Times New Roman"/>
        </w:rPr>
        <w:t>（1）在施工区及施工人员住宿区设垃圾桶，分类收集垃圾，并经常喷洒药水防止蚊蝇滋生。配备垃圾运输车，将生活垃圾定期运至</w:t>
      </w:r>
      <w:r>
        <w:rPr>
          <w:rFonts w:hint="eastAsia" w:ascii="Times New Roman" w:hAnsi="Times New Roman" w:eastAsia="宋体" w:cs="Times New Roman"/>
          <w:lang w:eastAsia="zh-CN"/>
        </w:rPr>
        <w:t>昭化区</w:t>
      </w:r>
      <w:r>
        <w:rPr>
          <w:rFonts w:ascii="Times New Roman" w:hAnsi="Times New Roman" w:eastAsia="宋体" w:cs="Times New Roman"/>
        </w:rPr>
        <w:t>生活垃圾填埋场集中处理。建筑垃圾和弃渣必须及时清运到指定渣场，严禁乱堆乱倒，并及时采取工程措施和植物措施以防止水土流失。严禁在公园内设置弃渣场</w:t>
      </w:r>
      <w:r>
        <w:rPr>
          <w:rFonts w:hint="eastAsia" w:ascii="Times New Roman" w:hAnsi="Times New Roman" w:eastAsia="宋体" w:cs="Times New Roman"/>
        </w:rPr>
        <w:t>。</w:t>
      </w:r>
    </w:p>
    <w:p>
      <w:pPr>
        <w:spacing w:after="24" w:afterLines="0"/>
        <w:ind w:firstLine="480"/>
        <w:rPr>
          <w:rFonts w:ascii="Times New Roman" w:hAnsi="Times New Roman" w:eastAsia="宋体" w:cs="Times New Roman"/>
        </w:rPr>
      </w:pPr>
      <w:r>
        <w:rPr>
          <w:rFonts w:ascii="Times New Roman" w:hAnsi="Times New Roman" w:eastAsia="宋体" w:cs="Times New Roman"/>
        </w:rPr>
        <w:t>（2）建立公园垃圾收集系统，即垃圾箱—垃圾收集点—垃圾运输车—垃圾中转站，固体废污全部外运（垃圾收集系统规划见第6条）。</w:t>
      </w:r>
    </w:p>
    <w:p>
      <w:pPr>
        <w:spacing w:after="24" w:afterLines="0"/>
        <w:ind w:firstLine="480"/>
        <w:rPr>
          <w:rFonts w:ascii="Times New Roman" w:hAnsi="Times New Roman" w:eastAsia="宋体" w:cs="Times New Roman"/>
        </w:rPr>
      </w:pPr>
      <w:r>
        <w:rPr>
          <w:rFonts w:ascii="Times New Roman" w:hAnsi="Times New Roman" w:eastAsia="宋体" w:cs="Times New Roman"/>
        </w:rPr>
        <w:t>（3）加强宣传工作，通过标语、广播、发放游客文明手册等形式，要求游客把垃圾投放在规定地点，统一处理，保持公园环境卫生。</w:t>
      </w:r>
    </w:p>
    <w:p>
      <w:pPr>
        <w:spacing w:after="24" w:afterLines="0"/>
        <w:ind w:firstLine="480"/>
        <w:rPr>
          <w:rFonts w:ascii="Times New Roman" w:hAnsi="Times New Roman" w:eastAsia="宋体" w:cs="Times New Roman"/>
        </w:rPr>
      </w:pPr>
      <w:r>
        <w:rPr>
          <w:rFonts w:ascii="Times New Roman" w:hAnsi="Times New Roman" w:eastAsia="宋体" w:cs="Times New Roman"/>
        </w:rPr>
        <w:t>（4）成立公园卫生清扫队，负责清扫垃圾及督导游人乱扔垃圾等不良行为。</w:t>
      </w:r>
    </w:p>
    <w:p>
      <w:pPr>
        <w:spacing w:after="24" w:afterLines="0"/>
        <w:ind w:firstLine="480"/>
        <w:rPr>
          <w:rFonts w:ascii="Times New Roman" w:hAnsi="Times New Roman" w:eastAsia="宋体" w:cs="Times New Roman"/>
        </w:rPr>
      </w:pPr>
      <w:r>
        <w:rPr>
          <w:rFonts w:ascii="Times New Roman" w:hAnsi="Times New Roman" w:eastAsia="宋体" w:cs="Times New Roman"/>
        </w:rPr>
        <w:t>（5）如公园开展骑马游活动，马匹等牲畜产生的粪便等排泄物由畜主负责及时清理，不得对环境造成污染。</w:t>
      </w:r>
    </w:p>
    <w:p>
      <w:pPr>
        <w:spacing w:after="24" w:afterLines="0"/>
        <w:ind w:firstLine="480"/>
        <w:rPr>
          <w:rFonts w:ascii="Times New Roman" w:hAnsi="Times New Roman" w:eastAsia="宋体" w:cs="Times New Roman"/>
        </w:rPr>
      </w:pPr>
      <w:r>
        <w:rPr>
          <w:rFonts w:ascii="Times New Roman" w:hAnsi="Times New Roman" w:eastAsia="宋体" w:cs="Times New Roman"/>
        </w:rPr>
        <w:t>（6）垃圾收集系统规划：在游道、各景点和服务设施等公共场所，根据需要设立分类垃圾箱</w:t>
      </w:r>
      <w:r>
        <w:rPr>
          <w:rFonts w:hint="eastAsia" w:ascii="Times New Roman" w:hAnsi="Times New Roman" w:eastAsia="宋体" w:cs="Times New Roman"/>
          <w:lang w:val="en-US" w:eastAsia="zh-CN"/>
        </w:rPr>
        <w:t>700</w:t>
      </w:r>
      <w:r>
        <w:rPr>
          <w:rFonts w:ascii="Times New Roman" w:hAnsi="Times New Roman" w:eastAsia="宋体" w:cs="Times New Roman"/>
        </w:rPr>
        <w:t>个（60-100m/个）</w:t>
      </w:r>
      <w:r>
        <w:rPr>
          <w:rFonts w:hint="eastAsia" w:ascii="Times New Roman" w:hAnsi="Times New Roman" w:eastAsia="宋体" w:cs="Times New Roman"/>
          <w:lang w:eastAsia="zh-CN"/>
        </w:rPr>
        <w:t>（上期规划已完成</w:t>
      </w:r>
      <w:r>
        <w:rPr>
          <w:rFonts w:hint="eastAsia" w:ascii="Times New Roman" w:hAnsi="Times New Roman" w:eastAsia="宋体" w:cs="Times New Roman"/>
          <w:lang w:val="en-US" w:eastAsia="zh-CN"/>
        </w:rPr>
        <w:t>500个，本期新增200个</w:t>
      </w:r>
      <w:r>
        <w:rPr>
          <w:rFonts w:hint="eastAsia" w:ascii="Times New Roman" w:hAnsi="Times New Roman" w:eastAsia="宋体" w:cs="Times New Roman"/>
          <w:lang w:eastAsia="zh-CN"/>
        </w:rPr>
        <w:t>）</w:t>
      </w:r>
      <w:r>
        <w:rPr>
          <w:rFonts w:ascii="Times New Roman" w:hAnsi="Times New Roman" w:eastAsia="宋体" w:cs="Times New Roman"/>
        </w:rPr>
        <w:t>，外形及色彩应与公园的风格协调一致；在公园内</w:t>
      </w:r>
      <w:r>
        <w:rPr>
          <w:rFonts w:hint="eastAsia" w:ascii="Times New Roman" w:hAnsi="Times New Roman" w:eastAsia="宋体" w:cs="Times New Roman"/>
          <w:lang w:eastAsia="zh-CN"/>
        </w:rPr>
        <w:t>栖凤桥、春帽石、小寺山、平乐寺等服务管理点分别</w:t>
      </w:r>
      <w:r>
        <w:rPr>
          <w:rFonts w:ascii="Times New Roman" w:hAnsi="Times New Roman" w:eastAsia="宋体" w:cs="Times New Roman"/>
        </w:rPr>
        <w:t>设垃圾收集点共</w:t>
      </w:r>
      <w:r>
        <w:rPr>
          <w:rFonts w:hint="eastAsia" w:ascii="Times New Roman" w:hAnsi="Times New Roman" w:eastAsia="宋体" w:cs="Times New Roman"/>
          <w:lang w:val="en-US" w:eastAsia="zh-CN"/>
        </w:rPr>
        <w:t>7</w:t>
      </w:r>
      <w:r>
        <w:rPr>
          <w:rFonts w:ascii="Times New Roman" w:hAnsi="Times New Roman" w:eastAsia="宋体" w:cs="Times New Roman"/>
        </w:rPr>
        <w:t>个</w:t>
      </w:r>
      <w:r>
        <w:rPr>
          <w:rFonts w:hint="eastAsia" w:ascii="Times New Roman" w:hAnsi="Times New Roman" w:eastAsia="宋体" w:cs="Times New Roman"/>
          <w:lang w:eastAsia="zh-CN"/>
        </w:rPr>
        <w:t>（上期规划</w:t>
      </w:r>
      <w:r>
        <w:rPr>
          <w:rFonts w:hint="eastAsia" w:ascii="Times New Roman" w:hAnsi="Times New Roman" w:eastAsia="宋体" w:cs="Times New Roman"/>
          <w:lang w:val="en-US" w:eastAsia="zh-CN"/>
        </w:rPr>
        <w:t>5个，本期新增2个</w:t>
      </w:r>
      <w:r>
        <w:rPr>
          <w:rFonts w:hint="eastAsia" w:ascii="Times New Roman" w:hAnsi="Times New Roman" w:eastAsia="宋体" w:cs="Times New Roman"/>
          <w:lang w:eastAsia="zh-CN"/>
        </w:rPr>
        <w:t>）</w:t>
      </w:r>
      <w:r>
        <w:rPr>
          <w:rFonts w:ascii="Times New Roman" w:hAnsi="Times New Roman" w:eastAsia="宋体" w:cs="Times New Roman"/>
        </w:rPr>
        <w:t>，建筑面积30m</w:t>
      </w:r>
      <w:r>
        <w:rPr>
          <w:rFonts w:ascii="Times New Roman" w:hAnsi="Times New Roman" w:eastAsia="宋体" w:cs="Times New Roman"/>
          <w:vertAlign w:val="superscript"/>
        </w:rPr>
        <w:t>2</w:t>
      </w:r>
      <w:r>
        <w:rPr>
          <w:rFonts w:ascii="Times New Roman" w:hAnsi="Times New Roman" w:eastAsia="宋体" w:cs="Times New Roman"/>
        </w:rPr>
        <w:t>/个，内设渗滤液收集、提升装置、通风设备等；配备</w:t>
      </w:r>
      <w:r>
        <w:rPr>
          <w:rFonts w:hint="eastAsia" w:ascii="Times New Roman" w:hAnsi="Times New Roman" w:eastAsia="宋体" w:cs="Times New Roman"/>
          <w:lang w:val="en-US" w:eastAsia="zh-CN"/>
        </w:rPr>
        <w:t xml:space="preserve"> 4</w:t>
      </w:r>
      <w:r>
        <w:rPr>
          <w:rFonts w:ascii="Times New Roman" w:hAnsi="Times New Roman" w:eastAsia="宋体" w:cs="Times New Roman"/>
        </w:rPr>
        <w:t>辆垃圾运输车</w:t>
      </w:r>
      <w:r>
        <w:rPr>
          <w:rFonts w:hint="eastAsia" w:ascii="Times New Roman" w:hAnsi="Times New Roman" w:eastAsia="宋体" w:cs="Times New Roman"/>
          <w:lang w:eastAsia="zh-CN"/>
        </w:rPr>
        <w:t>（上期规划已完成</w:t>
      </w:r>
      <w:r>
        <w:rPr>
          <w:rFonts w:hint="eastAsia" w:ascii="Times New Roman" w:hAnsi="Times New Roman" w:eastAsia="宋体" w:cs="Times New Roman"/>
          <w:lang w:val="en-US" w:eastAsia="zh-CN"/>
        </w:rPr>
        <w:t>2辆配备，本期规划新增2辆</w:t>
      </w:r>
      <w:r>
        <w:rPr>
          <w:rFonts w:hint="eastAsia" w:ascii="Times New Roman" w:hAnsi="Times New Roman" w:eastAsia="宋体" w:cs="Times New Roman"/>
          <w:lang w:eastAsia="zh-CN"/>
        </w:rPr>
        <w:t>）</w:t>
      </w:r>
      <w:r>
        <w:rPr>
          <w:rFonts w:ascii="Times New Roman" w:hAnsi="Times New Roman" w:eastAsia="宋体" w:cs="Times New Roman"/>
        </w:rPr>
        <w:t>，将收集的垃圾运至</w:t>
      </w:r>
      <w:r>
        <w:rPr>
          <w:rFonts w:hint="eastAsia" w:ascii="Times New Roman" w:hAnsi="Times New Roman" w:eastAsia="宋体" w:cs="Times New Roman"/>
          <w:lang w:eastAsia="zh-CN"/>
        </w:rPr>
        <w:t>昭化区</w:t>
      </w:r>
      <w:r>
        <w:rPr>
          <w:rFonts w:ascii="Times New Roman" w:hAnsi="Times New Roman" w:eastAsia="宋体" w:cs="Times New Roman"/>
        </w:rPr>
        <w:t>垃圾处理场集中处理。</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7</w:t>
      </w:r>
      <w:r>
        <w:rPr>
          <w:rFonts w:hint="eastAsia" w:ascii="Times New Roman" w:hAnsi="Times New Roman" w:eastAsia="宋体" w:cs="Times New Roman"/>
          <w:lang w:eastAsia="zh-CN"/>
        </w:rPr>
        <w:t>）环保</w:t>
      </w:r>
      <w:r>
        <w:rPr>
          <w:rFonts w:ascii="Times New Roman" w:hAnsi="Times New Roman" w:eastAsia="宋体" w:cs="Times New Roman"/>
        </w:rPr>
        <w:t>厕所：</w:t>
      </w:r>
      <w:r>
        <w:rPr>
          <w:rFonts w:hint="eastAsia" w:cs="Times New Roman"/>
          <w:lang w:val="en-US" w:eastAsia="zh-CN"/>
        </w:rPr>
        <w:t>保留</w:t>
      </w:r>
      <w:r>
        <w:rPr>
          <w:rFonts w:ascii="Times New Roman" w:hAnsi="Times New Roman" w:eastAsia="宋体" w:cs="Times New Roman"/>
        </w:rPr>
        <w:t>上期规划</w:t>
      </w:r>
      <w:r>
        <w:rPr>
          <w:rFonts w:hint="eastAsia" w:ascii="Times New Roman" w:hAnsi="Times New Roman" w:eastAsia="宋体" w:cs="Times New Roman"/>
          <w:lang w:val="en-US" w:eastAsia="zh-CN"/>
        </w:rPr>
        <w:t>5</w:t>
      </w:r>
      <w:r>
        <w:rPr>
          <w:rFonts w:ascii="Times New Roman" w:hAnsi="Times New Roman" w:eastAsia="宋体" w:cs="Times New Roman"/>
        </w:rPr>
        <w:t>座</w:t>
      </w:r>
      <w:r>
        <w:rPr>
          <w:rFonts w:hint="eastAsia" w:ascii="Times New Roman" w:hAnsi="Times New Roman" w:eastAsia="宋体" w:cs="Times New Roman"/>
          <w:lang w:eastAsia="zh-CN"/>
        </w:rPr>
        <w:t>环保</w:t>
      </w:r>
      <w:r>
        <w:rPr>
          <w:rFonts w:ascii="Times New Roman" w:hAnsi="Times New Roman" w:eastAsia="宋体" w:cs="Times New Roman"/>
        </w:rPr>
        <w:t>厕所</w:t>
      </w:r>
      <w:r>
        <w:rPr>
          <w:rFonts w:hint="eastAsia" w:cs="Times New Roman"/>
          <w:lang w:eastAsia="zh-CN"/>
        </w:rPr>
        <w:t>，</w:t>
      </w:r>
      <w:r>
        <w:rPr>
          <w:rFonts w:ascii="Times New Roman" w:hAnsi="Times New Roman" w:eastAsia="宋体" w:cs="Times New Roman"/>
        </w:rPr>
        <w:t>规划增加</w:t>
      </w:r>
      <w:r>
        <w:rPr>
          <w:rFonts w:hint="eastAsia" w:cs="Times New Roman"/>
          <w:lang w:val="en-US" w:eastAsia="zh-CN"/>
        </w:rPr>
        <w:t>10</w:t>
      </w:r>
      <w:r>
        <w:rPr>
          <w:rFonts w:ascii="Times New Roman" w:hAnsi="Times New Roman" w:eastAsia="宋体" w:cs="Times New Roman"/>
        </w:rPr>
        <w:t>座</w:t>
      </w:r>
      <w:r>
        <w:rPr>
          <w:rFonts w:hint="eastAsia" w:ascii="Times New Roman" w:hAnsi="Times New Roman" w:eastAsia="宋体" w:cs="Times New Roman"/>
          <w:lang w:eastAsia="zh-CN"/>
        </w:rPr>
        <w:t>环保</w:t>
      </w:r>
      <w:r>
        <w:rPr>
          <w:rFonts w:ascii="Times New Roman" w:hAnsi="Times New Roman" w:eastAsia="宋体" w:cs="Times New Roman"/>
        </w:rPr>
        <w:t>厕所（布局见</w:t>
      </w:r>
      <w:r>
        <w:rPr>
          <w:rFonts w:hint="eastAsia" w:ascii="Times New Roman" w:hAnsi="Times New Roman" w:eastAsia="宋体" w:cs="Times New Roman"/>
          <w:lang w:eastAsia="zh-CN"/>
        </w:rPr>
        <w:t>基础</w:t>
      </w:r>
      <w:r>
        <w:rPr>
          <w:rFonts w:ascii="Times New Roman" w:hAnsi="Times New Roman" w:eastAsia="宋体" w:cs="Times New Roman"/>
        </w:rPr>
        <w:t>设施规划图）。到规划末期，园区生态厕所总数应达到</w:t>
      </w:r>
      <w:r>
        <w:rPr>
          <w:rFonts w:hint="eastAsia" w:cs="Times New Roman"/>
          <w:lang w:val="en-US" w:eastAsia="zh-CN"/>
        </w:rPr>
        <w:t>15</w:t>
      </w:r>
      <w:r>
        <w:rPr>
          <w:rFonts w:ascii="Times New Roman" w:hAnsi="Times New Roman" w:eastAsia="宋体" w:cs="Times New Roman"/>
        </w:rPr>
        <w:t>座，建筑面积</w:t>
      </w:r>
      <w:r>
        <w:rPr>
          <w:rFonts w:hint="eastAsia" w:cs="Times New Roman"/>
          <w:lang w:val="en-US" w:eastAsia="zh-CN"/>
        </w:rPr>
        <w:t>60</w:t>
      </w:r>
      <w:r>
        <w:rPr>
          <w:rFonts w:hint="eastAsia" w:ascii="Times New Roman" w:hAnsi="Times New Roman" w:eastAsia="宋体" w:cs="Times New Roman"/>
        </w:rPr>
        <w:t>~</w:t>
      </w:r>
      <w:r>
        <w:rPr>
          <w:rFonts w:ascii="Times New Roman" w:hAnsi="Times New Roman" w:eastAsia="宋体" w:cs="Times New Roman"/>
        </w:rPr>
        <w:t>100m</w:t>
      </w:r>
      <w:r>
        <w:rPr>
          <w:rFonts w:ascii="Times New Roman" w:hAnsi="Times New Roman" w:eastAsia="宋体" w:cs="Times New Roman"/>
          <w:vertAlign w:val="superscript"/>
        </w:rPr>
        <w:t>2</w:t>
      </w:r>
      <w:r>
        <w:rPr>
          <w:rFonts w:ascii="Times New Roman" w:hAnsi="Times New Roman" w:eastAsia="宋体" w:cs="Times New Roman"/>
        </w:rPr>
        <w:t>/座。单个厕所服务半径不超过</w:t>
      </w:r>
      <w:r>
        <w:rPr>
          <w:rFonts w:hint="eastAsia" w:cs="Times New Roman"/>
          <w:lang w:val="en-US" w:eastAsia="zh-CN"/>
        </w:rPr>
        <w:t>8</w:t>
      </w:r>
      <w:r>
        <w:rPr>
          <w:rFonts w:ascii="Times New Roman" w:hAnsi="Times New Roman" w:eastAsia="宋体" w:cs="Times New Roman"/>
        </w:rPr>
        <w:t>00m，独立设置的选址在步游道旁较隐蔽且方便残疾人使用的地方。生态厕所应采用节水、节能、除臭新技术和新材料，按</w:t>
      </w:r>
      <w:r>
        <w:rPr>
          <w:rFonts w:hint="eastAsia" w:ascii="Times New Roman" w:hAnsi="Times New Roman" w:eastAsia="宋体" w:cs="Times New Roman"/>
        </w:rPr>
        <w:t>《</w:t>
      </w:r>
      <w:r>
        <w:rPr>
          <w:rFonts w:ascii="Times New Roman" w:hAnsi="Times New Roman" w:eastAsia="宋体" w:cs="Times New Roman"/>
        </w:rPr>
        <w:t>旅游厕所质量等级的划分与评定</w:t>
      </w:r>
      <w:r>
        <w:rPr>
          <w:rFonts w:hint="eastAsia" w:ascii="Times New Roman" w:hAnsi="Times New Roman" w:eastAsia="宋体" w:cs="Times New Roman"/>
        </w:rPr>
        <w:t>》</w:t>
      </w:r>
      <w:r>
        <w:rPr>
          <w:rFonts w:ascii="Times New Roman" w:hAnsi="Times New Roman" w:eastAsia="宋体" w:cs="Times New Roman"/>
        </w:rPr>
        <w:t>（GB/T 18973-2016）</w:t>
      </w:r>
      <w:r>
        <w:rPr>
          <w:rFonts w:hint="eastAsia" w:cs="Times New Roman"/>
          <w:lang w:val="en-US" w:eastAsia="zh-CN"/>
        </w:rPr>
        <w:t>2</w:t>
      </w:r>
      <w:r>
        <w:rPr>
          <w:rFonts w:ascii="Times New Roman" w:hAnsi="Times New Roman" w:eastAsia="宋体" w:cs="Times New Roman"/>
        </w:rPr>
        <w:t>A级及以上标准设计。</w:t>
      </w:r>
    </w:p>
    <w:p>
      <w:pPr>
        <w:spacing w:after="24" w:afterLines="0"/>
        <w:ind w:firstLine="480"/>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lang w:val="en-US" w:eastAsia="zh-CN"/>
        </w:rPr>
        <w:t>7</w:t>
      </w:r>
      <w:r>
        <w:rPr>
          <w:rFonts w:ascii="Times New Roman" w:hAnsi="Times New Roman" w:eastAsia="宋体" w:cs="Times New Roman"/>
        </w:rPr>
        <w:t>）公园境内不得设置垃圾填埋或焚烧处理设施。</w:t>
      </w:r>
    </w:p>
    <w:p>
      <w:pPr>
        <w:pStyle w:val="6"/>
        <w:tabs>
          <w:tab w:val="left" w:pos="963"/>
        </w:tabs>
        <w:spacing w:before="240" w:after="144"/>
        <w:rPr>
          <w:rFonts w:ascii="Times New Roman" w:hAnsi="Times New Roman" w:cs="Times New Roman"/>
          <w:bCs/>
          <w:sz w:val="30"/>
          <w:szCs w:val="30"/>
        </w:rPr>
      </w:pPr>
      <w:r>
        <w:rPr>
          <w:rFonts w:ascii="Times New Roman" w:hAnsi="Times New Roman" w:cs="Times New Roman"/>
          <w:bCs/>
          <w:sz w:val="30"/>
          <w:szCs w:val="30"/>
        </w:rPr>
        <w:t>七、生态系统保护</w:t>
      </w:r>
    </w:p>
    <w:p>
      <w:pPr>
        <w:spacing w:after="24" w:afterLines="0"/>
        <w:ind w:firstLine="480"/>
        <w:rPr>
          <w:rFonts w:ascii="Times New Roman" w:hAnsi="Times New Roman" w:eastAsia="宋体" w:cs="Times New Roman"/>
        </w:rPr>
      </w:pPr>
      <w:r>
        <w:rPr>
          <w:rFonts w:ascii="Times New Roman" w:hAnsi="Times New Roman" w:eastAsia="宋体" w:cs="Times New Roman"/>
        </w:rPr>
        <w:t>公园基础设施和服务设施建设对生态系统的影响主要表现为施工期工程开挖和施工道路建设等破坏区域植被、增加水土流失；河道减水影响库区下游水域生态环境；施工和运营期间人类活动影响动物分布等。针对这些不利影响，采取以下保护措施：</w:t>
      </w:r>
    </w:p>
    <w:p>
      <w:pPr>
        <w:spacing w:after="24" w:afterLines="0"/>
        <w:ind w:firstLine="480"/>
        <w:rPr>
          <w:rFonts w:ascii="Times New Roman" w:hAnsi="Times New Roman" w:eastAsia="宋体" w:cs="Times New Roman"/>
        </w:rPr>
      </w:pPr>
      <w:r>
        <w:rPr>
          <w:rFonts w:ascii="Times New Roman" w:hAnsi="Times New Roman" w:eastAsia="宋体" w:cs="Times New Roman"/>
        </w:rPr>
        <w:t>（1）基础设施建设布局应充分考虑公园工程地质、水文地质和林地资源分布现状，避开地质灾害易发区和珍稀野生动植物分布地段，原则上不允许占用有林地和砍伐林木。</w:t>
      </w:r>
    </w:p>
    <w:p>
      <w:pPr>
        <w:spacing w:after="24" w:afterLines="0"/>
        <w:ind w:firstLine="480"/>
        <w:rPr>
          <w:rFonts w:hint="default" w:ascii="Times New Roman" w:hAnsi="Times New Roman" w:eastAsia="宋体" w:cs="Times New Roman"/>
          <w:lang w:val="en-US" w:eastAsia="zh-CN"/>
        </w:rPr>
      </w:pPr>
      <w:r>
        <w:rPr>
          <w:rFonts w:ascii="Times New Roman" w:hAnsi="Times New Roman" w:eastAsia="宋体" w:cs="Times New Roman"/>
        </w:rPr>
        <w:t>（2）加强施工组织管理，提高工效，缩短工期；动土工程尽量避开雨季，场地平整尽量做到挖、填平衡减少弃渣弃土量；对裸露时间较长、尚不能及时采取防护措施的边坡进行覆盖处理，减少降雨对裸露地表带来的水土流失以及卸荷产生的崩塌或滑坡。</w:t>
      </w:r>
      <w:r>
        <w:rPr>
          <w:rFonts w:hint="eastAsia" w:cs="Times New Roman"/>
          <w:lang w:val="en-US" w:eastAsia="zh-CN"/>
        </w:rPr>
        <w:t>产生的弃土及时运出森林公园外制定弃渣场进行堆放，需回填时再统一运回。</w:t>
      </w:r>
    </w:p>
    <w:p>
      <w:pPr>
        <w:spacing w:after="24" w:afterLines="0"/>
        <w:ind w:firstLine="480"/>
        <w:rPr>
          <w:rFonts w:ascii="Times New Roman" w:hAnsi="Times New Roman" w:eastAsia="宋体" w:cs="Times New Roman"/>
        </w:rPr>
      </w:pPr>
      <w:r>
        <w:rPr>
          <w:rFonts w:ascii="Times New Roman" w:hAnsi="Times New Roman" w:eastAsia="宋体" w:cs="Times New Roman"/>
        </w:rPr>
        <w:t>（3）在基础设施设计过程中应慎重选址，减少对植被的占用，避免对珍稀植物的损坏。工程实施前，对生物资源进行进一步调查，重点调查有无珍稀植物分布，并据此落实移栽措施和赔偿经费，尽量减少对公园林木资源的影响。</w:t>
      </w:r>
    </w:p>
    <w:p>
      <w:pPr>
        <w:spacing w:after="24" w:afterLines="0"/>
        <w:ind w:firstLine="480"/>
        <w:rPr>
          <w:rFonts w:ascii="Times New Roman" w:hAnsi="Times New Roman" w:eastAsia="宋体" w:cs="Times New Roman"/>
        </w:rPr>
      </w:pPr>
      <w:r>
        <w:rPr>
          <w:rFonts w:ascii="Times New Roman" w:hAnsi="Times New Roman" w:eastAsia="宋体" w:cs="Times New Roman"/>
        </w:rPr>
        <w:t>（4）挖、填方施工时，应先筑挡土墙，随挖、随运、随压，严禁随意开挖取土取石；施工道路应结合公园旅游道路进行布设，并做好道路沿线土石方拦挡措施，防止水土流失。</w:t>
      </w:r>
    </w:p>
    <w:p>
      <w:pPr>
        <w:spacing w:after="24" w:afterLines="0"/>
        <w:ind w:firstLine="480"/>
        <w:rPr>
          <w:rFonts w:ascii="Times New Roman" w:hAnsi="Times New Roman" w:eastAsia="宋体" w:cs="Times New Roman"/>
        </w:rPr>
      </w:pPr>
      <w:r>
        <w:rPr>
          <w:rFonts w:ascii="Times New Roman" w:hAnsi="Times New Roman" w:eastAsia="宋体" w:cs="Times New Roman"/>
        </w:rPr>
        <w:t>（5）临时占地区使用完毕后及时清理和平整场地，参照原生植物群落结构采用适生树（草）种进行植被恢复。</w:t>
      </w:r>
    </w:p>
    <w:p>
      <w:pPr>
        <w:spacing w:after="24" w:afterLines="0"/>
        <w:ind w:firstLine="480"/>
        <w:rPr>
          <w:rFonts w:ascii="Times New Roman" w:hAnsi="Times New Roman" w:eastAsia="宋体" w:cs="Times New Roman"/>
        </w:rPr>
      </w:pPr>
      <w:r>
        <w:rPr>
          <w:rFonts w:ascii="Times New Roman" w:hAnsi="Times New Roman" w:eastAsia="宋体" w:cs="Times New Roman"/>
        </w:rPr>
        <w:t>（6）加强植被保护，为野生动物提供稳定的栖息地。规范施工人员和游客行为，避免人为活动干扰野生动植物栖息地环境。</w:t>
      </w:r>
    </w:p>
    <w:p>
      <w:pPr>
        <w:spacing w:after="24" w:afterLines="0"/>
        <w:ind w:firstLine="480"/>
        <w:rPr>
          <w:rFonts w:ascii="Times New Roman" w:hAnsi="Times New Roman" w:eastAsia="宋体" w:cs="Times New Roman"/>
        </w:rPr>
      </w:pPr>
      <w:r>
        <w:rPr>
          <w:rFonts w:ascii="Times New Roman" w:hAnsi="Times New Roman" w:eastAsia="宋体" w:cs="Times New Roman"/>
        </w:rPr>
        <w:t>（7）</w:t>
      </w:r>
      <w:r>
        <w:rPr>
          <w:rFonts w:hint="eastAsia" w:ascii="Times New Roman" w:hAnsi="Times New Roman" w:eastAsia="宋体" w:cs="Times New Roman"/>
          <w:lang w:eastAsia="zh-CN"/>
        </w:rPr>
        <w:t>旅游服务点、医疗救助中心、生态木屋</w:t>
      </w:r>
      <w:r>
        <w:rPr>
          <w:rFonts w:ascii="Times New Roman" w:hAnsi="Times New Roman" w:eastAsia="宋体" w:cs="Times New Roman"/>
        </w:rPr>
        <w:t>等建筑物周边应采用具有较高园林观赏价值的乡土植物进行绿化和美化，绿化风格与自然景观协调。</w:t>
      </w:r>
    </w:p>
    <w:p>
      <w:pPr>
        <w:spacing w:after="24" w:afterLines="0"/>
        <w:ind w:firstLine="480"/>
        <w:rPr>
          <w:rFonts w:ascii="Times New Roman" w:hAnsi="Times New Roman" w:eastAsia="宋体" w:cs="Times New Roman"/>
        </w:rPr>
      </w:pPr>
      <w:r>
        <w:rPr>
          <w:rFonts w:ascii="Times New Roman" w:hAnsi="Times New Roman" w:eastAsia="宋体" w:cs="Times New Roman"/>
        </w:rPr>
        <w:t>（8）林业有害生物防治以生物防治为主，科学控制使用生物制剂，尽量不使用农药，确需使用时应选用高效、低毒、低残留农药，对杀灭的生物进行焚烧、掩埋等无害化处理，尽可能避免人畜中毒和污染水体。</w:t>
      </w:r>
    </w:p>
    <w:p>
      <w:pPr>
        <w:pStyle w:val="6"/>
        <w:tabs>
          <w:tab w:val="left" w:pos="963"/>
        </w:tabs>
        <w:spacing w:before="240" w:after="144"/>
        <w:rPr>
          <w:rFonts w:ascii="Times New Roman" w:hAnsi="Times New Roman" w:cs="Times New Roman"/>
          <w:bCs/>
          <w:sz w:val="30"/>
          <w:szCs w:val="30"/>
        </w:rPr>
      </w:pPr>
      <w:r>
        <w:rPr>
          <w:rFonts w:ascii="Times New Roman" w:hAnsi="Times New Roman" w:cs="Times New Roman"/>
          <w:bCs/>
          <w:sz w:val="30"/>
          <w:szCs w:val="30"/>
        </w:rPr>
        <w:t>八、星空保护</w:t>
      </w:r>
    </w:p>
    <w:p>
      <w:pPr>
        <w:spacing w:after="24" w:afterLines="0"/>
        <w:ind w:firstLine="480"/>
        <w:rPr>
          <w:rFonts w:ascii="Times New Roman" w:hAnsi="Times New Roman" w:eastAsia="宋体" w:cs="Times New Roman"/>
        </w:rPr>
      </w:pPr>
      <w:r>
        <w:rPr>
          <w:rFonts w:ascii="Times New Roman" w:hAnsi="Times New Roman" w:eastAsia="宋体" w:cs="Times New Roman"/>
        </w:rPr>
        <w:t>科学设计和管理公园的照明设施，如采用遮光好的窗（门）帘防止室内灯光溢出；精确设计路灯数量、布局及光束，使其仅照到需要照明的地方而不漫射；午夜后关闭所有室外人工光源等，以保护自然黑夜，让游客观赏到最纯粹的星空美景。</w:t>
      </w:r>
    </w:p>
    <w:p>
      <w:pPr>
        <w:pStyle w:val="6"/>
        <w:tabs>
          <w:tab w:val="left" w:pos="963"/>
        </w:tabs>
        <w:spacing w:before="240" w:after="144"/>
        <w:rPr>
          <w:rFonts w:ascii="Times New Roman" w:hAnsi="Times New Roman" w:cs="Times New Roman"/>
          <w:bCs/>
          <w:sz w:val="30"/>
          <w:szCs w:val="30"/>
        </w:rPr>
      </w:pPr>
      <w:r>
        <w:rPr>
          <w:rFonts w:ascii="Times New Roman" w:hAnsi="Times New Roman" w:cs="Times New Roman"/>
          <w:bCs/>
          <w:sz w:val="30"/>
          <w:szCs w:val="30"/>
        </w:rPr>
        <w:t>九、建设管控要求</w:t>
      </w:r>
    </w:p>
    <w:p>
      <w:pPr>
        <w:spacing w:after="24" w:afterLines="0"/>
        <w:ind w:firstLine="480"/>
        <w:rPr>
          <w:rFonts w:ascii="Times New Roman" w:hAnsi="Times New Roman" w:eastAsia="宋体" w:cs="Times New Roman"/>
        </w:rPr>
      </w:pPr>
      <w:r>
        <w:rPr>
          <w:rFonts w:ascii="Times New Roman" w:hAnsi="Times New Roman" w:eastAsia="宋体" w:cs="Times New Roman"/>
        </w:rPr>
        <w:t>（1）</w:t>
      </w:r>
      <w:bookmarkStart w:id="251" w:name="OLE_LINK14"/>
      <w:r>
        <w:rPr>
          <w:rFonts w:ascii="Times New Roman" w:hAnsi="Times New Roman" w:eastAsia="宋体" w:cs="Times New Roman"/>
        </w:rPr>
        <w:t>项目建设必须坚持“先规划后实施，依法依规开展”的原则，按法定程序报批后开展相关建设</w:t>
      </w:r>
      <w:bookmarkEnd w:id="251"/>
      <w:r>
        <w:rPr>
          <w:rFonts w:ascii="Times New Roman" w:hAnsi="Times New Roman" w:eastAsia="宋体" w:cs="Times New Roman"/>
        </w:rPr>
        <w:t>。</w:t>
      </w:r>
    </w:p>
    <w:p>
      <w:pPr>
        <w:spacing w:after="24" w:afterLines="0"/>
        <w:ind w:firstLine="480"/>
        <w:rPr>
          <w:rFonts w:ascii="Times New Roman" w:hAnsi="Times New Roman" w:eastAsia="宋体" w:cs="Times New Roman"/>
        </w:rPr>
      </w:pPr>
      <w:r>
        <w:rPr>
          <w:rFonts w:ascii="Times New Roman" w:hAnsi="Times New Roman" w:eastAsia="宋体" w:cs="Times New Roman"/>
        </w:rPr>
        <w:t>（2）建筑选址、建设规模、外观风貌等必须与周围环境相协调，坚持“宜小不宜大，宜矮不宜高，宜隐不宜露，宜衬景不宜败景，具有地方特色”；新建建筑物高度原则上控制在3层以下（瞭望塔、观景台除外）。</w:t>
      </w:r>
    </w:p>
    <w:p>
      <w:pPr>
        <w:pStyle w:val="5"/>
        <w:numPr>
          <w:ilvl w:val="1"/>
          <w:numId w:val="0"/>
        </w:numPr>
        <w:tabs>
          <w:tab w:val="left" w:pos="3006"/>
        </w:tabs>
        <w:spacing w:after="168" w:afterLines="0"/>
        <w:jc w:val="center"/>
        <w:rPr>
          <w:rFonts w:ascii="Times New Roman" w:hAnsi="Times New Roman" w:cs="Times New Roman"/>
          <w:bCs/>
        </w:rPr>
      </w:pPr>
      <w:bookmarkStart w:id="252" w:name="_Toc60308203"/>
      <w:bookmarkStart w:id="253" w:name="_Toc21592"/>
      <w:r>
        <w:rPr>
          <w:rFonts w:ascii="Times New Roman" w:hAnsi="Times New Roman" w:cs="Times New Roman"/>
          <w:bCs/>
        </w:rPr>
        <w:t>第</w:t>
      </w:r>
      <w:r>
        <w:rPr>
          <w:rFonts w:hint="eastAsia" w:ascii="Times New Roman" w:hAnsi="Times New Roman" w:cs="Times New Roman"/>
          <w:bCs/>
        </w:rPr>
        <w:t>五</w:t>
      </w:r>
      <w:r>
        <w:rPr>
          <w:rFonts w:ascii="Times New Roman" w:hAnsi="Times New Roman" w:cs="Times New Roman"/>
          <w:bCs/>
        </w:rPr>
        <w:t>节  科研监测</w:t>
      </w:r>
      <w:bookmarkEnd w:id="252"/>
      <w:bookmarkEnd w:id="253"/>
    </w:p>
    <w:p>
      <w:pPr>
        <w:spacing w:after="24" w:afterLines="0"/>
        <w:ind w:firstLine="480"/>
        <w:rPr>
          <w:rFonts w:hint="eastAsia" w:ascii="Times New Roman" w:hAnsi="Times New Roman" w:eastAsia="宋体" w:cs="Times New Roman"/>
        </w:rPr>
      </w:pPr>
      <w:r>
        <w:rPr>
          <w:rFonts w:hint="eastAsia" w:ascii="Times New Roman" w:hAnsi="Times New Roman" w:eastAsia="宋体" w:cs="Times New Roman"/>
        </w:rPr>
        <w:t>森林公园目前无监测仪器和设备，无相关技术人员，不具备开展科研监测工作的基本条件。因此，在本规划期内，公园科研监测规划的首要任务是能力建设。首先应选择具有技术实力的合作单位或引进专业技术人员，配置必要的仪器设备，合理设置监测点（样地样线），构建公园监测体系；然后在准确掌握公园资源本底及动态变化规律的基础上，提出针对森林公园保护恢复实际、可操作性强的科研项目，为森林保护管理和合理利用提供科学依据。</w:t>
      </w:r>
    </w:p>
    <w:p>
      <w:pPr>
        <w:pStyle w:val="6"/>
        <w:tabs>
          <w:tab w:val="left" w:pos="963"/>
        </w:tabs>
        <w:spacing w:before="240" w:after="144"/>
        <w:rPr>
          <w:rFonts w:ascii="Times New Roman" w:hAnsi="Times New Roman" w:cs="Times New Roman"/>
          <w:bCs/>
          <w:sz w:val="30"/>
          <w:szCs w:val="30"/>
        </w:rPr>
      </w:pPr>
      <w:bookmarkStart w:id="254" w:name="_Toc56439394"/>
      <w:bookmarkStart w:id="255" w:name="_Toc480878786"/>
      <w:r>
        <w:rPr>
          <w:rFonts w:ascii="Times New Roman" w:hAnsi="Times New Roman" w:cs="Times New Roman"/>
          <w:bCs/>
          <w:sz w:val="30"/>
          <w:szCs w:val="30"/>
        </w:rPr>
        <w:t>一、科研规划</w:t>
      </w:r>
      <w:bookmarkEnd w:id="254"/>
      <w:bookmarkEnd w:id="255"/>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森林公园</w:t>
      </w:r>
      <w:r>
        <w:rPr>
          <w:rFonts w:ascii="Times New Roman" w:hAnsi="Times New Roman" w:eastAsia="宋体" w:cs="Times New Roman"/>
        </w:rPr>
        <w:t>地兼具</w:t>
      </w:r>
      <w:r>
        <w:rPr>
          <w:rFonts w:hint="eastAsia" w:ascii="Times New Roman" w:hAnsi="Times New Roman" w:eastAsia="宋体" w:cs="Times New Roman"/>
        </w:rPr>
        <w:t>森林</w:t>
      </w:r>
      <w:r>
        <w:rPr>
          <w:rFonts w:ascii="Times New Roman" w:hAnsi="Times New Roman" w:eastAsia="宋体" w:cs="Times New Roman"/>
        </w:rPr>
        <w:t>保护修复、科研监测和科普宣教等职能，</w:t>
      </w:r>
      <w:r>
        <w:rPr>
          <w:rFonts w:hint="eastAsia" w:ascii="Times New Roman" w:hAnsi="Times New Roman" w:eastAsia="宋体" w:cs="Times New Roman"/>
        </w:rPr>
        <w:t>其独特的峡谷地貌景观</w:t>
      </w:r>
      <w:r>
        <w:rPr>
          <w:rFonts w:ascii="Times New Roman" w:hAnsi="Times New Roman" w:eastAsia="宋体" w:cs="Times New Roman"/>
        </w:rPr>
        <w:t>有其典型性和独特性，</w:t>
      </w:r>
      <w:r>
        <w:rPr>
          <w:rFonts w:hint="eastAsia" w:ascii="Times New Roman" w:hAnsi="Times New Roman" w:eastAsia="宋体" w:cs="Times New Roman"/>
        </w:rPr>
        <w:t>具有较高的旅游开发价值。</w:t>
      </w:r>
      <w:r>
        <w:rPr>
          <w:rFonts w:ascii="Times New Roman" w:hAnsi="Times New Roman" w:eastAsia="宋体" w:cs="Times New Roman"/>
        </w:rPr>
        <w:t>如何正确处理</w:t>
      </w:r>
      <w:r>
        <w:rPr>
          <w:rFonts w:hint="eastAsia" w:ascii="Times New Roman" w:hAnsi="Times New Roman" w:eastAsia="宋体" w:cs="Times New Roman"/>
        </w:rPr>
        <w:t>旅游开发</w:t>
      </w:r>
      <w:r>
        <w:rPr>
          <w:rFonts w:ascii="Times New Roman" w:hAnsi="Times New Roman" w:eastAsia="宋体" w:cs="Times New Roman"/>
        </w:rPr>
        <w:t>与</w:t>
      </w:r>
      <w:r>
        <w:rPr>
          <w:rFonts w:hint="eastAsia" w:ascii="Times New Roman" w:hAnsi="Times New Roman" w:eastAsia="宋体" w:cs="Times New Roman"/>
        </w:rPr>
        <w:t>森林资源</w:t>
      </w:r>
      <w:r>
        <w:rPr>
          <w:rFonts w:ascii="Times New Roman" w:hAnsi="Times New Roman" w:eastAsia="宋体" w:cs="Times New Roman"/>
        </w:rPr>
        <w:t>保护之间的关系，在共享生态红利的同时反哺自然，是需要</w:t>
      </w:r>
      <w:r>
        <w:rPr>
          <w:rFonts w:hint="eastAsia" w:ascii="Times New Roman" w:hAnsi="Times New Roman" w:eastAsia="宋体" w:cs="Times New Roman"/>
        </w:rPr>
        <w:t>森林公园</w:t>
      </w:r>
      <w:r>
        <w:rPr>
          <w:rFonts w:ascii="Times New Roman" w:hAnsi="Times New Roman" w:eastAsia="宋体" w:cs="Times New Roman"/>
        </w:rPr>
        <w:t>长期探索的课题。</w:t>
      </w:r>
    </w:p>
    <w:p>
      <w:pPr>
        <w:pStyle w:val="7"/>
        <w:numPr>
          <w:ilvl w:val="0"/>
          <w:numId w:val="0"/>
        </w:numPr>
        <w:spacing w:before="120" w:after="120" w:afterLines="0" w:line="520" w:lineRule="exact"/>
        <w:ind w:firstLine="561"/>
        <w:rPr>
          <w:rFonts w:ascii="Times New Roman" w:hAnsi="Times New Roman" w:cs="Times New Roman"/>
          <w:b w:val="0"/>
          <w:bCs/>
          <w:highlight w:val="none"/>
        </w:rPr>
      </w:pPr>
      <w:r>
        <w:rPr>
          <w:rFonts w:hint="eastAsia" w:ascii="Times New Roman" w:hAnsi="Times New Roman" w:cs="Times New Roman"/>
          <w:b w:val="0"/>
          <w:bCs/>
          <w:highlight w:val="none"/>
        </w:rPr>
        <w:t>（</w:t>
      </w:r>
      <w:r>
        <w:rPr>
          <w:rFonts w:hint="eastAsia" w:ascii="Times New Roman" w:hAnsi="Times New Roman" w:cs="Times New Roman"/>
          <w:b w:val="0"/>
          <w:bCs/>
          <w:highlight w:val="none"/>
          <w:lang w:eastAsia="zh-CN"/>
        </w:rPr>
        <w:t>一</w:t>
      </w:r>
      <w:r>
        <w:rPr>
          <w:rFonts w:hint="eastAsia" w:ascii="Times New Roman" w:hAnsi="Times New Roman" w:cs="Times New Roman"/>
          <w:b w:val="0"/>
          <w:bCs/>
          <w:highlight w:val="none"/>
        </w:rPr>
        <w:t>）</w:t>
      </w:r>
      <w:r>
        <w:rPr>
          <w:rFonts w:ascii="Times New Roman" w:hAnsi="Times New Roman" w:cs="Times New Roman"/>
          <w:b w:val="0"/>
          <w:bCs/>
          <w:highlight w:val="none"/>
        </w:rPr>
        <w:t>科研项目规划</w:t>
      </w:r>
    </w:p>
    <w:p>
      <w:pPr>
        <w:spacing w:after="24" w:afterLines="0"/>
        <w:ind w:firstLine="480"/>
        <w:rPr>
          <w:rFonts w:ascii="Times New Roman" w:hAnsi="Times New Roman" w:eastAsia="宋体" w:cs="Times New Roman"/>
        </w:rPr>
      </w:pPr>
      <w:r>
        <w:rPr>
          <w:rFonts w:ascii="Times New Roman" w:hAnsi="Times New Roman" w:eastAsia="宋体" w:cs="Times New Roman"/>
        </w:rPr>
        <w:t>结合</w:t>
      </w:r>
      <w:r>
        <w:rPr>
          <w:rFonts w:hint="eastAsia" w:ascii="Times New Roman" w:hAnsi="Times New Roman" w:eastAsia="宋体" w:cs="Times New Roman"/>
        </w:rPr>
        <w:t>森林公园</w:t>
      </w:r>
      <w:r>
        <w:rPr>
          <w:rFonts w:ascii="Times New Roman" w:hAnsi="Times New Roman" w:eastAsia="宋体" w:cs="Times New Roman"/>
        </w:rPr>
        <w:t>实际，在规划期内可逐步开展以下科研项目：</w:t>
      </w:r>
    </w:p>
    <w:p>
      <w:pPr>
        <w:spacing w:after="24" w:afterLines="0"/>
        <w:ind w:firstLine="48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四川省</w:t>
      </w:r>
      <w:r>
        <w:rPr>
          <w:rFonts w:hint="eastAsia" w:ascii="Times New Roman" w:hAnsi="Times New Roman" w:eastAsia="宋体" w:cs="Times New Roman"/>
          <w:lang w:eastAsia="zh-CN"/>
        </w:rPr>
        <w:t>栖凤峡</w:t>
      </w:r>
      <w:r>
        <w:rPr>
          <w:rFonts w:hint="eastAsia" w:ascii="Times New Roman" w:hAnsi="Times New Roman" w:eastAsia="宋体" w:cs="Times New Roman"/>
        </w:rPr>
        <w:t>森林公园</w:t>
      </w:r>
      <w:r>
        <w:rPr>
          <w:rFonts w:ascii="Times New Roman" w:hAnsi="Times New Roman" w:eastAsia="宋体" w:cs="Times New Roman"/>
        </w:rPr>
        <w:t>生物多样性现状及保护修复对策</w:t>
      </w:r>
    </w:p>
    <w:p>
      <w:pPr>
        <w:spacing w:after="24" w:afterLines="0"/>
        <w:ind w:firstLine="480"/>
        <w:rPr>
          <w:rFonts w:ascii="Times New Roman" w:hAnsi="Times New Roman" w:eastAsia="宋体" w:cs="Times New Roman"/>
        </w:rPr>
      </w:pPr>
      <w:r>
        <w:rPr>
          <w:rFonts w:ascii="Times New Roman" w:hAnsi="Times New Roman" w:eastAsia="宋体" w:cs="Times New Roman"/>
        </w:rPr>
        <w:t>2、人工干预对</w:t>
      </w:r>
      <w:r>
        <w:rPr>
          <w:rFonts w:hint="eastAsia" w:ascii="Times New Roman" w:hAnsi="Times New Roman" w:eastAsia="宋体" w:cs="Times New Roman"/>
        </w:rPr>
        <w:t>森林</w:t>
      </w:r>
      <w:r>
        <w:rPr>
          <w:rFonts w:ascii="Times New Roman" w:hAnsi="Times New Roman" w:eastAsia="宋体" w:cs="Times New Roman"/>
        </w:rPr>
        <w:t>植被群落的影响分析</w:t>
      </w:r>
    </w:p>
    <w:p>
      <w:pPr>
        <w:spacing w:after="24" w:afterLines="0"/>
        <w:ind w:firstLine="48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生态旅游</w:t>
      </w:r>
      <w:r>
        <w:rPr>
          <w:rFonts w:ascii="Times New Roman" w:hAnsi="Times New Roman" w:eastAsia="宋体" w:cs="Times New Roman"/>
        </w:rPr>
        <w:t>对</w:t>
      </w:r>
      <w:r>
        <w:rPr>
          <w:rFonts w:hint="eastAsia" w:ascii="Times New Roman" w:hAnsi="Times New Roman" w:eastAsia="宋体" w:cs="Times New Roman"/>
        </w:rPr>
        <w:t>森林公园</w:t>
      </w:r>
      <w:r>
        <w:rPr>
          <w:rFonts w:ascii="Times New Roman" w:hAnsi="Times New Roman" w:eastAsia="宋体" w:cs="Times New Roman"/>
        </w:rPr>
        <w:t>保护管理的利与弊分析</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w:t>
      </w:r>
      <w:r>
        <w:rPr>
          <w:rFonts w:hint="eastAsia" w:ascii="Times New Roman" w:hAnsi="Times New Roman" w:cs="Times New Roman"/>
          <w:b w:val="0"/>
          <w:bCs/>
          <w:highlight w:val="none"/>
          <w:lang w:eastAsia="zh-CN"/>
        </w:rPr>
        <w:t>二</w:t>
      </w:r>
      <w:r>
        <w:rPr>
          <w:rFonts w:hint="eastAsia" w:ascii="Times New Roman" w:hAnsi="Times New Roman" w:cs="Times New Roman"/>
          <w:b w:val="0"/>
          <w:bCs/>
          <w:highlight w:val="none"/>
        </w:rPr>
        <w:t>）科研团队建设</w:t>
      </w:r>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森林</w:t>
      </w:r>
      <w:r>
        <w:rPr>
          <w:rFonts w:ascii="Times New Roman" w:hAnsi="Times New Roman" w:eastAsia="宋体" w:cs="Times New Roman"/>
        </w:rPr>
        <w:t>科研是保障</w:t>
      </w:r>
      <w:r>
        <w:rPr>
          <w:rFonts w:hint="eastAsia" w:ascii="Times New Roman" w:hAnsi="Times New Roman" w:eastAsia="宋体" w:cs="Times New Roman"/>
        </w:rPr>
        <w:t>森林公园</w:t>
      </w:r>
      <w:r>
        <w:rPr>
          <w:rFonts w:ascii="Times New Roman" w:hAnsi="Times New Roman" w:eastAsia="宋体" w:cs="Times New Roman"/>
        </w:rPr>
        <w:t>保护管理工作顺利开展的重要基础工作，其科学技术性强，具备长期性和系统性特征。</w:t>
      </w:r>
      <w:r>
        <w:rPr>
          <w:rFonts w:hint="eastAsia" w:ascii="Times New Roman" w:hAnsi="Times New Roman" w:eastAsia="宋体" w:cs="Times New Roman"/>
        </w:rPr>
        <w:t>森林</w:t>
      </w:r>
      <w:r>
        <w:rPr>
          <w:rFonts w:ascii="Times New Roman" w:hAnsi="Times New Roman" w:eastAsia="宋体" w:cs="Times New Roman"/>
        </w:rPr>
        <w:t>科研课题应主要由具备雄厚技术力量科研单位或院校承担，</w:t>
      </w:r>
      <w:r>
        <w:rPr>
          <w:rFonts w:hint="eastAsia" w:ascii="Times New Roman" w:hAnsi="Times New Roman" w:eastAsia="宋体" w:cs="Times New Roman"/>
        </w:rPr>
        <w:t>公园</w:t>
      </w:r>
      <w:r>
        <w:rPr>
          <w:rFonts w:ascii="Times New Roman" w:hAnsi="Times New Roman" w:eastAsia="宋体" w:cs="Times New Roman"/>
        </w:rPr>
        <w:t>组织技术力量进行配合，可通过招标形式选择科研单位寻求技术支持。</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w:t>
      </w:r>
      <w:r>
        <w:rPr>
          <w:rFonts w:hint="eastAsia" w:ascii="Times New Roman" w:hAnsi="Times New Roman" w:cs="Times New Roman"/>
          <w:b w:val="0"/>
          <w:bCs/>
          <w:highlight w:val="none"/>
          <w:lang w:eastAsia="zh-CN"/>
        </w:rPr>
        <w:t>三</w:t>
      </w:r>
      <w:r>
        <w:rPr>
          <w:rFonts w:hint="eastAsia" w:ascii="Times New Roman" w:hAnsi="Times New Roman" w:cs="Times New Roman"/>
          <w:b w:val="0"/>
          <w:bCs/>
          <w:highlight w:val="none"/>
        </w:rPr>
        <w:t>）科学研究成果推广</w:t>
      </w:r>
    </w:p>
    <w:p>
      <w:pPr>
        <w:spacing w:after="24" w:afterLines="0"/>
        <w:ind w:firstLine="480"/>
        <w:rPr>
          <w:rFonts w:ascii="Times New Roman" w:hAnsi="Times New Roman" w:eastAsia="宋体" w:cs="Times New Roman"/>
        </w:rPr>
      </w:pPr>
      <w:r>
        <w:rPr>
          <w:rFonts w:ascii="Times New Roman" w:hAnsi="Times New Roman" w:eastAsia="宋体" w:cs="Times New Roman"/>
        </w:rPr>
        <w:t>对科研项目形成的重要成果或阶段性成果，可以发表论文或出版专著，也可制作成展板或画册在</w:t>
      </w:r>
      <w:r>
        <w:rPr>
          <w:rFonts w:hint="eastAsia" w:ascii="Times New Roman" w:hAnsi="Times New Roman" w:eastAsia="宋体" w:cs="Times New Roman"/>
        </w:rPr>
        <w:t>森林公园管理服务区</w:t>
      </w:r>
      <w:r>
        <w:rPr>
          <w:rFonts w:ascii="Times New Roman" w:hAnsi="Times New Roman" w:eastAsia="宋体" w:cs="Times New Roman"/>
        </w:rPr>
        <w:t>供游客分享；还可以在高校、科研机构单位开展系列讲座进行科学交流。</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w:t>
      </w:r>
      <w:r>
        <w:rPr>
          <w:rFonts w:hint="eastAsia" w:ascii="Times New Roman" w:hAnsi="Times New Roman" w:cs="Times New Roman"/>
          <w:b w:val="0"/>
          <w:bCs/>
          <w:highlight w:val="none"/>
          <w:lang w:eastAsia="zh-CN"/>
        </w:rPr>
        <w:t>四</w:t>
      </w:r>
      <w:r>
        <w:rPr>
          <w:rFonts w:hint="eastAsia" w:ascii="Times New Roman" w:hAnsi="Times New Roman" w:cs="Times New Roman"/>
          <w:b w:val="0"/>
          <w:bCs/>
          <w:highlight w:val="none"/>
        </w:rPr>
        <w:t>）对外合作与交流</w:t>
      </w:r>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公园</w:t>
      </w:r>
      <w:r>
        <w:rPr>
          <w:rFonts w:ascii="Times New Roman" w:hAnsi="Times New Roman" w:eastAsia="宋体" w:cs="Times New Roman"/>
        </w:rPr>
        <w:t>对外合作与交流的具体措施有：</w:t>
      </w:r>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1</w:t>
      </w:r>
      <w:r>
        <w:rPr>
          <w:rFonts w:ascii="Times New Roman" w:hAnsi="Times New Roman" w:eastAsia="宋体" w:cs="Times New Roman"/>
        </w:rPr>
        <w:t>、建立与</w:t>
      </w:r>
      <w:r>
        <w:rPr>
          <w:rFonts w:hint="eastAsia" w:ascii="Times New Roman" w:hAnsi="Times New Roman" w:eastAsia="宋体" w:cs="Times New Roman"/>
        </w:rPr>
        <w:t>周边自然保护地</w:t>
      </w:r>
      <w:r>
        <w:rPr>
          <w:rFonts w:ascii="Times New Roman" w:hAnsi="Times New Roman" w:eastAsia="宋体" w:cs="Times New Roman"/>
        </w:rPr>
        <w:t>之间的良好关系，争取发展与</w:t>
      </w:r>
      <w:r>
        <w:rPr>
          <w:rFonts w:hint="eastAsia" w:ascii="Times New Roman" w:hAnsi="Times New Roman" w:eastAsia="宋体" w:cs="Times New Roman"/>
        </w:rPr>
        <w:t>生态保护</w:t>
      </w:r>
      <w:r>
        <w:rPr>
          <w:rFonts w:ascii="Times New Roman" w:hAnsi="Times New Roman" w:eastAsia="宋体" w:cs="Times New Roman"/>
        </w:rPr>
        <w:t>有关国际组织的合作与交流，努力吸收</w:t>
      </w:r>
      <w:r>
        <w:rPr>
          <w:rFonts w:hint="eastAsia" w:ascii="Times New Roman" w:hAnsi="Times New Roman" w:eastAsia="宋体" w:cs="Times New Roman"/>
        </w:rPr>
        <w:t>已成熟景区</w:t>
      </w:r>
      <w:r>
        <w:rPr>
          <w:rFonts w:ascii="Times New Roman" w:hAnsi="Times New Roman" w:eastAsia="宋体" w:cs="Times New Roman"/>
        </w:rPr>
        <w:t>的先进技术和管理经验。</w:t>
      </w:r>
      <w:r>
        <w:rPr>
          <w:rFonts w:hint="eastAsia" w:ascii="Times New Roman" w:hAnsi="Times New Roman" w:eastAsia="宋体" w:cs="Times New Roman"/>
        </w:rPr>
        <w:t xml:space="preserve"> </w:t>
      </w:r>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2</w:t>
      </w:r>
      <w:r>
        <w:rPr>
          <w:rFonts w:ascii="Times New Roman" w:hAnsi="Times New Roman" w:eastAsia="宋体" w:cs="Times New Roman"/>
        </w:rPr>
        <w:t>、积极开展与有关非政府组织、学术机构和团体及有关友好人士的合作与交流。</w:t>
      </w:r>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3</w:t>
      </w:r>
      <w:r>
        <w:rPr>
          <w:rFonts w:ascii="Times New Roman" w:hAnsi="Times New Roman" w:eastAsia="宋体" w:cs="Times New Roman"/>
        </w:rPr>
        <w:t>、积极争取国际援助项目和</w:t>
      </w:r>
      <w:r>
        <w:rPr>
          <w:rFonts w:hint="eastAsia" w:ascii="Times New Roman" w:hAnsi="Times New Roman" w:eastAsia="宋体" w:cs="Times New Roman"/>
        </w:rPr>
        <w:t>相关森林</w:t>
      </w:r>
      <w:r>
        <w:rPr>
          <w:rFonts w:ascii="Times New Roman" w:hAnsi="Times New Roman" w:eastAsia="宋体" w:cs="Times New Roman"/>
        </w:rPr>
        <w:t>保护、恢复与</w:t>
      </w:r>
      <w:r>
        <w:rPr>
          <w:rFonts w:hint="eastAsia" w:ascii="Times New Roman" w:hAnsi="Times New Roman" w:eastAsia="宋体" w:cs="Times New Roman"/>
        </w:rPr>
        <w:t>开发</w:t>
      </w:r>
      <w:r>
        <w:rPr>
          <w:rFonts w:ascii="Times New Roman" w:hAnsi="Times New Roman" w:eastAsia="宋体" w:cs="Times New Roman"/>
        </w:rPr>
        <w:t>项目。</w:t>
      </w:r>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4</w:t>
      </w:r>
      <w:r>
        <w:rPr>
          <w:rFonts w:ascii="Times New Roman" w:hAnsi="Times New Roman" w:eastAsia="宋体" w:cs="Times New Roman"/>
        </w:rPr>
        <w:t>、选派</w:t>
      </w:r>
      <w:r>
        <w:rPr>
          <w:rFonts w:hint="eastAsia" w:ascii="Times New Roman" w:hAnsi="Times New Roman" w:eastAsia="宋体" w:cs="Times New Roman"/>
        </w:rPr>
        <w:t>公园</w:t>
      </w:r>
      <w:r>
        <w:rPr>
          <w:rFonts w:ascii="Times New Roman" w:hAnsi="Times New Roman" w:eastAsia="宋体" w:cs="Times New Roman"/>
        </w:rPr>
        <w:t>管理人员到国内外同类型</w:t>
      </w:r>
      <w:r>
        <w:rPr>
          <w:rFonts w:hint="eastAsia" w:ascii="Times New Roman" w:hAnsi="Times New Roman" w:eastAsia="宋体" w:cs="Times New Roman"/>
        </w:rPr>
        <w:t>森林公园</w:t>
      </w:r>
      <w:r>
        <w:rPr>
          <w:rFonts w:ascii="Times New Roman" w:hAnsi="Times New Roman" w:eastAsia="宋体" w:cs="Times New Roman"/>
        </w:rPr>
        <w:t>进行1-2个月的短期工作培训。</w:t>
      </w:r>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5</w:t>
      </w:r>
      <w:r>
        <w:rPr>
          <w:rFonts w:ascii="Times New Roman" w:hAnsi="Times New Roman" w:eastAsia="宋体" w:cs="Times New Roman"/>
        </w:rPr>
        <w:t>、邀请国内外专家到</w:t>
      </w:r>
      <w:r>
        <w:rPr>
          <w:rFonts w:hint="eastAsia" w:ascii="Times New Roman" w:hAnsi="Times New Roman" w:eastAsia="宋体" w:cs="Times New Roman"/>
        </w:rPr>
        <w:t>公园</w:t>
      </w:r>
      <w:r>
        <w:rPr>
          <w:rFonts w:ascii="Times New Roman" w:hAnsi="Times New Roman" w:eastAsia="宋体" w:cs="Times New Roman"/>
        </w:rPr>
        <w:t>进行短期访问工作，以提升</w:t>
      </w:r>
      <w:r>
        <w:rPr>
          <w:rFonts w:hint="eastAsia" w:ascii="Times New Roman" w:hAnsi="Times New Roman" w:eastAsia="宋体" w:cs="Times New Roman"/>
        </w:rPr>
        <w:t>公园</w:t>
      </w:r>
      <w:r>
        <w:rPr>
          <w:rFonts w:ascii="Times New Roman" w:hAnsi="Times New Roman" w:eastAsia="宋体" w:cs="Times New Roman"/>
        </w:rPr>
        <w:t>的知名度和影响力。规划期内共接待3人（批）次，每次时间为1-2个月。</w:t>
      </w:r>
    </w:p>
    <w:p>
      <w:pPr>
        <w:pStyle w:val="6"/>
        <w:tabs>
          <w:tab w:val="left" w:pos="963"/>
        </w:tabs>
        <w:spacing w:before="240" w:after="144"/>
        <w:rPr>
          <w:rFonts w:ascii="Times New Roman" w:hAnsi="Times New Roman" w:cs="Times New Roman"/>
          <w:bCs/>
          <w:sz w:val="30"/>
          <w:szCs w:val="30"/>
        </w:rPr>
      </w:pPr>
      <w:bookmarkStart w:id="256" w:name="_Toc56439395"/>
      <w:bookmarkStart w:id="257" w:name="_Toc480878787"/>
      <w:r>
        <w:rPr>
          <w:rFonts w:hint="eastAsia" w:ascii="Times New Roman" w:hAnsi="Times New Roman" w:cs="Times New Roman"/>
          <w:bCs/>
          <w:sz w:val="30"/>
          <w:szCs w:val="30"/>
        </w:rPr>
        <w:t>二、</w:t>
      </w:r>
      <w:r>
        <w:rPr>
          <w:rFonts w:ascii="Times New Roman" w:hAnsi="Times New Roman" w:cs="Times New Roman"/>
          <w:bCs/>
          <w:sz w:val="30"/>
          <w:szCs w:val="30"/>
        </w:rPr>
        <w:t>监测规划</w:t>
      </w:r>
      <w:bookmarkEnd w:id="256"/>
      <w:bookmarkEnd w:id="257"/>
    </w:p>
    <w:p>
      <w:pPr>
        <w:spacing w:after="24" w:afterLines="0"/>
        <w:ind w:firstLine="480"/>
        <w:rPr>
          <w:rFonts w:ascii="Times New Roman" w:hAnsi="Times New Roman" w:eastAsia="宋体" w:cs="Times New Roman"/>
        </w:rPr>
      </w:pPr>
      <w:r>
        <w:rPr>
          <w:rFonts w:ascii="Times New Roman" w:hAnsi="Times New Roman" w:eastAsia="宋体" w:cs="Times New Roman"/>
        </w:rPr>
        <w:t>编制</w:t>
      </w:r>
      <w:r>
        <w:rPr>
          <w:rFonts w:hint="eastAsia" w:ascii="Times New Roman" w:hAnsi="Times New Roman" w:eastAsia="宋体" w:cs="Times New Roman"/>
        </w:rPr>
        <w:t>森林公园</w:t>
      </w:r>
      <w:r>
        <w:rPr>
          <w:rFonts w:ascii="Times New Roman" w:hAnsi="Times New Roman" w:eastAsia="宋体" w:cs="Times New Roman"/>
        </w:rPr>
        <w:t>监测方案，通过布设监测样方（地）、生态监测线、监测点建立</w:t>
      </w:r>
      <w:r>
        <w:rPr>
          <w:rFonts w:hint="eastAsia" w:ascii="Times New Roman" w:hAnsi="Times New Roman" w:eastAsia="宋体" w:cs="Times New Roman"/>
        </w:rPr>
        <w:t>公园</w:t>
      </w:r>
      <w:r>
        <w:rPr>
          <w:rFonts w:ascii="Times New Roman" w:hAnsi="Times New Roman" w:eastAsia="宋体" w:cs="Times New Roman"/>
        </w:rPr>
        <w:t>生态监测体系，实时监测公园动植物资源、外来物种等要素的动态变化，并进行分析研究，为公园</w:t>
      </w:r>
      <w:r>
        <w:rPr>
          <w:rFonts w:hint="eastAsia" w:ascii="Times New Roman" w:hAnsi="Times New Roman" w:eastAsia="宋体" w:cs="Times New Roman"/>
        </w:rPr>
        <w:t>资源</w:t>
      </w:r>
      <w:r>
        <w:rPr>
          <w:rFonts w:ascii="Times New Roman" w:hAnsi="Times New Roman" w:eastAsia="宋体" w:cs="Times New Roman"/>
        </w:rPr>
        <w:t>管护以及生态保育提供科学决策依据。</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bookmarkStart w:id="258" w:name="_Toc387907346"/>
      <w:r>
        <w:rPr>
          <w:rFonts w:hint="eastAsia" w:ascii="Times New Roman" w:hAnsi="Times New Roman" w:cs="Times New Roman"/>
          <w:b w:val="0"/>
          <w:bCs/>
          <w:highlight w:val="none"/>
        </w:rPr>
        <w:t>（</w:t>
      </w:r>
      <w:r>
        <w:rPr>
          <w:rFonts w:hint="eastAsia" w:ascii="Times New Roman" w:hAnsi="Times New Roman" w:cs="Times New Roman"/>
          <w:b w:val="0"/>
          <w:bCs/>
          <w:highlight w:val="none"/>
          <w:lang w:eastAsia="zh-CN"/>
        </w:rPr>
        <w:t>一</w:t>
      </w:r>
      <w:r>
        <w:rPr>
          <w:rFonts w:hint="eastAsia" w:ascii="Times New Roman" w:hAnsi="Times New Roman" w:cs="Times New Roman"/>
          <w:b w:val="0"/>
          <w:bCs/>
          <w:highlight w:val="none"/>
        </w:rPr>
        <w:t>）监测内容规划</w:t>
      </w:r>
    </w:p>
    <w:p>
      <w:pPr>
        <w:spacing w:after="24" w:afterLines="0"/>
        <w:ind w:firstLine="480"/>
        <w:rPr>
          <w:rFonts w:ascii="Times New Roman" w:hAnsi="Times New Roman" w:eastAsia="宋体" w:cs="Times New Roman"/>
        </w:rPr>
      </w:pPr>
      <w:r>
        <w:rPr>
          <w:rFonts w:ascii="Times New Roman" w:hAnsi="Times New Roman" w:eastAsia="宋体" w:cs="Times New Roman"/>
        </w:rPr>
        <w:t>监测内容主要包括</w:t>
      </w:r>
      <w:r>
        <w:rPr>
          <w:rFonts w:hint="eastAsia" w:ascii="Times New Roman" w:hAnsi="Times New Roman" w:eastAsia="宋体" w:cs="Times New Roman"/>
        </w:rPr>
        <w:t>森林</w:t>
      </w:r>
      <w:r>
        <w:rPr>
          <w:rFonts w:ascii="Times New Roman" w:hAnsi="Times New Roman" w:eastAsia="宋体" w:cs="Times New Roman"/>
        </w:rPr>
        <w:t>生态系统监测，旅游活动对</w:t>
      </w:r>
      <w:r>
        <w:rPr>
          <w:rFonts w:hint="eastAsia" w:ascii="Times New Roman" w:hAnsi="Times New Roman" w:eastAsia="宋体" w:cs="Times New Roman"/>
        </w:rPr>
        <w:t>森林</w:t>
      </w:r>
      <w:r>
        <w:rPr>
          <w:rFonts w:ascii="Times New Roman" w:hAnsi="Times New Roman" w:eastAsia="宋体" w:cs="Times New Roman"/>
        </w:rPr>
        <w:t>生态环境影响监测，社区动态监测等。</w:t>
      </w:r>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1、森林</w:t>
      </w:r>
      <w:r>
        <w:rPr>
          <w:rFonts w:ascii="Times New Roman" w:hAnsi="Times New Roman" w:eastAsia="宋体" w:cs="Times New Roman"/>
        </w:rPr>
        <w:t>生态系统监测</w:t>
      </w:r>
    </w:p>
    <w:bookmarkEnd w:id="258"/>
    <w:p>
      <w:pPr>
        <w:spacing w:after="24" w:afterLines="0"/>
        <w:ind w:firstLine="480"/>
        <w:rPr>
          <w:rFonts w:ascii="Times New Roman" w:hAnsi="Times New Roman" w:eastAsia="宋体" w:cs="Times New Roman"/>
        </w:rPr>
      </w:pPr>
      <w:bookmarkStart w:id="259" w:name="_Toc387907347"/>
      <w:r>
        <w:rPr>
          <w:rFonts w:hint="eastAsia" w:ascii="Times New Roman" w:hAnsi="Times New Roman" w:eastAsia="宋体" w:cs="Times New Roman"/>
        </w:rPr>
        <w:t>1）</w:t>
      </w:r>
      <w:r>
        <w:rPr>
          <w:rFonts w:ascii="Times New Roman" w:hAnsi="Times New Roman" w:eastAsia="宋体" w:cs="Times New Roman"/>
        </w:rPr>
        <w:t>气象观测：在</w:t>
      </w:r>
      <w:r>
        <w:rPr>
          <w:rFonts w:hint="eastAsia" w:ascii="Times New Roman" w:hAnsi="Times New Roman" w:eastAsia="宋体" w:cs="Times New Roman"/>
        </w:rPr>
        <w:t>主要管理服务点</w:t>
      </w:r>
      <w:r>
        <w:rPr>
          <w:rFonts w:ascii="Times New Roman" w:hAnsi="Times New Roman" w:eastAsia="宋体" w:cs="Times New Roman"/>
        </w:rPr>
        <w:t>外建微型气象站，对</w:t>
      </w:r>
      <w:r>
        <w:rPr>
          <w:rFonts w:hint="eastAsia" w:ascii="Times New Roman" w:hAnsi="Times New Roman" w:eastAsia="宋体" w:cs="Times New Roman"/>
        </w:rPr>
        <w:t>公园</w:t>
      </w:r>
      <w:r>
        <w:rPr>
          <w:rFonts w:ascii="Times New Roman" w:hAnsi="Times New Roman" w:eastAsia="宋体" w:cs="Times New Roman"/>
        </w:rPr>
        <w:t>降雨量、蒸发量、气温、地表温度、气温日较差、空气湿度</w:t>
      </w:r>
      <w:r>
        <w:rPr>
          <w:rFonts w:hint="eastAsia" w:ascii="Times New Roman" w:hAnsi="Times New Roman" w:eastAsia="宋体" w:cs="Times New Roman"/>
        </w:rPr>
        <w:t>、负氧离子</w:t>
      </w:r>
      <w:r>
        <w:rPr>
          <w:rFonts w:ascii="Times New Roman" w:hAnsi="Times New Roman" w:eastAsia="宋体" w:cs="Times New Roman"/>
        </w:rPr>
        <w:t>等气象因子进行实时连续观测，长期收集并整理分析</w:t>
      </w:r>
      <w:r>
        <w:rPr>
          <w:rFonts w:hint="eastAsia" w:ascii="Times New Roman" w:hAnsi="Times New Roman" w:eastAsia="宋体" w:cs="Times New Roman"/>
        </w:rPr>
        <w:t>公园</w:t>
      </w:r>
      <w:r>
        <w:rPr>
          <w:rFonts w:ascii="Times New Roman" w:hAnsi="Times New Roman" w:eastAsia="宋体" w:cs="Times New Roman"/>
        </w:rPr>
        <w:t>的气象数据，编制监测报告，为</w:t>
      </w:r>
      <w:r>
        <w:rPr>
          <w:rFonts w:hint="eastAsia" w:ascii="Times New Roman" w:hAnsi="Times New Roman" w:eastAsia="宋体" w:cs="Times New Roman"/>
        </w:rPr>
        <w:t>森林公园</w:t>
      </w:r>
      <w:r>
        <w:rPr>
          <w:rFonts w:ascii="Times New Roman" w:hAnsi="Times New Roman" w:eastAsia="宋体" w:cs="Times New Roman"/>
        </w:rPr>
        <w:t>开展保护、科研项目提供基础依据。</w:t>
      </w:r>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2）公园</w:t>
      </w:r>
      <w:r>
        <w:rPr>
          <w:rFonts w:ascii="Times New Roman" w:hAnsi="Times New Roman" w:eastAsia="宋体" w:cs="Times New Roman"/>
        </w:rPr>
        <w:t>植物资源状况监测</w:t>
      </w:r>
      <w:bookmarkEnd w:id="259"/>
      <w:r>
        <w:rPr>
          <w:rFonts w:ascii="Times New Roman" w:hAnsi="Times New Roman" w:eastAsia="宋体" w:cs="Times New Roman"/>
        </w:rPr>
        <w:t>：与高校或科研机构联合布设固定样地（方）监测</w:t>
      </w:r>
      <w:r>
        <w:rPr>
          <w:rFonts w:hint="eastAsia" w:ascii="Times New Roman" w:hAnsi="Times New Roman" w:eastAsia="宋体" w:cs="Times New Roman"/>
        </w:rPr>
        <w:t>公园</w:t>
      </w:r>
      <w:r>
        <w:rPr>
          <w:rFonts w:ascii="Times New Roman" w:hAnsi="Times New Roman" w:eastAsia="宋体" w:cs="Times New Roman"/>
        </w:rPr>
        <w:t>高等维管植物的植被类型及面积、植物种类及分布、多样性、保护级别和分布等，采用RS和GIS技术，建立监测数据库，绘制植被分布图，每年提交监测报告（表），每3年提供一次评估报告。监测频率每3年1次全范围监测，重要物种1年1次，选择在植物生长旺季监测。</w:t>
      </w:r>
    </w:p>
    <w:p>
      <w:pPr>
        <w:spacing w:after="24" w:afterLines="0"/>
        <w:ind w:firstLine="480"/>
        <w:rPr>
          <w:rFonts w:ascii="Times New Roman" w:hAnsi="Times New Roman" w:eastAsia="宋体" w:cs="Times New Roman"/>
        </w:rPr>
      </w:pPr>
      <w:bookmarkStart w:id="260" w:name="_Toc387907348"/>
      <w:r>
        <w:rPr>
          <w:rFonts w:hint="eastAsia" w:ascii="Times New Roman" w:hAnsi="Times New Roman" w:eastAsia="宋体" w:cs="Times New Roman"/>
        </w:rPr>
        <w:t>3）</w:t>
      </w:r>
      <w:r>
        <w:rPr>
          <w:rFonts w:ascii="Times New Roman" w:hAnsi="Times New Roman" w:eastAsia="宋体" w:cs="Times New Roman"/>
        </w:rPr>
        <w:t>鸟类监测</w:t>
      </w:r>
      <w:bookmarkEnd w:id="260"/>
      <w:r>
        <w:rPr>
          <w:rFonts w:ascii="Times New Roman" w:hAnsi="Times New Roman" w:eastAsia="宋体" w:cs="Times New Roman"/>
        </w:rPr>
        <w:t>：与高校或科研机构联合开展</w:t>
      </w:r>
      <w:r>
        <w:rPr>
          <w:rFonts w:hint="eastAsia" w:ascii="Times New Roman" w:hAnsi="Times New Roman" w:eastAsia="宋体" w:cs="Times New Roman"/>
        </w:rPr>
        <w:t>公园</w:t>
      </w:r>
      <w:r>
        <w:rPr>
          <w:rFonts w:ascii="Times New Roman" w:hAnsi="Times New Roman" w:eastAsia="宋体" w:cs="Times New Roman"/>
        </w:rPr>
        <w:t>鸟类资源本底调查及动态监测，掌握</w:t>
      </w:r>
      <w:r>
        <w:rPr>
          <w:rFonts w:hint="eastAsia" w:ascii="Times New Roman" w:hAnsi="Times New Roman" w:eastAsia="宋体" w:cs="Times New Roman"/>
        </w:rPr>
        <w:t>公园</w:t>
      </w:r>
      <w:r>
        <w:rPr>
          <w:rFonts w:ascii="Times New Roman" w:hAnsi="Times New Roman" w:eastAsia="宋体" w:cs="Times New Roman"/>
        </w:rPr>
        <w:t>鸟类种类组成、种群数量、分布、生物量、群落结构和数量以及珍稀濒危与特有物种分布及其生境状况等。常规监测每个季节1次，繁殖、越冬、迁徙期以及活动高峰季节每月至少2次，每次监测至少保证2-3次重复，珍稀濒危特有鸟类的监测可适当提高调查频率。</w:t>
      </w:r>
    </w:p>
    <w:p>
      <w:pPr>
        <w:spacing w:after="24" w:afterLines="0"/>
        <w:ind w:firstLine="480"/>
        <w:rPr>
          <w:rFonts w:ascii="Times New Roman" w:hAnsi="Times New Roman" w:eastAsia="宋体" w:cs="Times New Roman"/>
        </w:rPr>
      </w:pPr>
      <w:bookmarkStart w:id="261" w:name="_Toc387907349"/>
      <w:r>
        <w:rPr>
          <w:rFonts w:hint="eastAsia" w:ascii="Times New Roman" w:hAnsi="Times New Roman" w:eastAsia="宋体" w:cs="Times New Roman"/>
        </w:rPr>
        <w:t>4）</w:t>
      </w:r>
      <w:r>
        <w:rPr>
          <w:rFonts w:ascii="Times New Roman" w:hAnsi="Times New Roman" w:eastAsia="宋体" w:cs="Times New Roman"/>
        </w:rPr>
        <w:t>外来物种监测</w:t>
      </w:r>
      <w:bookmarkEnd w:id="261"/>
      <w:r>
        <w:rPr>
          <w:rFonts w:ascii="Times New Roman" w:hAnsi="Times New Roman" w:eastAsia="宋体" w:cs="Times New Roman"/>
        </w:rPr>
        <w:t>：结合动植物资源动态监测，在采样、监测过程中记录发现的外来物种种名、位置、分布面积、数量（密度或生物量），跟踪长期监测数据分析是否构成生物入侵，提交监测报告（表）和评估报告，有针对性地提出科学应对措施。</w:t>
      </w:r>
    </w:p>
    <w:p>
      <w:pPr>
        <w:spacing w:after="24" w:afterLines="0"/>
        <w:ind w:firstLine="480"/>
        <w:rPr>
          <w:rFonts w:ascii="Times New Roman" w:hAnsi="Times New Roman" w:eastAsia="宋体" w:cs="Times New Roman"/>
        </w:rPr>
      </w:pPr>
      <w:bookmarkStart w:id="262" w:name="_Toc387907350"/>
      <w:r>
        <w:rPr>
          <w:rFonts w:hint="eastAsia" w:ascii="Times New Roman" w:hAnsi="Times New Roman" w:eastAsia="宋体" w:cs="Times New Roman"/>
        </w:rPr>
        <w:t>2、</w:t>
      </w:r>
      <w:r>
        <w:rPr>
          <w:rFonts w:ascii="Times New Roman" w:hAnsi="Times New Roman" w:eastAsia="宋体" w:cs="Times New Roman"/>
        </w:rPr>
        <w:t>旅游活动对环境的影响监测</w:t>
      </w:r>
      <w:bookmarkEnd w:id="262"/>
    </w:p>
    <w:p>
      <w:pPr>
        <w:spacing w:after="24" w:afterLines="0"/>
        <w:ind w:firstLine="480"/>
        <w:rPr>
          <w:rFonts w:ascii="Times New Roman" w:hAnsi="Times New Roman" w:eastAsia="宋体" w:cs="Times New Roman"/>
        </w:rPr>
      </w:pPr>
      <w:r>
        <w:rPr>
          <w:rFonts w:ascii="Times New Roman" w:hAnsi="Times New Roman" w:eastAsia="宋体" w:cs="Times New Roman"/>
        </w:rPr>
        <w:t>每年旅游旺季和旅游淡季各进行1次，主要调查游客数量、文化程度、旅游收入，抽样调查旅游景点和旅游线路的垃圾量、生活污水和垃圾的处理等情况。总结</w:t>
      </w:r>
      <w:r>
        <w:rPr>
          <w:rFonts w:hint="eastAsia" w:ascii="Times New Roman" w:hAnsi="Times New Roman" w:eastAsia="宋体" w:cs="Times New Roman"/>
        </w:rPr>
        <w:t>公园</w:t>
      </w:r>
      <w:r>
        <w:rPr>
          <w:rFonts w:ascii="Times New Roman" w:hAnsi="Times New Roman" w:eastAsia="宋体" w:cs="Times New Roman"/>
        </w:rPr>
        <w:t>旅游业运行情况及对环境的影响情况，编制分析报告。</w:t>
      </w:r>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3、</w:t>
      </w:r>
      <w:r>
        <w:rPr>
          <w:rFonts w:ascii="Times New Roman" w:hAnsi="Times New Roman" w:eastAsia="宋体" w:cs="Times New Roman"/>
        </w:rPr>
        <w:t>社区动态监测</w:t>
      </w:r>
    </w:p>
    <w:p>
      <w:pPr>
        <w:spacing w:after="24" w:afterLines="0"/>
        <w:ind w:firstLine="480"/>
        <w:rPr>
          <w:rFonts w:ascii="Times New Roman" w:hAnsi="Times New Roman" w:eastAsia="宋体" w:cs="Times New Roman"/>
        </w:rPr>
      </w:pPr>
      <w:r>
        <w:rPr>
          <w:rFonts w:ascii="Times New Roman" w:hAnsi="Times New Roman" w:eastAsia="宋体" w:cs="Times New Roman"/>
        </w:rPr>
        <w:t>与政府和社区居民合作，统计</w:t>
      </w:r>
      <w:r>
        <w:rPr>
          <w:rFonts w:hint="eastAsia" w:ascii="Times New Roman" w:hAnsi="Times New Roman" w:eastAsia="宋体" w:cs="Times New Roman"/>
        </w:rPr>
        <w:t>公园</w:t>
      </w:r>
      <w:r>
        <w:rPr>
          <w:rFonts w:ascii="Times New Roman" w:hAnsi="Times New Roman" w:eastAsia="宋体" w:cs="Times New Roman"/>
        </w:rPr>
        <w:t>周边社区常住人口数量、文化程度、从事职业和收入等社会经济数据，编写统计报表及分析报告，掌握</w:t>
      </w:r>
      <w:r>
        <w:rPr>
          <w:rFonts w:hint="eastAsia" w:ascii="Times New Roman" w:hAnsi="Times New Roman" w:eastAsia="宋体" w:cs="Times New Roman"/>
        </w:rPr>
        <w:t>公园</w:t>
      </w:r>
      <w:r>
        <w:rPr>
          <w:rFonts w:ascii="Times New Roman" w:hAnsi="Times New Roman" w:eastAsia="宋体" w:cs="Times New Roman"/>
        </w:rPr>
        <w:t>周边社区的人口变动情况，为社区共管和资源保护提供科学依据。</w:t>
      </w:r>
      <w:r>
        <w:rPr>
          <w:rFonts w:hint="eastAsia" w:ascii="Times New Roman" w:hAnsi="Times New Roman" w:eastAsia="宋体" w:cs="Times New Roman"/>
        </w:rPr>
        <w:t xml:space="preserve"> </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w:t>
      </w:r>
      <w:r>
        <w:rPr>
          <w:rFonts w:hint="eastAsia" w:ascii="Times New Roman" w:hAnsi="Times New Roman" w:cs="Times New Roman"/>
          <w:b w:val="0"/>
          <w:bCs/>
          <w:highlight w:val="none"/>
          <w:lang w:eastAsia="zh-CN"/>
        </w:rPr>
        <w:t>二</w:t>
      </w:r>
      <w:r>
        <w:rPr>
          <w:rFonts w:hint="eastAsia" w:ascii="Times New Roman" w:hAnsi="Times New Roman" w:cs="Times New Roman"/>
          <w:b w:val="0"/>
          <w:bCs/>
          <w:highlight w:val="none"/>
        </w:rPr>
        <w:t>）监测体系建设</w:t>
      </w:r>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1、采样点</w:t>
      </w:r>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1）</w:t>
      </w:r>
      <w:r>
        <w:rPr>
          <w:rFonts w:ascii="Times New Roman" w:hAnsi="Times New Roman" w:eastAsia="宋体" w:cs="Times New Roman"/>
        </w:rPr>
        <w:t>植物样方：根据</w:t>
      </w:r>
      <w:r>
        <w:rPr>
          <w:rFonts w:hint="eastAsia" w:ascii="Times New Roman" w:hAnsi="Times New Roman" w:eastAsia="宋体" w:cs="Times New Roman"/>
        </w:rPr>
        <w:t>公园</w:t>
      </w:r>
      <w:r>
        <w:rPr>
          <w:rFonts w:ascii="Times New Roman" w:hAnsi="Times New Roman" w:eastAsia="宋体" w:cs="Times New Roman"/>
        </w:rPr>
        <w:t>植被分布类型和面积布设调查样地，根据样地内物种数量设置样方，一般森林样方20m×20m、每个样地不少于5个，灌木样方5m×5m、每个样地不少于10个，草地1m×1m、每个样地不少于20个，水生植物1m×lm、每个样地不少于10个。</w:t>
      </w:r>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2）</w:t>
      </w:r>
      <w:r>
        <w:rPr>
          <w:rFonts w:ascii="Times New Roman" w:hAnsi="Times New Roman" w:eastAsia="宋体" w:cs="Times New Roman"/>
        </w:rPr>
        <w:t>鸟类监测：按生境类型不同分别在</w:t>
      </w:r>
      <w:r>
        <w:rPr>
          <w:rFonts w:hint="eastAsia" w:ascii="Times New Roman" w:hAnsi="Times New Roman" w:eastAsia="宋体" w:cs="Times New Roman"/>
        </w:rPr>
        <w:t>公园不同</w:t>
      </w:r>
      <w:r>
        <w:rPr>
          <w:rFonts w:ascii="Times New Roman" w:hAnsi="Times New Roman" w:eastAsia="宋体" w:cs="Times New Roman"/>
        </w:rPr>
        <w:t>片区设固定监测点共3个，结合固定样带，借助观鸟望远镜和数码相机，记录所观察到鸟类的种类及种群数量，以及鸟类迁来的时间、高峰期、居留期、停歇时间、迁离时间以及主要停歇地等。</w:t>
      </w:r>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3）</w:t>
      </w:r>
      <w:r>
        <w:rPr>
          <w:rFonts w:ascii="Times New Roman" w:hAnsi="Times New Roman" w:eastAsia="宋体" w:cs="Times New Roman"/>
        </w:rPr>
        <w:t>采样一经确定，不应轻易更改，不同时期的采样点应保持不变。</w:t>
      </w:r>
    </w:p>
    <w:p>
      <w:pPr>
        <w:spacing w:after="24" w:afterLines="0"/>
        <w:ind w:firstLine="480"/>
        <w:rPr>
          <w:rFonts w:ascii="Times New Roman" w:hAnsi="Times New Roman" w:eastAsia="宋体" w:cs="Times New Roman"/>
        </w:rPr>
      </w:pPr>
      <w:r>
        <w:rPr>
          <w:rFonts w:hint="eastAsia" w:cs="Times New Roman"/>
          <w:lang w:val="en-US" w:eastAsia="zh-CN"/>
        </w:rPr>
        <w:t>2、</w:t>
      </w:r>
      <w:r>
        <w:rPr>
          <w:rFonts w:hint="eastAsia" w:ascii="Times New Roman" w:hAnsi="Times New Roman" w:eastAsia="宋体" w:cs="Times New Roman"/>
        </w:rPr>
        <w:t>森林</w:t>
      </w:r>
      <w:r>
        <w:rPr>
          <w:rFonts w:ascii="Times New Roman" w:hAnsi="Times New Roman" w:eastAsia="宋体" w:cs="Times New Roman"/>
        </w:rPr>
        <w:t>资源监测信息及管理系统</w:t>
      </w:r>
    </w:p>
    <w:p>
      <w:pPr>
        <w:spacing w:after="24" w:afterLines="0"/>
        <w:ind w:firstLine="480"/>
        <w:rPr>
          <w:rFonts w:hint="eastAsia" w:ascii="Times New Roman" w:hAnsi="Times New Roman" w:eastAsia="宋体" w:cs="Times New Roman"/>
        </w:rPr>
      </w:pPr>
      <w:r>
        <w:rPr>
          <w:rFonts w:ascii="Times New Roman" w:hAnsi="Times New Roman" w:eastAsia="宋体" w:cs="Times New Roman"/>
        </w:rPr>
        <w:t>利用GIS、GPS等数字技术，进行数据采集、管理、分析和多种方式输出</w:t>
      </w:r>
      <w:r>
        <w:rPr>
          <w:rFonts w:hint="eastAsia" w:ascii="Times New Roman" w:hAnsi="Times New Roman" w:eastAsia="宋体" w:cs="Times New Roman"/>
        </w:rPr>
        <w:t>公园</w:t>
      </w:r>
      <w:r>
        <w:rPr>
          <w:rFonts w:ascii="Times New Roman" w:hAnsi="Times New Roman" w:eastAsia="宋体" w:cs="Times New Roman"/>
        </w:rPr>
        <w:t>地理数据，使地理资源可视化，建立</w:t>
      </w:r>
      <w:r>
        <w:rPr>
          <w:rFonts w:hint="eastAsia" w:ascii="Times New Roman" w:hAnsi="Times New Roman" w:eastAsia="宋体" w:cs="Times New Roman"/>
        </w:rPr>
        <w:t>公园</w:t>
      </w:r>
      <w:r>
        <w:rPr>
          <w:rFonts w:ascii="Times New Roman" w:hAnsi="Times New Roman" w:eastAsia="宋体" w:cs="Times New Roman"/>
        </w:rPr>
        <w:t>资源监测管理系统，掌握生物多样性和生态环境的本底及其动态变化情况，并进行信息的综合分析评价与模拟预测，为</w:t>
      </w:r>
      <w:r>
        <w:rPr>
          <w:rFonts w:hint="eastAsia" w:ascii="Times New Roman" w:hAnsi="Times New Roman" w:eastAsia="宋体" w:cs="Times New Roman"/>
        </w:rPr>
        <w:t>森林资源</w:t>
      </w:r>
      <w:r>
        <w:rPr>
          <w:rFonts w:ascii="Times New Roman" w:hAnsi="Times New Roman" w:eastAsia="宋体" w:cs="Times New Roman"/>
        </w:rPr>
        <w:t>保护管理和决策及开展其它活动服务。</w:t>
      </w:r>
    </w:p>
    <w:p>
      <w:pPr>
        <w:pStyle w:val="18"/>
        <w:rPr>
          <w:rFonts w:cs="Times New Roman"/>
        </w:rPr>
      </w:pPr>
      <w:bookmarkStart w:id="263" w:name="_Toc302896110"/>
      <w:bookmarkStart w:id="264" w:name="_Toc31829"/>
      <w:bookmarkStart w:id="265" w:name="_Toc302895469"/>
      <w:bookmarkStart w:id="266" w:name="_Toc337377484"/>
      <w:bookmarkStart w:id="267" w:name="_Toc60308204"/>
      <w:r>
        <w:rPr>
          <w:rFonts w:cs="Times New Roman"/>
        </w:rPr>
        <w:t>第九章 生态文化建设规划</w:t>
      </w:r>
      <w:bookmarkEnd w:id="263"/>
      <w:bookmarkEnd w:id="264"/>
      <w:bookmarkEnd w:id="265"/>
      <w:bookmarkEnd w:id="266"/>
      <w:bookmarkEnd w:id="267"/>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森林公园是以森林景观为主体，具有地形、地貌特征和良好生态环境，融自然景观与人文景观于一体，经科学保护和适度开发，为人们提供游览观光、科学考察、休闲度假的生态型多功能旅游场所，是林业面向社会、联系社会的重要窗口。生态文化是文化在特定环境下的一种延伸和创新，它倡导人与自然的和谐相处，倡导绿色的生活方式和文明的人文道德观念，使人们真正地了解自然，崇尚自然，保护自然，享受自然。森林旅游是发展生态文化的载体，生态文化是开展森林旅游的必要条件。森林生态文化是人们“认识森林、亲近自然、了解自然”的重要途径，森林公园无疑是森林生态文化教育的“大课堂”，是人们认识森林亲近自然、了解自然的重要渠道，是弘扬生态文化的重要场所，在生态文化体系建设中发挥着重要作用。</w:t>
      </w:r>
    </w:p>
    <w:p>
      <w:pPr>
        <w:pStyle w:val="5"/>
        <w:numPr>
          <w:ilvl w:val="1"/>
          <w:numId w:val="0"/>
        </w:numPr>
        <w:tabs>
          <w:tab w:val="left" w:pos="3006"/>
        </w:tabs>
        <w:spacing w:after="168" w:afterLines="0"/>
        <w:jc w:val="center"/>
        <w:rPr>
          <w:rFonts w:ascii="Times New Roman" w:hAnsi="Times New Roman" w:cs="Times New Roman"/>
          <w:bCs/>
        </w:rPr>
      </w:pPr>
      <w:bookmarkStart w:id="268" w:name="_Toc23058"/>
      <w:bookmarkStart w:id="269" w:name="_Toc337377485"/>
      <w:bookmarkStart w:id="270" w:name="_Toc302896111"/>
      <w:bookmarkStart w:id="271" w:name="_Toc302895470"/>
      <w:bookmarkStart w:id="272" w:name="_Toc60308205"/>
      <w:r>
        <w:rPr>
          <w:rFonts w:ascii="Times New Roman" w:hAnsi="Times New Roman" w:cs="Times New Roman"/>
          <w:bCs/>
        </w:rPr>
        <w:t>第一节 规划原则</w:t>
      </w:r>
      <w:bookmarkEnd w:id="268"/>
      <w:bookmarkEnd w:id="269"/>
      <w:bookmarkEnd w:id="270"/>
      <w:bookmarkEnd w:id="271"/>
      <w:bookmarkEnd w:id="272"/>
    </w:p>
    <w:p>
      <w:pPr>
        <w:spacing w:after="24" w:afterLines="0"/>
        <w:ind w:firstLine="480"/>
        <w:rPr>
          <w:rFonts w:ascii="Times New Roman" w:hAnsi="Times New Roman" w:eastAsia="宋体" w:cs="Times New Roman"/>
          <w:highlight w:val="none"/>
        </w:rPr>
      </w:pPr>
      <w:r>
        <w:rPr>
          <w:rFonts w:hint="eastAsia" w:ascii="Times New Roman" w:hAnsi="Times New Roman" w:eastAsia="宋体" w:cs="Times New Roman"/>
          <w:highlight w:val="none"/>
        </w:rPr>
        <w:t>（1）生态教育原则：以普及生态知识，增强生态意识，树立生态道德，弘扬生态文明，加强生态道德伦理宣传教育为宗旨，倡导人与自然和谐的重要价值观，使生态、文化、产业三大体系建设和谐发展。</w:t>
      </w:r>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（2）保护开发原则：森林公园规划建设遵循开发与保护相结合的原则，以如何更好的保护森林资源为导向，尽量减少或消除原有污染源的基础上，寻求资源保护与综合开发利用的平衡点。</w:t>
      </w:r>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3）多元文化原则：创建融观赏、文化、运动、休闲功能于一体，森林与生态结合，森林与文化结合，森林与群众生活结合，森林与产业结构调整结合的生态文化。扩大公共服务，完善城市基础设施，改善当地居民居住条件。森林公园多开展各种传播、弘扬生态文化的游憩活动，应贯彻落实“寓教于游，寓教于乐”的宗旨。</w:t>
      </w:r>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4）因地制宜原则：生态文化建设从实际出发依托现有动植物资源优势，充分挖掘和发挥当地文化特色，形成独特风格和地方特色。并将其建设发展为人们乐于接受且富有教育意义的生态文化产品，丰富森林公园生态文化内涵。</w:t>
      </w:r>
    </w:p>
    <w:p>
      <w:pPr>
        <w:pStyle w:val="5"/>
        <w:numPr>
          <w:ilvl w:val="1"/>
          <w:numId w:val="0"/>
        </w:numPr>
        <w:tabs>
          <w:tab w:val="left" w:pos="3006"/>
        </w:tabs>
        <w:spacing w:after="168" w:afterLines="0"/>
        <w:jc w:val="center"/>
        <w:rPr>
          <w:rFonts w:ascii="Times New Roman" w:hAnsi="Times New Roman" w:cs="Times New Roman"/>
          <w:bCs/>
        </w:rPr>
      </w:pPr>
      <w:bookmarkStart w:id="273" w:name="_Toc14707"/>
      <w:bookmarkStart w:id="274" w:name="_Toc60308206"/>
      <w:bookmarkStart w:id="275" w:name="_Toc337377486"/>
      <w:bookmarkStart w:id="276" w:name="_Toc302896112"/>
      <w:bookmarkStart w:id="277" w:name="_Toc302895471"/>
      <w:r>
        <w:rPr>
          <w:rFonts w:ascii="Times New Roman" w:hAnsi="Times New Roman" w:cs="Times New Roman"/>
          <w:bCs/>
        </w:rPr>
        <w:t>第二节 生态文化建设重点和布局</w:t>
      </w:r>
      <w:bookmarkEnd w:id="273"/>
      <w:bookmarkEnd w:id="274"/>
    </w:p>
    <w:p>
      <w:pPr>
        <w:pStyle w:val="6"/>
        <w:tabs>
          <w:tab w:val="left" w:pos="963"/>
        </w:tabs>
        <w:spacing w:before="240" w:after="144"/>
        <w:rPr>
          <w:rFonts w:hint="eastAsia" w:ascii="Times New Roman" w:hAnsi="Times New Roman" w:cs="Times New Roman"/>
          <w:bCs/>
          <w:sz w:val="30"/>
          <w:szCs w:val="30"/>
          <w:lang w:eastAsia="zh-CN"/>
        </w:rPr>
      </w:pPr>
      <w:r>
        <w:rPr>
          <w:rFonts w:ascii="Times New Roman" w:hAnsi="Times New Roman" w:cs="Times New Roman"/>
          <w:bCs/>
          <w:sz w:val="30"/>
          <w:szCs w:val="30"/>
        </w:rPr>
        <w:t>一、生态文化</w:t>
      </w:r>
      <w:r>
        <w:rPr>
          <w:rFonts w:hint="eastAsia" w:ascii="Times New Roman" w:hAnsi="Times New Roman" w:cs="Times New Roman"/>
          <w:bCs/>
          <w:sz w:val="30"/>
          <w:szCs w:val="30"/>
          <w:lang w:eastAsia="zh-CN"/>
        </w:rPr>
        <w:t>类型</w:t>
      </w:r>
    </w:p>
    <w:p>
      <w:pPr>
        <w:spacing w:after="24" w:afterLines="0"/>
        <w:ind w:firstLine="480"/>
        <w:rPr>
          <w:rFonts w:hint="eastAsia" w:ascii="Times New Roman" w:hAnsi="Times New Roman" w:eastAsia="宋体" w:cs="Times New Roman"/>
        </w:rPr>
      </w:pPr>
      <w:r>
        <w:rPr>
          <w:rFonts w:hint="eastAsia" w:ascii="Times New Roman" w:hAnsi="Times New Roman" w:eastAsia="宋体" w:cs="Times New Roman"/>
        </w:rPr>
        <w:t>生态旅游与生态文化有着必然的、深层次的联系。生态文化是一种价值观，是人改造自然的精神力量，它以可持续性、多样性为特点，运用系统、整体的价值观和方法认识、处理自然社会问题，其目的在于构建、维持“协调”，创造良好的自然、社会环境。从生态旅游发展历程和生态旅游主客体属性两个方面来看，生态旅游是对生态文化的阐释与实践，生态旅游的过程都渗透着生态文化。</w:t>
      </w:r>
    </w:p>
    <w:p>
      <w:pPr>
        <w:spacing w:after="24" w:afterLines="0"/>
        <w:ind w:firstLine="480"/>
        <w:rPr>
          <w:rFonts w:hint="eastAsia" w:ascii="Times New Roman" w:hAnsi="Times New Roman" w:eastAsia="宋体" w:cs="Times New Roman"/>
        </w:rPr>
      </w:pPr>
      <w:r>
        <w:rPr>
          <w:rFonts w:hint="eastAsia" w:ascii="Times New Roman" w:hAnsi="Times New Roman" w:eastAsia="宋体" w:cs="Times New Roman"/>
        </w:rPr>
        <w:t>结合公园景观元素和生态文化元素，将</w:t>
      </w:r>
      <w:r>
        <w:rPr>
          <w:rFonts w:hint="eastAsia" w:ascii="Times New Roman" w:hAnsi="Times New Roman" w:eastAsia="宋体" w:cs="Times New Roman"/>
          <w:lang w:eastAsia="zh-CN"/>
        </w:rPr>
        <w:t>栖凤峡</w:t>
      </w:r>
      <w:r>
        <w:rPr>
          <w:rFonts w:hint="eastAsia" w:ascii="Times New Roman" w:hAnsi="Times New Roman" w:eastAsia="宋体" w:cs="Times New Roman"/>
        </w:rPr>
        <w:t>森林公园的生态文化建设类型分为森林文化、</w:t>
      </w:r>
      <w:r>
        <w:rPr>
          <w:rFonts w:hint="eastAsia" w:ascii="Times New Roman" w:hAnsi="Times New Roman" w:eastAsia="宋体" w:cs="Times New Roman"/>
          <w:lang w:eastAsia="zh-CN"/>
        </w:rPr>
        <w:t>工业文化、森林康养文化、红色文化</w:t>
      </w:r>
      <w:r>
        <w:rPr>
          <w:rFonts w:hint="eastAsia" w:ascii="Times New Roman" w:hAnsi="Times New Roman" w:eastAsia="宋体" w:cs="Times New Roman"/>
        </w:rPr>
        <w:t>。</w:t>
      </w:r>
    </w:p>
    <w:p>
      <w:pPr>
        <w:pStyle w:val="6"/>
        <w:tabs>
          <w:tab w:val="left" w:pos="963"/>
        </w:tabs>
        <w:spacing w:before="240" w:after="144"/>
        <w:rPr>
          <w:rFonts w:ascii="Times New Roman" w:hAnsi="Times New Roman" w:cs="Times New Roman"/>
          <w:bCs/>
          <w:sz w:val="30"/>
          <w:szCs w:val="30"/>
        </w:rPr>
      </w:pPr>
      <w:r>
        <w:rPr>
          <w:rFonts w:ascii="Times New Roman" w:hAnsi="Times New Roman" w:cs="Times New Roman"/>
          <w:bCs/>
          <w:sz w:val="30"/>
          <w:szCs w:val="30"/>
        </w:rPr>
        <w:t>二、生态文化建设布局</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lang w:eastAsia="zh-CN"/>
        </w:rPr>
      </w:pPr>
      <w:r>
        <w:rPr>
          <w:rFonts w:hint="eastAsia" w:ascii="Times New Roman" w:hAnsi="Times New Roman" w:cs="Times New Roman"/>
          <w:b w:val="0"/>
          <w:bCs/>
          <w:highlight w:val="none"/>
        </w:rPr>
        <w:t>（</w:t>
      </w:r>
      <w:r>
        <w:rPr>
          <w:rFonts w:hint="eastAsia" w:ascii="Times New Roman" w:hAnsi="Times New Roman" w:cs="Times New Roman"/>
          <w:b w:val="0"/>
          <w:bCs/>
          <w:highlight w:val="none"/>
          <w:lang w:eastAsia="zh-CN"/>
        </w:rPr>
        <w:t>一</w:t>
      </w:r>
      <w:r>
        <w:rPr>
          <w:rFonts w:hint="eastAsia" w:ascii="Times New Roman" w:hAnsi="Times New Roman" w:cs="Times New Roman"/>
          <w:b w:val="0"/>
          <w:bCs/>
          <w:highlight w:val="none"/>
        </w:rPr>
        <w:t>）森林</w:t>
      </w:r>
      <w:r>
        <w:rPr>
          <w:rFonts w:hint="eastAsia" w:ascii="Times New Roman" w:hAnsi="Times New Roman" w:cs="Times New Roman"/>
          <w:b w:val="0"/>
          <w:bCs/>
          <w:highlight w:val="none"/>
          <w:lang w:eastAsia="zh-CN"/>
        </w:rPr>
        <w:t>文化</w:t>
      </w:r>
    </w:p>
    <w:p>
      <w:pPr>
        <w:spacing w:after="24" w:afterLines="0"/>
        <w:ind w:firstLine="480"/>
        <w:rPr>
          <w:rFonts w:ascii="Times New Roman" w:hAnsi="Times New Roman" w:eastAsia="宋体" w:cs="Times New Roman"/>
        </w:rPr>
      </w:pPr>
      <w:r>
        <w:rPr>
          <w:rFonts w:hint="eastAsia" w:ascii="Times New Roman" w:hAnsi="Times New Roman" w:eastAsia="宋体" w:cs="Times New Roman"/>
        </w:rPr>
        <w:t>森林文化是指人们对森林的敬畏、崇拜与认识，是建立在对森林认识及其各种恩惠表示感谢的朴素感情基础上，反映人与森林关系的文化现象。森林文化的基本特征表现为生态性、民族性、地域性和人文性，其本质和精髓体现为人与自然和谐相处。</w:t>
      </w:r>
    </w:p>
    <w:p>
      <w:pPr>
        <w:numPr>
          <w:ilvl w:val="-1"/>
          <w:numId w:val="0"/>
        </w:numPr>
        <w:ind w:firstLine="480"/>
        <w:rPr>
          <w:rFonts w:hint="eastAsia" w:eastAsia="宋体"/>
          <w:lang w:eastAsia="zh-CN"/>
        </w:rPr>
      </w:pPr>
      <w:r>
        <w:rPr>
          <w:rFonts w:ascii="Times New Roman" w:hAnsi="Times New Roman" w:eastAsia="宋体" w:cs="Times New Roman"/>
        </w:rPr>
        <w:t>公园森林覆盖率达</w:t>
      </w:r>
      <w:r>
        <w:rPr>
          <w:rFonts w:hint="eastAsia" w:cs="Times New Roman"/>
          <w:lang w:val="en-US" w:eastAsia="zh-CN"/>
        </w:rPr>
        <w:t>84.18</w:t>
      </w:r>
      <w:r>
        <w:rPr>
          <w:rFonts w:ascii="Times New Roman" w:hAnsi="Times New Roman" w:eastAsia="宋体" w:cs="Times New Roman"/>
        </w:rPr>
        <w:t>%，境域内有维管束植物</w:t>
      </w:r>
      <w:r>
        <w:rPr>
          <w:rFonts w:hint="eastAsia" w:ascii="Times New Roman" w:hAnsi="Times New Roman" w:eastAsia="宋体" w:cs="Times New Roman"/>
          <w:lang w:val="en-US" w:eastAsia="zh-CN"/>
        </w:rPr>
        <w:t>149</w:t>
      </w:r>
      <w:r>
        <w:rPr>
          <w:rFonts w:ascii="Times New Roman" w:hAnsi="Times New Roman" w:eastAsia="宋体" w:cs="Times New Roman"/>
        </w:rPr>
        <w:t>科5</w:t>
      </w:r>
      <w:r>
        <w:rPr>
          <w:rFonts w:hint="eastAsia" w:ascii="Times New Roman" w:hAnsi="Times New Roman" w:eastAsia="宋体" w:cs="Times New Roman"/>
          <w:lang w:val="en-US" w:eastAsia="zh-CN"/>
        </w:rPr>
        <w:t>73</w:t>
      </w:r>
      <w:r>
        <w:rPr>
          <w:rFonts w:ascii="Times New Roman" w:hAnsi="Times New Roman" w:eastAsia="宋体" w:cs="Times New Roman"/>
        </w:rPr>
        <w:t>属约</w:t>
      </w:r>
      <w:r>
        <w:rPr>
          <w:rFonts w:hint="eastAsia" w:ascii="Times New Roman" w:hAnsi="Times New Roman" w:eastAsia="宋体" w:cs="Times New Roman"/>
          <w:lang w:val="en-US" w:eastAsia="zh-CN"/>
        </w:rPr>
        <w:t>939</w:t>
      </w:r>
      <w:r>
        <w:rPr>
          <w:rFonts w:ascii="Times New Roman" w:hAnsi="Times New Roman" w:eastAsia="宋体" w:cs="Times New Roman"/>
        </w:rPr>
        <w:t>种，</w:t>
      </w:r>
      <w:r>
        <w:rPr>
          <w:rFonts w:hint="eastAsia" w:ascii="Times New Roman" w:hAnsi="Times New Roman" w:eastAsia="宋体" w:cs="Times New Roman"/>
          <w:lang w:eastAsia="zh-CN"/>
        </w:rPr>
        <w:t>其复杂的地貌、特定的气候及土壤，决定了其生物的多样化，从而使得公园内森林茂密，公园内植被主要为亚热带针叶林、亚热带针阔混交林，亚热带山地阔叶林和灌丛。从景观学来评价，公园内的森林景观空间变化较丰富，既有水平郁闭型，也有垂直郁闭型，植物景观资源非常丰富。</w:t>
      </w:r>
      <w:r>
        <w:rPr>
          <w:rFonts w:ascii="Times New Roman" w:hAnsi="Times New Roman" w:eastAsia="宋体" w:cs="Times New Roman"/>
        </w:rPr>
        <w:t>森林游憩观赏主要设登山步道，全线贯穿整个一般游憩区，为游客提供登高揽胜的场所，</w:t>
      </w:r>
      <w:r>
        <w:rPr>
          <w:rFonts w:hint="eastAsia" w:cs="Times New Roman"/>
          <w:lang w:val="en-US" w:eastAsia="zh-CN"/>
        </w:rPr>
        <w:t>同时</w:t>
      </w:r>
      <w:r>
        <w:rPr>
          <w:rFonts w:hint="eastAsia" w:cs="Times New Roman"/>
          <w:lang w:eastAsia="zh-CN"/>
        </w:rPr>
        <w:t>设置有森林浴场、林间小筑等康养类设施以供游客游憩，</w:t>
      </w:r>
      <w:r>
        <w:rPr>
          <w:rFonts w:hint="eastAsia" w:cs="Times New Roman"/>
          <w:lang w:val="en-US" w:eastAsia="zh-CN"/>
        </w:rPr>
        <w:t>森林康养产品</w:t>
      </w:r>
      <w:r>
        <w:rPr>
          <w:rFonts w:ascii="Times New Roman" w:hAnsi="Times New Roman" w:eastAsia="宋体" w:cs="Times New Roman"/>
        </w:rPr>
        <w:t>成为公园一道生态文化风景线。</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lang w:eastAsia="zh-CN"/>
        </w:rPr>
      </w:pPr>
      <w:r>
        <w:rPr>
          <w:rFonts w:hint="eastAsia" w:ascii="Times New Roman" w:hAnsi="Times New Roman" w:cs="Times New Roman"/>
          <w:b w:val="0"/>
          <w:bCs/>
          <w:highlight w:val="none"/>
          <w:lang w:eastAsia="zh-CN"/>
        </w:rPr>
        <w:t>（二）工业文化</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从近代工业算起，工业化在我国已有100多年历史，随着技术、设备、理念、消费需求等各种要素的不断革新，工业文明的发展给我国各地留下了丰富遗产。从广义角度看，工业遗产既包括工业遗址、工业文物，也包括工业创伤。</w:t>
      </w:r>
    </w:p>
    <w:p>
      <w:pPr>
        <w:spacing w:after="24" w:afterLines="0"/>
        <w:ind w:firstLine="480" w:firstLineChars="20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2001年7月31日国有企业拣银岩煤矿移交地方管理，目前街道保存有全区唯一的一个国有企业工业遗址。拣银岩煤矿在50多年的工业历程中，留下了丰富的工业遗产。有上世纪遗留下来的各种老式居民建筑；有保存较为</w:t>
      </w:r>
      <w:r>
        <w:rPr>
          <w:rFonts w:hint="eastAsia" w:cs="Times New Roman"/>
          <w:lang w:val="en-US" w:eastAsia="zh-CN"/>
        </w:rPr>
        <w:t>完整</w:t>
      </w:r>
      <w:r>
        <w:rPr>
          <w:rFonts w:hint="eastAsia" w:ascii="Times New Roman" w:hAnsi="Times New Roman" w:eastAsia="宋体" w:cs="Times New Roman"/>
          <w:lang w:val="en-US" w:eastAsia="zh-CN"/>
        </w:rPr>
        <w:t>的原国营煤矿</w:t>
      </w:r>
      <w:r>
        <w:rPr>
          <w:rFonts w:hint="eastAsia" w:cs="Times New Roman"/>
          <w:lang w:val="en-US" w:eastAsia="zh-CN"/>
        </w:rPr>
        <w:t>遗迹，包括</w:t>
      </w:r>
      <w:r>
        <w:rPr>
          <w:rFonts w:hint="eastAsia" w:ascii="Times New Roman" w:hAnsi="Times New Roman" w:eastAsia="宋体" w:cs="Times New Roman"/>
          <w:lang w:val="en-US" w:eastAsia="zh-CN"/>
        </w:rPr>
        <w:t xml:space="preserve">矿井、小火车道等煤矿开采体系设施等。 </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lang w:eastAsia="zh-CN"/>
        </w:rPr>
      </w:pPr>
      <w:r>
        <w:rPr>
          <w:rFonts w:hint="eastAsia" w:ascii="Times New Roman" w:hAnsi="Times New Roman" w:cs="Times New Roman"/>
          <w:b w:val="0"/>
          <w:bCs/>
          <w:highlight w:val="none"/>
        </w:rPr>
        <w:t>（</w:t>
      </w:r>
      <w:r>
        <w:rPr>
          <w:rFonts w:hint="eastAsia" w:ascii="Times New Roman" w:hAnsi="Times New Roman" w:cs="Times New Roman"/>
          <w:b w:val="0"/>
          <w:bCs/>
          <w:highlight w:val="none"/>
          <w:lang w:val="en-US" w:eastAsia="zh-CN"/>
        </w:rPr>
        <w:t>三</w:t>
      </w:r>
      <w:r>
        <w:rPr>
          <w:rFonts w:hint="eastAsia" w:ascii="Times New Roman" w:hAnsi="Times New Roman" w:cs="Times New Roman"/>
          <w:b w:val="0"/>
          <w:bCs/>
          <w:highlight w:val="none"/>
        </w:rPr>
        <w:t>）</w:t>
      </w:r>
      <w:r>
        <w:rPr>
          <w:rFonts w:hint="eastAsia" w:ascii="Times New Roman" w:hAnsi="Times New Roman" w:cs="Times New Roman"/>
          <w:b w:val="0"/>
          <w:bCs/>
          <w:highlight w:val="none"/>
          <w:lang w:eastAsia="zh-CN"/>
        </w:rPr>
        <w:t>红色文化</w:t>
      </w:r>
    </w:p>
    <w:p>
      <w:pPr>
        <w:spacing w:after="24" w:afterLines="0"/>
        <w:ind w:firstLine="480"/>
        <w:rPr>
          <w:rFonts w:hint="eastAsia" w:ascii="Times New Roman" w:hAnsi="Times New Roman" w:eastAsia="宋体" w:cs="Times New Roman"/>
        </w:rPr>
      </w:pPr>
      <w:r>
        <w:rPr>
          <w:rFonts w:hint="eastAsia" w:ascii="Times New Roman" w:hAnsi="Times New Roman" w:eastAsia="宋体" w:cs="Times New Roman"/>
          <w:lang w:eastAsia="zh-CN"/>
        </w:rPr>
        <w:t>公园</w:t>
      </w:r>
      <w:r>
        <w:rPr>
          <w:rFonts w:hint="eastAsia" w:ascii="Times New Roman" w:hAnsi="Times New Roman" w:eastAsia="宋体" w:cs="Times New Roman"/>
        </w:rPr>
        <w:t>内有</w:t>
      </w:r>
      <w:r>
        <w:rPr>
          <w:rFonts w:hint="eastAsia" w:ascii="Times New Roman" w:hAnsi="Times New Roman" w:eastAsia="宋体" w:cs="Times New Roman"/>
          <w:lang w:eastAsia="zh-CN"/>
        </w:rPr>
        <w:t>一处</w:t>
      </w:r>
      <w:r>
        <w:rPr>
          <w:rFonts w:hint="eastAsia" w:ascii="Times New Roman" w:hAnsi="Times New Roman" w:eastAsia="宋体" w:cs="Times New Roman"/>
        </w:rPr>
        <w:t>保留下来的红军战壕</w:t>
      </w:r>
      <w:r>
        <w:rPr>
          <w:rFonts w:hint="eastAsia" w:ascii="Times New Roman" w:hAnsi="Times New Roman" w:eastAsia="宋体" w:cs="Times New Roman"/>
          <w:lang w:eastAsia="zh-CN"/>
        </w:rPr>
        <w:t>遗址</w:t>
      </w:r>
      <w:r>
        <w:rPr>
          <w:rFonts w:hint="eastAsia" w:ascii="Times New Roman" w:hAnsi="Times New Roman" w:eastAsia="宋体" w:cs="Times New Roman"/>
        </w:rPr>
        <w:t>，在此处宣讲红军可歌可泣的革命故事，让后人缅怀革命先烈，牢记革命历史，继承先烈遗志，激励了一代又一代中华儿女为理想和信仰拼搏奋斗。</w:t>
      </w:r>
    </w:p>
    <w:p>
      <w:pPr>
        <w:pStyle w:val="5"/>
        <w:numPr>
          <w:ilvl w:val="1"/>
          <w:numId w:val="0"/>
        </w:numPr>
        <w:tabs>
          <w:tab w:val="left" w:pos="3006"/>
        </w:tabs>
        <w:spacing w:after="168" w:afterLines="0"/>
        <w:jc w:val="center"/>
        <w:rPr>
          <w:rFonts w:ascii="Times New Roman" w:hAnsi="Times New Roman" w:cs="Times New Roman"/>
          <w:bCs/>
        </w:rPr>
      </w:pPr>
      <w:bookmarkStart w:id="278" w:name="_Toc60308207"/>
      <w:bookmarkStart w:id="279" w:name="_Toc1143"/>
      <w:r>
        <w:rPr>
          <w:rFonts w:ascii="Times New Roman" w:hAnsi="Times New Roman" w:cs="Times New Roman"/>
          <w:bCs/>
        </w:rPr>
        <w:t>第三节 生态文化设施规划</w:t>
      </w:r>
      <w:bookmarkEnd w:id="278"/>
      <w:bookmarkEnd w:id="279"/>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生态文化基础设施包括游客服务中心、生态文化中心、森林课堂、游道解说以及宣传科普的标识、标牌、解说牌等，进一步完善现有生态文化设施的配套工程，使之成为学生的科普基地、夏（冬）令营基地、实习基地、爱国主义教育基地，成为科研人员的实验基地和广大艺术爱好者的创作基地，强化森林公园在我国林业生态文化体系建设的地位。</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在上述各类森林文化基地中，以各种园林小品展示生态文化；结合森林公园管理处建设，游客中心设置导游服务处、多媒体展示厅、森林景物展示厅和环境教育中心等；此外，森林公园中对树种挂牌，注明种名、科名（包括拉丁文）、花果期、使用价值、产地等，借此传递植物知识。</w:t>
      </w:r>
    </w:p>
    <w:bookmarkEnd w:id="275"/>
    <w:bookmarkEnd w:id="276"/>
    <w:bookmarkEnd w:id="277"/>
    <w:p>
      <w:pPr>
        <w:pStyle w:val="5"/>
        <w:numPr>
          <w:ilvl w:val="1"/>
          <w:numId w:val="0"/>
        </w:numPr>
        <w:tabs>
          <w:tab w:val="left" w:pos="3006"/>
        </w:tabs>
        <w:spacing w:after="168" w:afterLines="0"/>
        <w:jc w:val="center"/>
        <w:rPr>
          <w:rFonts w:ascii="Times New Roman" w:hAnsi="Times New Roman" w:cs="Times New Roman"/>
          <w:bCs/>
        </w:rPr>
      </w:pPr>
      <w:bookmarkStart w:id="280" w:name="_Toc235519799"/>
      <w:bookmarkStart w:id="281" w:name="_Toc12066"/>
      <w:bookmarkStart w:id="282" w:name="_Toc337377487"/>
      <w:bookmarkStart w:id="283" w:name="_Toc60308208"/>
      <w:bookmarkStart w:id="284" w:name="_Toc302895472"/>
      <w:bookmarkStart w:id="285" w:name="_Toc302896113"/>
      <w:r>
        <w:rPr>
          <w:rFonts w:ascii="Times New Roman" w:hAnsi="Times New Roman" w:cs="Times New Roman"/>
          <w:bCs/>
        </w:rPr>
        <w:t xml:space="preserve">第四节 </w:t>
      </w:r>
      <w:bookmarkEnd w:id="280"/>
      <w:r>
        <w:rPr>
          <w:rFonts w:ascii="Times New Roman" w:hAnsi="Times New Roman" w:cs="Times New Roman"/>
          <w:bCs/>
        </w:rPr>
        <w:t>解说系统规划</w:t>
      </w:r>
      <w:bookmarkEnd w:id="281"/>
      <w:bookmarkEnd w:id="282"/>
      <w:bookmarkEnd w:id="283"/>
      <w:bookmarkEnd w:id="284"/>
      <w:bookmarkEnd w:id="285"/>
    </w:p>
    <w:p>
      <w:pPr>
        <w:pStyle w:val="6"/>
        <w:tabs>
          <w:tab w:val="left" w:pos="963"/>
        </w:tabs>
        <w:spacing w:before="240" w:after="144"/>
        <w:rPr>
          <w:rFonts w:ascii="Times New Roman" w:hAnsi="Times New Roman" w:cs="Times New Roman"/>
          <w:bCs/>
          <w:sz w:val="30"/>
          <w:szCs w:val="30"/>
        </w:rPr>
      </w:pPr>
      <w:bookmarkStart w:id="286" w:name="_Toc235519800"/>
      <w:bookmarkStart w:id="287" w:name="_Toc225075184"/>
      <w:r>
        <w:rPr>
          <w:rFonts w:ascii="Times New Roman" w:hAnsi="Times New Roman" w:cs="Times New Roman"/>
          <w:bCs/>
          <w:sz w:val="30"/>
          <w:szCs w:val="30"/>
        </w:rPr>
        <w:t>一、</w:t>
      </w:r>
      <w:r>
        <w:rPr>
          <w:rFonts w:hint="eastAsia" w:ascii="Times New Roman" w:hAnsi="Times New Roman" w:cs="Times New Roman"/>
          <w:bCs/>
          <w:sz w:val="30"/>
          <w:szCs w:val="30"/>
        </w:rPr>
        <w:t>建立解说系统</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解说的内容必须包括自然环境的基本概念（即自然环境的组成及其相互作用，生态系统平衡的维护等）、自然资源的认识和保护、环境污染与防治等方面。解说系统的建立，不但可以加深旅游者对景点的认识，而且可使“绿色”、“环保”、“生态”等概念深入人心；此外，解说系统也有利于提高景区的层次和品位，从而吸引更多高层次的生态旅游者。</w:t>
      </w:r>
    </w:p>
    <w:p>
      <w:pPr>
        <w:pStyle w:val="6"/>
        <w:tabs>
          <w:tab w:val="left" w:pos="963"/>
        </w:tabs>
        <w:spacing w:before="240" w:after="144"/>
        <w:rPr>
          <w:rFonts w:ascii="Times New Roman" w:hAnsi="Times New Roman" w:cs="Times New Roman"/>
          <w:bCs/>
          <w:sz w:val="30"/>
          <w:szCs w:val="30"/>
        </w:rPr>
      </w:pPr>
      <w:r>
        <w:rPr>
          <w:rFonts w:hint="eastAsia" w:ascii="Times New Roman" w:hAnsi="Times New Roman" w:cs="Times New Roman"/>
          <w:bCs/>
          <w:sz w:val="30"/>
          <w:szCs w:val="30"/>
          <w:lang w:eastAsia="zh-CN"/>
        </w:rPr>
        <w:t>二</w:t>
      </w:r>
      <w:r>
        <w:rPr>
          <w:rFonts w:ascii="Times New Roman" w:hAnsi="Times New Roman" w:cs="Times New Roman"/>
          <w:bCs/>
          <w:sz w:val="30"/>
          <w:szCs w:val="30"/>
        </w:rPr>
        <w:t>、</w:t>
      </w:r>
      <w:r>
        <w:rPr>
          <w:rFonts w:hint="eastAsia" w:ascii="Times New Roman" w:hAnsi="Times New Roman" w:cs="Times New Roman"/>
          <w:bCs/>
          <w:sz w:val="30"/>
          <w:szCs w:val="30"/>
        </w:rPr>
        <w:t>完善解说系统物质载体建设</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为了便于旅游者从事旅游消费活动，提高旅游区的旅游接待服务质量以及游客的满意度，应按照国家颁布的GB10001 标准，在旅游区入口处以及各景区（点）新建或完善各种解说系统物质载体建设。</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w:t>
      </w:r>
      <w:r>
        <w:rPr>
          <w:rFonts w:hint="eastAsia" w:ascii="Times New Roman" w:hAnsi="Times New Roman" w:cs="Times New Roman"/>
          <w:b w:val="0"/>
          <w:bCs/>
          <w:highlight w:val="none"/>
          <w:lang w:eastAsia="zh-CN"/>
        </w:rPr>
        <w:t>一</w:t>
      </w:r>
      <w:r>
        <w:rPr>
          <w:rFonts w:hint="eastAsia" w:ascii="Times New Roman" w:hAnsi="Times New Roman" w:cs="Times New Roman"/>
          <w:b w:val="0"/>
          <w:bCs/>
          <w:highlight w:val="none"/>
        </w:rPr>
        <w:t>）导游标牌</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在主要路口及景区外设导游标牌，主要是宣传和介绍景区景点、景物、游玩项目、线路安排、管理制度等。用途相同的标志，形状、尺寸要相同，制作材料选用木板等材质；形状和尺寸大小应根据用途、设置地点的条件以及观看者离标志的距离来确定；颜色上不宜用大块的鲜艳色调作底色，以免压抑周围的景观，破坏环境的情趣，导游标牌以棕色作底色，用明亮的颜色标出内容或图示，夜间使用的标志用荧光涂料标写内容。</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lang w:eastAsia="zh-CN"/>
        </w:rPr>
      </w:pPr>
      <w:r>
        <w:rPr>
          <w:rFonts w:hint="eastAsia" w:ascii="Times New Roman" w:hAnsi="Times New Roman" w:cs="Times New Roman"/>
          <w:b w:val="0"/>
          <w:bCs/>
          <w:highlight w:val="none"/>
        </w:rPr>
        <w:t>（</w:t>
      </w:r>
      <w:r>
        <w:rPr>
          <w:rFonts w:hint="eastAsia" w:ascii="Times New Roman" w:hAnsi="Times New Roman" w:cs="Times New Roman"/>
          <w:b w:val="0"/>
          <w:bCs/>
          <w:highlight w:val="none"/>
          <w:lang w:eastAsia="zh-CN"/>
        </w:rPr>
        <w:t>二</w:t>
      </w:r>
      <w:r>
        <w:rPr>
          <w:rFonts w:hint="eastAsia" w:ascii="Times New Roman" w:hAnsi="Times New Roman" w:cs="Times New Roman"/>
          <w:b w:val="0"/>
          <w:bCs/>
          <w:highlight w:val="none"/>
        </w:rPr>
        <w:t>）</w:t>
      </w:r>
      <w:r>
        <w:rPr>
          <w:rFonts w:hint="eastAsia" w:ascii="Times New Roman" w:hAnsi="Times New Roman" w:cs="Times New Roman"/>
          <w:b w:val="0"/>
          <w:bCs/>
          <w:highlight w:val="none"/>
          <w:lang w:eastAsia="zh-CN"/>
        </w:rPr>
        <w:t>指示标牌</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在游径的端点、交叉路口、境界边、需要解说的场所、有危险的地方及主要景观集中的场地设置标志，向游客指明方向，阐述有关规章，明确场地类、示警和向游客解说等作用。</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lang w:eastAsia="zh-CN"/>
        </w:rPr>
      </w:pPr>
      <w:r>
        <w:rPr>
          <w:rFonts w:hint="eastAsia" w:ascii="Times New Roman" w:hAnsi="Times New Roman" w:cs="Times New Roman"/>
          <w:b w:val="0"/>
          <w:bCs/>
          <w:highlight w:val="none"/>
          <w:lang w:eastAsia="zh-CN"/>
        </w:rPr>
        <w:t>（</w:t>
      </w:r>
      <w:r>
        <w:rPr>
          <w:rFonts w:hint="eastAsia" w:ascii="Times New Roman" w:hAnsi="Times New Roman" w:cs="Times New Roman"/>
          <w:b w:val="0"/>
          <w:bCs/>
          <w:highlight w:val="none"/>
          <w:lang w:val="en-US" w:eastAsia="zh-CN"/>
        </w:rPr>
        <w:t>三</w:t>
      </w:r>
      <w:r>
        <w:rPr>
          <w:rFonts w:hint="eastAsia" w:ascii="Times New Roman" w:hAnsi="Times New Roman" w:cs="Times New Roman"/>
          <w:b w:val="0"/>
          <w:bCs/>
          <w:highlight w:val="none"/>
          <w:lang w:eastAsia="zh-CN"/>
        </w:rPr>
        <w:t>）说明标牌</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在各景点、特殊地段（如滑坡地等）、遗址遗迹等地方要有简易的说明牌，要求图文结合，醒目、多种文字对照。</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lang w:eastAsia="zh-CN"/>
        </w:rPr>
      </w:pPr>
      <w:r>
        <w:rPr>
          <w:rFonts w:hint="eastAsia" w:ascii="Times New Roman" w:hAnsi="Times New Roman" w:cs="Times New Roman"/>
          <w:b w:val="0"/>
          <w:bCs/>
          <w:highlight w:val="none"/>
          <w:lang w:eastAsia="zh-CN"/>
        </w:rPr>
        <w:t>（</w:t>
      </w:r>
      <w:r>
        <w:rPr>
          <w:rFonts w:hint="eastAsia" w:ascii="Times New Roman" w:hAnsi="Times New Roman" w:cs="Times New Roman"/>
          <w:b w:val="0"/>
          <w:bCs/>
          <w:highlight w:val="none"/>
          <w:lang w:val="en-US" w:eastAsia="zh-CN"/>
        </w:rPr>
        <w:t>四</w:t>
      </w:r>
      <w:r>
        <w:rPr>
          <w:rFonts w:hint="eastAsia" w:ascii="Times New Roman" w:hAnsi="Times New Roman" w:cs="Times New Roman"/>
          <w:b w:val="0"/>
          <w:bCs/>
          <w:highlight w:val="none"/>
          <w:lang w:eastAsia="zh-CN"/>
        </w:rPr>
        <w:t>）指路标牌</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在森林公园各景区的内外的交叉路口、陡险路段、景与景之间设立指路标志，要求在显眼的地方，路标要醒目，以方便游客游览。</w:t>
      </w:r>
    </w:p>
    <w:bookmarkEnd w:id="286"/>
    <w:bookmarkEnd w:id="287"/>
    <w:p>
      <w:pPr>
        <w:pStyle w:val="18"/>
        <w:rPr>
          <w:rFonts w:cs="Times New Roman"/>
        </w:rPr>
      </w:pPr>
      <w:bookmarkStart w:id="288" w:name="_Toc30315"/>
      <w:bookmarkStart w:id="289" w:name="_Toc302895477"/>
      <w:bookmarkStart w:id="290" w:name="_Toc337377490"/>
      <w:bookmarkStart w:id="291" w:name="_Toc60308209"/>
      <w:bookmarkStart w:id="292" w:name="_Toc302896115"/>
      <w:bookmarkStart w:id="293" w:name="_Toc235519811"/>
      <w:bookmarkStart w:id="294" w:name="_Toc225075193"/>
      <w:r>
        <w:rPr>
          <w:rFonts w:cs="Times New Roman"/>
        </w:rPr>
        <w:t>第十章 森林生态旅游及服务设施规划</w:t>
      </w:r>
      <w:bookmarkEnd w:id="288"/>
      <w:bookmarkEnd w:id="289"/>
      <w:bookmarkEnd w:id="290"/>
      <w:bookmarkEnd w:id="291"/>
      <w:bookmarkEnd w:id="292"/>
    </w:p>
    <w:p>
      <w:pPr>
        <w:pStyle w:val="5"/>
        <w:numPr>
          <w:ilvl w:val="1"/>
          <w:numId w:val="0"/>
        </w:numPr>
        <w:tabs>
          <w:tab w:val="left" w:pos="3006"/>
        </w:tabs>
        <w:spacing w:after="168" w:afterLines="0"/>
        <w:jc w:val="center"/>
        <w:rPr>
          <w:rFonts w:ascii="Times New Roman" w:hAnsi="Times New Roman" w:cs="Times New Roman"/>
          <w:bCs/>
        </w:rPr>
      </w:pPr>
      <w:bookmarkStart w:id="295" w:name="_Toc19303"/>
      <w:bookmarkStart w:id="296" w:name="_Toc60308210"/>
      <w:bookmarkStart w:id="297" w:name="_Toc337377491"/>
      <w:bookmarkStart w:id="298" w:name="_Toc302896116"/>
      <w:bookmarkStart w:id="299" w:name="_Toc302895478"/>
      <w:r>
        <w:rPr>
          <w:rFonts w:ascii="Times New Roman" w:hAnsi="Times New Roman" w:cs="Times New Roman"/>
          <w:bCs/>
        </w:rPr>
        <w:t>第一节 森林生态旅游产品定位</w:t>
      </w:r>
      <w:bookmarkEnd w:id="295"/>
      <w:bookmarkEnd w:id="296"/>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根据公园内景观资源特色、分布现状以及开发利用条件，同时结合</w:t>
      </w:r>
      <w:r>
        <w:rPr>
          <w:rFonts w:hint="eastAsia" w:cs="Times New Roman"/>
          <w:lang w:val="en-US" w:eastAsia="zh-CN"/>
        </w:rPr>
        <w:t>昭化区</w:t>
      </w:r>
      <w:r>
        <w:rPr>
          <w:rFonts w:hint="eastAsia" w:ascii="Times New Roman" w:hAnsi="Times New Roman" w:eastAsia="宋体" w:cs="Times New Roman"/>
          <w:lang w:eastAsia="zh-CN"/>
        </w:rPr>
        <w:t>生态旅游总体功能定位，将森林公园森林生态旅游产品定位为：</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――构筑一个以发展生态康养、运动健身、</w:t>
      </w:r>
      <w:r>
        <w:rPr>
          <w:rFonts w:hint="eastAsia" w:cs="Times New Roman"/>
          <w:lang w:val="en-US" w:eastAsia="zh-CN"/>
        </w:rPr>
        <w:t>科普教育</w:t>
      </w:r>
      <w:r>
        <w:rPr>
          <w:rFonts w:hint="eastAsia" w:ascii="Times New Roman" w:hAnsi="Times New Roman" w:eastAsia="宋体" w:cs="Times New Roman"/>
          <w:lang w:eastAsia="zh-CN"/>
        </w:rPr>
        <w:t>为方向的生态旅游区</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――创造一个满足可持续发展的生态景观空间</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――打造一个体现多功能的休闲、体验旅游胜地 </w:t>
      </w:r>
    </w:p>
    <w:p>
      <w:pPr>
        <w:pStyle w:val="5"/>
        <w:numPr>
          <w:ilvl w:val="1"/>
          <w:numId w:val="0"/>
        </w:numPr>
        <w:tabs>
          <w:tab w:val="left" w:pos="3006"/>
        </w:tabs>
        <w:spacing w:after="168" w:afterLines="0"/>
        <w:jc w:val="center"/>
        <w:rPr>
          <w:rFonts w:ascii="Times New Roman" w:hAnsi="Times New Roman" w:cs="Times New Roman"/>
          <w:bCs/>
        </w:rPr>
      </w:pPr>
      <w:bookmarkStart w:id="300" w:name="_Toc2527"/>
      <w:bookmarkStart w:id="301" w:name="_Toc60308211"/>
      <w:r>
        <w:rPr>
          <w:rFonts w:ascii="Times New Roman" w:hAnsi="Times New Roman" w:cs="Times New Roman"/>
          <w:bCs/>
        </w:rPr>
        <w:t>第二节 游憩项目策划</w:t>
      </w:r>
      <w:bookmarkEnd w:id="300"/>
      <w:bookmarkEnd w:id="301"/>
    </w:p>
    <w:p>
      <w:pPr>
        <w:pStyle w:val="6"/>
        <w:tabs>
          <w:tab w:val="left" w:pos="963"/>
        </w:tabs>
        <w:spacing w:before="240" w:after="144"/>
        <w:rPr>
          <w:rFonts w:ascii="Times New Roman" w:hAnsi="Times New Roman" w:cs="Times New Roman"/>
          <w:bCs/>
          <w:sz w:val="30"/>
          <w:szCs w:val="30"/>
        </w:rPr>
      </w:pPr>
      <w:r>
        <w:rPr>
          <w:rFonts w:ascii="Times New Roman" w:hAnsi="Times New Roman" w:cs="Times New Roman"/>
          <w:bCs/>
          <w:sz w:val="30"/>
          <w:szCs w:val="30"/>
        </w:rPr>
        <w:t>一、策划思路</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（1）增加核心产品吸引力和体验性</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第一，依托栖凤峡、平乐寺、小寺山天主教堂等核心资源，通过森林康养基地及配套设施建设，改变核心资源的观景角度，从而增强核心产品的体验性和吸引力。第二，发展森林养生、</w:t>
      </w:r>
      <w:r>
        <w:rPr>
          <w:rFonts w:hint="eastAsia" w:cs="Times New Roman"/>
          <w:lang w:val="en-US" w:eastAsia="zh-CN"/>
        </w:rPr>
        <w:t>研学教育</w:t>
      </w:r>
      <w:r>
        <w:rPr>
          <w:rFonts w:hint="eastAsia" w:ascii="Times New Roman" w:hAnsi="Times New Roman" w:eastAsia="宋体" w:cs="Times New Roman"/>
          <w:lang w:eastAsia="zh-CN"/>
        </w:rPr>
        <w:t>、拓展运动、娱乐表演、节庆活动等强体验性项目，丰富产品类型。</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（2）加强配套产品供给</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加强食、宿、行、购等基础性旅游产品供给，形成多类型、多层次、多元化的基础服务体系。旅游餐饮打造多样化的菜品体系和多层次的就餐环境；旅游住宿形成传统酒店、特色民宿、度假木屋、森林露营等多种类型、多种层次的产品结构；旅游交通形成游步道、观光巴士、山地自行车、电动车等多元化的交通方式；在旅游购物方面形成特产购物、工艺品购物、纪念品购物等多种类型的购物产品、旅游商品专卖店、购物超市等多种类型的购物场所。</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（3）培育休闲度假产品</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发展森林康养、休闲避暑、拓展运动、特色民宿等形式的高端度假产品；发展观光农业、生态体验、森林养生等乡村休闲产品。</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 xml:space="preserve">（4）实现与周边地域联合开发 </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任何一个旅游地的发展都不是孤立的。公园只有与周边地区联合起来，在旅游资源上实现互通有无，在信息、客源上实现共享，才能在旅游竞争中处于不败之地。</w:t>
      </w:r>
      <w:r>
        <w:rPr>
          <w:rFonts w:hint="eastAsia" w:ascii="Times New Roman" w:hAnsi="Times New Roman" w:eastAsia="宋体" w:cs="Times New Roman"/>
          <w:lang w:val="en-US" w:eastAsia="zh-CN"/>
        </w:rPr>
        <w:t>距离公园直线距离7.3km为紫云水库景点，主要开展水上游乐和运动，</w:t>
      </w:r>
      <w:r>
        <w:rPr>
          <w:rFonts w:hint="eastAsia" w:ascii="Times New Roman" w:hAnsi="Times New Roman" w:eastAsia="宋体" w:cs="Times New Roman"/>
          <w:lang w:eastAsia="zh-CN"/>
        </w:rPr>
        <w:t>因此本公园</w:t>
      </w:r>
      <w:r>
        <w:rPr>
          <w:rFonts w:hint="eastAsia" w:ascii="Times New Roman" w:hAnsi="Times New Roman" w:eastAsia="宋体" w:cs="Times New Roman"/>
          <w:lang w:val="en-US" w:eastAsia="zh-CN"/>
        </w:rPr>
        <w:t>应</w:t>
      </w:r>
      <w:r>
        <w:rPr>
          <w:rFonts w:hint="eastAsia" w:ascii="Times New Roman" w:hAnsi="Times New Roman" w:eastAsia="宋体" w:cs="Times New Roman"/>
          <w:lang w:eastAsia="zh-CN"/>
        </w:rPr>
        <w:t>加强与周边</w:t>
      </w:r>
      <w:r>
        <w:rPr>
          <w:rFonts w:hint="eastAsia" w:ascii="Times New Roman" w:hAnsi="Times New Roman" w:eastAsia="宋体" w:cs="Times New Roman"/>
          <w:lang w:val="en-US" w:eastAsia="zh-CN"/>
        </w:rPr>
        <w:t>景点</w:t>
      </w:r>
      <w:r>
        <w:rPr>
          <w:rFonts w:hint="eastAsia" w:ascii="Times New Roman" w:hAnsi="Times New Roman" w:eastAsia="宋体" w:cs="Times New Roman"/>
          <w:lang w:eastAsia="zh-CN"/>
        </w:rPr>
        <w:t>的合作，与</w:t>
      </w:r>
      <w:r>
        <w:rPr>
          <w:rFonts w:hint="eastAsia" w:ascii="Times New Roman" w:hAnsi="Times New Roman" w:eastAsia="宋体" w:cs="Times New Roman"/>
          <w:lang w:val="en-US" w:eastAsia="zh-CN"/>
        </w:rPr>
        <w:t>昭化区内的景点</w:t>
      </w:r>
      <w:r>
        <w:rPr>
          <w:rFonts w:hint="eastAsia" w:ascii="Times New Roman" w:hAnsi="Times New Roman" w:eastAsia="宋体" w:cs="Times New Roman"/>
          <w:lang w:eastAsia="zh-CN"/>
        </w:rPr>
        <w:t>进行旅游产品联合开发。</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（5）以主导产品带动全</w:t>
      </w:r>
      <w:r>
        <w:rPr>
          <w:rFonts w:hint="eastAsia" w:cs="Times New Roman"/>
          <w:lang w:val="en-US" w:eastAsia="zh-CN"/>
        </w:rPr>
        <w:t>区</w:t>
      </w:r>
      <w:r>
        <w:rPr>
          <w:rFonts w:hint="eastAsia" w:ascii="Times New Roman" w:hAnsi="Times New Roman" w:eastAsia="宋体" w:cs="Times New Roman"/>
          <w:lang w:eastAsia="zh-CN"/>
        </w:rPr>
        <w:t xml:space="preserve">旅游产品的整体开发 </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根据公园旅游资源现状，确定以"森林康养、户外运动、生态体验</w:t>
      </w:r>
      <w:r>
        <w:rPr>
          <w:rFonts w:hint="eastAsia" w:cs="Times New Roman"/>
          <w:lang w:eastAsia="zh-CN"/>
        </w:rPr>
        <w:t>、</w:t>
      </w:r>
      <w:r>
        <w:rPr>
          <w:rFonts w:hint="eastAsia" w:cs="Times New Roman"/>
          <w:lang w:val="en-US" w:eastAsia="zh-CN"/>
        </w:rPr>
        <w:t>科普宣教</w:t>
      </w:r>
      <w:r>
        <w:rPr>
          <w:rFonts w:hint="eastAsia" w:ascii="Times New Roman" w:hAnsi="Times New Roman" w:eastAsia="宋体" w:cs="Times New Roman"/>
          <w:lang w:eastAsia="zh-CN"/>
        </w:rPr>
        <w:t>"为现阶段主导旅游产品，进行重点开发，建立公园旅游产品的形象和品牌，带动全</w:t>
      </w:r>
      <w:r>
        <w:rPr>
          <w:rFonts w:hint="eastAsia" w:cs="Times New Roman"/>
          <w:lang w:val="en-US" w:eastAsia="zh-CN"/>
        </w:rPr>
        <w:t>区</w:t>
      </w:r>
      <w:r>
        <w:rPr>
          <w:rFonts w:hint="eastAsia" w:ascii="Times New Roman" w:hAnsi="Times New Roman" w:eastAsia="宋体" w:cs="Times New Roman"/>
          <w:lang w:eastAsia="zh-CN"/>
        </w:rPr>
        <w:t>旅游产品开发与营销。</w:t>
      </w:r>
    </w:p>
    <w:p>
      <w:pPr>
        <w:pStyle w:val="2"/>
        <w:rPr>
          <w:rFonts w:hint="eastAsia"/>
          <w:lang w:eastAsia="zh-CN"/>
        </w:rPr>
      </w:pPr>
      <w:r>
        <w:rPr>
          <w:rFonts w:hint="eastAsia"/>
          <w:lang w:eastAsia="zh-CN"/>
        </w:rPr>
        <w:drawing>
          <wp:anchor distT="0" distB="0" distL="114300" distR="114300" simplePos="0" relativeHeight="251664384" behindDoc="1" locked="0" layoutInCell="1" allowOverlap="1">
            <wp:simplePos x="0" y="0"/>
            <wp:positionH relativeFrom="column">
              <wp:posOffset>127000</wp:posOffset>
            </wp:positionH>
            <wp:positionV relativeFrom="paragraph">
              <wp:posOffset>74930</wp:posOffset>
            </wp:positionV>
            <wp:extent cx="5154295" cy="4855845"/>
            <wp:effectExtent l="0" t="0" r="1905" b="8255"/>
            <wp:wrapTight wrapText="bothSides">
              <wp:wrapPolygon>
                <wp:start x="0" y="0"/>
                <wp:lineTo x="0" y="21524"/>
                <wp:lineTo x="21555" y="21524"/>
                <wp:lineTo x="21555" y="0"/>
                <wp:lineTo x="0" y="0"/>
              </wp:wrapPolygon>
            </wp:wrapTight>
            <wp:docPr id="9" name="图片 9" descr="昭化区全域旅游发展规划20210515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昭化区全域旅游发展规划20210515_32"/>
                    <pic:cNvPicPr>
                      <a:picLocks noChangeAspect="1"/>
                    </pic:cNvPicPr>
                  </pic:nvPicPr>
                  <pic:blipFill>
                    <a:blip r:embed="rId25"/>
                    <a:srcRect l="4359" t="15898" r="2524" b="5162"/>
                    <a:stretch>
                      <a:fillRect/>
                    </a:stretch>
                  </pic:blipFill>
                  <pic:spPr>
                    <a:xfrm>
                      <a:off x="0" y="0"/>
                      <a:ext cx="5154295" cy="4855845"/>
                    </a:xfrm>
                    <a:prstGeom prst="rect">
                      <a:avLst/>
                    </a:prstGeom>
                  </pic:spPr>
                </pic:pic>
              </a:graphicData>
            </a:graphic>
          </wp:anchor>
        </w:drawing>
      </w:r>
    </w:p>
    <w:p>
      <w:pPr>
        <w:tabs>
          <w:tab w:val="left" w:pos="963"/>
        </w:tabs>
        <w:spacing w:before="240" w:after="144"/>
        <w:outlineLvl w:val="9"/>
        <w:rPr>
          <w:rFonts w:ascii="Times New Roman" w:hAnsi="Times New Roman" w:cs="Times New Roman"/>
          <w:bCs/>
          <w:sz w:val="30"/>
          <w:szCs w:val="30"/>
        </w:rPr>
      </w:pPr>
    </w:p>
    <w:p>
      <w:pPr>
        <w:tabs>
          <w:tab w:val="left" w:pos="963"/>
        </w:tabs>
        <w:spacing w:before="240" w:after="144"/>
        <w:outlineLvl w:val="9"/>
        <w:rPr>
          <w:rFonts w:ascii="Times New Roman" w:hAnsi="Times New Roman" w:cs="Times New Roman"/>
          <w:bCs/>
          <w:sz w:val="30"/>
          <w:szCs w:val="30"/>
        </w:rPr>
      </w:pPr>
    </w:p>
    <w:p>
      <w:pPr>
        <w:tabs>
          <w:tab w:val="left" w:pos="963"/>
        </w:tabs>
        <w:spacing w:before="240" w:after="144"/>
        <w:outlineLvl w:val="9"/>
        <w:rPr>
          <w:rFonts w:ascii="Times New Roman" w:hAnsi="Times New Roman" w:cs="Times New Roman"/>
          <w:bCs/>
          <w:sz w:val="30"/>
          <w:szCs w:val="30"/>
        </w:rPr>
      </w:pPr>
    </w:p>
    <w:p>
      <w:pPr>
        <w:spacing w:before="72" w:beforeLines="30" w:after="72" w:afterLines="30" w:line="240" w:lineRule="auto"/>
        <w:ind w:firstLine="0" w:firstLineChars="0"/>
        <w:jc w:val="center"/>
        <w:rPr>
          <w:b/>
          <w:u w:val="single"/>
        </w:rPr>
      </w:pPr>
    </w:p>
    <w:p>
      <w:pPr>
        <w:spacing w:before="72" w:beforeLines="30" w:after="72" w:afterLines="30" w:line="240" w:lineRule="auto"/>
        <w:ind w:firstLine="0" w:firstLineChars="0"/>
        <w:jc w:val="center"/>
        <w:rPr>
          <w:b/>
          <w:u w:val="single"/>
        </w:rPr>
      </w:pPr>
    </w:p>
    <w:p>
      <w:pPr>
        <w:spacing w:before="72" w:beforeLines="30" w:after="72" w:afterLines="30" w:line="240" w:lineRule="auto"/>
        <w:ind w:firstLine="0" w:firstLineChars="0"/>
        <w:jc w:val="center"/>
        <w:rPr>
          <w:b/>
          <w:u w:val="single"/>
        </w:rPr>
      </w:pPr>
    </w:p>
    <w:p>
      <w:pPr>
        <w:spacing w:before="72" w:beforeLines="30" w:after="72" w:afterLines="30" w:line="240" w:lineRule="auto"/>
        <w:ind w:firstLine="0" w:firstLineChars="0"/>
        <w:jc w:val="center"/>
        <w:rPr>
          <w:b/>
          <w:u w:val="single"/>
        </w:rPr>
      </w:pPr>
    </w:p>
    <w:p>
      <w:pPr>
        <w:spacing w:before="72" w:beforeLines="30" w:after="72" w:afterLines="30" w:line="240" w:lineRule="auto"/>
        <w:ind w:firstLine="0" w:firstLineChars="0"/>
        <w:jc w:val="center"/>
        <w:rPr>
          <w:b/>
          <w:u w:val="single"/>
        </w:rPr>
      </w:pPr>
    </w:p>
    <w:p>
      <w:pPr>
        <w:spacing w:before="72" w:beforeLines="30" w:after="72" w:afterLines="30" w:line="240" w:lineRule="auto"/>
        <w:ind w:firstLine="0" w:firstLineChars="0"/>
        <w:jc w:val="center"/>
        <w:rPr>
          <w:b/>
          <w:u w:val="single"/>
        </w:rPr>
      </w:pPr>
    </w:p>
    <w:p>
      <w:pPr>
        <w:spacing w:before="72" w:beforeLines="30" w:after="72" w:afterLines="30" w:line="240" w:lineRule="auto"/>
        <w:ind w:firstLine="0" w:firstLineChars="0"/>
        <w:jc w:val="center"/>
        <w:rPr>
          <w:b/>
          <w:u w:val="single"/>
        </w:rPr>
      </w:pPr>
    </w:p>
    <w:p>
      <w:pPr>
        <w:spacing w:before="72" w:beforeLines="30" w:after="72" w:afterLines="30" w:line="240" w:lineRule="auto"/>
        <w:ind w:firstLine="0" w:firstLineChars="0"/>
        <w:jc w:val="center"/>
        <w:rPr>
          <w:b/>
          <w:u w:val="single"/>
        </w:rPr>
      </w:pPr>
    </w:p>
    <w:p>
      <w:pPr>
        <w:spacing w:before="72" w:beforeLines="30" w:after="72" w:afterLines="30" w:line="240" w:lineRule="auto"/>
        <w:ind w:firstLine="0" w:firstLineChars="0"/>
        <w:jc w:val="center"/>
        <w:rPr>
          <w:b/>
          <w:u w:val="single"/>
        </w:rPr>
      </w:pPr>
    </w:p>
    <w:p>
      <w:pPr>
        <w:spacing w:before="72" w:beforeLines="30" w:after="72" w:afterLines="30" w:line="240" w:lineRule="auto"/>
        <w:ind w:firstLine="0" w:firstLineChars="0"/>
        <w:jc w:val="center"/>
        <w:rPr>
          <w:b/>
          <w:u w:val="single"/>
        </w:rPr>
      </w:pPr>
    </w:p>
    <w:p>
      <w:pPr>
        <w:spacing w:before="72" w:beforeLines="30" w:after="72" w:afterLines="30" w:line="240" w:lineRule="auto"/>
        <w:ind w:firstLine="0" w:firstLineChars="0"/>
        <w:jc w:val="center"/>
        <w:rPr>
          <w:b/>
          <w:u w:val="single"/>
        </w:rPr>
      </w:pPr>
    </w:p>
    <w:p>
      <w:pPr>
        <w:spacing w:before="72" w:beforeLines="30" w:after="72" w:afterLines="30" w:line="240" w:lineRule="auto"/>
        <w:ind w:firstLine="0" w:firstLineChars="0"/>
        <w:jc w:val="center"/>
        <w:rPr>
          <w:b/>
          <w:u w:val="single"/>
        </w:rPr>
      </w:pPr>
    </w:p>
    <w:p>
      <w:pPr>
        <w:spacing w:before="72" w:beforeLines="30" w:after="72" w:afterLines="30" w:line="240" w:lineRule="auto"/>
        <w:ind w:firstLine="0" w:firstLineChars="0"/>
        <w:jc w:val="center"/>
        <w:rPr>
          <w:b/>
          <w:u w:val="single"/>
        </w:rPr>
      </w:pPr>
    </w:p>
    <w:p>
      <w:pPr>
        <w:spacing w:before="72" w:beforeLines="30" w:after="72" w:afterLines="30" w:line="240" w:lineRule="auto"/>
        <w:ind w:firstLine="0" w:firstLineChars="0"/>
        <w:jc w:val="center"/>
        <w:rPr>
          <w:b/>
          <w:u w:val="single"/>
        </w:rPr>
      </w:pPr>
    </w:p>
    <w:p>
      <w:pPr>
        <w:spacing w:before="72" w:beforeLines="30" w:after="72" w:afterLines="30" w:line="240" w:lineRule="auto"/>
        <w:ind w:firstLine="0" w:firstLineChars="0"/>
        <w:jc w:val="center"/>
        <w:rPr>
          <w:b/>
          <w:u w:val="single"/>
        </w:rPr>
      </w:pPr>
    </w:p>
    <w:p>
      <w:pPr>
        <w:spacing w:before="72" w:beforeLines="30" w:after="72" w:afterLines="30" w:line="240" w:lineRule="auto"/>
        <w:ind w:firstLine="0" w:firstLineChars="0"/>
        <w:jc w:val="center"/>
        <w:rPr>
          <w:b/>
          <w:u w:val="single"/>
        </w:rPr>
      </w:pPr>
      <w:r>
        <w:rPr>
          <w:b/>
          <w:u w:val="single"/>
        </w:rPr>
        <w:t>图</w:t>
      </w:r>
      <w:r>
        <w:rPr>
          <w:rFonts w:hint="eastAsia"/>
          <w:b/>
          <w:u w:val="single"/>
          <w:lang w:val="en-US" w:eastAsia="zh-CN"/>
        </w:rPr>
        <w:t>10-1</w:t>
      </w:r>
      <w:r>
        <w:rPr>
          <w:b/>
          <w:u w:val="single"/>
        </w:rPr>
        <w:t xml:space="preserve"> </w:t>
      </w:r>
      <w:r>
        <w:rPr>
          <w:rFonts w:hint="eastAsia"/>
          <w:b/>
          <w:u w:val="single"/>
          <w:lang w:val="en-US" w:eastAsia="zh-CN"/>
        </w:rPr>
        <w:t>昭化区旅游资源分布</w:t>
      </w:r>
      <w:r>
        <w:rPr>
          <w:b/>
          <w:u w:val="single"/>
        </w:rPr>
        <w:t>图</w:t>
      </w:r>
    </w:p>
    <w:p>
      <w:pPr>
        <w:pStyle w:val="6"/>
        <w:tabs>
          <w:tab w:val="left" w:pos="963"/>
        </w:tabs>
        <w:spacing w:before="240" w:after="144"/>
        <w:rPr>
          <w:rFonts w:ascii="Times New Roman" w:hAnsi="Times New Roman" w:cs="Times New Roman"/>
          <w:bCs/>
          <w:sz w:val="30"/>
          <w:szCs w:val="30"/>
        </w:rPr>
      </w:pPr>
      <w:r>
        <w:rPr>
          <w:rFonts w:ascii="Times New Roman" w:hAnsi="Times New Roman" w:cs="Times New Roman"/>
          <w:bCs/>
          <w:sz w:val="30"/>
          <w:szCs w:val="30"/>
        </w:rPr>
        <w:t>二、游憩项目策划</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针对公园的资源条件、旅游市场需求的发展趋势，现将公园的游憩项目分为四大类：生态观光、生态度假、户外运动、森林康养，这四类游憩项目组成了公园的旅游产品体系。</w:t>
      </w:r>
    </w:p>
    <w:p>
      <w:pPr>
        <w:numPr>
          <w:ilvl w:val="0"/>
          <w:numId w:val="14"/>
        </w:numPr>
        <w:spacing w:after="24" w:afterLines="0"/>
        <w:ind w:firstLine="480"/>
        <w:rPr>
          <w:highlight w:val="none"/>
        </w:rPr>
      </w:pPr>
      <w:r>
        <w:rPr>
          <w:highlight w:val="none"/>
        </w:rPr>
        <w:t>生态观光游憩项目</w:t>
      </w:r>
    </w:p>
    <w:p>
      <w:pPr>
        <w:pStyle w:val="2"/>
        <w:numPr>
          <w:ilvl w:val="0"/>
          <w:numId w:val="0"/>
        </w:numPr>
      </w:pPr>
    </w:p>
    <w:tbl>
      <w:tblPr>
        <w:tblStyle w:val="14"/>
        <w:tblW w:w="0" w:type="auto"/>
        <w:jc w:val="center"/>
        <w:tblLayout w:type="fixed"/>
        <w:tblCellMar>
          <w:top w:w="0" w:type="dxa"/>
          <w:left w:w="0" w:type="dxa"/>
          <w:bottom w:w="0" w:type="dxa"/>
          <w:right w:w="0" w:type="dxa"/>
        </w:tblCellMar>
      </w:tblPr>
      <w:tblGrid>
        <w:gridCol w:w="1340"/>
        <w:gridCol w:w="6380"/>
      </w:tblGrid>
      <w:tr>
        <w:tblPrEx>
          <w:tblCellMar>
            <w:top w:w="0" w:type="dxa"/>
            <w:left w:w="0" w:type="dxa"/>
            <w:bottom w:w="0" w:type="dxa"/>
            <w:right w:w="0" w:type="dxa"/>
          </w:tblCellMar>
        </w:tblPrEx>
        <w:trPr>
          <w:trHeight w:val="465" w:hRule="atLeast"/>
          <w:jc w:val="center"/>
        </w:trPr>
        <w:tc>
          <w:tcPr>
            <w:tcW w:w="7720" w:type="dxa"/>
            <w:gridSpan w:val="2"/>
            <w:tcBorders>
              <w:top w:val="nil"/>
              <w:left w:val="nil"/>
              <w:bottom w:val="single" w:color="auto" w:sz="4" w:space="0"/>
              <w:right w:val="nil"/>
            </w:tcBorders>
            <w:noWrap w:val="0"/>
            <w:tcMar>
              <w:top w:w="12" w:type="dxa"/>
              <w:left w:w="12" w:type="dxa"/>
              <w:right w:w="12" w:type="dxa"/>
            </w:tcMar>
            <w:vAlign w:val="center"/>
          </w:tcPr>
          <w:p>
            <w:pPr>
              <w:widowControl/>
              <w:spacing w:after="24"/>
              <w:ind w:firstLine="482"/>
              <w:jc w:val="center"/>
              <w:textAlignment w:val="center"/>
              <w:rPr>
                <w:b/>
                <w:color w:val="000000"/>
              </w:rPr>
            </w:pPr>
            <w:r>
              <w:rPr>
                <w:rFonts w:hint="eastAsia" w:ascii="宋体" w:hAnsi="宋体" w:eastAsia="宋体" w:cs="宋体"/>
                <w:b/>
                <w:bCs/>
                <w:kern w:val="0"/>
              </w:rPr>
              <w:t>表10-1 生态观光游憩项目体系规划</w:t>
            </w:r>
          </w:p>
        </w:tc>
      </w:tr>
      <w:tr>
        <w:tblPrEx>
          <w:tblCellMar>
            <w:top w:w="0" w:type="dxa"/>
            <w:left w:w="0" w:type="dxa"/>
            <w:bottom w:w="0" w:type="dxa"/>
            <w:right w:w="0" w:type="dxa"/>
          </w:tblCellMar>
        </w:tblPrEx>
        <w:trPr>
          <w:trHeight w:val="345" w:hRule="atLeast"/>
          <w:jc w:val="center"/>
        </w:trPr>
        <w:tc>
          <w:tcPr>
            <w:tcW w:w="13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after="0" w:afterLines="0" w:line="240" w:lineRule="exact"/>
              <w:ind w:firstLine="0" w:firstLineChars="0"/>
              <w:jc w:val="center"/>
              <w:textAlignment w:val="center"/>
              <w:rPr>
                <w:b/>
                <w:color w:val="000000"/>
                <w:sz w:val="20"/>
                <w:szCs w:val="20"/>
              </w:rPr>
            </w:pPr>
            <w:r>
              <w:rPr>
                <w:b/>
                <w:color w:val="000000"/>
                <w:kern w:val="0"/>
                <w:sz w:val="20"/>
                <w:szCs w:val="20"/>
                <w:lang w:bidi="ar"/>
              </w:rPr>
              <w:t>项目类型</w:t>
            </w:r>
          </w:p>
        </w:tc>
        <w:tc>
          <w:tcPr>
            <w:tcW w:w="63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after="0" w:afterLines="0" w:line="240" w:lineRule="exact"/>
              <w:ind w:firstLine="0" w:firstLineChars="0"/>
              <w:jc w:val="center"/>
              <w:textAlignment w:val="center"/>
              <w:rPr>
                <w:b/>
                <w:color w:val="000000"/>
                <w:sz w:val="20"/>
                <w:szCs w:val="20"/>
              </w:rPr>
            </w:pPr>
            <w:r>
              <w:rPr>
                <w:b/>
                <w:color w:val="000000"/>
                <w:kern w:val="0"/>
                <w:sz w:val="20"/>
                <w:szCs w:val="20"/>
                <w:lang w:bidi="ar"/>
              </w:rPr>
              <w:t>主要项目及内容</w:t>
            </w:r>
          </w:p>
        </w:tc>
      </w:tr>
      <w:tr>
        <w:tblPrEx>
          <w:tblCellMar>
            <w:top w:w="0" w:type="dxa"/>
            <w:left w:w="0" w:type="dxa"/>
            <w:bottom w:w="0" w:type="dxa"/>
            <w:right w:w="0" w:type="dxa"/>
          </w:tblCellMar>
        </w:tblPrEx>
        <w:trPr>
          <w:trHeight w:val="810" w:hRule="atLeast"/>
          <w:jc w:val="center"/>
        </w:trPr>
        <w:tc>
          <w:tcPr>
            <w:tcW w:w="13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after="0" w:afterLines="0" w:line="240" w:lineRule="exact"/>
              <w:ind w:firstLine="0" w:firstLineChars="0"/>
              <w:jc w:val="center"/>
              <w:textAlignment w:val="center"/>
              <w:rPr>
                <w:color w:val="000000"/>
                <w:sz w:val="20"/>
                <w:szCs w:val="20"/>
              </w:rPr>
            </w:pPr>
            <w:r>
              <w:rPr>
                <w:color w:val="000000"/>
                <w:kern w:val="0"/>
                <w:sz w:val="20"/>
                <w:szCs w:val="20"/>
                <w:lang w:bidi="ar"/>
              </w:rPr>
              <w:t>自然山水探访</w:t>
            </w:r>
          </w:p>
        </w:tc>
        <w:tc>
          <w:tcPr>
            <w:tcW w:w="63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after="0" w:afterLines="0" w:line="240" w:lineRule="exact"/>
              <w:ind w:firstLine="0" w:firstLineChars="0"/>
              <w:jc w:val="left"/>
              <w:textAlignment w:val="center"/>
              <w:rPr>
                <w:rFonts w:hint="eastAsia" w:eastAsia="宋体"/>
                <w:color w:val="000000"/>
                <w:kern w:val="0"/>
                <w:sz w:val="20"/>
                <w:szCs w:val="20"/>
                <w:lang w:eastAsia="zh-CN" w:bidi="ar"/>
              </w:rPr>
            </w:pPr>
            <w:r>
              <w:rPr>
                <w:color w:val="000000"/>
                <w:kern w:val="0"/>
                <w:sz w:val="20"/>
                <w:szCs w:val="20"/>
                <w:lang w:bidi="ar"/>
              </w:rPr>
              <w:t>1、峡谷、天然溶洞、绝壁等地质奇观探访</w:t>
            </w:r>
          </w:p>
          <w:p>
            <w:pPr>
              <w:widowControl/>
              <w:spacing w:after="0" w:afterLines="0" w:line="240" w:lineRule="exact"/>
              <w:ind w:firstLine="0" w:firstLineChars="0"/>
              <w:jc w:val="left"/>
              <w:textAlignment w:val="center"/>
              <w:rPr>
                <w:rFonts w:hint="eastAsia" w:eastAsia="宋体"/>
                <w:color w:val="000000"/>
                <w:kern w:val="0"/>
                <w:sz w:val="20"/>
                <w:szCs w:val="20"/>
                <w:lang w:eastAsia="zh-CN" w:bidi="ar"/>
              </w:rPr>
            </w:pPr>
            <w:r>
              <w:rPr>
                <w:color w:val="000000"/>
                <w:kern w:val="0"/>
                <w:sz w:val="20"/>
                <w:szCs w:val="20"/>
                <w:lang w:bidi="ar"/>
              </w:rPr>
              <w:t>2、春帽石、凤鸣泉、映碧池、林海碧波、苍山滴翠等山水景观探访</w:t>
            </w:r>
          </w:p>
          <w:p>
            <w:pPr>
              <w:widowControl/>
              <w:spacing w:after="0" w:afterLines="0" w:line="240" w:lineRule="exact"/>
              <w:ind w:firstLine="0" w:firstLineChars="0"/>
              <w:jc w:val="left"/>
              <w:textAlignment w:val="center"/>
              <w:rPr>
                <w:color w:val="000000"/>
                <w:sz w:val="20"/>
                <w:szCs w:val="20"/>
              </w:rPr>
            </w:pPr>
            <w:r>
              <w:rPr>
                <w:color w:val="000000"/>
                <w:kern w:val="0"/>
                <w:sz w:val="20"/>
                <w:szCs w:val="20"/>
                <w:lang w:bidi="ar"/>
              </w:rPr>
              <w:t>3、杜鹃林、雨田凸人工林。云海星光等摄影探访</w:t>
            </w:r>
          </w:p>
        </w:tc>
      </w:tr>
      <w:tr>
        <w:tblPrEx>
          <w:tblCellMar>
            <w:top w:w="0" w:type="dxa"/>
            <w:left w:w="0" w:type="dxa"/>
            <w:bottom w:w="0" w:type="dxa"/>
            <w:right w:w="0" w:type="dxa"/>
          </w:tblCellMar>
        </w:tblPrEx>
        <w:trPr>
          <w:trHeight w:val="501" w:hRule="atLeast"/>
          <w:jc w:val="center"/>
        </w:trPr>
        <w:tc>
          <w:tcPr>
            <w:tcW w:w="13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after="0" w:afterLines="0" w:line="240" w:lineRule="exact"/>
              <w:ind w:firstLine="0" w:firstLineChars="0"/>
              <w:jc w:val="center"/>
              <w:textAlignment w:val="center"/>
              <w:rPr>
                <w:color w:val="000000"/>
                <w:sz w:val="20"/>
                <w:szCs w:val="20"/>
              </w:rPr>
            </w:pPr>
            <w:r>
              <w:rPr>
                <w:color w:val="000000"/>
                <w:kern w:val="0"/>
                <w:sz w:val="20"/>
                <w:szCs w:val="20"/>
                <w:lang w:bidi="ar"/>
              </w:rPr>
              <w:t>历史文化探访</w:t>
            </w:r>
          </w:p>
        </w:tc>
        <w:tc>
          <w:tcPr>
            <w:tcW w:w="63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after="0" w:afterLines="0" w:line="240" w:lineRule="exact"/>
              <w:ind w:firstLine="0" w:firstLineChars="0"/>
              <w:jc w:val="left"/>
              <w:textAlignment w:val="center"/>
              <w:rPr>
                <w:rFonts w:hint="eastAsia" w:eastAsia="宋体"/>
                <w:color w:val="000000"/>
                <w:kern w:val="0"/>
                <w:sz w:val="20"/>
                <w:szCs w:val="20"/>
                <w:lang w:eastAsia="zh-CN" w:bidi="ar"/>
              </w:rPr>
            </w:pPr>
            <w:r>
              <w:rPr>
                <w:color w:val="000000"/>
                <w:kern w:val="0"/>
                <w:sz w:val="20"/>
                <w:szCs w:val="20"/>
                <w:lang w:bidi="ar"/>
              </w:rPr>
              <w:t>1、平乐寺、小寺山天主教堂探访</w:t>
            </w:r>
          </w:p>
          <w:p>
            <w:pPr>
              <w:widowControl/>
              <w:spacing w:after="0" w:afterLines="0" w:line="240" w:lineRule="exact"/>
              <w:ind w:firstLine="0" w:firstLineChars="0"/>
              <w:jc w:val="left"/>
              <w:textAlignment w:val="center"/>
              <w:rPr>
                <w:color w:val="000000"/>
                <w:sz w:val="20"/>
                <w:szCs w:val="20"/>
              </w:rPr>
            </w:pPr>
            <w:r>
              <w:rPr>
                <w:color w:val="000000"/>
                <w:kern w:val="0"/>
                <w:sz w:val="20"/>
                <w:szCs w:val="20"/>
                <w:lang w:bidi="ar"/>
              </w:rPr>
              <w:t>2、红军战壕遗址、拣银岩记忆等历史文化遗迹探访</w:t>
            </w:r>
          </w:p>
        </w:tc>
      </w:tr>
      <w:tr>
        <w:tblPrEx>
          <w:tblCellMar>
            <w:top w:w="0" w:type="dxa"/>
            <w:left w:w="0" w:type="dxa"/>
            <w:bottom w:w="0" w:type="dxa"/>
            <w:right w:w="0" w:type="dxa"/>
          </w:tblCellMar>
        </w:tblPrEx>
        <w:trPr>
          <w:trHeight w:val="359" w:hRule="atLeast"/>
          <w:jc w:val="center"/>
        </w:trPr>
        <w:tc>
          <w:tcPr>
            <w:tcW w:w="13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after="0" w:afterLines="0" w:line="240" w:lineRule="exact"/>
              <w:ind w:firstLine="0" w:firstLineChars="0"/>
              <w:jc w:val="center"/>
              <w:textAlignment w:val="center"/>
              <w:rPr>
                <w:color w:val="000000"/>
                <w:sz w:val="20"/>
                <w:szCs w:val="20"/>
              </w:rPr>
            </w:pPr>
            <w:r>
              <w:rPr>
                <w:color w:val="000000"/>
                <w:kern w:val="0"/>
                <w:sz w:val="20"/>
                <w:szCs w:val="20"/>
                <w:lang w:bidi="ar"/>
              </w:rPr>
              <w:t>交通</w:t>
            </w:r>
          </w:p>
        </w:tc>
        <w:tc>
          <w:tcPr>
            <w:tcW w:w="6380" w:type="dxa"/>
            <w:tcBorders>
              <w:top w:val="single" w:color="auto" w:sz="4" w:space="0"/>
              <w:left w:val="nil"/>
              <w:bottom w:val="single" w:color="auto" w:sz="4" w:space="0"/>
              <w:right w:val="single" w:color="auto" w:sz="4" w:space="0"/>
            </w:tcBorders>
            <w:noWrap w:val="0"/>
            <w:tcMar>
              <w:top w:w="12" w:type="dxa"/>
              <w:left w:w="12" w:type="dxa"/>
              <w:right w:w="12" w:type="dxa"/>
            </w:tcMar>
            <w:vAlign w:val="center"/>
          </w:tcPr>
          <w:p>
            <w:pPr>
              <w:widowControl/>
              <w:spacing w:after="0" w:afterLines="0" w:line="240" w:lineRule="exact"/>
              <w:ind w:firstLine="0" w:firstLineChars="0"/>
              <w:jc w:val="left"/>
              <w:textAlignment w:val="center"/>
              <w:rPr>
                <w:color w:val="000000"/>
                <w:sz w:val="20"/>
                <w:szCs w:val="20"/>
              </w:rPr>
            </w:pPr>
            <w:r>
              <w:rPr>
                <w:color w:val="000000"/>
                <w:kern w:val="0"/>
                <w:sz w:val="20"/>
                <w:szCs w:val="20"/>
                <w:lang w:bidi="ar"/>
              </w:rPr>
              <w:t>观光车、栈道、游步道等</w:t>
            </w:r>
          </w:p>
        </w:tc>
      </w:tr>
      <w:tr>
        <w:tblPrEx>
          <w:tblCellMar>
            <w:top w:w="0" w:type="dxa"/>
            <w:left w:w="0" w:type="dxa"/>
            <w:bottom w:w="0" w:type="dxa"/>
            <w:right w:w="0" w:type="dxa"/>
          </w:tblCellMar>
        </w:tblPrEx>
        <w:trPr>
          <w:trHeight w:val="359" w:hRule="atLeast"/>
          <w:jc w:val="center"/>
        </w:trPr>
        <w:tc>
          <w:tcPr>
            <w:tcW w:w="134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after="0" w:afterLines="0" w:line="240" w:lineRule="exact"/>
              <w:ind w:firstLine="0" w:firstLineChars="0"/>
              <w:jc w:val="center"/>
              <w:textAlignment w:val="center"/>
              <w:rPr>
                <w:color w:val="000000"/>
                <w:sz w:val="20"/>
                <w:szCs w:val="20"/>
              </w:rPr>
            </w:pPr>
            <w:r>
              <w:rPr>
                <w:color w:val="000000"/>
                <w:kern w:val="0"/>
                <w:sz w:val="20"/>
                <w:szCs w:val="20"/>
                <w:lang w:bidi="ar"/>
              </w:rPr>
              <w:t>餐饮</w:t>
            </w:r>
          </w:p>
        </w:tc>
        <w:tc>
          <w:tcPr>
            <w:tcW w:w="638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spacing w:after="0" w:afterLines="0" w:line="240" w:lineRule="exact"/>
              <w:ind w:firstLine="0" w:firstLineChars="0"/>
              <w:jc w:val="left"/>
              <w:textAlignment w:val="center"/>
              <w:rPr>
                <w:color w:val="000000"/>
                <w:sz w:val="20"/>
                <w:szCs w:val="20"/>
              </w:rPr>
            </w:pPr>
            <w:r>
              <w:rPr>
                <w:color w:val="000000"/>
                <w:kern w:val="0"/>
                <w:sz w:val="20"/>
                <w:szCs w:val="20"/>
                <w:lang w:bidi="ar"/>
              </w:rPr>
              <w:t>酒店餐饮、山珍野菜、乡村美食、特色小吃等</w:t>
            </w:r>
          </w:p>
        </w:tc>
      </w:tr>
      <w:tr>
        <w:tblPrEx>
          <w:tblCellMar>
            <w:top w:w="0" w:type="dxa"/>
            <w:left w:w="0" w:type="dxa"/>
            <w:bottom w:w="0" w:type="dxa"/>
            <w:right w:w="0" w:type="dxa"/>
          </w:tblCellMar>
        </w:tblPrEx>
        <w:trPr>
          <w:trHeight w:val="90" w:hRule="atLeast"/>
          <w:jc w:val="center"/>
        </w:trPr>
        <w:tc>
          <w:tcPr>
            <w:tcW w:w="134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after="0" w:afterLines="0" w:line="240" w:lineRule="exact"/>
              <w:ind w:firstLine="0" w:firstLineChars="0"/>
              <w:jc w:val="center"/>
              <w:textAlignment w:val="center"/>
              <w:rPr>
                <w:color w:val="000000"/>
                <w:sz w:val="20"/>
                <w:szCs w:val="20"/>
              </w:rPr>
            </w:pPr>
            <w:r>
              <w:rPr>
                <w:color w:val="000000"/>
                <w:kern w:val="0"/>
                <w:sz w:val="20"/>
                <w:szCs w:val="20"/>
                <w:lang w:bidi="ar"/>
              </w:rPr>
              <w:t>住宿</w:t>
            </w:r>
          </w:p>
        </w:tc>
        <w:tc>
          <w:tcPr>
            <w:tcW w:w="638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spacing w:after="0" w:afterLines="0" w:line="240" w:lineRule="exact"/>
              <w:ind w:firstLine="0" w:firstLineChars="0"/>
              <w:jc w:val="left"/>
              <w:textAlignment w:val="center"/>
              <w:rPr>
                <w:color w:val="000000"/>
                <w:sz w:val="20"/>
                <w:szCs w:val="20"/>
              </w:rPr>
            </w:pPr>
            <w:r>
              <w:rPr>
                <w:color w:val="000000"/>
                <w:kern w:val="0"/>
                <w:sz w:val="20"/>
                <w:szCs w:val="20"/>
                <w:lang w:bidi="ar"/>
              </w:rPr>
              <w:t>康养主题项目、生态木屋等</w:t>
            </w:r>
          </w:p>
        </w:tc>
      </w:tr>
      <w:tr>
        <w:tblPrEx>
          <w:tblCellMar>
            <w:top w:w="0" w:type="dxa"/>
            <w:left w:w="0" w:type="dxa"/>
            <w:bottom w:w="0" w:type="dxa"/>
            <w:right w:w="0" w:type="dxa"/>
          </w:tblCellMar>
        </w:tblPrEx>
        <w:trPr>
          <w:trHeight w:val="359" w:hRule="atLeast"/>
          <w:jc w:val="center"/>
        </w:trPr>
        <w:tc>
          <w:tcPr>
            <w:tcW w:w="134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after="0" w:afterLines="0" w:line="240" w:lineRule="exact"/>
              <w:ind w:firstLine="0" w:firstLineChars="0"/>
              <w:jc w:val="center"/>
              <w:textAlignment w:val="center"/>
              <w:rPr>
                <w:color w:val="000000"/>
                <w:sz w:val="20"/>
                <w:szCs w:val="20"/>
              </w:rPr>
            </w:pPr>
            <w:r>
              <w:rPr>
                <w:color w:val="000000"/>
                <w:kern w:val="0"/>
                <w:sz w:val="20"/>
                <w:szCs w:val="20"/>
                <w:lang w:bidi="ar"/>
              </w:rPr>
              <w:t>娱乐</w:t>
            </w:r>
          </w:p>
        </w:tc>
        <w:tc>
          <w:tcPr>
            <w:tcW w:w="638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spacing w:after="0" w:afterLines="0" w:line="240" w:lineRule="exact"/>
              <w:ind w:firstLine="0" w:firstLineChars="0"/>
              <w:jc w:val="left"/>
              <w:textAlignment w:val="center"/>
              <w:rPr>
                <w:color w:val="000000"/>
                <w:sz w:val="20"/>
                <w:szCs w:val="20"/>
              </w:rPr>
            </w:pPr>
            <w:r>
              <w:rPr>
                <w:color w:val="000000"/>
                <w:kern w:val="0"/>
                <w:sz w:val="20"/>
                <w:szCs w:val="20"/>
                <w:lang w:bidi="ar"/>
              </w:rPr>
              <w:t>极限运动表演、文化节等</w:t>
            </w:r>
          </w:p>
        </w:tc>
      </w:tr>
      <w:tr>
        <w:tblPrEx>
          <w:tblCellMar>
            <w:top w:w="0" w:type="dxa"/>
            <w:left w:w="0" w:type="dxa"/>
            <w:bottom w:w="0" w:type="dxa"/>
            <w:right w:w="0" w:type="dxa"/>
          </w:tblCellMar>
        </w:tblPrEx>
        <w:trPr>
          <w:trHeight w:val="359" w:hRule="atLeast"/>
          <w:jc w:val="center"/>
        </w:trPr>
        <w:tc>
          <w:tcPr>
            <w:tcW w:w="134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after="0" w:afterLines="0" w:line="240" w:lineRule="exact"/>
              <w:ind w:firstLine="0" w:firstLineChars="0"/>
              <w:jc w:val="center"/>
              <w:textAlignment w:val="center"/>
              <w:rPr>
                <w:color w:val="000000"/>
                <w:sz w:val="20"/>
                <w:szCs w:val="20"/>
              </w:rPr>
            </w:pPr>
            <w:r>
              <w:rPr>
                <w:color w:val="000000"/>
                <w:kern w:val="0"/>
                <w:sz w:val="20"/>
                <w:szCs w:val="20"/>
                <w:lang w:bidi="ar"/>
              </w:rPr>
              <w:t>购物</w:t>
            </w:r>
          </w:p>
        </w:tc>
        <w:tc>
          <w:tcPr>
            <w:tcW w:w="638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spacing w:after="0" w:afterLines="0" w:line="240" w:lineRule="exact"/>
              <w:ind w:firstLine="0" w:firstLineChars="0"/>
              <w:jc w:val="left"/>
              <w:textAlignment w:val="center"/>
              <w:rPr>
                <w:color w:val="000000"/>
                <w:sz w:val="20"/>
                <w:szCs w:val="20"/>
              </w:rPr>
            </w:pPr>
            <w:r>
              <w:rPr>
                <w:color w:val="000000"/>
                <w:kern w:val="0"/>
                <w:sz w:val="20"/>
                <w:szCs w:val="20"/>
                <w:lang w:bidi="ar"/>
              </w:rPr>
              <w:t>旅游服务接待中心、各服务站点等</w:t>
            </w:r>
          </w:p>
        </w:tc>
      </w:tr>
    </w:tbl>
    <w:p>
      <w:pPr>
        <w:spacing w:after="0" w:afterLines="0" w:line="120" w:lineRule="exact"/>
        <w:ind w:firstLine="0" w:firstLineChars="0"/>
      </w:pPr>
    </w:p>
    <w:p>
      <w:pPr>
        <w:spacing w:after="24" w:afterLines="0"/>
        <w:ind w:firstLine="480"/>
      </w:pPr>
      <w:r>
        <w:t>（2）生态度假游憩项目</w:t>
      </w:r>
    </w:p>
    <w:tbl>
      <w:tblPr>
        <w:tblStyle w:val="14"/>
        <w:tblW w:w="0" w:type="auto"/>
        <w:jc w:val="center"/>
        <w:tblLayout w:type="fixed"/>
        <w:tblCellMar>
          <w:top w:w="0" w:type="dxa"/>
          <w:left w:w="108" w:type="dxa"/>
          <w:bottom w:w="0" w:type="dxa"/>
          <w:right w:w="108" w:type="dxa"/>
        </w:tblCellMar>
      </w:tblPr>
      <w:tblGrid>
        <w:gridCol w:w="1944"/>
        <w:gridCol w:w="4116"/>
      </w:tblGrid>
      <w:tr>
        <w:tblPrEx>
          <w:tblCellMar>
            <w:top w:w="0" w:type="dxa"/>
            <w:left w:w="108" w:type="dxa"/>
            <w:bottom w:w="0" w:type="dxa"/>
            <w:right w:w="108" w:type="dxa"/>
          </w:tblCellMar>
        </w:tblPrEx>
        <w:trPr>
          <w:trHeight w:val="422" w:hRule="atLeast"/>
          <w:jc w:val="center"/>
        </w:trPr>
        <w:tc>
          <w:tcPr>
            <w:tcW w:w="6060" w:type="dxa"/>
            <w:gridSpan w:val="2"/>
            <w:tcBorders>
              <w:top w:val="nil"/>
              <w:left w:val="nil"/>
              <w:bottom w:val="single" w:color="auto" w:sz="4" w:space="0"/>
              <w:right w:val="nil"/>
            </w:tcBorders>
            <w:noWrap w:val="0"/>
            <w:vAlign w:val="top"/>
          </w:tcPr>
          <w:p>
            <w:pPr>
              <w:spacing w:afterLines="0"/>
              <w:ind w:firstLine="482"/>
              <w:jc w:val="center"/>
              <w:rPr>
                <w:b/>
                <w:color w:val="000000"/>
              </w:rPr>
            </w:pPr>
            <w:r>
              <w:rPr>
                <w:rFonts w:hint="eastAsia" w:ascii="宋体" w:hAnsi="宋体" w:eastAsia="宋体" w:cs="宋体"/>
                <w:b/>
                <w:bCs/>
                <w:kern w:val="0"/>
              </w:rPr>
              <w:t>表10-2 生态体验项目体系规划</w:t>
            </w:r>
          </w:p>
        </w:tc>
      </w:tr>
      <w:tr>
        <w:tblPrEx>
          <w:tblCellMar>
            <w:top w:w="0" w:type="dxa"/>
            <w:left w:w="108" w:type="dxa"/>
            <w:bottom w:w="0" w:type="dxa"/>
            <w:right w:w="108" w:type="dxa"/>
          </w:tblCellMar>
        </w:tblPrEx>
        <w:trPr>
          <w:trHeight w:val="775" w:hRule="atLeast"/>
          <w:jc w:val="center"/>
        </w:trPr>
        <w:tc>
          <w:tcPr>
            <w:tcW w:w="1944" w:type="dxa"/>
            <w:tcBorders>
              <w:top w:val="single" w:color="auto" w:sz="4" w:space="0"/>
              <w:left w:val="single" w:color="auto" w:sz="4" w:space="0"/>
              <w:bottom w:val="single" w:color="auto" w:sz="4" w:space="0"/>
              <w:right w:val="single" w:color="auto" w:sz="4" w:space="0"/>
            </w:tcBorders>
            <w:noWrap w:val="0"/>
            <w:vAlign w:val="center"/>
          </w:tcPr>
          <w:p>
            <w:pPr>
              <w:spacing w:afterLines="0" w:line="240" w:lineRule="auto"/>
              <w:ind w:firstLine="0" w:firstLineChars="0"/>
              <w:jc w:val="center"/>
              <w:rPr>
                <w:color w:val="000000"/>
                <w:sz w:val="20"/>
              </w:rPr>
            </w:pPr>
            <w:r>
              <w:rPr>
                <w:color w:val="000000"/>
                <w:sz w:val="20"/>
              </w:rPr>
              <w:t>生态体验</w:t>
            </w:r>
          </w:p>
        </w:tc>
        <w:tc>
          <w:tcPr>
            <w:tcW w:w="4116" w:type="dxa"/>
            <w:tcBorders>
              <w:top w:val="single" w:color="auto" w:sz="4" w:space="0"/>
              <w:left w:val="single" w:color="auto" w:sz="4" w:space="0"/>
              <w:bottom w:val="single" w:color="auto" w:sz="4" w:space="0"/>
              <w:right w:val="single" w:color="auto" w:sz="4" w:space="0"/>
            </w:tcBorders>
            <w:noWrap w:val="0"/>
            <w:vAlign w:val="top"/>
          </w:tcPr>
          <w:p>
            <w:pPr>
              <w:spacing w:afterLines="0" w:line="240" w:lineRule="auto"/>
              <w:ind w:firstLine="0" w:firstLineChars="0"/>
              <w:jc w:val="left"/>
              <w:rPr>
                <w:rFonts w:hint="eastAsia"/>
                <w:color w:val="000000"/>
                <w:sz w:val="20"/>
              </w:rPr>
            </w:pPr>
            <w:r>
              <w:rPr>
                <w:rFonts w:hint="eastAsia"/>
                <w:color w:val="000000"/>
                <w:sz w:val="20"/>
              </w:rPr>
              <w:t>1、农事体验</w:t>
            </w:r>
          </w:p>
          <w:p>
            <w:pPr>
              <w:spacing w:afterLines="0" w:line="240" w:lineRule="auto"/>
              <w:ind w:firstLine="0" w:firstLineChars="0"/>
              <w:jc w:val="left"/>
              <w:rPr>
                <w:rFonts w:hint="eastAsia"/>
                <w:color w:val="000000"/>
                <w:sz w:val="20"/>
              </w:rPr>
            </w:pPr>
            <w:r>
              <w:rPr>
                <w:rFonts w:hint="eastAsia"/>
                <w:color w:val="000000"/>
                <w:sz w:val="20"/>
              </w:rPr>
              <w:t>2、生态蔬菜、水果的采摘食用体验</w:t>
            </w:r>
          </w:p>
          <w:p>
            <w:pPr>
              <w:spacing w:afterLines="0" w:line="240" w:lineRule="auto"/>
              <w:ind w:firstLine="0" w:firstLineChars="0"/>
              <w:jc w:val="left"/>
              <w:rPr>
                <w:rFonts w:hint="eastAsia"/>
                <w:color w:val="000000"/>
                <w:sz w:val="20"/>
              </w:rPr>
            </w:pPr>
            <w:r>
              <w:rPr>
                <w:rFonts w:hint="default"/>
                <w:color w:val="000000"/>
                <w:sz w:val="20"/>
              </w:rPr>
              <w:t>3</w:t>
            </w:r>
            <w:r>
              <w:rPr>
                <w:rFonts w:hint="eastAsia"/>
                <w:color w:val="000000"/>
                <w:sz w:val="20"/>
              </w:rPr>
              <w:t>、食物制作体验</w:t>
            </w:r>
          </w:p>
          <w:p>
            <w:pPr>
              <w:spacing w:afterLines="0" w:line="240" w:lineRule="auto"/>
              <w:ind w:firstLine="0" w:firstLineChars="0"/>
              <w:jc w:val="left"/>
              <w:rPr>
                <w:rFonts w:hint="eastAsia"/>
                <w:color w:val="000000"/>
                <w:sz w:val="20"/>
              </w:rPr>
            </w:pPr>
            <w:r>
              <w:rPr>
                <w:rFonts w:hint="default"/>
                <w:color w:val="000000"/>
                <w:sz w:val="20"/>
              </w:rPr>
              <w:t>4</w:t>
            </w:r>
            <w:r>
              <w:rPr>
                <w:rFonts w:hint="eastAsia"/>
                <w:color w:val="000000"/>
                <w:sz w:val="20"/>
              </w:rPr>
              <w:t>、陶器制作体验</w:t>
            </w:r>
          </w:p>
          <w:p>
            <w:pPr>
              <w:spacing w:afterLines="0" w:line="240" w:lineRule="auto"/>
              <w:ind w:firstLine="0" w:firstLineChars="0"/>
              <w:jc w:val="left"/>
              <w:rPr>
                <w:color w:val="000000"/>
                <w:sz w:val="20"/>
              </w:rPr>
            </w:pPr>
            <w:r>
              <w:rPr>
                <w:rFonts w:hint="default"/>
                <w:color w:val="000000"/>
                <w:sz w:val="20"/>
              </w:rPr>
              <w:t>5</w:t>
            </w:r>
            <w:r>
              <w:rPr>
                <w:rFonts w:hint="eastAsia"/>
                <w:color w:val="000000"/>
                <w:sz w:val="20"/>
              </w:rPr>
              <w:t>、伴手礼的制作体验</w:t>
            </w:r>
          </w:p>
        </w:tc>
      </w:tr>
    </w:tbl>
    <w:p>
      <w:pPr>
        <w:spacing w:after="24" w:afterLines="0"/>
        <w:ind w:firstLine="480"/>
      </w:pPr>
      <w:r>
        <w:t>（3）户外运动游憩项目</w:t>
      </w:r>
    </w:p>
    <w:tbl>
      <w:tblPr>
        <w:tblStyle w:val="14"/>
        <w:tblW w:w="0" w:type="auto"/>
        <w:jc w:val="center"/>
        <w:tblLayout w:type="fixed"/>
        <w:tblCellMar>
          <w:top w:w="0" w:type="dxa"/>
          <w:left w:w="108" w:type="dxa"/>
          <w:bottom w:w="0" w:type="dxa"/>
          <w:right w:w="108" w:type="dxa"/>
        </w:tblCellMar>
      </w:tblPr>
      <w:tblGrid>
        <w:gridCol w:w="1930"/>
        <w:gridCol w:w="4572"/>
      </w:tblGrid>
      <w:tr>
        <w:tblPrEx>
          <w:tblCellMar>
            <w:top w:w="0" w:type="dxa"/>
            <w:left w:w="108" w:type="dxa"/>
            <w:bottom w:w="0" w:type="dxa"/>
            <w:right w:w="108" w:type="dxa"/>
          </w:tblCellMar>
        </w:tblPrEx>
        <w:trPr>
          <w:trHeight w:val="382" w:hRule="atLeast"/>
          <w:tblHeader/>
          <w:jc w:val="center"/>
        </w:trPr>
        <w:tc>
          <w:tcPr>
            <w:tcW w:w="6502" w:type="dxa"/>
            <w:gridSpan w:val="2"/>
            <w:tcBorders>
              <w:top w:val="nil"/>
              <w:left w:val="nil"/>
              <w:bottom w:val="single" w:color="auto" w:sz="4" w:space="0"/>
              <w:right w:val="nil"/>
            </w:tcBorders>
            <w:noWrap w:val="0"/>
            <w:vAlign w:val="top"/>
          </w:tcPr>
          <w:p>
            <w:pPr>
              <w:spacing w:afterLines="0"/>
              <w:ind w:firstLine="482"/>
              <w:jc w:val="center"/>
              <w:rPr>
                <w:b/>
                <w:color w:val="000000"/>
              </w:rPr>
            </w:pPr>
            <w:r>
              <w:rPr>
                <w:rFonts w:hint="eastAsia" w:ascii="宋体" w:hAnsi="宋体" w:eastAsia="宋体" w:cs="宋体"/>
                <w:b/>
                <w:bCs/>
                <w:kern w:val="0"/>
              </w:rPr>
              <w:t>表10-3 户外运动游憩项目体系规划</w:t>
            </w:r>
          </w:p>
        </w:tc>
      </w:tr>
      <w:tr>
        <w:tblPrEx>
          <w:tblCellMar>
            <w:top w:w="0" w:type="dxa"/>
            <w:left w:w="108" w:type="dxa"/>
            <w:bottom w:w="0" w:type="dxa"/>
            <w:right w:w="108" w:type="dxa"/>
          </w:tblCellMar>
        </w:tblPrEx>
        <w:trPr>
          <w:trHeight w:val="368" w:hRule="atLeast"/>
          <w:tblHeader/>
          <w:jc w:val="center"/>
        </w:trPr>
        <w:tc>
          <w:tcPr>
            <w:tcW w:w="1930" w:type="dxa"/>
            <w:tcBorders>
              <w:top w:val="single" w:color="auto" w:sz="4" w:space="0"/>
              <w:left w:val="single" w:color="auto" w:sz="4" w:space="0"/>
              <w:bottom w:val="single" w:color="auto" w:sz="4" w:space="0"/>
              <w:right w:val="single" w:color="auto" w:sz="4" w:space="0"/>
            </w:tcBorders>
            <w:noWrap w:val="0"/>
            <w:vAlign w:val="center"/>
          </w:tcPr>
          <w:p>
            <w:pPr>
              <w:spacing w:after="0" w:afterLines="0" w:line="240" w:lineRule="auto"/>
              <w:ind w:firstLine="0" w:firstLineChars="0"/>
              <w:jc w:val="center"/>
              <w:rPr>
                <w:b/>
                <w:color w:val="000000"/>
                <w:sz w:val="20"/>
              </w:rPr>
            </w:pPr>
            <w:r>
              <w:rPr>
                <w:b/>
                <w:color w:val="000000"/>
                <w:sz w:val="20"/>
              </w:rPr>
              <w:t>项目类型</w:t>
            </w:r>
          </w:p>
        </w:tc>
        <w:tc>
          <w:tcPr>
            <w:tcW w:w="4572" w:type="dxa"/>
            <w:tcBorders>
              <w:top w:val="single" w:color="auto" w:sz="4" w:space="0"/>
              <w:left w:val="single" w:color="auto" w:sz="4" w:space="0"/>
              <w:bottom w:val="single" w:color="auto" w:sz="4" w:space="0"/>
              <w:right w:val="single" w:color="auto" w:sz="4" w:space="0"/>
            </w:tcBorders>
            <w:noWrap w:val="0"/>
            <w:vAlign w:val="center"/>
          </w:tcPr>
          <w:p>
            <w:pPr>
              <w:spacing w:after="0" w:afterLines="0" w:line="240" w:lineRule="auto"/>
              <w:ind w:firstLine="0" w:firstLineChars="0"/>
              <w:jc w:val="center"/>
              <w:rPr>
                <w:b/>
                <w:color w:val="000000"/>
                <w:sz w:val="20"/>
              </w:rPr>
            </w:pPr>
            <w:r>
              <w:rPr>
                <w:b/>
                <w:color w:val="000000"/>
                <w:sz w:val="20"/>
              </w:rPr>
              <w:t>主要项目及内容</w:t>
            </w:r>
          </w:p>
        </w:tc>
      </w:tr>
      <w:tr>
        <w:tblPrEx>
          <w:tblCellMar>
            <w:top w:w="0" w:type="dxa"/>
            <w:left w:w="108" w:type="dxa"/>
            <w:bottom w:w="0" w:type="dxa"/>
            <w:right w:w="108" w:type="dxa"/>
          </w:tblCellMar>
        </w:tblPrEx>
        <w:trPr>
          <w:trHeight w:val="761" w:hRule="atLeast"/>
          <w:jc w:val="center"/>
        </w:trPr>
        <w:tc>
          <w:tcPr>
            <w:tcW w:w="1930" w:type="dxa"/>
            <w:tcBorders>
              <w:top w:val="single" w:color="auto" w:sz="4" w:space="0"/>
              <w:left w:val="single" w:color="auto" w:sz="4" w:space="0"/>
              <w:bottom w:val="single" w:color="auto" w:sz="4" w:space="0"/>
              <w:right w:val="single" w:color="auto" w:sz="4" w:space="0"/>
            </w:tcBorders>
            <w:noWrap w:val="0"/>
            <w:vAlign w:val="center"/>
          </w:tcPr>
          <w:p>
            <w:pPr>
              <w:spacing w:after="0" w:afterLines="0" w:line="240" w:lineRule="auto"/>
              <w:ind w:firstLine="0" w:firstLineChars="0"/>
              <w:jc w:val="center"/>
              <w:rPr>
                <w:color w:val="000000"/>
                <w:sz w:val="20"/>
              </w:rPr>
            </w:pPr>
            <w:r>
              <w:rPr>
                <w:color w:val="000000"/>
                <w:sz w:val="20"/>
              </w:rPr>
              <w:t>拓展运动</w:t>
            </w:r>
          </w:p>
        </w:tc>
        <w:tc>
          <w:tcPr>
            <w:tcW w:w="4572" w:type="dxa"/>
            <w:tcBorders>
              <w:top w:val="single" w:color="auto" w:sz="4" w:space="0"/>
              <w:left w:val="single" w:color="auto" w:sz="4" w:space="0"/>
              <w:bottom w:val="single" w:color="auto" w:sz="4" w:space="0"/>
              <w:right w:val="single" w:color="auto" w:sz="4" w:space="0"/>
            </w:tcBorders>
            <w:noWrap w:val="0"/>
            <w:vAlign w:val="center"/>
          </w:tcPr>
          <w:p>
            <w:pPr>
              <w:spacing w:after="0" w:afterLines="0" w:line="240" w:lineRule="auto"/>
              <w:ind w:firstLine="0" w:firstLineChars="0"/>
              <w:rPr>
                <w:color w:val="000000"/>
                <w:sz w:val="20"/>
              </w:rPr>
            </w:pPr>
            <w:r>
              <w:rPr>
                <w:color w:val="000000"/>
                <w:sz w:val="20"/>
              </w:rPr>
              <w:t>1、依托拓展训练基地拓展培训运动</w:t>
            </w:r>
          </w:p>
          <w:p>
            <w:pPr>
              <w:spacing w:after="0" w:afterLines="0" w:line="240" w:lineRule="auto"/>
              <w:ind w:firstLine="0" w:firstLineChars="0"/>
              <w:rPr>
                <w:color w:val="000000"/>
                <w:sz w:val="20"/>
              </w:rPr>
            </w:pPr>
            <w:r>
              <w:rPr>
                <w:color w:val="000000"/>
                <w:sz w:val="20"/>
              </w:rPr>
              <w:t>2、丛林穿越、野外生存体验等小众型拓展运动</w:t>
            </w:r>
          </w:p>
        </w:tc>
      </w:tr>
      <w:tr>
        <w:tblPrEx>
          <w:tblCellMar>
            <w:top w:w="0" w:type="dxa"/>
            <w:left w:w="108" w:type="dxa"/>
            <w:bottom w:w="0" w:type="dxa"/>
            <w:right w:w="108" w:type="dxa"/>
          </w:tblCellMar>
        </w:tblPrEx>
        <w:trPr>
          <w:trHeight w:val="749" w:hRule="atLeast"/>
          <w:jc w:val="center"/>
        </w:trPr>
        <w:tc>
          <w:tcPr>
            <w:tcW w:w="1930" w:type="dxa"/>
            <w:tcBorders>
              <w:top w:val="single" w:color="auto" w:sz="4" w:space="0"/>
              <w:left w:val="single" w:color="auto" w:sz="4" w:space="0"/>
              <w:bottom w:val="single" w:color="auto" w:sz="4" w:space="0"/>
              <w:right w:val="single" w:color="auto" w:sz="4" w:space="0"/>
            </w:tcBorders>
            <w:noWrap w:val="0"/>
            <w:vAlign w:val="center"/>
          </w:tcPr>
          <w:p>
            <w:pPr>
              <w:spacing w:after="0" w:afterLines="0" w:line="240" w:lineRule="auto"/>
              <w:ind w:firstLine="0" w:firstLineChars="0"/>
              <w:jc w:val="center"/>
              <w:rPr>
                <w:color w:val="000000"/>
                <w:sz w:val="20"/>
              </w:rPr>
            </w:pPr>
            <w:r>
              <w:rPr>
                <w:color w:val="000000"/>
                <w:sz w:val="20"/>
              </w:rPr>
              <w:t>极限运动</w:t>
            </w:r>
          </w:p>
        </w:tc>
        <w:tc>
          <w:tcPr>
            <w:tcW w:w="4572" w:type="dxa"/>
            <w:tcBorders>
              <w:top w:val="single" w:color="auto" w:sz="4" w:space="0"/>
              <w:left w:val="single" w:color="auto" w:sz="4" w:space="0"/>
              <w:bottom w:val="single" w:color="auto" w:sz="4" w:space="0"/>
              <w:right w:val="single" w:color="auto" w:sz="4" w:space="0"/>
            </w:tcBorders>
            <w:noWrap w:val="0"/>
            <w:vAlign w:val="center"/>
          </w:tcPr>
          <w:p>
            <w:pPr>
              <w:spacing w:after="0" w:afterLines="0" w:line="240" w:lineRule="auto"/>
              <w:ind w:firstLine="0" w:firstLineChars="0"/>
              <w:rPr>
                <w:color w:val="000000"/>
                <w:sz w:val="20"/>
              </w:rPr>
            </w:pPr>
            <w:r>
              <w:rPr>
                <w:color w:val="000000"/>
                <w:sz w:val="20"/>
              </w:rPr>
              <w:t>1、山地马拉松</w:t>
            </w:r>
            <w:r>
              <w:rPr>
                <w:rFonts w:hint="eastAsia"/>
                <w:color w:val="000000"/>
                <w:sz w:val="20"/>
              </w:rPr>
              <w:t>、</w:t>
            </w:r>
            <w:r>
              <w:rPr>
                <w:color w:val="000000"/>
                <w:sz w:val="20"/>
              </w:rPr>
              <w:t>攀岩、洞穴探险、速降等运动</w:t>
            </w:r>
          </w:p>
          <w:p>
            <w:pPr>
              <w:spacing w:after="0" w:afterLines="0" w:line="240" w:lineRule="auto"/>
              <w:ind w:firstLine="0" w:firstLineChars="0"/>
              <w:rPr>
                <w:color w:val="000000"/>
                <w:sz w:val="20"/>
              </w:rPr>
            </w:pPr>
            <w:r>
              <w:rPr>
                <w:color w:val="000000"/>
                <w:sz w:val="20"/>
              </w:rPr>
              <w:t>2、</w:t>
            </w:r>
            <w:r>
              <w:rPr>
                <w:rFonts w:hint="eastAsia"/>
                <w:color w:val="000000"/>
                <w:sz w:val="20"/>
              </w:rPr>
              <w:t>山地</w:t>
            </w:r>
            <w:r>
              <w:rPr>
                <w:color w:val="000000"/>
                <w:sz w:val="20"/>
              </w:rPr>
              <w:t>自行车等器械型运动</w:t>
            </w:r>
          </w:p>
        </w:tc>
      </w:tr>
      <w:tr>
        <w:tblPrEx>
          <w:tblCellMar>
            <w:top w:w="0" w:type="dxa"/>
            <w:left w:w="108" w:type="dxa"/>
            <w:bottom w:w="0" w:type="dxa"/>
            <w:right w:w="108" w:type="dxa"/>
          </w:tblCellMar>
        </w:tblPrEx>
        <w:trPr>
          <w:trHeight w:val="369" w:hRule="atLeast"/>
          <w:jc w:val="center"/>
        </w:trPr>
        <w:tc>
          <w:tcPr>
            <w:tcW w:w="1930" w:type="dxa"/>
            <w:tcBorders>
              <w:top w:val="single" w:color="auto" w:sz="4"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20"/>
              </w:rPr>
            </w:pPr>
            <w:r>
              <w:rPr>
                <w:color w:val="000000"/>
                <w:sz w:val="20"/>
              </w:rPr>
              <w:t>器械运动</w:t>
            </w:r>
          </w:p>
        </w:tc>
        <w:tc>
          <w:tcPr>
            <w:tcW w:w="4572" w:type="dxa"/>
            <w:tcBorders>
              <w:top w:val="single" w:color="auto" w:sz="4"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rPr>
                <w:color w:val="000000"/>
                <w:sz w:val="20"/>
              </w:rPr>
            </w:pPr>
            <w:r>
              <w:rPr>
                <w:color w:val="000000"/>
                <w:sz w:val="20"/>
              </w:rPr>
              <w:t>山地自行车等运动</w:t>
            </w:r>
          </w:p>
        </w:tc>
      </w:tr>
      <w:tr>
        <w:tblPrEx>
          <w:tblCellMar>
            <w:top w:w="0" w:type="dxa"/>
            <w:left w:w="108" w:type="dxa"/>
            <w:bottom w:w="0" w:type="dxa"/>
            <w:right w:w="108" w:type="dxa"/>
          </w:tblCellMar>
        </w:tblPrEx>
        <w:trPr>
          <w:trHeight w:val="369" w:hRule="atLeast"/>
          <w:jc w:val="center"/>
        </w:trPr>
        <w:tc>
          <w:tcPr>
            <w:tcW w:w="1930"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20"/>
              </w:rPr>
            </w:pPr>
            <w:r>
              <w:rPr>
                <w:color w:val="000000"/>
                <w:sz w:val="20"/>
              </w:rPr>
              <w:t>大众运动</w:t>
            </w:r>
          </w:p>
        </w:tc>
        <w:tc>
          <w:tcPr>
            <w:tcW w:w="457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rPr>
                <w:color w:val="000000"/>
                <w:sz w:val="20"/>
              </w:rPr>
            </w:pPr>
            <w:r>
              <w:rPr>
                <w:rFonts w:hint="default"/>
                <w:color w:val="000000"/>
                <w:sz w:val="20"/>
              </w:rPr>
              <w:t>徒步、</w:t>
            </w:r>
            <w:r>
              <w:rPr>
                <w:rFonts w:hint="eastAsia"/>
                <w:color w:val="000000"/>
                <w:sz w:val="20"/>
              </w:rPr>
              <w:t>太极、</w:t>
            </w:r>
            <w:r>
              <w:rPr>
                <w:color w:val="000000"/>
                <w:sz w:val="20"/>
              </w:rPr>
              <w:t>瑜伽等</w:t>
            </w:r>
          </w:p>
        </w:tc>
      </w:tr>
    </w:tbl>
    <w:p>
      <w:pPr>
        <w:spacing w:after="24" w:afterLines="0"/>
        <w:ind w:firstLine="480"/>
      </w:pPr>
      <w:r>
        <w:t>（4）森林康养项目</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1"/>
        <w:gridCol w:w="6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4" w:type="dxa"/>
            <w:gridSpan w:val="2"/>
            <w:tcBorders>
              <w:top w:val="nil"/>
              <w:left w:val="nil"/>
              <w:bottom w:val="single" w:color="auto" w:sz="4" w:space="0"/>
              <w:right w:val="nil"/>
            </w:tcBorders>
            <w:noWrap w:val="0"/>
            <w:vAlign w:val="center"/>
          </w:tcPr>
          <w:p>
            <w:pPr>
              <w:spacing w:before="24" w:beforeLines="10" w:after="24" w:line="240" w:lineRule="auto"/>
              <w:ind w:firstLine="0" w:firstLineChars="0"/>
              <w:jc w:val="center"/>
              <w:rPr>
                <w:b/>
                <w:bCs/>
                <w:sz w:val="20"/>
                <w:szCs w:val="20"/>
              </w:rPr>
            </w:pPr>
            <w:r>
              <w:rPr>
                <w:rFonts w:hint="eastAsia" w:ascii="宋体" w:hAnsi="宋体" w:eastAsia="宋体" w:cs="宋体"/>
                <w:b/>
                <w:bCs/>
                <w:kern w:val="0"/>
              </w:rPr>
              <w:t>表10-4 森林康养项目体系规划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1" w:type="dxa"/>
            <w:tcBorders>
              <w:top w:val="single" w:color="auto" w:sz="4" w:space="0"/>
            </w:tcBorders>
            <w:noWrap w:val="0"/>
            <w:vAlign w:val="center"/>
          </w:tcPr>
          <w:p>
            <w:pPr>
              <w:spacing w:before="24" w:beforeLines="10" w:after="24" w:line="240" w:lineRule="auto"/>
              <w:ind w:firstLine="0" w:firstLineChars="0"/>
              <w:jc w:val="center"/>
              <w:rPr>
                <w:b/>
                <w:bCs/>
                <w:sz w:val="20"/>
                <w:szCs w:val="20"/>
              </w:rPr>
            </w:pPr>
            <w:r>
              <w:rPr>
                <w:b/>
                <w:bCs/>
                <w:sz w:val="20"/>
                <w:szCs w:val="20"/>
              </w:rPr>
              <w:t>项目类型</w:t>
            </w:r>
          </w:p>
        </w:tc>
        <w:tc>
          <w:tcPr>
            <w:tcW w:w="6323" w:type="dxa"/>
            <w:tcBorders>
              <w:top w:val="single" w:color="auto" w:sz="4" w:space="0"/>
            </w:tcBorders>
            <w:noWrap w:val="0"/>
            <w:vAlign w:val="center"/>
          </w:tcPr>
          <w:p>
            <w:pPr>
              <w:spacing w:before="24" w:beforeLines="10" w:after="24" w:line="240" w:lineRule="auto"/>
              <w:ind w:firstLine="0" w:firstLineChars="0"/>
              <w:jc w:val="center"/>
              <w:rPr>
                <w:b/>
                <w:bCs/>
                <w:sz w:val="20"/>
                <w:szCs w:val="20"/>
              </w:rPr>
            </w:pPr>
            <w:r>
              <w:rPr>
                <w:b/>
                <w:bCs/>
                <w:sz w:val="20"/>
                <w:szCs w:val="20"/>
              </w:rPr>
              <w:t>主要项目及内容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1" w:type="dxa"/>
            <w:noWrap w:val="0"/>
            <w:vAlign w:val="top"/>
          </w:tcPr>
          <w:p>
            <w:pPr>
              <w:spacing w:after="0" w:afterLines="0" w:line="240" w:lineRule="auto"/>
              <w:ind w:firstLine="0" w:firstLineChars="0"/>
              <w:jc w:val="center"/>
              <w:rPr>
                <w:color w:val="000000"/>
                <w:sz w:val="20"/>
              </w:rPr>
            </w:pPr>
            <w:r>
              <w:rPr>
                <w:rFonts w:hint="eastAsia"/>
                <w:color w:val="000000"/>
                <w:sz w:val="20"/>
              </w:rPr>
              <w:t>避暑度假</w:t>
            </w:r>
          </w:p>
        </w:tc>
        <w:tc>
          <w:tcPr>
            <w:tcW w:w="6323" w:type="dxa"/>
            <w:noWrap w:val="0"/>
            <w:vAlign w:val="top"/>
          </w:tcPr>
          <w:p>
            <w:pPr>
              <w:spacing w:after="0" w:afterLines="0" w:line="240" w:lineRule="auto"/>
              <w:ind w:firstLine="0" w:firstLineChars="0"/>
              <w:jc w:val="left"/>
              <w:rPr>
                <w:rFonts w:hint="eastAsia"/>
                <w:color w:val="000000"/>
                <w:sz w:val="20"/>
              </w:rPr>
            </w:pPr>
            <w:r>
              <w:rPr>
                <w:rFonts w:hint="eastAsia"/>
                <w:color w:val="000000"/>
                <w:sz w:val="20"/>
              </w:rPr>
              <w:t>1、森林浴场</w:t>
            </w:r>
          </w:p>
          <w:p>
            <w:pPr>
              <w:spacing w:after="0" w:afterLines="0" w:line="240" w:lineRule="auto"/>
              <w:ind w:firstLine="0" w:firstLineChars="0"/>
              <w:jc w:val="left"/>
              <w:rPr>
                <w:rFonts w:hint="default"/>
                <w:color w:val="000000"/>
                <w:sz w:val="20"/>
              </w:rPr>
            </w:pPr>
            <w:r>
              <w:rPr>
                <w:rFonts w:hint="eastAsia"/>
                <w:color w:val="000000"/>
                <w:sz w:val="20"/>
              </w:rPr>
              <w:t>2、</w:t>
            </w:r>
            <w:r>
              <w:rPr>
                <w:rFonts w:hint="default"/>
                <w:color w:val="000000"/>
                <w:sz w:val="20"/>
              </w:rPr>
              <w:t>水上乐园</w:t>
            </w:r>
          </w:p>
          <w:p>
            <w:pPr>
              <w:spacing w:after="0" w:afterLines="0" w:line="240" w:lineRule="auto"/>
              <w:ind w:firstLine="0" w:firstLineChars="0"/>
              <w:jc w:val="left"/>
            </w:pPr>
            <w:r>
              <w:rPr>
                <w:rFonts w:hint="default"/>
                <w:color w:val="000000"/>
                <w:sz w:val="20"/>
              </w:rPr>
              <w:t>3、林间小筑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1" w:type="dxa"/>
            <w:noWrap w:val="0"/>
            <w:vAlign w:val="top"/>
          </w:tcPr>
          <w:p>
            <w:pPr>
              <w:spacing w:after="0" w:afterLines="0" w:line="240" w:lineRule="auto"/>
              <w:ind w:firstLine="0" w:firstLineChars="0"/>
              <w:jc w:val="center"/>
              <w:rPr>
                <w:color w:val="000000"/>
                <w:sz w:val="20"/>
              </w:rPr>
            </w:pPr>
            <w:r>
              <w:rPr>
                <w:rFonts w:hint="eastAsia"/>
                <w:color w:val="000000"/>
                <w:sz w:val="20"/>
              </w:rPr>
              <w:t>康体养身</w:t>
            </w:r>
          </w:p>
        </w:tc>
        <w:tc>
          <w:tcPr>
            <w:tcW w:w="6323" w:type="dxa"/>
            <w:noWrap w:val="0"/>
            <w:vAlign w:val="top"/>
          </w:tcPr>
          <w:p>
            <w:pPr>
              <w:spacing w:after="0" w:afterLines="0" w:line="240" w:lineRule="auto"/>
              <w:ind w:firstLine="0" w:firstLineChars="0"/>
              <w:jc w:val="left"/>
              <w:rPr>
                <w:color w:val="000000"/>
                <w:sz w:val="20"/>
              </w:rPr>
            </w:pPr>
            <w:r>
              <w:rPr>
                <w:rFonts w:hint="eastAsia"/>
                <w:color w:val="000000"/>
                <w:sz w:val="20"/>
              </w:rPr>
              <w:t>1</w:t>
            </w:r>
            <w:r>
              <w:rPr>
                <w:rFonts w:hint="default"/>
                <w:color w:val="000000"/>
                <w:sz w:val="20"/>
              </w:rPr>
              <w:t>、森林课堂</w:t>
            </w:r>
          </w:p>
          <w:p>
            <w:pPr>
              <w:spacing w:after="0" w:afterLines="0" w:line="240" w:lineRule="auto"/>
              <w:ind w:firstLine="0" w:firstLineChars="0"/>
              <w:jc w:val="left"/>
              <w:rPr>
                <w:color w:val="000000"/>
                <w:sz w:val="20"/>
              </w:rPr>
            </w:pPr>
            <w:r>
              <w:rPr>
                <w:rFonts w:hint="eastAsia"/>
                <w:color w:val="000000"/>
                <w:sz w:val="20"/>
              </w:rPr>
              <w:t>2、康养步道</w:t>
            </w:r>
          </w:p>
          <w:p>
            <w:pPr>
              <w:spacing w:after="0" w:afterLines="0" w:line="240" w:lineRule="auto"/>
              <w:ind w:firstLine="0" w:firstLineChars="0"/>
              <w:jc w:val="left"/>
              <w:rPr>
                <w:color w:val="000000"/>
                <w:sz w:val="20"/>
              </w:rPr>
            </w:pPr>
            <w:r>
              <w:rPr>
                <w:rFonts w:hint="eastAsia"/>
                <w:color w:val="000000"/>
                <w:sz w:val="20"/>
              </w:rPr>
              <w:t>3、</w:t>
            </w:r>
            <w:r>
              <w:rPr>
                <w:rFonts w:hint="default"/>
                <w:color w:val="000000"/>
                <w:sz w:val="20"/>
              </w:rPr>
              <w:t>亲子营地</w:t>
            </w:r>
          </w:p>
          <w:p>
            <w:pPr>
              <w:spacing w:after="0" w:afterLines="0" w:line="240" w:lineRule="auto"/>
              <w:ind w:firstLine="0" w:firstLineChars="0"/>
              <w:jc w:val="left"/>
              <w:rPr>
                <w:color w:val="000000"/>
                <w:sz w:val="20"/>
              </w:rPr>
            </w:pPr>
            <w:r>
              <w:rPr>
                <w:rFonts w:hint="eastAsia"/>
                <w:color w:val="000000"/>
                <w:sz w:val="20"/>
              </w:rPr>
              <w:t>4、养身理疗</w:t>
            </w:r>
          </w:p>
          <w:p>
            <w:pPr>
              <w:spacing w:after="0" w:afterLines="0" w:line="240" w:lineRule="auto"/>
              <w:ind w:firstLine="0" w:firstLineChars="0"/>
              <w:jc w:val="left"/>
              <w:rPr>
                <w:color w:val="000000"/>
                <w:sz w:val="20"/>
              </w:rPr>
            </w:pPr>
            <w:r>
              <w:rPr>
                <w:rFonts w:hint="eastAsia"/>
                <w:color w:val="000000"/>
                <w:sz w:val="20"/>
              </w:rPr>
              <w:t>5、休闲棋牌及娱乐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1" w:type="dxa"/>
            <w:noWrap w:val="0"/>
            <w:vAlign w:val="top"/>
          </w:tcPr>
          <w:p>
            <w:pPr>
              <w:spacing w:after="0" w:afterLines="0" w:line="240" w:lineRule="auto"/>
              <w:ind w:firstLine="0" w:firstLineChars="0"/>
              <w:jc w:val="center"/>
              <w:rPr>
                <w:color w:val="000000"/>
                <w:sz w:val="20"/>
              </w:rPr>
            </w:pPr>
            <w:r>
              <w:rPr>
                <w:rFonts w:hint="eastAsia"/>
                <w:color w:val="000000"/>
                <w:sz w:val="20"/>
              </w:rPr>
              <w:t>特色住宿</w:t>
            </w:r>
          </w:p>
        </w:tc>
        <w:tc>
          <w:tcPr>
            <w:tcW w:w="6323" w:type="dxa"/>
            <w:noWrap w:val="0"/>
            <w:vAlign w:val="top"/>
          </w:tcPr>
          <w:p>
            <w:pPr>
              <w:spacing w:after="0" w:afterLines="0" w:line="240" w:lineRule="auto"/>
              <w:ind w:firstLine="0" w:firstLineChars="0"/>
              <w:jc w:val="left"/>
              <w:rPr>
                <w:color w:val="000000"/>
                <w:sz w:val="20"/>
              </w:rPr>
            </w:pPr>
            <w:r>
              <w:rPr>
                <w:rFonts w:hint="eastAsia"/>
                <w:color w:val="000000"/>
                <w:sz w:val="20"/>
              </w:rPr>
              <w:t>1、森林木屋</w:t>
            </w:r>
          </w:p>
          <w:p>
            <w:pPr>
              <w:spacing w:after="0" w:afterLines="0" w:line="240" w:lineRule="auto"/>
              <w:ind w:firstLine="0" w:firstLineChars="0"/>
              <w:jc w:val="left"/>
              <w:rPr>
                <w:color w:val="000000"/>
                <w:sz w:val="20"/>
              </w:rPr>
            </w:pPr>
            <w:r>
              <w:rPr>
                <w:rFonts w:hint="default"/>
                <w:color w:val="000000"/>
                <w:sz w:val="20"/>
              </w:rPr>
              <w:t>2</w:t>
            </w:r>
            <w:r>
              <w:rPr>
                <w:rFonts w:hint="eastAsia"/>
                <w:color w:val="000000"/>
                <w:sz w:val="20"/>
              </w:rPr>
              <w:t>、</w:t>
            </w:r>
            <w:r>
              <w:rPr>
                <w:rFonts w:hint="default"/>
                <w:color w:val="000000"/>
                <w:sz w:val="20"/>
              </w:rPr>
              <w:t>森林康养</w:t>
            </w:r>
            <w:r>
              <w:rPr>
                <w:rFonts w:hint="eastAsia"/>
                <w:color w:val="000000"/>
                <w:sz w:val="20"/>
              </w:rPr>
              <w:t>主题酒店</w:t>
            </w:r>
          </w:p>
        </w:tc>
      </w:tr>
    </w:tbl>
    <w:p>
      <w:pPr>
        <w:pStyle w:val="6"/>
        <w:tabs>
          <w:tab w:val="left" w:pos="963"/>
        </w:tabs>
        <w:spacing w:before="240" w:after="144"/>
        <w:rPr>
          <w:rFonts w:ascii="Times New Roman" w:hAnsi="Times New Roman" w:cs="Times New Roman"/>
          <w:bCs/>
          <w:sz w:val="30"/>
          <w:szCs w:val="30"/>
        </w:rPr>
      </w:pPr>
      <w:r>
        <w:rPr>
          <w:rFonts w:hint="eastAsia" w:ascii="Times New Roman" w:hAnsi="Times New Roman" w:cs="Times New Roman"/>
          <w:bCs/>
          <w:sz w:val="30"/>
          <w:szCs w:val="30"/>
          <w:lang w:eastAsia="zh-CN"/>
        </w:rPr>
        <w:t>三</w:t>
      </w:r>
      <w:r>
        <w:rPr>
          <w:rFonts w:ascii="Times New Roman" w:hAnsi="Times New Roman" w:cs="Times New Roman"/>
          <w:bCs/>
          <w:sz w:val="30"/>
          <w:szCs w:val="30"/>
        </w:rPr>
        <w:t>、旅游商品开发规划</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（一）公园旅游商品的特色</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1、乡土性：公园旅游商品应尽量体现公园的当地特性。这种特性主要表现为绿色环保特征、传统工艺特征、手工制作特征和民间原始特征等方面。公园旅游商品正是通过这些特性来表达公园的特质。</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2、纪念性：纪念性特征是旅游商品所具有的共同特性。公园旅游商品同样要很好地体现出旅游目的地景区、景点的特色，通过文字、图片等显现地域文化的内容。</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3、地域性：地域性与民族性是相关的，因为民族分布就具有鲜明的地域性特征。这就要求在旅游商品开发过程中，注意在体现民族性特征的同时也注意地域性特性的体现。使游客产生地域文化心理感应，从而形成游购动力。</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4、实用性：实用性是公园旅游商品所具有的基本功能。在艺术表达地方文化特色的前提下，旅游者要求旅游商品具有实用性和使用功能。</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5、创新性：旅游商品的创新性是公园旅游商品开发的难点。目前我国旅游商品存在严重的趋同现象。</w:t>
      </w:r>
      <w:r>
        <w:rPr>
          <w:rFonts w:hint="eastAsia" w:cs="Times New Roman"/>
          <w:lang w:val="en-US" w:eastAsia="zh-CN"/>
        </w:rPr>
        <w:t>即</w:t>
      </w:r>
      <w:r>
        <w:rPr>
          <w:rFonts w:hint="eastAsia" w:ascii="Times New Roman" w:hAnsi="Times New Roman" w:eastAsia="宋体" w:cs="Times New Roman"/>
          <w:lang w:eastAsia="zh-CN"/>
        </w:rPr>
        <w:t>使是具有地方特色的商品也存在模仿，使大部分旅游商品给人的感觉是似曾相识，不能很好地体现地方特色，激不起旅游者的购买欲望。</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（二）旅游商品开发内容</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（1）土特产开发</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利用旅游区丰富的土特农产品资源，建立农产品初深包装加工厂，开发名贵中药材如首乌、川乌、草乌等，野生樱桃、猕猴桃、野草莓、乌桕、生漆、黑木耳、银耳、花椒等，山菜、野果、香菌等特色农产品。</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（2）旅游纪念品开发</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利用公园的自然和文化旅游资源，开发各类图片（册）系列、书籍、台历、挂历、邮票、挂件、摆件、明信片、工艺品、小饰品、各种公园吉祥物或LOGO的T恤、吉祥物商品、动植物标本商品等各类特色旅游纪念品。</w:t>
      </w:r>
    </w:p>
    <w:bookmarkEnd w:id="297"/>
    <w:bookmarkEnd w:id="298"/>
    <w:bookmarkEnd w:id="299"/>
    <w:p>
      <w:pPr>
        <w:pStyle w:val="6"/>
        <w:tabs>
          <w:tab w:val="left" w:pos="963"/>
        </w:tabs>
        <w:spacing w:before="240" w:after="144"/>
        <w:rPr>
          <w:rFonts w:ascii="Times New Roman" w:hAnsi="Times New Roman" w:cs="Times New Roman"/>
          <w:bCs/>
          <w:sz w:val="30"/>
          <w:szCs w:val="30"/>
        </w:rPr>
      </w:pPr>
      <w:bookmarkStart w:id="302" w:name="_Toc229829529"/>
      <w:bookmarkStart w:id="303" w:name="_Toc229829526"/>
      <w:bookmarkStart w:id="304" w:name="_Toc235519795"/>
      <w:bookmarkStart w:id="305" w:name="_Toc225075180"/>
      <w:r>
        <w:rPr>
          <w:rFonts w:hint="eastAsia" w:ascii="Times New Roman" w:hAnsi="Times New Roman" w:cs="Times New Roman"/>
          <w:bCs/>
          <w:sz w:val="30"/>
          <w:szCs w:val="30"/>
          <w:lang w:eastAsia="zh-CN"/>
        </w:rPr>
        <w:t>四</w:t>
      </w:r>
      <w:r>
        <w:rPr>
          <w:rFonts w:ascii="Times New Roman" w:hAnsi="Times New Roman" w:cs="Times New Roman"/>
          <w:bCs/>
          <w:sz w:val="30"/>
          <w:szCs w:val="30"/>
        </w:rPr>
        <w:t>、节庆营销</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通过举摄影节、野味采摘节、山地运动挑战赛、亲子游乐会、</w:t>
      </w:r>
      <w:r>
        <w:rPr>
          <w:rFonts w:hint="eastAsia" w:cs="Times New Roman"/>
          <w:lang w:val="en-US" w:eastAsia="zh-CN"/>
        </w:rPr>
        <w:t>荷花</w:t>
      </w:r>
      <w:r>
        <w:rPr>
          <w:rFonts w:hint="eastAsia" w:ascii="Times New Roman" w:hAnsi="Times New Roman" w:eastAsia="宋体" w:cs="Times New Roman"/>
          <w:lang w:eastAsia="zh-CN"/>
        </w:rPr>
        <w:t>节等节庆活动，拉升公园的整体旅游形象和人气，通过节庆前后的宣传增强公园旅游的美誉度和影响力。其次，通过节庆中各种活动设置，加强游客与景区旅游的亲和度，然后可借节庆之机，广泛宣传公园的其他旅游资源，带动其他旅游景点的人气和接待量。</w:t>
      </w:r>
    </w:p>
    <w:p>
      <w:pPr>
        <w:pStyle w:val="6"/>
        <w:tabs>
          <w:tab w:val="left" w:pos="963"/>
        </w:tabs>
        <w:spacing w:before="240" w:after="144"/>
        <w:rPr>
          <w:rFonts w:ascii="Times New Roman" w:hAnsi="Times New Roman" w:cs="Times New Roman"/>
          <w:bCs/>
          <w:sz w:val="30"/>
          <w:szCs w:val="30"/>
        </w:rPr>
      </w:pPr>
      <w:r>
        <w:rPr>
          <w:rFonts w:hint="eastAsia" w:ascii="Times New Roman" w:hAnsi="Times New Roman" w:cs="Times New Roman"/>
          <w:bCs/>
          <w:sz w:val="30"/>
          <w:szCs w:val="30"/>
          <w:lang w:eastAsia="zh-CN"/>
        </w:rPr>
        <w:t>五</w:t>
      </w:r>
      <w:r>
        <w:rPr>
          <w:rFonts w:ascii="Times New Roman" w:hAnsi="Times New Roman" w:cs="Times New Roman"/>
          <w:bCs/>
          <w:sz w:val="30"/>
          <w:szCs w:val="30"/>
        </w:rPr>
        <w:t>、旅游经营模式</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旅游产品的提供要得到当地社区各个部门及政策法律环境的支持，只有政府运用行政手段、法律手段及社会手段，去引导、指导旅游企业健康正常的经营，才能真正实现景区的全面持续发展。因此必须充分利用市场机制，积极探索旅游景区经营管理的新模式。结合森林公园的现状，旅游经营模式可为市场化经营管理模式。</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市场化经营管理模式就是将所有权和经营权分离，真正把风景区作为一项产业来对待，将其作为独立的主体推向市场。存在的市场化方式主要有两种，一种是以项目的形式招商引资，由多个投资主体进入景区行使经营权；另一种方式是垄断经营权，以一家作为投资主体，进行垄断经营。但我们也要认识到，旅游业是以持续发展为目标，需要经营者将经济、社会和环境效益结合起来考虑，而企业经营者往往只注重经济效益，而忽视社会、环境效益。此外，景区资源的交易，除面临旅游价值核算的难题外，还面临着一些政策上的禁区和限制。由于政企职能分开，产权比较明晰，企业作为市场主体的积极性得到充分调动，效率得到了提高。但也要认识到，旅游业是以持续为目标，需要将经济、和环境效益结合起来考虑，而企业经营者往往只注重经济效益，而忽视社会、环境效益。</w:t>
      </w:r>
    </w:p>
    <w:bookmarkEnd w:id="302"/>
    <w:bookmarkEnd w:id="303"/>
    <w:bookmarkEnd w:id="304"/>
    <w:bookmarkEnd w:id="305"/>
    <w:p>
      <w:pPr>
        <w:pStyle w:val="5"/>
        <w:numPr>
          <w:ilvl w:val="1"/>
          <w:numId w:val="0"/>
        </w:numPr>
        <w:tabs>
          <w:tab w:val="left" w:pos="3006"/>
        </w:tabs>
        <w:spacing w:after="168" w:afterLines="0"/>
        <w:jc w:val="center"/>
        <w:rPr>
          <w:rFonts w:ascii="Times New Roman" w:hAnsi="Times New Roman" w:cs="Times New Roman"/>
          <w:bCs/>
        </w:rPr>
      </w:pPr>
      <w:bookmarkStart w:id="306" w:name="_Toc7267"/>
      <w:bookmarkStart w:id="307" w:name="_Toc302895479"/>
      <w:bookmarkStart w:id="308" w:name="_Toc60308212"/>
      <w:bookmarkStart w:id="309" w:name="_Toc302896117"/>
      <w:bookmarkStart w:id="310" w:name="_Toc337377492"/>
      <w:r>
        <w:rPr>
          <w:rFonts w:ascii="Times New Roman" w:hAnsi="Times New Roman" w:cs="Times New Roman"/>
          <w:bCs/>
        </w:rPr>
        <w:t>第三节 旅游服务设施规划</w:t>
      </w:r>
      <w:bookmarkEnd w:id="306"/>
      <w:bookmarkEnd w:id="307"/>
      <w:bookmarkEnd w:id="308"/>
      <w:bookmarkEnd w:id="309"/>
      <w:bookmarkEnd w:id="310"/>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一、规划原则</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1）依据公园的性质和特点、游人规模与结构、以及用地、淡水、环境等条件，配备相应种类、级别、规模的设施项目；旅游管理与服务设施建设要与游客规模和游客需求相适应，高、中、低档相结合，季节性与永久性相结合，方便旅游观光，为游客提供畅通、便捷、安全、舒适的服务条件。</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（2）旅游管理与服务设施基地的设置，应有利于生态环境保护，公园内景观最佳地段，不得设置餐厅和服务设施；应满足不同文化层次、职业类型、年龄结构和消费层次游人的需要，使游客各得其所。</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（3）旅游管理与服务设施建设选址应与地形、地貌、山石、水体、植物等景观要素和自然环境相协调，为使管理和服务设施建筑体现当地特色建筑风格，使其在风格、体量、色彩上与环境协调。</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4）一般的餐饮设施附属在住宿设施内，一般的娱乐设施应作为住宿设施的配套项目；公园的购物网点，在不破坏环境和景观的前提下，因地制宜，相对集中，统筹安排，应充分考虑旅游的季节变化，合理设置临时性的建筑。</w:t>
      </w: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二、管理服务设施规划</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bookmarkStart w:id="311" w:name="_Toc302895480"/>
      <w:r>
        <w:rPr>
          <w:rFonts w:hint="eastAsia" w:ascii="Times New Roman" w:hAnsi="Times New Roman" w:cs="Times New Roman"/>
          <w:b w:val="0"/>
          <w:bCs/>
          <w:highlight w:val="none"/>
        </w:rPr>
        <w:t>（一）公园大门</w:t>
      </w:r>
      <w:bookmarkEnd w:id="311"/>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上期规划已完成，可增设电子门禁系统和售、检票口。</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lang w:eastAsia="zh-CN"/>
        </w:rPr>
      </w:pPr>
      <w:bookmarkStart w:id="312" w:name="_Toc302895481"/>
      <w:r>
        <w:rPr>
          <w:rFonts w:hint="eastAsia" w:ascii="Times New Roman" w:hAnsi="Times New Roman" w:cs="Times New Roman"/>
          <w:b w:val="0"/>
          <w:bCs/>
          <w:highlight w:val="none"/>
        </w:rPr>
        <w:t>（二）公园</w:t>
      </w:r>
      <w:r>
        <w:rPr>
          <w:rFonts w:hint="eastAsia" w:ascii="Times New Roman" w:hAnsi="Times New Roman" w:cs="Times New Roman"/>
          <w:b w:val="0"/>
          <w:bCs/>
          <w:highlight w:val="none"/>
          <w:lang w:eastAsia="zh-CN"/>
        </w:rPr>
        <w:t>服务</w:t>
      </w:r>
      <w:r>
        <w:rPr>
          <w:rFonts w:hint="eastAsia" w:ascii="Times New Roman" w:hAnsi="Times New Roman" w:cs="Times New Roman"/>
          <w:b w:val="0"/>
          <w:bCs/>
          <w:highlight w:val="none"/>
        </w:rPr>
        <w:t>中心及管理</w:t>
      </w:r>
      <w:bookmarkEnd w:id="312"/>
      <w:r>
        <w:rPr>
          <w:rFonts w:hint="eastAsia" w:ascii="Times New Roman" w:hAnsi="Times New Roman" w:cs="Times New Roman"/>
          <w:b w:val="0"/>
          <w:bCs/>
          <w:highlight w:val="none"/>
          <w:lang w:eastAsia="zh-CN"/>
        </w:rPr>
        <w:t>点</w:t>
      </w:r>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上期规划管理服务区共有6处，含1处游客服务中心和5处管理点，分别为栖凤峡旅游服务中心、平乐寺管理服务站、小寺山管理点、映碧池服务点、春帽石服务点、栖凤桥服务点，本期规划将栖凤峡旅游服务中心选址于森林公园外</w:t>
      </w:r>
      <w:r>
        <w:rPr>
          <w:rFonts w:hint="eastAsia" w:cs="Times New Roman"/>
          <w:lang w:eastAsia="zh-CN"/>
        </w:rPr>
        <w:t>；</w:t>
      </w:r>
      <w:r>
        <w:rPr>
          <w:rFonts w:hint="eastAsia" w:ascii="Times New Roman" w:hAnsi="Times New Roman" w:eastAsia="宋体" w:cs="Times New Roman"/>
          <w:lang w:eastAsia="zh-CN"/>
        </w:rPr>
        <w:t>同时将原规划栖凤峡旅游服务中心改为栖凤峡管理点；取消小寺山管理点；将平乐寺管理点移至锣湾梁一带；在许家坪新增1处管理点</w:t>
      </w:r>
      <w:r>
        <w:rPr>
          <w:rFonts w:hint="eastAsia" w:cs="Times New Roman"/>
          <w:lang w:eastAsia="zh-CN"/>
        </w:rPr>
        <w:t>。</w:t>
      </w:r>
      <w:r>
        <w:rPr>
          <w:rFonts w:hint="eastAsia" w:ascii="Times New Roman" w:hAnsi="Times New Roman" w:eastAsia="宋体" w:cs="Times New Roman"/>
          <w:lang w:eastAsia="zh-CN"/>
        </w:rPr>
        <w:t>详情见表</w:t>
      </w:r>
      <w:r>
        <w:rPr>
          <w:rFonts w:hint="eastAsia" w:ascii="Times New Roman" w:hAnsi="Times New Roman" w:eastAsia="宋体" w:cs="Times New Roman"/>
          <w:lang w:val="en-US" w:eastAsia="zh-CN"/>
        </w:rPr>
        <w:t>10-5</w:t>
      </w:r>
      <w:r>
        <w:rPr>
          <w:rFonts w:hint="eastAsia" w:ascii="Times New Roman" w:hAnsi="Times New Roman" w:eastAsia="宋体" w:cs="Times New Roman"/>
          <w:lang w:eastAsia="zh-CN"/>
        </w:rPr>
        <w:t>。</w:t>
      </w:r>
    </w:p>
    <w:p>
      <w:pPr>
        <w:pStyle w:val="8"/>
        <w:spacing w:line="440" w:lineRule="exact"/>
        <w:ind w:left="-206"/>
        <w:jc w:val="center"/>
        <w:rPr>
          <w:rFonts w:hint="eastAsia" w:ascii="宋体" w:hAnsi="宋体" w:eastAsia="宋体" w:cs="宋体"/>
          <w:b/>
          <w:bCs/>
          <w:kern w:val="0"/>
          <w:sz w:val="24"/>
          <w:szCs w:val="24"/>
          <w:lang w:val="en-US" w:eastAsia="zh-CN" w:bidi="ar-SA"/>
        </w:rPr>
      </w:pPr>
      <w:bookmarkStart w:id="313" w:name="_Toc302895482"/>
      <w:r>
        <w:rPr>
          <w:rFonts w:hint="eastAsia" w:ascii="宋体" w:hAnsi="宋体" w:eastAsia="宋体" w:cs="宋体"/>
          <w:b/>
          <w:bCs/>
          <w:kern w:val="0"/>
          <w:sz w:val="24"/>
          <w:szCs w:val="24"/>
          <w:lang w:val="en-US" w:eastAsia="zh-CN" w:bidi="ar-SA"/>
        </w:rPr>
        <w:t>表10-5  森林公园服务点分布</w:t>
      </w:r>
    </w:p>
    <w:tbl>
      <w:tblPr>
        <w:tblStyle w:val="14"/>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1"/>
        <w:gridCol w:w="3402"/>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81" w:type="dxa"/>
            <w:noWrap w:val="0"/>
            <w:vAlign w:val="center"/>
          </w:tcPr>
          <w:p>
            <w:pPr>
              <w:spacing w:afterLines="0" w:line="240" w:lineRule="auto"/>
              <w:ind w:firstLine="0" w:firstLineChars="0"/>
              <w:jc w:val="center"/>
              <w:rPr>
                <w:b/>
                <w:bCs/>
                <w:sz w:val="21"/>
                <w:szCs w:val="21"/>
              </w:rPr>
            </w:pPr>
            <w:r>
              <w:rPr>
                <w:b/>
                <w:bCs/>
                <w:sz w:val="21"/>
                <w:szCs w:val="21"/>
              </w:rPr>
              <w:t>旅游服务点位置</w:t>
            </w:r>
          </w:p>
        </w:tc>
        <w:tc>
          <w:tcPr>
            <w:tcW w:w="3402" w:type="dxa"/>
            <w:noWrap w:val="0"/>
            <w:vAlign w:val="center"/>
          </w:tcPr>
          <w:p>
            <w:pPr>
              <w:spacing w:afterLines="0" w:line="240" w:lineRule="auto"/>
              <w:ind w:firstLine="0" w:firstLineChars="0"/>
              <w:jc w:val="center"/>
              <w:rPr>
                <w:b/>
                <w:bCs/>
                <w:sz w:val="21"/>
                <w:szCs w:val="21"/>
              </w:rPr>
            </w:pPr>
            <w:r>
              <w:rPr>
                <w:b/>
                <w:bCs/>
                <w:sz w:val="21"/>
                <w:szCs w:val="21"/>
              </w:rPr>
              <w:t>规划服务内容</w:t>
            </w:r>
          </w:p>
        </w:tc>
        <w:tc>
          <w:tcPr>
            <w:tcW w:w="2776" w:type="dxa"/>
            <w:noWrap w:val="0"/>
            <w:vAlign w:val="center"/>
          </w:tcPr>
          <w:p>
            <w:pPr>
              <w:spacing w:afterLines="0" w:line="240" w:lineRule="auto"/>
              <w:ind w:firstLine="0" w:firstLineChars="0"/>
              <w:jc w:val="center"/>
              <w:rPr>
                <w:b/>
                <w:bCs/>
                <w:sz w:val="21"/>
                <w:szCs w:val="21"/>
              </w:rPr>
            </w:pPr>
            <w:r>
              <w:rPr>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noWrap w:val="0"/>
            <w:vAlign w:val="center"/>
          </w:tcPr>
          <w:p>
            <w:pPr>
              <w:spacing w:afterLines="0" w:line="240" w:lineRule="auto"/>
              <w:ind w:firstLine="0" w:firstLineChars="0"/>
              <w:jc w:val="center"/>
              <w:rPr>
                <w:rFonts w:hint="eastAsia" w:eastAsia="宋体"/>
                <w:sz w:val="21"/>
                <w:szCs w:val="21"/>
                <w:lang w:eastAsia="zh-CN"/>
              </w:rPr>
            </w:pPr>
            <w:r>
              <w:rPr>
                <w:rFonts w:hint="eastAsia"/>
                <w:sz w:val="21"/>
                <w:szCs w:val="21"/>
                <w:lang w:eastAsia="zh-CN"/>
              </w:rPr>
              <w:t>平乐寺管理</w:t>
            </w:r>
            <w:r>
              <w:rPr>
                <w:rFonts w:hint="eastAsia"/>
                <w:sz w:val="21"/>
                <w:szCs w:val="21"/>
                <w:lang w:val="en-US" w:eastAsia="zh-CN"/>
              </w:rPr>
              <w:t>点</w:t>
            </w:r>
          </w:p>
        </w:tc>
        <w:tc>
          <w:tcPr>
            <w:tcW w:w="3402" w:type="dxa"/>
            <w:noWrap w:val="0"/>
            <w:vAlign w:val="center"/>
          </w:tcPr>
          <w:p>
            <w:pPr>
              <w:spacing w:afterLines="0" w:line="240" w:lineRule="auto"/>
              <w:ind w:firstLine="0" w:firstLineChars="0"/>
              <w:rPr>
                <w:sz w:val="21"/>
                <w:szCs w:val="21"/>
              </w:rPr>
            </w:pPr>
            <w:r>
              <w:rPr>
                <w:sz w:val="21"/>
                <w:szCs w:val="21"/>
              </w:rPr>
              <w:t>提供公共厕所、垃圾收集点、购物、休息、等人、租赁、饮茶</w:t>
            </w:r>
            <w:r>
              <w:rPr>
                <w:rFonts w:hint="eastAsia"/>
                <w:sz w:val="21"/>
                <w:szCs w:val="21"/>
                <w:lang w:eastAsia="zh-CN"/>
              </w:rPr>
              <w:t>、停车</w:t>
            </w:r>
            <w:r>
              <w:rPr>
                <w:sz w:val="21"/>
                <w:szCs w:val="21"/>
              </w:rPr>
              <w:t>等服务</w:t>
            </w:r>
          </w:p>
        </w:tc>
        <w:tc>
          <w:tcPr>
            <w:tcW w:w="2776" w:type="dxa"/>
            <w:noWrap w:val="0"/>
            <w:vAlign w:val="center"/>
          </w:tcPr>
          <w:p>
            <w:pPr>
              <w:spacing w:afterLines="0" w:line="240" w:lineRule="auto"/>
              <w:ind w:firstLine="0" w:firstLineChars="0"/>
              <w:jc w:val="center"/>
              <w:rPr>
                <w:sz w:val="21"/>
                <w:szCs w:val="21"/>
              </w:rPr>
            </w:pPr>
            <w:r>
              <w:rPr>
                <w:rFonts w:hint="eastAsia"/>
                <w:sz w:val="21"/>
                <w:szCs w:val="21"/>
                <w:lang w:val="en-US" w:eastAsia="zh-CN"/>
              </w:rPr>
              <w:t>上期规划未建，</w:t>
            </w:r>
            <w:r>
              <w:rPr>
                <w:rFonts w:hint="eastAsia"/>
                <w:sz w:val="21"/>
                <w:szCs w:val="21"/>
                <w:lang w:eastAsia="zh-CN"/>
              </w:rPr>
              <w:t>移至锣湾梁一带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noWrap w:val="0"/>
            <w:vAlign w:val="center"/>
          </w:tcPr>
          <w:p>
            <w:pPr>
              <w:spacing w:afterLines="0" w:line="240" w:lineRule="auto"/>
              <w:ind w:firstLine="0" w:firstLineChars="0"/>
              <w:jc w:val="center"/>
              <w:rPr>
                <w:sz w:val="21"/>
                <w:szCs w:val="21"/>
              </w:rPr>
            </w:pPr>
            <w:r>
              <w:rPr>
                <w:rFonts w:hint="eastAsia"/>
                <w:sz w:val="21"/>
                <w:szCs w:val="21"/>
                <w:lang w:eastAsia="zh-CN"/>
              </w:rPr>
              <w:t>映碧池</w:t>
            </w:r>
            <w:r>
              <w:rPr>
                <w:rFonts w:hint="eastAsia"/>
                <w:sz w:val="21"/>
                <w:szCs w:val="21"/>
                <w:lang w:val="en-US" w:eastAsia="zh-CN"/>
              </w:rPr>
              <w:t>管理</w:t>
            </w:r>
            <w:r>
              <w:rPr>
                <w:sz w:val="21"/>
                <w:szCs w:val="21"/>
              </w:rPr>
              <w:t>点</w:t>
            </w:r>
          </w:p>
        </w:tc>
        <w:tc>
          <w:tcPr>
            <w:tcW w:w="3402" w:type="dxa"/>
            <w:noWrap w:val="0"/>
            <w:vAlign w:val="center"/>
          </w:tcPr>
          <w:p>
            <w:pPr>
              <w:spacing w:afterLines="0" w:line="240" w:lineRule="auto"/>
              <w:ind w:firstLine="0" w:firstLineChars="0"/>
              <w:rPr>
                <w:sz w:val="21"/>
                <w:szCs w:val="21"/>
              </w:rPr>
            </w:pPr>
            <w:r>
              <w:rPr>
                <w:sz w:val="21"/>
                <w:szCs w:val="21"/>
              </w:rPr>
              <w:t>提供公共厕所、垃圾收集点、购物、休息、等人、租赁、饮茶</w:t>
            </w:r>
            <w:r>
              <w:rPr>
                <w:rFonts w:hint="eastAsia"/>
                <w:sz w:val="21"/>
                <w:szCs w:val="21"/>
                <w:lang w:eastAsia="zh-CN"/>
              </w:rPr>
              <w:t>、停车</w:t>
            </w:r>
            <w:r>
              <w:rPr>
                <w:sz w:val="21"/>
                <w:szCs w:val="21"/>
              </w:rPr>
              <w:t>等服务</w:t>
            </w:r>
          </w:p>
        </w:tc>
        <w:tc>
          <w:tcPr>
            <w:tcW w:w="2776" w:type="dxa"/>
            <w:noWrap w:val="0"/>
            <w:vAlign w:val="center"/>
          </w:tcPr>
          <w:p>
            <w:pPr>
              <w:spacing w:afterLines="0" w:line="240" w:lineRule="auto"/>
              <w:ind w:firstLine="0" w:firstLineChars="0"/>
              <w:jc w:val="center"/>
              <w:rPr>
                <w:rFonts w:hint="eastAsia" w:eastAsia="宋体"/>
                <w:sz w:val="21"/>
                <w:szCs w:val="21"/>
                <w:lang w:eastAsia="zh-CN"/>
              </w:rPr>
            </w:pPr>
            <w:r>
              <w:rPr>
                <w:rFonts w:hint="eastAsia"/>
                <w:sz w:val="21"/>
                <w:szCs w:val="21"/>
                <w:lang w:val="en-US" w:eastAsia="zh-CN"/>
              </w:rPr>
              <w:t>上期规划未建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noWrap w:val="0"/>
            <w:vAlign w:val="center"/>
          </w:tcPr>
          <w:p>
            <w:pPr>
              <w:spacing w:afterLines="0" w:line="240" w:lineRule="auto"/>
              <w:ind w:firstLine="0" w:firstLineChars="0"/>
              <w:jc w:val="center"/>
              <w:rPr>
                <w:rFonts w:hint="eastAsia"/>
                <w:sz w:val="21"/>
                <w:szCs w:val="21"/>
                <w:lang w:eastAsia="zh-CN"/>
              </w:rPr>
            </w:pPr>
            <w:r>
              <w:rPr>
                <w:rFonts w:hint="eastAsia"/>
                <w:sz w:val="21"/>
                <w:szCs w:val="21"/>
                <w:lang w:eastAsia="zh-CN"/>
              </w:rPr>
              <w:t>春帽石</w:t>
            </w:r>
            <w:r>
              <w:rPr>
                <w:rFonts w:hint="eastAsia"/>
                <w:sz w:val="21"/>
                <w:szCs w:val="21"/>
                <w:lang w:val="en-US" w:eastAsia="zh-CN"/>
              </w:rPr>
              <w:t>管理</w:t>
            </w:r>
            <w:r>
              <w:rPr>
                <w:rFonts w:hint="eastAsia"/>
                <w:sz w:val="21"/>
                <w:szCs w:val="21"/>
                <w:lang w:eastAsia="zh-CN"/>
              </w:rPr>
              <w:t>点</w:t>
            </w:r>
          </w:p>
        </w:tc>
        <w:tc>
          <w:tcPr>
            <w:tcW w:w="3402" w:type="dxa"/>
            <w:noWrap w:val="0"/>
            <w:vAlign w:val="center"/>
          </w:tcPr>
          <w:p>
            <w:pPr>
              <w:spacing w:afterLines="0" w:line="240" w:lineRule="auto"/>
              <w:ind w:firstLine="0" w:firstLineChars="0"/>
              <w:rPr>
                <w:sz w:val="21"/>
                <w:szCs w:val="21"/>
              </w:rPr>
            </w:pPr>
            <w:r>
              <w:rPr>
                <w:rFonts w:hint="eastAsia"/>
                <w:sz w:val="21"/>
                <w:szCs w:val="21"/>
              </w:rPr>
              <w:t>提供公共厕所、垃圾收集点、购物、休息、等人、租赁、饮茶</w:t>
            </w:r>
            <w:r>
              <w:rPr>
                <w:rFonts w:hint="eastAsia"/>
                <w:sz w:val="21"/>
                <w:szCs w:val="21"/>
                <w:lang w:eastAsia="zh-CN"/>
              </w:rPr>
              <w:t>、停车</w:t>
            </w:r>
            <w:r>
              <w:rPr>
                <w:rFonts w:hint="eastAsia"/>
                <w:sz w:val="21"/>
                <w:szCs w:val="21"/>
              </w:rPr>
              <w:t>等服务</w:t>
            </w:r>
          </w:p>
        </w:tc>
        <w:tc>
          <w:tcPr>
            <w:tcW w:w="2776" w:type="dxa"/>
            <w:noWrap w:val="0"/>
            <w:vAlign w:val="center"/>
          </w:tcPr>
          <w:p>
            <w:pPr>
              <w:spacing w:afterLines="0" w:line="240" w:lineRule="auto"/>
              <w:ind w:firstLine="0" w:firstLineChars="0"/>
              <w:jc w:val="center"/>
              <w:rPr>
                <w:rFonts w:hint="eastAsia" w:eastAsia="宋体"/>
                <w:sz w:val="21"/>
                <w:szCs w:val="21"/>
                <w:lang w:val="en-US" w:eastAsia="zh-CN"/>
              </w:rPr>
            </w:pPr>
            <w:r>
              <w:rPr>
                <w:rFonts w:hint="eastAsia"/>
                <w:sz w:val="21"/>
                <w:szCs w:val="21"/>
                <w:lang w:val="en-US" w:eastAsia="zh-CN"/>
              </w:rPr>
              <w:t>上期规划未建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noWrap w:val="0"/>
            <w:vAlign w:val="center"/>
          </w:tcPr>
          <w:p>
            <w:pPr>
              <w:spacing w:afterLines="0" w:line="240" w:lineRule="auto"/>
              <w:ind w:firstLine="0" w:firstLineChars="0"/>
              <w:jc w:val="center"/>
              <w:rPr>
                <w:rFonts w:hint="eastAsia"/>
                <w:sz w:val="21"/>
                <w:szCs w:val="21"/>
                <w:lang w:eastAsia="zh-CN"/>
              </w:rPr>
            </w:pPr>
            <w:r>
              <w:rPr>
                <w:rFonts w:hint="eastAsia"/>
                <w:sz w:val="21"/>
                <w:szCs w:val="21"/>
                <w:lang w:eastAsia="zh-CN"/>
              </w:rPr>
              <w:t>许家坪管理点</w:t>
            </w:r>
          </w:p>
        </w:tc>
        <w:tc>
          <w:tcPr>
            <w:tcW w:w="3402" w:type="dxa"/>
            <w:noWrap w:val="0"/>
            <w:vAlign w:val="center"/>
          </w:tcPr>
          <w:p>
            <w:pPr>
              <w:spacing w:afterLines="0" w:line="240" w:lineRule="auto"/>
              <w:ind w:firstLine="0" w:firstLineChars="0"/>
              <w:rPr>
                <w:rFonts w:hint="eastAsia"/>
                <w:sz w:val="21"/>
                <w:szCs w:val="21"/>
              </w:rPr>
            </w:pPr>
            <w:r>
              <w:rPr>
                <w:sz w:val="21"/>
                <w:szCs w:val="21"/>
              </w:rPr>
              <w:t>提供公共厕所、垃圾收集点、购物、休息、等人、租赁、饮茶</w:t>
            </w:r>
            <w:r>
              <w:rPr>
                <w:rFonts w:hint="eastAsia"/>
                <w:sz w:val="21"/>
                <w:szCs w:val="21"/>
                <w:lang w:eastAsia="zh-CN"/>
              </w:rPr>
              <w:t>、停车</w:t>
            </w:r>
            <w:r>
              <w:rPr>
                <w:sz w:val="21"/>
                <w:szCs w:val="21"/>
              </w:rPr>
              <w:t>等服务</w:t>
            </w:r>
          </w:p>
        </w:tc>
        <w:tc>
          <w:tcPr>
            <w:tcW w:w="2776" w:type="dxa"/>
            <w:noWrap w:val="0"/>
            <w:vAlign w:val="center"/>
          </w:tcPr>
          <w:p>
            <w:pPr>
              <w:spacing w:afterLines="0" w:line="240" w:lineRule="auto"/>
              <w:ind w:firstLine="0" w:firstLineChars="0"/>
              <w:jc w:val="center"/>
              <w:rPr>
                <w:rFonts w:hint="eastAsia"/>
                <w:sz w:val="21"/>
                <w:szCs w:val="21"/>
                <w:lang w:val="en-US" w:eastAsia="zh-CN"/>
              </w:rPr>
            </w:pPr>
            <w:r>
              <w:rPr>
                <w:rFonts w:hint="eastAsia"/>
                <w:sz w:val="21"/>
                <w:szCs w:val="21"/>
                <w:lang w:val="en-US" w:eastAsia="zh-CN"/>
              </w:rPr>
              <w:t>本期新增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81" w:type="dxa"/>
            <w:noWrap w:val="0"/>
            <w:vAlign w:val="center"/>
          </w:tcPr>
          <w:p>
            <w:pPr>
              <w:spacing w:afterLines="0" w:line="240" w:lineRule="auto"/>
              <w:ind w:firstLine="0" w:firstLineChars="0"/>
              <w:jc w:val="center"/>
              <w:rPr>
                <w:rFonts w:hint="eastAsia"/>
                <w:sz w:val="21"/>
                <w:szCs w:val="21"/>
                <w:lang w:eastAsia="zh-CN"/>
              </w:rPr>
            </w:pPr>
            <w:r>
              <w:rPr>
                <w:rFonts w:hint="default"/>
                <w:sz w:val="21"/>
                <w:szCs w:val="21"/>
                <w:lang w:eastAsia="zh-CN"/>
              </w:rPr>
              <w:t>栖凤桥管理点</w:t>
            </w:r>
          </w:p>
        </w:tc>
        <w:tc>
          <w:tcPr>
            <w:tcW w:w="3402" w:type="dxa"/>
            <w:noWrap w:val="0"/>
            <w:vAlign w:val="center"/>
          </w:tcPr>
          <w:p>
            <w:pPr>
              <w:spacing w:afterLines="0" w:line="240" w:lineRule="auto"/>
              <w:ind w:firstLine="0" w:firstLineChars="0"/>
              <w:rPr>
                <w:sz w:val="21"/>
                <w:szCs w:val="21"/>
              </w:rPr>
            </w:pPr>
            <w:r>
              <w:rPr>
                <w:sz w:val="21"/>
                <w:szCs w:val="21"/>
              </w:rPr>
              <w:t>提供公共厕所、垃圾收集点、购物、休息、等人、租赁、饮茶</w:t>
            </w:r>
            <w:r>
              <w:rPr>
                <w:rFonts w:hint="eastAsia"/>
                <w:sz w:val="21"/>
                <w:szCs w:val="21"/>
                <w:lang w:eastAsia="zh-CN"/>
              </w:rPr>
              <w:t>、停车</w:t>
            </w:r>
            <w:r>
              <w:rPr>
                <w:sz w:val="21"/>
                <w:szCs w:val="21"/>
              </w:rPr>
              <w:t>等服务</w:t>
            </w:r>
          </w:p>
        </w:tc>
        <w:tc>
          <w:tcPr>
            <w:tcW w:w="2776" w:type="dxa"/>
            <w:noWrap w:val="0"/>
            <w:vAlign w:val="center"/>
          </w:tcPr>
          <w:p>
            <w:pPr>
              <w:spacing w:afterLines="0" w:line="240" w:lineRule="auto"/>
              <w:ind w:firstLine="0" w:firstLineChars="0"/>
              <w:jc w:val="center"/>
              <w:rPr>
                <w:rFonts w:hint="eastAsia"/>
                <w:sz w:val="21"/>
                <w:szCs w:val="21"/>
                <w:lang w:val="en-US" w:eastAsia="zh-CN"/>
              </w:rPr>
            </w:pPr>
            <w:r>
              <w:rPr>
                <w:rFonts w:hint="eastAsia"/>
                <w:sz w:val="21"/>
                <w:szCs w:val="21"/>
                <w:lang w:val="en-US" w:eastAsia="zh-CN"/>
              </w:rPr>
              <w:t>上期规划未建</w:t>
            </w:r>
          </w:p>
        </w:tc>
      </w:tr>
    </w:tbl>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（三）治安机构</w:t>
      </w:r>
      <w:bookmarkEnd w:id="313"/>
    </w:p>
    <w:p>
      <w:pPr>
        <w:spacing w:after="24" w:afterLines="0"/>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为给游人创造良好的治安环境，在公园各管理站、服务点安排一定数量的治安管理人员，保障游人安全，以便能及时处理各种治安事件。</w:t>
      </w: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三、康养与旅游设施规划</w:t>
      </w:r>
    </w:p>
    <w:p>
      <w:pPr>
        <w:spacing w:after="24" w:afterLines="0"/>
        <w:ind w:firstLine="480"/>
        <w:rPr>
          <w:rFonts w:hint="eastAsia" w:ascii="Times New Roman" w:hAnsi="Times New Roman" w:eastAsia="宋体" w:cs="Times New Roman"/>
          <w:u w:val="none"/>
          <w:lang w:eastAsia="zh-CN"/>
        </w:rPr>
      </w:pPr>
      <w:bookmarkStart w:id="314" w:name="OLE_LINK38"/>
      <w:bookmarkStart w:id="315" w:name="OLE_LINK43"/>
      <w:bookmarkStart w:id="316" w:name="OLE_LINK41"/>
      <w:bookmarkStart w:id="317" w:name="OLE_LINK37"/>
      <w:bookmarkStart w:id="318" w:name="OLE_LINK52"/>
      <w:r>
        <w:rPr>
          <w:rFonts w:hint="eastAsia" w:ascii="Times New Roman" w:hAnsi="Times New Roman" w:eastAsia="宋体" w:cs="Times New Roman"/>
          <w:u w:val="none"/>
          <w:lang w:val="en-US" w:eastAsia="zh-CN"/>
        </w:rPr>
        <w:t>1、</w:t>
      </w:r>
      <w:r>
        <w:rPr>
          <w:rFonts w:hint="eastAsia" w:ascii="Times New Roman" w:hAnsi="Times New Roman" w:eastAsia="宋体" w:cs="Times New Roman"/>
          <w:u w:val="none"/>
          <w:lang w:eastAsia="zh-CN"/>
        </w:rPr>
        <w:t>水上乐园：选址平乐寺，在建，依托原有水池，打造观水、戏水、森林氧吧于一体的休闲娱乐避暑的综合性旅游基地。项目规划占地面积</w:t>
      </w:r>
      <w:r>
        <w:rPr>
          <w:rFonts w:hint="eastAsia" w:ascii="Times New Roman" w:hAnsi="Times New Roman" w:eastAsia="宋体" w:cs="Times New Roman"/>
          <w:u w:val="none"/>
          <w:lang w:val="en-US" w:eastAsia="zh-CN"/>
        </w:rPr>
        <w:t>4.77</w:t>
      </w:r>
      <w:r>
        <w:rPr>
          <w:rFonts w:hint="eastAsia" w:ascii="Times New Roman" w:hAnsi="Times New Roman" w:eastAsia="宋体" w:cs="Times New Roman"/>
          <w:u w:val="none"/>
          <w:lang w:eastAsia="zh-CN"/>
        </w:rPr>
        <w:t>hm²。建筑式样应与周围景点协调一致，规划建筑层数2层。</w:t>
      </w:r>
    </w:p>
    <w:p>
      <w:pPr>
        <w:spacing w:after="24" w:afterLines="0"/>
        <w:ind w:firstLine="480"/>
        <w:rPr>
          <w:rFonts w:hint="eastAsia" w:ascii="Times New Roman" w:hAnsi="Times New Roman" w:eastAsia="宋体" w:cs="Times New Roman"/>
          <w:u w:val="none"/>
          <w:lang w:eastAsia="zh-CN"/>
        </w:rPr>
      </w:pPr>
      <w:r>
        <w:rPr>
          <w:rFonts w:hint="eastAsia" w:ascii="Times New Roman" w:hAnsi="Times New Roman" w:eastAsia="宋体" w:cs="Times New Roman"/>
          <w:u w:val="none"/>
          <w:lang w:val="en-US" w:eastAsia="zh-CN"/>
        </w:rPr>
        <w:t>2、</w:t>
      </w:r>
      <w:r>
        <w:rPr>
          <w:rFonts w:hint="eastAsia" w:ascii="Times New Roman" w:hAnsi="Times New Roman" w:eastAsia="宋体" w:cs="Times New Roman"/>
          <w:u w:val="none"/>
          <w:lang w:eastAsia="zh-CN"/>
        </w:rPr>
        <w:t>拣银岩记忆：</w:t>
      </w:r>
      <w:r>
        <w:rPr>
          <w:rFonts w:hint="eastAsia" w:cs="Times New Roman"/>
          <w:u w:val="none"/>
          <w:lang w:eastAsia="zh-CN"/>
        </w:rPr>
        <w:t>原为</w:t>
      </w:r>
      <w:r>
        <w:rPr>
          <w:rFonts w:hint="eastAsia" w:ascii="Times New Roman" w:hAnsi="Times New Roman" w:eastAsia="宋体" w:cs="Times New Roman"/>
          <w:u w:val="none"/>
          <w:lang w:eastAsia="zh-CN"/>
        </w:rPr>
        <w:t>上期规划</w:t>
      </w:r>
      <w:r>
        <w:rPr>
          <w:rFonts w:hint="eastAsia" w:cs="Times New Roman"/>
          <w:u w:val="none"/>
          <w:lang w:eastAsia="zh-CN"/>
        </w:rPr>
        <w:t>未建的</w:t>
      </w:r>
      <w:r>
        <w:rPr>
          <w:rFonts w:hint="eastAsia" w:ascii="Times New Roman" w:hAnsi="Times New Roman" w:eastAsia="宋体" w:cs="Times New Roman"/>
          <w:u w:val="none"/>
          <w:lang w:eastAsia="zh-CN"/>
        </w:rPr>
        <w:t>栖凤峡度假山庄，本期选址杨家院子，</w:t>
      </w:r>
      <w:r>
        <w:rPr>
          <w:rFonts w:hint="eastAsia" w:cs="Times New Roman"/>
          <w:u w:val="none"/>
          <w:lang w:eastAsia="zh-CN"/>
        </w:rPr>
        <w:t>改名为拣银岩记忆，</w:t>
      </w:r>
      <w:r>
        <w:rPr>
          <w:rFonts w:hint="eastAsia" w:ascii="Times New Roman" w:hAnsi="Times New Roman" w:eastAsia="宋体" w:cs="Times New Roman"/>
          <w:u w:val="none"/>
          <w:lang w:eastAsia="zh-CN"/>
        </w:rPr>
        <w:t>打造拣银岩矿区工业遗迹游览区。项目规划占地面积</w:t>
      </w:r>
      <w:r>
        <w:rPr>
          <w:rFonts w:hint="eastAsia" w:cs="Times New Roman"/>
          <w:u w:val="none"/>
          <w:lang w:eastAsia="zh-CN"/>
        </w:rPr>
        <w:t>约</w:t>
      </w:r>
      <w:r>
        <w:rPr>
          <w:rFonts w:hint="eastAsia" w:cs="Times New Roman"/>
          <w:u w:val="none"/>
          <w:lang w:val="en-US" w:eastAsia="zh-CN"/>
        </w:rPr>
        <w:t>7.6</w:t>
      </w:r>
      <w:r>
        <w:rPr>
          <w:rFonts w:hint="eastAsia" w:ascii="Times New Roman" w:hAnsi="Times New Roman" w:eastAsia="宋体" w:cs="Times New Roman"/>
          <w:u w:val="none"/>
          <w:lang w:eastAsia="zh-CN"/>
        </w:rPr>
        <w:t>hm²。</w:t>
      </w:r>
    </w:p>
    <w:p>
      <w:pPr>
        <w:spacing w:after="24" w:afterLines="0"/>
        <w:ind w:firstLine="480"/>
        <w:rPr>
          <w:rFonts w:hint="eastAsia" w:ascii="Times New Roman" w:hAnsi="Times New Roman" w:eastAsia="宋体" w:cs="Times New Roman"/>
          <w:u w:val="none"/>
          <w:lang w:eastAsia="zh-CN"/>
        </w:rPr>
      </w:pPr>
      <w:r>
        <w:rPr>
          <w:rFonts w:hint="eastAsia" w:ascii="Times New Roman" w:hAnsi="Times New Roman" w:eastAsia="宋体" w:cs="Times New Roman"/>
          <w:u w:val="none"/>
          <w:lang w:val="en-US" w:eastAsia="zh-CN"/>
        </w:rPr>
        <w:t>3、</w:t>
      </w:r>
      <w:r>
        <w:rPr>
          <w:rFonts w:hint="eastAsia" w:ascii="Times New Roman" w:hAnsi="Times New Roman" w:eastAsia="宋体" w:cs="Times New Roman"/>
          <w:u w:val="none"/>
          <w:lang w:eastAsia="zh-CN"/>
        </w:rPr>
        <w:t>龙吟泉纪念碑：为上期规划未建项目，在龙吟泉旁建设纪念碑，雕刻上龙吟泉的来历、起源、历史文化传说等。</w:t>
      </w:r>
    </w:p>
    <w:p>
      <w:pPr>
        <w:spacing w:after="24" w:afterLines="0"/>
        <w:ind w:firstLine="480"/>
        <w:rPr>
          <w:rFonts w:hint="eastAsia" w:ascii="Times New Roman" w:hAnsi="Times New Roman" w:eastAsia="宋体" w:cs="Times New Roman"/>
          <w:u w:val="none"/>
          <w:lang w:eastAsia="zh-CN"/>
        </w:rPr>
      </w:pPr>
      <w:r>
        <w:rPr>
          <w:rFonts w:hint="eastAsia" w:ascii="Times New Roman" w:hAnsi="Times New Roman" w:eastAsia="宋体" w:cs="Times New Roman"/>
          <w:u w:val="none"/>
          <w:lang w:val="en-US" w:eastAsia="zh-CN"/>
        </w:rPr>
        <w:t>4、</w:t>
      </w:r>
      <w:r>
        <w:rPr>
          <w:rFonts w:hint="eastAsia" w:ascii="Times New Roman" w:hAnsi="Times New Roman" w:eastAsia="宋体" w:cs="Times New Roman"/>
          <w:u w:val="none"/>
          <w:lang w:eastAsia="zh-CN"/>
        </w:rPr>
        <w:t>生态文化中心：为上期规划未建项目，本期选址小寺山，</w:t>
      </w:r>
      <w:r>
        <w:rPr>
          <w:rFonts w:hint="eastAsia"/>
          <w:u w:val="none"/>
        </w:rPr>
        <w:t>作为栖凤峡森林公园陈列馆、女皇文化展览馆、佛教文化和天主教文化展览馆、红军文化展览馆，多功能展示厅，展示公园的历史文化和森林文化</w:t>
      </w:r>
      <w:r>
        <w:rPr>
          <w:rFonts w:hint="eastAsia"/>
          <w:u w:val="none"/>
          <w:lang w:eastAsia="zh-CN"/>
        </w:rPr>
        <w:t>，占地面积</w:t>
      </w:r>
      <w:r>
        <w:rPr>
          <w:rFonts w:hint="eastAsia"/>
          <w:u w:val="none"/>
          <w:lang w:val="en-US" w:eastAsia="zh-CN"/>
        </w:rPr>
        <w:t>1500</w:t>
      </w:r>
      <w:r>
        <w:rPr>
          <w:rFonts w:hint="eastAsia" w:ascii="Times New Roman" w:hAnsi="Times New Roman" w:eastAsia="宋体" w:cs="Times New Roman"/>
          <w:u w:val="none"/>
          <w:lang w:eastAsia="zh-CN"/>
        </w:rPr>
        <w:t>m</w:t>
      </w:r>
      <w:r>
        <w:rPr>
          <w:rFonts w:hint="eastAsia" w:ascii="Times New Roman" w:hAnsi="Times New Roman" w:eastAsia="宋体" w:cs="Times New Roman"/>
          <w:u w:val="none"/>
          <w:vertAlign w:val="superscript"/>
          <w:lang w:eastAsia="zh-CN"/>
        </w:rPr>
        <w:t>2</w:t>
      </w:r>
      <w:r>
        <w:rPr>
          <w:rFonts w:hint="eastAsia" w:ascii="Times New Roman" w:hAnsi="Times New Roman" w:eastAsia="宋体" w:cs="Times New Roman"/>
          <w:u w:val="none"/>
          <w:lang w:eastAsia="zh-CN"/>
        </w:rPr>
        <w:t>。</w:t>
      </w:r>
    </w:p>
    <w:p>
      <w:pPr>
        <w:spacing w:after="24" w:afterLines="0"/>
        <w:ind w:firstLine="480"/>
        <w:rPr>
          <w:rFonts w:hint="eastAsia" w:ascii="Times New Roman" w:hAnsi="Times New Roman" w:eastAsia="宋体" w:cs="Times New Roman"/>
          <w:u w:val="none"/>
          <w:lang w:eastAsia="zh-CN"/>
        </w:rPr>
      </w:pPr>
      <w:r>
        <w:rPr>
          <w:rFonts w:hint="eastAsia" w:ascii="Times New Roman" w:hAnsi="Times New Roman" w:eastAsia="宋体" w:cs="Times New Roman"/>
          <w:u w:val="none"/>
          <w:lang w:val="en-US" w:eastAsia="zh-CN"/>
        </w:rPr>
        <w:t>5、</w:t>
      </w:r>
      <w:r>
        <w:rPr>
          <w:rFonts w:hint="eastAsia" w:ascii="Times New Roman" w:hAnsi="Times New Roman" w:eastAsia="宋体" w:cs="Times New Roman"/>
          <w:u w:val="none"/>
          <w:lang w:eastAsia="zh-CN"/>
        </w:rPr>
        <w:t>拓展训练中心：为上期规划未建项目，上期规划位于红军战壕遗址，本期选址位于应家编。针对不同年龄段游客开展拓展训练项目。项目规划占地面积</w:t>
      </w:r>
      <w:r>
        <w:rPr>
          <w:rFonts w:hint="eastAsia" w:cs="Times New Roman"/>
          <w:u w:val="none"/>
          <w:lang w:val="en-US" w:eastAsia="zh-CN"/>
        </w:rPr>
        <w:t>2</w:t>
      </w:r>
      <w:r>
        <w:rPr>
          <w:rFonts w:hint="eastAsia" w:ascii="Times New Roman" w:hAnsi="Times New Roman" w:eastAsia="宋体" w:cs="Times New Roman"/>
          <w:u w:val="none"/>
          <w:lang w:eastAsia="zh-CN"/>
        </w:rPr>
        <w:t>hm²。</w:t>
      </w:r>
    </w:p>
    <w:p>
      <w:pPr>
        <w:spacing w:after="24" w:afterLines="0"/>
        <w:ind w:firstLine="480"/>
        <w:rPr>
          <w:rFonts w:hint="eastAsia" w:ascii="Times New Roman" w:hAnsi="Times New Roman" w:eastAsia="宋体" w:cs="Times New Roman"/>
          <w:u w:val="none"/>
          <w:lang w:eastAsia="zh-CN"/>
        </w:rPr>
      </w:pPr>
      <w:r>
        <w:rPr>
          <w:rFonts w:hint="eastAsia" w:ascii="Times New Roman" w:hAnsi="Times New Roman" w:eastAsia="宋体" w:cs="Times New Roman"/>
          <w:u w:val="none"/>
          <w:lang w:val="en-US" w:eastAsia="zh-CN"/>
        </w:rPr>
        <w:t>6、</w:t>
      </w:r>
      <w:r>
        <w:rPr>
          <w:rFonts w:hint="eastAsia" w:ascii="Times New Roman" w:hAnsi="Times New Roman" w:eastAsia="宋体" w:cs="Times New Roman"/>
          <w:u w:val="none"/>
          <w:lang w:eastAsia="zh-CN"/>
        </w:rPr>
        <w:t>森林浴场：为上期规划未建项目，本期选址位于卢家田坝。</w:t>
      </w:r>
      <w:r>
        <w:rPr>
          <w:rFonts w:hint="eastAsia" w:cs="Times New Roman"/>
          <w:u w:val="none"/>
          <w:lang w:eastAsia="zh-CN"/>
        </w:rPr>
        <w:t>利用附近约</w:t>
      </w:r>
      <w:r>
        <w:rPr>
          <w:rFonts w:hint="eastAsia" w:cs="Times New Roman"/>
          <w:u w:val="none"/>
          <w:lang w:val="en-US" w:eastAsia="zh-CN"/>
        </w:rPr>
        <w:t>10000</w:t>
      </w:r>
      <w:r>
        <w:rPr>
          <w:rFonts w:hint="eastAsia" w:ascii="Times New Roman" w:hAnsi="Times New Roman" w:eastAsia="宋体" w:cs="Times New Roman"/>
          <w:u w:val="none"/>
          <w:lang w:eastAsia="zh-CN"/>
        </w:rPr>
        <w:t>m</w:t>
      </w:r>
      <w:r>
        <w:rPr>
          <w:rFonts w:hint="eastAsia" w:ascii="Times New Roman" w:hAnsi="Times New Roman" w:eastAsia="宋体" w:cs="Times New Roman"/>
          <w:u w:val="none"/>
          <w:vertAlign w:val="superscript"/>
          <w:lang w:eastAsia="zh-CN"/>
        </w:rPr>
        <w:t>2</w:t>
      </w:r>
      <w:r>
        <w:rPr>
          <w:rFonts w:hint="eastAsia" w:cs="Times New Roman"/>
          <w:u w:val="none"/>
          <w:vertAlign w:val="baseline"/>
          <w:lang w:eastAsia="zh-CN"/>
        </w:rPr>
        <w:t>森林进行打造。</w:t>
      </w:r>
      <w:r>
        <w:rPr>
          <w:rFonts w:hint="eastAsia" w:ascii="Times New Roman" w:hAnsi="Times New Roman" w:eastAsia="宋体" w:cs="Times New Roman"/>
          <w:u w:val="none"/>
          <w:lang w:eastAsia="zh-CN"/>
        </w:rPr>
        <w:t>除配套设施外，林中休息座椅、健身道等设施不占用林地。</w:t>
      </w:r>
    </w:p>
    <w:p>
      <w:pPr>
        <w:spacing w:after="24" w:afterLines="0"/>
        <w:ind w:firstLine="480"/>
        <w:rPr>
          <w:rFonts w:hint="eastAsia" w:ascii="Times New Roman" w:hAnsi="Times New Roman" w:eastAsia="宋体" w:cs="Times New Roman"/>
          <w:u w:val="none"/>
          <w:lang w:eastAsia="zh-CN"/>
        </w:rPr>
      </w:pPr>
      <w:r>
        <w:rPr>
          <w:rFonts w:hint="eastAsia" w:ascii="Times New Roman" w:hAnsi="Times New Roman" w:eastAsia="宋体" w:cs="Times New Roman"/>
          <w:u w:val="none"/>
          <w:lang w:val="en-US" w:eastAsia="zh-CN"/>
        </w:rPr>
        <w:t>7、</w:t>
      </w:r>
      <w:r>
        <w:rPr>
          <w:rFonts w:hint="eastAsia" w:ascii="Times New Roman" w:hAnsi="Times New Roman" w:eastAsia="宋体" w:cs="Times New Roman"/>
          <w:u w:val="none"/>
          <w:lang w:eastAsia="zh-CN"/>
        </w:rPr>
        <w:t>森林课堂：本期新增的研学类森林产品及设施。</w:t>
      </w:r>
      <w:r>
        <w:rPr>
          <w:rFonts w:hint="eastAsia"/>
          <w:kern w:val="0"/>
          <w:highlight w:val="none"/>
          <w:u w:val="none"/>
          <w:lang w:val="en-US" w:eastAsia="zh-CN"/>
        </w:rPr>
        <w:t>规划以开展森林宣教为主题，设有科普长廊、科普馆。</w:t>
      </w:r>
      <w:r>
        <w:rPr>
          <w:rFonts w:hint="eastAsia" w:cs="Times New Roman"/>
          <w:kern w:val="2"/>
          <w:sz w:val="24"/>
          <w:szCs w:val="24"/>
          <w:highlight w:val="none"/>
          <w:u w:val="none"/>
          <w:lang w:val="en-US" w:eastAsia="zh-CN" w:bidi="ar-SA"/>
        </w:rPr>
        <w:t>规划面积约</w:t>
      </w:r>
      <w:r>
        <w:rPr>
          <w:rFonts w:hint="eastAsia" w:cs="Times New Roman"/>
          <w:kern w:val="0"/>
          <w:sz w:val="24"/>
          <w:szCs w:val="24"/>
          <w:highlight w:val="none"/>
          <w:u w:val="none"/>
          <w:lang w:val="en-US" w:eastAsia="zh-CN" w:bidi="ar-SA"/>
        </w:rPr>
        <w:t>2</w:t>
      </w:r>
      <w:r>
        <w:rPr>
          <w:rFonts w:hint="eastAsia" w:ascii="Times New Roman" w:hAnsi="Times New Roman" w:eastAsia="宋体" w:cs="Times New Roman"/>
          <w:kern w:val="0"/>
          <w:sz w:val="24"/>
          <w:szCs w:val="24"/>
          <w:highlight w:val="none"/>
          <w:u w:val="none"/>
          <w:lang w:val="en-US" w:eastAsia="zh-CN" w:bidi="ar-SA"/>
        </w:rPr>
        <w:t>hm</w:t>
      </w:r>
      <w:r>
        <w:rPr>
          <w:rFonts w:hint="eastAsia" w:ascii="Times New Roman" w:hAnsi="Times New Roman" w:eastAsia="宋体" w:cs="Times New Roman"/>
          <w:kern w:val="0"/>
          <w:sz w:val="24"/>
          <w:szCs w:val="24"/>
          <w:highlight w:val="none"/>
          <w:u w:val="none"/>
          <w:vertAlign w:val="superscript"/>
          <w:lang w:val="en-US" w:eastAsia="zh-CN" w:bidi="ar-SA"/>
        </w:rPr>
        <w:t>2</w:t>
      </w:r>
      <w:r>
        <w:rPr>
          <w:rFonts w:hint="eastAsia" w:ascii="Times New Roman" w:hAnsi="Times New Roman" w:eastAsia="宋体" w:cs="Times New Roman"/>
          <w:u w:val="none"/>
          <w:lang w:eastAsia="zh-CN"/>
        </w:rPr>
        <w:t>。</w:t>
      </w:r>
    </w:p>
    <w:p>
      <w:pPr>
        <w:spacing w:after="24" w:afterLines="0"/>
        <w:ind w:firstLine="480"/>
        <w:rPr>
          <w:rFonts w:hint="eastAsia" w:ascii="Times New Roman" w:hAnsi="Times New Roman" w:eastAsia="宋体" w:cs="Times New Roman"/>
          <w:u w:val="none"/>
          <w:lang w:eastAsia="zh-CN"/>
        </w:rPr>
      </w:pPr>
      <w:r>
        <w:rPr>
          <w:rFonts w:hint="eastAsia" w:ascii="Times New Roman" w:hAnsi="Times New Roman" w:eastAsia="宋体" w:cs="Times New Roman"/>
          <w:u w:val="none"/>
          <w:lang w:val="en-US" w:eastAsia="zh-CN"/>
        </w:rPr>
        <w:t>8、</w:t>
      </w:r>
      <w:r>
        <w:rPr>
          <w:rFonts w:hint="eastAsia" w:ascii="Times New Roman" w:hAnsi="Times New Roman" w:eastAsia="宋体" w:cs="Times New Roman"/>
          <w:u w:val="none"/>
          <w:lang w:eastAsia="zh-CN"/>
        </w:rPr>
        <w:t>亲子营地：本期新增疗养类森林康养产品及设施。</w:t>
      </w:r>
      <w:r>
        <w:rPr>
          <w:rFonts w:hint="eastAsia"/>
          <w:kern w:val="0"/>
          <w:highlight w:val="none"/>
          <w:u w:val="none"/>
          <w:lang w:val="en-US" w:eastAsia="zh-CN"/>
        </w:rPr>
        <w:t>位于斧劈崖处，</w:t>
      </w:r>
      <w:r>
        <w:rPr>
          <w:rFonts w:hint="eastAsia"/>
          <w:kern w:val="0"/>
          <w:u w:val="none"/>
          <w:lang w:val="en-US" w:eastAsia="zh-CN"/>
        </w:rPr>
        <w:t>对现有建筑进行改造，不另外占地。</w:t>
      </w:r>
    </w:p>
    <w:p>
      <w:pPr>
        <w:spacing w:after="24" w:afterLines="0"/>
        <w:ind w:firstLine="480"/>
        <w:rPr>
          <w:rFonts w:hint="default" w:ascii="Times New Roman" w:hAnsi="Times New Roman" w:eastAsia="宋体" w:cs="Times New Roman"/>
          <w:u w:val="none"/>
          <w:lang w:val="en-US" w:eastAsia="zh-CN"/>
        </w:rPr>
      </w:pPr>
      <w:r>
        <w:rPr>
          <w:rFonts w:hint="eastAsia" w:ascii="Times New Roman" w:hAnsi="Times New Roman" w:eastAsia="宋体" w:cs="Times New Roman"/>
          <w:u w:val="none"/>
          <w:lang w:val="en-US" w:eastAsia="zh-CN"/>
        </w:rPr>
        <w:t>9、</w:t>
      </w:r>
      <w:r>
        <w:rPr>
          <w:rFonts w:hint="eastAsia" w:ascii="Times New Roman" w:hAnsi="Times New Roman" w:eastAsia="宋体" w:cs="Times New Roman"/>
          <w:u w:val="none"/>
          <w:lang w:eastAsia="zh-CN"/>
        </w:rPr>
        <w:t>林间小筑：为本期新增森林康养类产品，</w:t>
      </w:r>
      <w:r>
        <w:rPr>
          <w:rFonts w:hint="eastAsia" w:cs="Times New Roman"/>
          <w:u w:val="none"/>
          <w:lang w:eastAsia="zh-CN"/>
        </w:rPr>
        <w:t>位于对望池，</w:t>
      </w:r>
      <w:r>
        <w:rPr>
          <w:rFonts w:hint="eastAsia"/>
          <w:kern w:val="0"/>
          <w:highlight w:val="none"/>
          <w:u w:val="none"/>
          <w:lang w:val="en-US" w:eastAsia="zh-CN"/>
        </w:rPr>
        <w:t>规</w:t>
      </w:r>
      <w:r>
        <w:rPr>
          <w:rFonts w:hint="eastAsia"/>
          <w:kern w:val="0"/>
          <w:u w:val="none"/>
          <w:lang w:val="en-US" w:eastAsia="zh-CN"/>
        </w:rPr>
        <w:t>划在林间坡地上散点式布置森林木屋，</w:t>
      </w:r>
      <w:r>
        <w:rPr>
          <w:rFonts w:hint="eastAsia" w:ascii="Times New Roman" w:hAnsi="Times New Roman" w:eastAsia="宋体" w:cs="Times New Roman"/>
          <w:u w:val="none"/>
          <w:lang w:eastAsia="zh-CN"/>
        </w:rPr>
        <w:t>游客可在这里进行小憩、野炊、观景等健康养生类活动。</w:t>
      </w:r>
      <w:r>
        <w:rPr>
          <w:rFonts w:hint="eastAsia"/>
          <w:kern w:val="0"/>
          <w:highlight w:val="none"/>
          <w:u w:val="none"/>
          <w:lang w:val="en-US" w:eastAsia="zh-CN"/>
        </w:rPr>
        <w:t>占地面积0.98hm</w:t>
      </w:r>
      <w:r>
        <w:rPr>
          <w:rFonts w:hint="eastAsia"/>
          <w:kern w:val="0"/>
          <w:highlight w:val="none"/>
          <w:u w:val="none"/>
          <w:vertAlign w:val="superscript"/>
          <w:lang w:val="en-US" w:eastAsia="zh-CN"/>
        </w:rPr>
        <w:t>2</w:t>
      </w:r>
      <w:r>
        <w:rPr>
          <w:rFonts w:hint="eastAsia" w:ascii="Times New Roman" w:hAnsi="Times New Roman" w:eastAsia="宋体" w:cs="Times New Roman"/>
          <w:u w:val="none"/>
          <w:lang w:eastAsia="zh-CN"/>
        </w:rPr>
        <w:t>。</w:t>
      </w:r>
    </w:p>
    <w:p>
      <w:pPr>
        <w:spacing w:after="24" w:afterLines="0"/>
        <w:ind w:firstLine="480"/>
        <w:rPr>
          <w:rFonts w:hint="eastAsia" w:ascii="Times New Roman" w:hAnsi="Times New Roman" w:eastAsia="宋体" w:cs="Times New Roman"/>
          <w:u w:val="none"/>
          <w:lang w:eastAsia="zh-CN"/>
        </w:rPr>
      </w:pPr>
      <w:r>
        <w:rPr>
          <w:rFonts w:hint="eastAsia" w:ascii="Times New Roman" w:hAnsi="Times New Roman" w:eastAsia="宋体" w:cs="Times New Roman"/>
          <w:u w:val="none"/>
          <w:lang w:val="en-US" w:eastAsia="zh-CN"/>
        </w:rPr>
        <w:t>10、</w:t>
      </w:r>
      <w:r>
        <w:rPr>
          <w:rFonts w:hint="eastAsia" w:ascii="Times New Roman" w:hAnsi="Times New Roman" w:eastAsia="宋体" w:cs="Times New Roman"/>
          <w:u w:val="none"/>
          <w:lang w:eastAsia="zh-CN"/>
        </w:rPr>
        <w:t>观景亭（观景亭、观景平台、摄影点）：在公园主要通道、游步道沿途适宜区域处设观景亭、观景平台、摄影观景点等游憩设施，满足游客休息、观景和摄影需要。其中已建成景亭</w:t>
      </w:r>
      <w:r>
        <w:rPr>
          <w:rFonts w:hint="eastAsia" w:ascii="Times New Roman" w:hAnsi="Times New Roman" w:eastAsia="宋体" w:cs="Times New Roman"/>
          <w:u w:val="none"/>
          <w:lang w:val="en-US" w:eastAsia="zh-CN"/>
        </w:rPr>
        <w:t>5座，摄影观景点2处；规划新增景亭1</w:t>
      </w:r>
      <w:r>
        <w:rPr>
          <w:rFonts w:hint="eastAsia" w:cs="Times New Roman"/>
          <w:u w:val="none"/>
          <w:lang w:val="en-US" w:eastAsia="zh-CN"/>
        </w:rPr>
        <w:t>4</w:t>
      </w:r>
      <w:r>
        <w:rPr>
          <w:rFonts w:hint="eastAsia" w:ascii="Times New Roman" w:hAnsi="Times New Roman" w:eastAsia="宋体" w:cs="Times New Roman"/>
          <w:u w:val="none"/>
          <w:lang w:val="en-US" w:eastAsia="zh-CN"/>
        </w:rPr>
        <w:t>座，摄影观景点</w:t>
      </w:r>
      <w:r>
        <w:rPr>
          <w:rFonts w:hint="eastAsia" w:cs="Times New Roman"/>
          <w:u w:val="none"/>
          <w:lang w:val="en-US" w:eastAsia="zh-CN"/>
        </w:rPr>
        <w:t>8</w:t>
      </w:r>
      <w:r>
        <w:rPr>
          <w:rFonts w:hint="eastAsia" w:ascii="Times New Roman" w:hAnsi="Times New Roman" w:eastAsia="宋体" w:cs="Times New Roman"/>
          <w:u w:val="none"/>
          <w:lang w:val="en-US" w:eastAsia="zh-CN"/>
        </w:rPr>
        <w:t>处，观景平台1处位于小火车处，</w:t>
      </w:r>
      <w:r>
        <w:rPr>
          <w:rFonts w:hint="eastAsia" w:ascii="Times New Roman" w:hAnsi="Times New Roman" w:eastAsia="宋体" w:cs="Times New Roman"/>
          <w:u w:val="none"/>
          <w:lang w:eastAsia="zh-CN"/>
        </w:rPr>
        <w:t>共计</w:t>
      </w:r>
      <w:r>
        <w:rPr>
          <w:rFonts w:hint="eastAsia" w:cs="Times New Roman"/>
          <w:u w:val="none"/>
          <w:lang w:val="en-US" w:eastAsia="zh-CN"/>
        </w:rPr>
        <w:t>30</w:t>
      </w:r>
      <w:r>
        <w:rPr>
          <w:rFonts w:hint="eastAsia" w:ascii="Times New Roman" w:hAnsi="Times New Roman" w:eastAsia="宋体" w:cs="Times New Roman"/>
          <w:u w:val="none"/>
          <w:lang w:eastAsia="zh-CN"/>
        </w:rPr>
        <w:t>处</w:t>
      </w:r>
      <w:r>
        <w:rPr>
          <w:rFonts w:hint="eastAsia" w:ascii="Times New Roman" w:hAnsi="Times New Roman" w:eastAsia="宋体" w:cs="Times New Roman"/>
          <w:u w:val="none"/>
          <w:lang w:val="en-US" w:eastAsia="zh-CN"/>
        </w:rPr>
        <w:t>；</w:t>
      </w:r>
      <w:r>
        <w:rPr>
          <w:rFonts w:hint="eastAsia" w:ascii="Times New Roman" w:hAnsi="Times New Roman" w:eastAsia="宋体" w:cs="Times New Roman"/>
          <w:u w:val="none"/>
          <w:lang w:eastAsia="zh-CN"/>
        </w:rPr>
        <w:t>每处面积控制在20</w:t>
      </w:r>
      <w:r>
        <w:rPr>
          <w:color w:val="000000"/>
          <w:u w:val="none"/>
        </w:rPr>
        <w:t>m</w:t>
      </w:r>
      <w:r>
        <w:rPr>
          <w:color w:val="000000"/>
          <w:u w:val="none"/>
          <w:vertAlign w:val="superscript"/>
        </w:rPr>
        <w:t>2</w:t>
      </w:r>
      <w:r>
        <w:rPr>
          <w:rFonts w:hint="eastAsia" w:ascii="Times New Roman" w:hAnsi="Times New Roman" w:eastAsia="宋体" w:cs="Times New Roman"/>
          <w:u w:val="none"/>
          <w:lang w:eastAsia="zh-CN"/>
        </w:rPr>
        <w:t>-300</w:t>
      </w:r>
      <w:r>
        <w:rPr>
          <w:color w:val="000000"/>
          <w:u w:val="none"/>
        </w:rPr>
        <w:t>m</w:t>
      </w:r>
      <w:r>
        <w:rPr>
          <w:color w:val="000000"/>
          <w:u w:val="none"/>
          <w:vertAlign w:val="superscript"/>
        </w:rPr>
        <w:t>2</w:t>
      </w:r>
      <w:r>
        <w:rPr>
          <w:rFonts w:hint="default" w:ascii="Times New Roman" w:hAnsi="Times New Roman" w:eastAsia="宋体" w:cs="Times New Roman"/>
          <w:u w:val="none"/>
          <w:lang w:eastAsia="zh-CN"/>
        </w:rPr>
        <w:t>。</w:t>
      </w:r>
    </w:p>
    <w:p>
      <w:pPr>
        <w:spacing w:after="24" w:afterLines="0"/>
        <w:ind w:firstLine="480"/>
        <w:rPr>
          <w:rFonts w:hint="eastAsia" w:ascii="Times New Roman" w:hAnsi="Times New Roman" w:eastAsia="宋体" w:cs="Times New Roman"/>
          <w:u w:val="none"/>
          <w:lang w:eastAsia="zh-CN"/>
        </w:rPr>
      </w:pPr>
      <w:r>
        <w:rPr>
          <w:rFonts w:hint="eastAsia" w:ascii="Times New Roman" w:hAnsi="Times New Roman" w:eastAsia="宋体" w:cs="Times New Roman"/>
          <w:u w:val="none"/>
          <w:lang w:val="en-US" w:eastAsia="zh-CN"/>
        </w:rPr>
        <w:t>11、</w:t>
      </w:r>
      <w:r>
        <w:rPr>
          <w:rFonts w:hint="eastAsia" w:ascii="Times New Roman" w:hAnsi="Times New Roman" w:eastAsia="宋体" w:cs="Times New Roman"/>
          <w:u w:val="none"/>
          <w:lang w:eastAsia="zh-CN"/>
        </w:rPr>
        <w:t>自驾车营地：本期新增的森林体验产品及设施，位于许家坪管理点</w:t>
      </w:r>
      <w:r>
        <w:rPr>
          <w:rFonts w:hint="default" w:ascii="Times New Roman" w:hAnsi="Times New Roman" w:eastAsia="宋体" w:cs="Times New Roman"/>
          <w:u w:val="none"/>
          <w:lang w:eastAsia="zh-CN"/>
        </w:rPr>
        <w:t>。可设置露营区、野炊区、自主活动区等。</w:t>
      </w:r>
      <w:r>
        <w:rPr>
          <w:color w:val="000000"/>
          <w:u w:val="none"/>
        </w:rPr>
        <w:t>占地面积约</w:t>
      </w:r>
      <w:r>
        <w:rPr>
          <w:rFonts w:hint="eastAsia"/>
          <w:color w:val="000000"/>
          <w:u w:val="none"/>
        </w:rPr>
        <w:t>7000</w:t>
      </w:r>
      <w:r>
        <w:rPr>
          <w:color w:val="000000"/>
          <w:u w:val="none"/>
        </w:rPr>
        <w:t>m</w:t>
      </w:r>
      <w:r>
        <w:rPr>
          <w:color w:val="000000"/>
          <w:u w:val="none"/>
          <w:vertAlign w:val="superscript"/>
        </w:rPr>
        <w:t>2</w:t>
      </w:r>
      <w:r>
        <w:rPr>
          <w:rFonts w:hint="default" w:ascii="Times New Roman" w:hAnsi="Times New Roman" w:eastAsia="宋体" w:cs="Times New Roman"/>
          <w:u w:val="none"/>
          <w:lang w:eastAsia="zh-CN"/>
        </w:rPr>
        <w:t>。</w:t>
      </w:r>
    </w:p>
    <w:p>
      <w:pPr>
        <w:spacing w:after="24" w:afterLines="0"/>
        <w:ind w:firstLine="480"/>
        <w:rPr>
          <w:rFonts w:hint="default" w:ascii="Times New Roman" w:hAnsi="Times New Roman" w:eastAsia="宋体" w:cs="Times New Roman"/>
          <w:u w:val="none"/>
          <w:lang w:eastAsia="zh-CN"/>
        </w:rPr>
      </w:pPr>
      <w:r>
        <w:rPr>
          <w:rFonts w:hint="eastAsia" w:ascii="Times New Roman" w:hAnsi="Times New Roman" w:eastAsia="宋体" w:cs="Times New Roman"/>
          <w:u w:val="none"/>
          <w:lang w:val="en-US" w:eastAsia="zh-CN"/>
        </w:rPr>
        <w:t>12、</w:t>
      </w:r>
      <w:r>
        <w:rPr>
          <w:rFonts w:hint="default" w:ascii="Times New Roman" w:hAnsi="Times New Roman" w:eastAsia="宋体" w:cs="Times New Roman"/>
          <w:u w:val="none"/>
          <w:lang w:eastAsia="zh-CN"/>
        </w:rPr>
        <w:t>养生茶馆：本期新增的森林康养产品及设施，位于映碧池管理点。提供休憩、品茶、茶点等服务和饮食。</w:t>
      </w:r>
      <w:r>
        <w:rPr>
          <w:rFonts w:hint="eastAsia" w:ascii="Times New Roman" w:hAnsi="Times New Roman" w:eastAsia="宋体" w:cs="Times New Roman"/>
          <w:u w:val="none"/>
          <w:lang w:eastAsia="zh-CN"/>
        </w:rPr>
        <w:t>规划占地</w:t>
      </w:r>
      <w:r>
        <w:rPr>
          <w:rFonts w:hint="eastAsia" w:ascii="Times New Roman" w:hAnsi="Times New Roman" w:eastAsia="宋体" w:cs="Times New Roman"/>
          <w:u w:val="none"/>
          <w:lang w:val="en-US" w:eastAsia="zh-CN"/>
        </w:rPr>
        <w:t>300</w:t>
      </w:r>
      <w:r>
        <w:rPr>
          <w:color w:val="000000"/>
          <w:u w:val="none"/>
        </w:rPr>
        <w:t>m</w:t>
      </w:r>
      <w:r>
        <w:rPr>
          <w:color w:val="000000"/>
          <w:u w:val="none"/>
          <w:vertAlign w:val="superscript"/>
        </w:rPr>
        <w:t>2</w:t>
      </w:r>
      <w:r>
        <w:rPr>
          <w:rFonts w:hint="default" w:ascii="Times New Roman" w:hAnsi="Times New Roman" w:eastAsia="宋体" w:cs="Times New Roman"/>
          <w:u w:val="none"/>
          <w:lang w:eastAsia="zh-CN"/>
        </w:rPr>
        <w:t>。</w:t>
      </w:r>
    </w:p>
    <w:p>
      <w:pPr>
        <w:pStyle w:val="2"/>
        <w:rPr>
          <w:rFonts w:hint="eastAsia"/>
          <w:sz w:val="24"/>
          <w:highlight w:val="none"/>
          <w:u w:val="none"/>
          <w:lang w:eastAsia="zh-CN"/>
        </w:rPr>
      </w:pPr>
      <w:r>
        <w:rPr>
          <w:rFonts w:hint="eastAsia" w:cs="Times New Roman"/>
          <w:sz w:val="24"/>
          <w:u w:val="none"/>
          <w:lang w:val="en-US" w:eastAsia="zh-CN"/>
        </w:rPr>
        <w:t>13、小火车：</w:t>
      </w:r>
      <w:r>
        <w:rPr>
          <w:rFonts w:hint="eastAsia"/>
          <w:kern w:val="0"/>
          <w:sz w:val="24"/>
          <w:u w:val="none"/>
          <w:lang w:val="en-US" w:eastAsia="zh-CN"/>
        </w:rPr>
        <w:t>对现有火车轨道进行续建，</w:t>
      </w:r>
      <w:r>
        <w:rPr>
          <w:rFonts w:hint="eastAsia"/>
          <w:sz w:val="24"/>
          <w:highlight w:val="none"/>
          <w:u w:val="none"/>
          <w:lang w:val="en-US" w:eastAsia="zh-CN"/>
        </w:rPr>
        <w:t>从杨家院子</w:t>
      </w:r>
      <w:r>
        <w:rPr>
          <w:sz w:val="24"/>
          <w:highlight w:val="none"/>
          <w:u w:val="none"/>
        </w:rPr>
        <w:t>到</w:t>
      </w:r>
      <w:r>
        <w:rPr>
          <w:rFonts w:hint="eastAsia"/>
          <w:sz w:val="24"/>
          <w:highlight w:val="none"/>
          <w:u w:val="none"/>
          <w:lang w:val="en-US" w:eastAsia="zh-CN"/>
        </w:rPr>
        <w:t>春帽石</w:t>
      </w:r>
      <w:r>
        <w:rPr>
          <w:rFonts w:hint="eastAsia"/>
          <w:sz w:val="24"/>
          <w:highlight w:val="none"/>
          <w:u w:val="none"/>
        </w:rPr>
        <w:t>建设</w:t>
      </w:r>
      <w:r>
        <w:rPr>
          <w:sz w:val="24"/>
          <w:highlight w:val="none"/>
          <w:u w:val="none"/>
        </w:rPr>
        <w:t>总长</w:t>
      </w:r>
      <w:r>
        <w:rPr>
          <w:rFonts w:hint="eastAsia"/>
          <w:sz w:val="24"/>
          <w:highlight w:val="none"/>
          <w:u w:val="none"/>
          <w:lang w:val="en-US" w:eastAsia="zh-CN"/>
        </w:rPr>
        <w:t>1.42</w:t>
      </w:r>
      <w:r>
        <w:rPr>
          <w:sz w:val="24"/>
          <w:highlight w:val="none"/>
          <w:u w:val="none"/>
        </w:rPr>
        <w:t>km</w:t>
      </w:r>
      <w:r>
        <w:rPr>
          <w:rFonts w:hint="eastAsia"/>
          <w:sz w:val="24"/>
          <w:highlight w:val="none"/>
          <w:u w:val="none"/>
          <w:lang w:eastAsia="zh-CN"/>
        </w:rPr>
        <w:t>，途中</w:t>
      </w:r>
      <w:r>
        <w:rPr>
          <w:rFonts w:hint="eastAsia"/>
          <w:sz w:val="24"/>
          <w:highlight w:val="none"/>
          <w:u w:val="none"/>
        </w:rPr>
        <w:t>设置停靠站</w:t>
      </w:r>
      <w:r>
        <w:rPr>
          <w:rFonts w:hint="eastAsia"/>
          <w:sz w:val="24"/>
          <w:highlight w:val="none"/>
          <w:u w:val="none"/>
          <w:lang w:eastAsia="zh-CN"/>
        </w:rPr>
        <w:t>供观赏山林风景。</w:t>
      </w:r>
    </w:p>
    <w:p>
      <w:pPr>
        <w:pStyle w:val="2"/>
        <w:rPr>
          <w:rFonts w:hint="eastAsia" w:ascii="宋体" w:hAnsi="宋体" w:cs="Times New Roman"/>
          <w:kern w:val="2"/>
          <w:sz w:val="24"/>
          <w:szCs w:val="24"/>
          <w:highlight w:val="none"/>
          <w:u w:val="none"/>
          <w:lang w:val="en-US" w:eastAsia="zh-CN" w:bidi="ar-SA"/>
        </w:rPr>
      </w:pPr>
      <w:r>
        <w:rPr>
          <w:rFonts w:hint="eastAsia"/>
          <w:sz w:val="24"/>
          <w:highlight w:val="none"/>
          <w:u w:val="none"/>
          <w:lang w:val="en-US" w:eastAsia="zh-CN"/>
        </w:rPr>
        <w:t>14、</w:t>
      </w:r>
      <w:r>
        <w:rPr>
          <w:rFonts w:hint="eastAsia" w:cs="Times New Roman"/>
          <w:kern w:val="2"/>
          <w:sz w:val="24"/>
          <w:szCs w:val="24"/>
          <w:u w:val="none"/>
          <w:lang w:val="en-US" w:eastAsia="zh-CN" w:bidi="ar-SA"/>
        </w:rPr>
        <w:t>栖凤峡茶园</w:t>
      </w:r>
      <w:r>
        <w:rPr>
          <w:rFonts w:hint="eastAsia" w:ascii="Times New Roman" w:hAnsi="Times New Roman" w:eastAsia="宋体" w:cs="Times New Roman"/>
          <w:kern w:val="2"/>
          <w:sz w:val="24"/>
          <w:szCs w:val="24"/>
          <w:u w:val="none"/>
          <w:lang w:val="en-US" w:eastAsia="zh-CN" w:bidi="ar-SA"/>
        </w:rPr>
        <w:t>：</w:t>
      </w:r>
      <w:r>
        <w:rPr>
          <w:rFonts w:hint="eastAsia" w:ascii="宋体" w:hAnsi="宋体" w:eastAsia="宋体" w:cs="Times New Roman"/>
          <w:kern w:val="2"/>
          <w:sz w:val="24"/>
          <w:szCs w:val="24"/>
          <w:u w:val="none"/>
          <w:lang w:val="en-US" w:eastAsia="zh-CN" w:bidi="ar-SA"/>
        </w:rPr>
        <w:t>在</w:t>
      </w:r>
      <w:r>
        <w:rPr>
          <w:rFonts w:hint="eastAsia" w:ascii="宋体" w:hAnsi="宋体" w:cs="Times New Roman"/>
          <w:kern w:val="2"/>
          <w:sz w:val="24"/>
          <w:szCs w:val="24"/>
          <w:u w:val="none"/>
          <w:lang w:val="en-US" w:eastAsia="zh-CN" w:bidi="ar-SA"/>
        </w:rPr>
        <w:t>栖凤峡管理点周边</w:t>
      </w:r>
      <w:r>
        <w:rPr>
          <w:rFonts w:hint="eastAsia" w:ascii="宋体" w:hAnsi="宋体" w:eastAsia="宋体" w:cs="Times New Roman"/>
          <w:kern w:val="2"/>
          <w:sz w:val="24"/>
          <w:szCs w:val="24"/>
          <w:highlight w:val="none"/>
          <w:u w:val="none"/>
          <w:lang w:val="en-US" w:eastAsia="zh-CN" w:bidi="ar-SA"/>
        </w:rPr>
        <w:t>建小型茶叶生产作坊，提升茶园品质。新建管理用房、仓库、制茶室等配套设施500</w:t>
      </w:r>
      <w:r>
        <w:rPr>
          <w:rFonts w:hint="eastAsia" w:ascii="宋体" w:hAnsi="宋体" w:cs="Times New Roman"/>
          <w:kern w:val="2"/>
          <w:sz w:val="24"/>
          <w:szCs w:val="24"/>
          <w:highlight w:val="none"/>
          <w:u w:val="none"/>
          <w:lang w:val="en-US" w:eastAsia="zh-CN" w:bidi="ar-SA"/>
        </w:rPr>
        <w:t>0</w:t>
      </w:r>
      <w:r>
        <w:rPr>
          <w:rFonts w:hint="eastAsia" w:ascii="Times New Roman" w:hAnsi="Times New Roman" w:eastAsia="宋体" w:cs="Times New Roman"/>
          <w:kern w:val="0"/>
          <w:sz w:val="24"/>
          <w:szCs w:val="24"/>
          <w:highlight w:val="none"/>
          <w:u w:val="none"/>
          <w:lang w:val="en-US" w:eastAsia="zh-CN" w:bidi="ar-SA"/>
        </w:rPr>
        <w:t>m</w:t>
      </w:r>
      <w:r>
        <w:rPr>
          <w:rFonts w:hint="eastAsia" w:ascii="Times New Roman" w:hAnsi="Times New Roman" w:eastAsia="宋体" w:cs="Times New Roman"/>
          <w:kern w:val="0"/>
          <w:sz w:val="24"/>
          <w:szCs w:val="24"/>
          <w:highlight w:val="none"/>
          <w:u w:val="none"/>
          <w:vertAlign w:val="superscript"/>
          <w:lang w:val="en-US" w:eastAsia="zh-CN" w:bidi="ar-SA"/>
        </w:rPr>
        <w:t>2</w:t>
      </w:r>
      <w:r>
        <w:rPr>
          <w:rFonts w:hint="eastAsia" w:ascii="宋体" w:hAnsi="宋体" w:eastAsia="宋体" w:cs="Times New Roman"/>
          <w:kern w:val="2"/>
          <w:sz w:val="24"/>
          <w:szCs w:val="24"/>
          <w:highlight w:val="none"/>
          <w:u w:val="none"/>
          <w:lang w:val="en-US" w:eastAsia="zh-CN" w:bidi="ar-SA"/>
        </w:rPr>
        <w:t>。</w:t>
      </w:r>
    </w:p>
    <w:p>
      <w:pPr>
        <w:pStyle w:val="2"/>
        <w:rPr>
          <w:rFonts w:hint="eastAsia" w:ascii="宋体" w:hAnsi="宋体"/>
          <w:sz w:val="24"/>
          <w:u w:val="none"/>
        </w:rPr>
      </w:pPr>
      <w:r>
        <w:rPr>
          <w:rFonts w:hint="eastAsia" w:ascii="宋体" w:hAnsi="宋体" w:cs="Times New Roman"/>
          <w:kern w:val="2"/>
          <w:sz w:val="24"/>
          <w:szCs w:val="24"/>
          <w:highlight w:val="none"/>
          <w:u w:val="none"/>
          <w:lang w:val="en-US" w:eastAsia="zh-CN" w:bidi="ar-SA"/>
        </w:rPr>
        <w:t>15、</w:t>
      </w:r>
      <w:r>
        <w:rPr>
          <w:rFonts w:hint="eastAsia" w:ascii="宋体" w:hAnsi="宋体"/>
          <w:sz w:val="24"/>
          <w:u w:val="none"/>
          <w:lang w:val="en-US" w:eastAsia="zh-CN"/>
        </w:rPr>
        <w:t>丛林探险：占地</w:t>
      </w:r>
      <w:r>
        <w:rPr>
          <w:rFonts w:hint="eastAsia" w:ascii="宋体" w:hAnsi="宋体"/>
          <w:sz w:val="24"/>
          <w:u w:val="none"/>
        </w:rPr>
        <w:t>面积</w:t>
      </w:r>
      <w:r>
        <w:rPr>
          <w:rFonts w:hint="eastAsia" w:ascii="宋体" w:hAnsi="宋体"/>
          <w:sz w:val="24"/>
          <w:u w:val="none"/>
          <w:lang w:val="en-US" w:eastAsia="zh-CN"/>
        </w:rPr>
        <w:t>950</w:t>
      </w:r>
      <w:r>
        <w:rPr>
          <w:rFonts w:hint="eastAsia" w:ascii="宋体" w:hAnsi="宋体"/>
          <w:sz w:val="24"/>
          <w:u w:val="none"/>
        </w:rPr>
        <w:t>0m</w:t>
      </w:r>
      <w:r>
        <w:rPr>
          <w:rFonts w:hint="eastAsia" w:ascii="宋体" w:hAnsi="宋体"/>
          <w:sz w:val="24"/>
          <w:u w:val="none"/>
          <w:vertAlign w:val="superscript"/>
        </w:rPr>
        <w:t>2</w:t>
      </w:r>
      <w:r>
        <w:rPr>
          <w:rFonts w:hint="eastAsia" w:ascii="宋体" w:hAnsi="宋体"/>
          <w:sz w:val="24"/>
          <w:u w:val="none"/>
        </w:rPr>
        <w:t>，</w:t>
      </w:r>
      <w:r>
        <w:rPr>
          <w:rFonts w:hint="eastAsia" w:ascii="宋体" w:hAnsi="宋体"/>
          <w:sz w:val="24"/>
          <w:u w:val="none"/>
          <w:lang w:eastAsia="zh-CN"/>
        </w:rPr>
        <w:t>位于春帽石管理点，</w:t>
      </w:r>
      <w:r>
        <w:rPr>
          <w:rFonts w:hint="eastAsia" w:ascii="宋体" w:hAnsi="宋体"/>
          <w:sz w:val="24"/>
          <w:u w:val="none"/>
        </w:rPr>
        <w:t>区内设休息座椅、健身道</w:t>
      </w:r>
      <w:r>
        <w:rPr>
          <w:rFonts w:hint="eastAsia" w:ascii="宋体" w:hAnsi="宋体"/>
          <w:sz w:val="24"/>
          <w:u w:val="none"/>
          <w:lang w:eastAsia="zh-CN"/>
        </w:rPr>
        <w:t>。</w:t>
      </w:r>
      <w:r>
        <w:rPr>
          <w:rFonts w:hint="eastAsia" w:ascii="宋体" w:hAnsi="宋体"/>
          <w:sz w:val="24"/>
          <w:u w:val="none"/>
        </w:rPr>
        <w:t>除配套设施外，林中休息、运动、游戏等设施不占用林地。</w:t>
      </w:r>
    </w:p>
    <w:p>
      <w:pPr>
        <w:pStyle w:val="2"/>
        <w:rPr>
          <w:rFonts w:hint="eastAsia" w:ascii="宋体" w:hAnsi="宋体"/>
          <w:sz w:val="24"/>
          <w:u w:val="none"/>
        </w:rPr>
      </w:pPr>
      <w:r>
        <w:rPr>
          <w:rFonts w:hint="eastAsia" w:ascii="宋体" w:hAnsi="宋体"/>
          <w:sz w:val="24"/>
          <w:u w:val="none"/>
          <w:lang w:val="en-US" w:eastAsia="zh-CN"/>
        </w:rPr>
        <w:t>16、拣银岩社区文化展示区：本区紧邻拣银岩社区，区内设民俗文化体验广场、临时售卖点、运动健身区等等，占地面积</w:t>
      </w:r>
      <w:r>
        <w:rPr>
          <w:rFonts w:hint="eastAsia" w:cs="Times New Roman"/>
          <w:kern w:val="2"/>
          <w:sz w:val="24"/>
          <w:szCs w:val="24"/>
          <w:u w:val="none"/>
          <w:lang w:val="en-US" w:eastAsia="zh-CN" w:bidi="ar-SA"/>
        </w:rPr>
        <w:t>2700</w:t>
      </w:r>
      <w:r>
        <w:rPr>
          <w:rFonts w:hint="eastAsia" w:ascii="Times New Roman" w:hAnsi="Times New Roman" w:eastAsia="宋体" w:cs="Times New Roman"/>
          <w:kern w:val="0"/>
          <w:sz w:val="24"/>
          <w:szCs w:val="24"/>
          <w:highlight w:val="none"/>
          <w:u w:val="none"/>
          <w:lang w:val="en-US" w:eastAsia="zh-CN" w:bidi="ar-SA"/>
        </w:rPr>
        <w:t>m</w:t>
      </w:r>
      <w:r>
        <w:rPr>
          <w:rFonts w:hint="eastAsia" w:ascii="Times New Roman" w:hAnsi="Times New Roman" w:eastAsia="宋体" w:cs="Times New Roman"/>
          <w:kern w:val="0"/>
          <w:sz w:val="24"/>
          <w:szCs w:val="24"/>
          <w:highlight w:val="none"/>
          <w:u w:val="none"/>
          <w:vertAlign w:val="superscript"/>
          <w:lang w:val="en-US" w:eastAsia="zh-CN" w:bidi="ar-SA"/>
        </w:rPr>
        <w:t>2</w:t>
      </w:r>
      <w:r>
        <w:rPr>
          <w:rFonts w:hint="eastAsia" w:ascii="宋体" w:hAnsi="宋体"/>
          <w:sz w:val="24"/>
          <w:u w:val="none"/>
        </w:rPr>
        <w:t>。</w:t>
      </w:r>
    </w:p>
    <w:p>
      <w:pPr>
        <w:pStyle w:val="2"/>
        <w:rPr>
          <w:rFonts w:hint="default" w:ascii="宋体" w:hAnsi="宋体" w:eastAsia="宋体"/>
          <w:sz w:val="24"/>
          <w:u w:val="none"/>
          <w:lang w:val="en-US" w:eastAsia="zh-CN"/>
        </w:rPr>
      </w:pPr>
      <w:r>
        <w:rPr>
          <w:rFonts w:hint="eastAsia" w:ascii="宋体" w:hAnsi="宋体"/>
          <w:sz w:val="24"/>
          <w:u w:val="none"/>
          <w:lang w:val="en-US" w:eastAsia="zh-CN"/>
        </w:rPr>
        <w:t>17、平乐寺温泉：在平乐寺处建设温泉，集旅游、休闲、健身于一体。占地面积约20000</w:t>
      </w:r>
      <w:r>
        <w:rPr>
          <w:rFonts w:hint="eastAsia" w:ascii="Times New Roman" w:hAnsi="Times New Roman" w:eastAsia="宋体" w:cs="Times New Roman"/>
          <w:kern w:val="0"/>
          <w:sz w:val="24"/>
          <w:szCs w:val="24"/>
          <w:highlight w:val="none"/>
          <w:u w:val="none"/>
          <w:lang w:val="en-US" w:eastAsia="zh-CN" w:bidi="ar-SA"/>
        </w:rPr>
        <w:t>m</w:t>
      </w:r>
      <w:r>
        <w:rPr>
          <w:rFonts w:hint="eastAsia" w:ascii="Times New Roman" w:hAnsi="Times New Roman" w:eastAsia="宋体" w:cs="Times New Roman"/>
          <w:kern w:val="0"/>
          <w:sz w:val="24"/>
          <w:szCs w:val="24"/>
          <w:highlight w:val="none"/>
          <w:u w:val="none"/>
          <w:vertAlign w:val="superscript"/>
          <w:lang w:val="en-US" w:eastAsia="zh-CN" w:bidi="ar-SA"/>
        </w:rPr>
        <w:t>2</w:t>
      </w:r>
      <w:r>
        <w:rPr>
          <w:rFonts w:hint="eastAsia" w:ascii="宋体" w:hAnsi="宋体"/>
          <w:sz w:val="24"/>
          <w:u w:val="none"/>
        </w:rPr>
        <w:t>。</w:t>
      </w:r>
    </w:p>
    <w:p>
      <w:pPr>
        <w:widowControl/>
        <w:spacing w:before="120" w:beforeLines="50" w:after="48" w:afterLines="20" w:line="240" w:lineRule="auto"/>
        <w:ind w:left="-72" w:leftChars="-30" w:right="-72" w:rightChars="-30" w:firstLine="0" w:firstLineChars="0"/>
        <w:jc w:val="center"/>
        <w:rPr>
          <w:rFonts w:hint="eastAsia" w:ascii="宋体" w:hAnsi="宋体" w:eastAsia="宋体" w:cs="宋体"/>
          <w:b/>
          <w:bCs/>
          <w:kern w:val="0"/>
        </w:rPr>
      </w:pPr>
      <w:r>
        <w:rPr>
          <w:rFonts w:hint="eastAsia" w:ascii="宋体" w:hAnsi="宋体" w:eastAsia="宋体" w:cs="宋体"/>
          <w:b/>
          <w:bCs/>
          <w:kern w:val="0"/>
        </w:rPr>
        <w:t>表10-6  公园旅游接待设施一览表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1"/>
        <w:gridCol w:w="1199"/>
        <w:gridCol w:w="839"/>
        <w:gridCol w:w="796"/>
        <w:gridCol w:w="460"/>
        <w:gridCol w:w="2163"/>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451" w:type="dxa"/>
            <w:shd w:val="clear" w:color="auto" w:fill="auto"/>
            <w:noWrap w:val="0"/>
            <w:vAlign w:val="center"/>
          </w:tcPr>
          <w:p>
            <w:pPr>
              <w:spacing w:after="0" w:afterLines="0" w:line="240" w:lineRule="exact"/>
              <w:ind w:left="-48" w:leftChars="-20" w:right="-48" w:rightChars="-20" w:firstLine="0" w:firstLineChars="0"/>
              <w:jc w:val="center"/>
              <w:rPr>
                <w:b/>
                <w:bCs/>
                <w:sz w:val="21"/>
                <w:szCs w:val="21"/>
                <w:highlight w:val="none"/>
              </w:rPr>
            </w:pPr>
            <w:r>
              <w:rPr>
                <w:b/>
                <w:bCs/>
                <w:sz w:val="21"/>
                <w:szCs w:val="21"/>
                <w:highlight w:val="none"/>
              </w:rPr>
              <w:t>建设项目</w:t>
            </w:r>
          </w:p>
        </w:tc>
        <w:tc>
          <w:tcPr>
            <w:tcW w:w="1199" w:type="dxa"/>
            <w:shd w:val="clear" w:color="auto" w:fill="auto"/>
            <w:noWrap w:val="0"/>
            <w:vAlign w:val="center"/>
          </w:tcPr>
          <w:p>
            <w:pPr>
              <w:spacing w:after="0" w:afterLines="0" w:line="240" w:lineRule="exact"/>
              <w:ind w:left="-48" w:leftChars="-20" w:right="-48" w:rightChars="-20" w:firstLine="0" w:firstLineChars="0"/>
              <w:jc w:val="center"/>
              <w:rPr>
                <w:b/>
                <w:bCs/>
                <w:sz w:val="21"/>
                <w:szCs w:val="21"/>
                <w:highlight w:val="none"/>
              </w:rPr>
            </w:pPr>
            <w:r>
              <w:rPr>
                <w:b/>
                <w:bCs/>
                <w:sz w:val="21"/>
                <w:szCs w:val="21"/>
                <w:highlight w:val="none"/>
              </w:rPr>
              <w:t>建筑面积                  （m</w:t>
            </w:r>
            <w:r>
              <w:rPr>
                <w:b/>
                <w:bCs/>
                <w:sz w:val="21"/>
                <w:szCs w:val="21"/>
                <w:highlight w:val="none"/>
                <w:vertAlign w:val="superscript"/>
              </w:rPr>
              <w:t>2</w:t>
            </w:r>
            <w:r>
              <w:rPr>
                <w:b/>
                <w:bCs/>
                <w:sz w:val="21"/>
                <w:szCs w:val="21"/>
                <w:highlight w:val="none"/>
              </w:rPr>
              <w:t>）</w:t>
            </w:r>
          </w:p>
        </w:tc>
        <w:tc>
          <w:tcPr>
            <w:tcW w:w="839" w:type="dxa"/>
            <w:shd w:val="clear" w:color="auto" w:fill="auto"/>
            <w:noWrap w:val="0"/>
            <w:vAlign w:val="center"/>
          </w:tcPr>
          <w:p>
            <w:pPr>
              <w:spacing w:after="0" w:afterLines="0" w:line="240" w:lineRule="exact"/>
              <w:ind w:left="-48" w:leftChars="-20" w:right="-48" w:rightChars="-20" w:firstLine="0" w:firstLineChars="0"/>
              <w:jc w:val="center"/>
              <w:rPr>
                <w:b/>
                <w:bCs/>
                <w:sz w:val="21"/>
                <w:szCs w:val="21"/>
                <w:highlight w:val="none"/>
              </w:rPr>
            </w:pPr>
            <w:r>
              <w:rPr>
                <w:b/>
                <w:bCs/>
                <w:sz w:val="21"/>
                <w:szCs w:val="21"/>
                <w:highlight w:val="none"/>
              </w:rPr>
              <w:t>固定床位数</w:t>
            </w:r>
          </w:p>
        </w:tc>
        <w:tc>
          <w:tcPr>
            <w:tcW w:w="796" w:type="dxa"/>
            <w:shd w:val="clear" w:color="auto" w:fill="auto"/>
            <w:noWrap w:val="0"/>
            <w:vAlign w:val="center"/>
          </w:tcPr>
          <w:p>
            <w:pPr>
              <w:spacing w:after="0" w:afterLines="0" w:line="240" w:lineRule="exact"/>
              <w:ind w:left="-48" w:leftChars="-20" w:right="-48" w:rightChars="-20" w:firstLine="0" w:firstLineChars="0"/>
              <w:jc w:val="center"/>
              <w:rPr>
                <w:b/>
                <w:bCs/>
                <w:sz w:val="21"/>
                <w:szCs w:val="21"/>
                <w:highlight w:val="none"/>
              </w:rPr>
            </w:pPr>
            <w:r>
              <w:rPr>
                <w:b/>
                <w:bCs/>
                <w:sz w:val="21"/>
                <w:szCs w:val="21"/>
                <w:highlight w:val="none"/>
              </w:rPr>
              <w:t>餐位数</w:t>
            </w:r>
          </w:p>
        </w:tc>
        <w:tc>
          <w:tcPr>
            <w:tcW w:w="460" w:type="dxa"/>
            <w:shd w:val="clear" w:color="auto" w:fill="auto"/>
            <w:noWrap w:val="0"/>
            <w:vAlign w:val="center"/>
          </w:tcPr>
          <w:p>
            <w:pPr>
              <w:spacing w:after="0" w:afterLines="0" w:line="240" w:lineRule="exact"/>
              <w:ind w:left="-48" w:leftChars="-20" w:right="-48" w:rightChars="-20" w:firstLine="0" w:firstLineChars="0"/>
              <w:jc w:val="center"/>
              <w:rPr>
                <w:b/>
                <w:bCs/>
                <w:sz w:val="21"/>
                <w:szCs w:val="21"/>
                <w:highlight w:val="none"/>
              </w:rPr>
            </w:pPr>
            <w:r>
              <w:rPr>
                <w:b/>
                <w:bCs/>
                <w:sz w:val="21"/>
                <w:szCs w:val="21"/>
                <w:highlight w:val="none"/>
              </w:rPr>
              <w:t>层数</w:t>
            </w:r>
          </w:p>
        </w:tc>
        <w:tc>
          <w:tcPr>
            <w:tcW w:w="2163" w:type="dxa"/>
            <w:shd w:val="clear" w:color="auto" w:fill="auto"/>
            <w:noWrap w:val="0"/>
            <w:vAlign w:val="center"/>
          </w:tcPr>
          <w:p>
            <w:pPr>
              <w:spacing w:after="0" w:afterLines="0" w:line="240" w:lineRule="exact"/>
              <w:ind w:left="-48" w:leftChars="-20" w:right="-48" w:rightChars="-20" w:firstLine="0" w:firstLineChars="0"/>
              <w:jc w:val="center"/>
              <w:rPr>
                <w:b/>
                <w:bCs/>
                <w:sz w:val="21"/>
                <w:szCs w:val="21"/>
                <w:highlight w:val="none"/>
              </w:rPr>
            </w:pPr>
            <w:r>
              <w:rPr>
                <w:b/>
                <w:bCs/>
                <w:sz w:val="21"/>
                <w:szCs w:val="21"/>
                <w:highlight w:val="none"/>
              </w:rPr>
              <w:t>设施功能</w:t>
            </w:r>
          </w:p>
        </w:tc>
        <w:tc>
          <w:tcPr>
            <w:tcW w:w="837" w:type="dxa"/>
            <w:shd w:val="clear" w:color="auto" w:fill="auto"/>
            <w:noWrap w:val="0"/>
            <w:vAlign w:val="center"/>
          </w:tcPr>
          <w:p>
            <w:pPr>
              <w:spacing w:after="0" w:afterLines="0" w:line="240" w:lineRule="exact"/>
              <w:ind w:left="-48" w:leftChars="-20" w:right="-48" w:rightChars="-20" w:firstLine="0" w:firstLineChars="0"/>
              <w:jc w:val="center"/>
              <w:rPr>
                <w:b/>
                <w:bCs/>
                <w:sz w:val="21"/>
                <w:szCs w:val="21"/>
                <w:highlight w:val="none"/>
              </w:rPr>
            </w:pPr>
            <w:r>
              <w:rPr>
                <w:b/>
                <w:bCs/>
                <w:sz w:val="21"/>
                <w:szCs w:val="21"/>
                <w:highlight w:val="none"/>
              </w:rPr>
              <w:t>项目</w:t>
            </w:r>
          </w:p>
          <w:p>
            <w:pPr>
              <w:spacing w:after="0" w:afterLines="0" w:line="240" w:lineRule="exact"/>
              <w:ind w:left="-48" w:leftChars="-20" w:right="-48" w:rightChars="-20" w:firstLine="0" w:firstLineChars="0"/>
              <w:jc w:val="center"/>
              <w:rPr>
                <w:b/>
                <w:bCs/>
                <w:sz w:val="21"/>
                <w:szCs w:val="21"/>
                <w:highlight w:val="none"/>
              </w:rPr>
            </w:pPr>
            <w:r>
              <w:rPr>
                <w:b/>
                <w:bCs/>
                <w:sz w:val="21"/>
                <w:szCs w:val="21"/>
                <w:highlight w:val="none"/>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2451"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rPr>
              <w:t>水上乐园</w:t>
            </w:r>
          </w:p>
        </w:tc>
        <w:tc>
          <w:tcPr>
            <w:tcW w:w="1199" w:type="dxa"/>
            <w:shd w:val="clear" w:color="auto" w:fill="auto"/>
            <w:noWrap w:val="0"/>
            <w:vAlign w:val="center"/>
          </w:tcPr>
          <w:p>
            <w:pPr>
              <w:spacing w:after="0" w:afterLines="0" w:line="240" w:lineRule="exact"/>
              <w:ind w:left="-48" w:leftChars="-20" w:right="-48" w:rightChars="-20" w:firstLine="0" w:firstLineChars="0"/>
              <w:jc w:val="center"/>
              <w:rPr>
                <w:rFonts w:hint="default" w:eastAsia="宋体"/>
                <w:bCs/>
                <w:sz w:val="21"/>
                <w:szCs w:val="21"/>
                <w:highlight w:val="none"/>
                <w:lang w:val="en-US" w:eastAsia="zh-CN"/>
              </w:rPr>
            </w:pPr>
            <w:r>
              <w:rPr>
                <w:rFonts w:hint="eastAsia"/>
                <w:bCs/>
                <w:sz w:val="21"/>
                <w:szCs w:val="21"/>
                <w:highlight w:val="none"/>
                <w:lang w:val="en-US" w:eastAsia="zh-CN"/>
              </w:rPr>
              <w:t>2000</w:t>
            </w:r>
          </w:p>
        </w:tc>
        <w:tc>
          <w:tcPr>
            <w:tcW w:w="839"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p>
        </w:tc>
        <w:tc>
          <w:tcPr>
            <w:tcW w:w="796"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lang w:val="en-US" w:eastAsia="zh-CN"/>
              </w:rPr>
              <w:t>100</w:t>
            </w:r>
          </w:p>
        </w:tc>
        <w:tc>
          <w:tcPr>
            <w:tcW w:w="460" w:type="dxa"/>
            <w:shd w:val="clear" w:color="auto" w:fill="auto"/>
            <w:noWrap w:val="0"/>
            <w:vAlign w:val="center"/>
          </w:tcPr>
          <w:p>
            <w:pPr>
              <w:spacing w:after="0" w:afterLines="0" w:line="240" w:lineRule="exact"/>
              <w:ind w:left="-48" w:leftChars="-20" w:right="-48" w:rightChars="-20" w:firstLine="0" w:firstLineChars="0"/>
              <w:jc w:val="center"/>
              <w:rPr>
                <w:rFonts w:hint="eastAsia" w:eastAsia="宋体"/>
                <w:bCs/>
                <w:sz w:val="21"/>
                <w:szCs w:val="21"/>
                <w:highlight w:val="none"/>
                <w:lang w:eastAsia="zh-CN"/>
              </w:rPr>
            </w:pPr>
            <w:r>
              <w:rPr>
                <w:rFonts w:hint="eastAsia"/>
                <w:bCs/>
                <w:sz w:val="21"/>
                <w:szCs w:val="21"/>
                <w:highlight w:val="none"/>
                <w:lang w:val="en-US" w:eastAsia="zh-CN"/>
              </w:rPr>
              <w:t>1</w:t>
            </w:r>
          </w:p>
        </w:tc>
        <w:tc>
          <w:tcPr>
            <w:tcW w:w="2163" w:type="dxa"/>
            <w:shd w:val="clear" w:color="auto" w:fill="auto"/>
            <w:noWrap w:val="0"/>
            <w:vAlign w:val="center"/>
          </w:tcPr>
          <w:p>
            <w:pPr>
              <w:spacing w:after="0" w:afterLines="0" w:line="240" w:lineRule="exact"/>
              <w:ind w:left="-48" w:leftChars="-20" w:right="-48" w:rightChars="-20" w:firstLine="0" w:firstLineChars="0"/>
              <w:jc w:val="center"/>
              <w:rPr>
                <w:rFonts w:hint="eastAsia" w:eastAsia="宋体"/>
                <w:bCs/>
                <w:sz w:val="21"/>
                <w:szCs w:val="21"/>
                <w:highlight w:val="none"/>
                <w:lang w:eastAsia="zh-CN"/>
              </w:rPr>
            </w:pPr>
            <w:r>
              <w:rPr>
                <w:bCs/>
                <w:sz w:val="21"/>
                <w:szCs w:val="21"/>
                <w:highlight w:val="none"/>
              </w:rPr>
              <w:t>运动体验</w:t>
            </w:r>
            <w:r>
              <w:rPr>
                <w:rFonts w:hint="eastAsia"/>
                <w:bCs/>
                <w:sz w:val="21"/>
                <w:szCs w:val="21"/>
                <w:highlight w:val="none"/>
                <w:lang w:eastAsia="zh-CN"/>
              </w:rPr>
              <w:t>、康养体验</w:t>
            </w:r>
          </w:p>
        </w:tc>
        <w:tc>
          <w:tcPr>
            <w:tcW w:w="837"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bCs/>
                <w:sz w:val="21"/>
                <w:szCs w:val="21"/>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2451"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rPr>
              <w:t>拣银岩记忆</w:t>
            </w:r>
          </w:p>
        </w:tc>
        <w:tc>
          <w:tcPr>
            <w:tcW w:w="1199" w:type="dxa"/>
            <w:shd w:val="clear" w:color="auto" w:fill="auto"/>
            <w:noWrap w:val="0"/>
            <w:vAlign w:val="center"/>
          </w:tcPr>
          <w:p>
            <w:pPr>
              <w:spacing w:after="0" w:afterLines="0" w:line="240" w:lineRule="exact"/>
              <w:ind w:left="-48" w:leftChars="-20" w:right="-48" w:rightChars="-20" w:firstLine="0" w:firstLineChars="0"/>
              <w:jc w:val="center"/>
              <w:rPr>
                <w:rFonts w:hint="default" w:eastAsia="宋体"/>
                <w:bCs/>
                <w:sz w:val="21"/>
                <w:szCs w:val="21"/>
                <w:highlight w:val="none"/>
                <w:lang w:val="en-US" w:eastAsia="zh-CN"/>
              </w:rPr>
            </w:pPr>
            <w:r>
              <w:rPr>
                <w:rFonts w:hint="eastAsia"/>
                <w:bCs/>
                <w:sz w:val="21"/>
                <w:szCs w:val="21"/>
                <w:highlight w:val="none"/>
                <w:lang w:val="en-US" w:eastAsia="zh-CN"/>
              </w:rPr>
              <w:t>30000</w:t>
            </w:r>
          </w:p>
        </w:tc>
        <w:tc>
          <w:tcPr>
            <w:tcW w:w="839"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lang w:val="en-US" w:eastAsia="zh-CN"/>
              </w:rPr>
              <w:t>500</w:t>
            </w:r>
          </w:p>
        </w:tc>
        <w:tc>
          <w:tcPr>
            <w:tcW w:w="796"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lang w:val="en-US" w:eastAsia="zh-CN"/>
              </w:rPr>
              <w:t>500</w:t>
            </w:r>
          </w:p>
        </w:tc>
        <w:tc>
          <w:tcPr>
            <w:tcW w:w="460"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lang w:val="en-US" w:eastAsia="zh-CN"/>
              </w:rPr>
              <w:t>3</w:t>
            </w:r>
          </w:p>
        </w:tc>
        <w:tc>
          <w:tcPr>
            <w:tcW w:w="2163" w:type="dxa"/>
            <w:shd w:val="clear" w:color="auto" w:fill="auto"/>
            <w:noWrap w:val="0"/>
            <w:vAlign w:val="center"/>
          </w:tcPr>
          <w:p>
            <w:pPr>
              <w:spacing w:after="0" w:afterLines="0" w:line="240" w:lineRule="exact"/>
              <w:ind w:left="-48" w:leftChars="-20" w:right="-48" w:rightChars="-20" w:firstLine="0" w:firstLineChars="0"/>
              <w:jc w:val="center"/>
              <w:rPr>
                <w:rFonts w:hint="eastAsia" w:eastAsia="宋体"/>
                <w:bCs/>
                <w:sz w:val="21"/>
                <w:szCs w:val="21"/>
                <w:highlight w:val="none"/>
                <w:lang w:eastAsia="zh-CN"/>
              </w:rPr>
            </w:pPr>
            <w:r>
              <w:rPr>
                <w:rFonts w:hint="eastAsia"/>
                <w:bCs/>
                <w:sz w:val="21"/>
                <w:szCs w:val="21"/>
                <w:highlight w:val="none"/>
                <w:lang w:eastAsia="zh-CN"/>
              </w:rPr>
              <w:t>遗址观光</w:t>
            </w:r>
          </w:p>
        </w:tc>
        <w:tc>
          <w:tcPr>
            <w:tcW w:w="837"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lang w:eastAsia="zh-CN"/>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2451" w:type="dxa"/>
            <w:shd w:val="clear" w:color="auto" w:fill="auto"/>
            <w:noWrap w:val="0"/>
            <w:vAlign w:val="center"/>
          </w:tcPr>
          <w:p>
            <w:pPr>
              <w:spacing w:after="0" w:afterLines="0" w:line="240" w:lineRule="exact"/>
              <w:ind w:left="-48" w:leftChars="-20" w:right="-48" w:rightChars="-20" w:firstLine="0" w:firstLineChars="0"/>
              <w:jc w:val="center"/>
              <w:rPr>
                <w:rFonts w:hint="eastAsia" w:eastAsia="宋体"/>
                <w:bCs/>
                <w:sz w:val="21"/>
                <w:szCs w:val="21"/>
                <w:highlight w:val="none"/>
                <w:lang w:eastAsia="zh-CN"/>
              </w:rPr>
            </w:pPr>
            <w:r>
              <w:rPr>
                <w:rFonts w:hint="eastAsia"/>
                <w:bCs/>
                <w:sz w:val="21"/>
                <w:szCs w:val="21"/>
                <w:highlight w:val="none"/>
                <w:lang w:eastAsia="zh-CN"/>
              </w:rPr>
              <w:t>生态文化中心</w:t>
            </w:r>
          </w:p>
        </w:tc>
        <w:tc>
          <w:tcPr>
            <w:tcW w:w="1199" w:type="dxa"/>
            <w:shd w:val="clear" w:color="auto" w:fill="auto"/>
            <w:noWrap w:val="0"/>
            <w:vAlign w:val="center"/>
          </w:tcPr>
          <w:p>
            <w:pPr>
              <w:spacing w:after="0" w:afterLines="0" w:line="240" w:lineRule="exact"/>
              <w:ind w:left="-48" w:leftChars="-20" w:right="-48" w:rightChars="-20" w:firstLine="0" w:firstLineChars="0"/>
              <w:jc w:val="center"/>
              <w:rPr>
                <w:rFonts w:hint="default" w:eastAsia="宋体"/>
                <w:bCs/>
                <w:sz w:val="21"/>
                <w:szCs w:val="21"/>
                <w:highlight w:val="none"/>
                <w:lang w:val="en-US" w:eastAsia="zh-CN"/>
              </w:rPr>
            </w:pPr>
            <w:r>
              <w:rPr>
                <w:rFonts w:hint="eastAsia"/>
                <w:bCs/>
                <w:sz w:val="21"/>
                <w:szCs w:val="21"/>
                <w:highlight w:val="none"/>
                <w:lang w:val="en-US" w:eastAsia="zh-CN"/>
              </w:rPr>
              <w:t>1500</w:t>
            </w:r>
          </w:p>
        </w:tc>
        <w:tc>
          <w:tcPr>
            <w:tcW w:w="839"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p>
        </w:tc>
        <w:tc>
          <w:tcPr>
            <w:tcW w:w="796"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lang w:val="en-US" w:eastAsia="zh-CN"/>
              </w:rPr>
              <w:t>60</w:t>
            </w:r>
          </w:p>
        </w:tc>
        <w:tc>
          <w:tcPr>
            <w:tcW w:w="460"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lang w:val="en-US" w:eastAsia="zh-CN"/>
              </w:rPr>
              <w:t>2</w:t>
            </w:r>
          </w:p>
        </w:tc>
        <w:tc>
          <w:tcPr>
            <w:tcW w:w="2163"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lang w:eastAsia="zh-CN"/>
              </w:rPr>
              <w:t>森林康养</w:t>
            </w:r>
            <w:r>
              <w:rPr>
                <w:bCs/>
                <w:sz w:val="21"/>
                <w:szCs w:val="21"/>
                <w:highlight w:val="none"/>
              </w:rPr>
              <w:t>、餐饮</w:t>
            </w:r>
          </w:p>
        </w:tc>
        <w:tc>
          <w:tcPr>
            <w:tcW w:w="837" w:type="dxa"/>
            <w:shd w:val="clear" w:color="auto" w:fill="auto"/>
            <w:noWrap w:val="0"/>
            <w:vAlign w:val="center"/>
          </w:tcPr>
          <w:p>
            <w:pPr>
              <w:spacing w:after="0" w:afterLines="0" w:line="240" w:lineRule="exact"/>
              <w:ind w:left="-48" w:leftChars="-20" w:right="-48" w:rightChars="-20" w:firstLine="0" w:firstLineChars="0"/>
              <w:jc w:val="center"/>
              <w:rPr>
                <w:rFonts w:hint="eastAsia" w:eastAsia="宋体"/>
                <w:bCs/>
                <w:sz w:val="21"/>
                <w:szCs w:val="21"/>
                <w:highlight w:val="none"/>
                <w:lang w:eastAsia="zh-CN"/>
              </w:rPr>
            </w:pPr>
            <w:r>
              <w:rPr>
                <w:rFonts w:hint="eastAsia"/>
                <w:bCs/>
                <w:sz w:val="21"/>
                <w:szCs w:val="21"/>
                <w:highlight w:val="none"/>
                <w:lang w:eastAsia="zh-CN"/>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2451" w:type="dxa"/>
            <w:shd w:val="clear" w:color="auto" w:fill="auto"/>
            <w:noWrap w:val="0"/>
            <w:vAlign w:val="center"/>
          </w:tcPr>
          <w:p>
            <w:pPr>
              <w:spacing w:after="0" w:afterLines="0" w:line="240" w:lineRule="exact"/>
              <w:ind w:left="-48" w:leftChars="-20" w:right="-48" w:rightChars="-20" w:firstLine="0" w:firstLineChars="0"/>
              <w:jc w:val="center"/>
              <w:rPr>
                <w:rFonts w:hint="eastAsia" w:eastAsia="宋体"/>
                <w:bCs/>
                <w:sz w:val="21"/>
                <w:szCs w:val="21"/>
                <w:highlight w:val="none"/>
                <w:lang w:eastAsia="zh-CN"/>
              </w:rPr>
            </w:pPr>
            <w:r>
              <w:rPr>
                <w:rFonts w:hint="eastAsia"/>
                <w:bCs/>
                <w:sz w:val="21"/>
                <w:szCs w:val="21"/>
                <w:highlight w:val="none"/>
                <w:lang w:eastAsia="zh-CN"/>
              </w:rPr>
              <w:t>拓展训练中心</w:t>
            </w:r>
          </w:p>
        </w:tc>
        <w:tc>
          <w:tcPr>
            <w:tcW w:w="1199" w:type="dxa"/>
            <w:shd w:val="clear" w:color="auto" w:fill="auto"/>
            <w:noWrap w:val="0"/>
            <w:vAlign w:val="center"/>
          </w:tcPr>
          <w:p>
            <w:pPr>
              <w:spacing w:after="0" w:afterLines="0" w:line="240" w:lineRule="exact"/>
              <w:ind w:left="-48" w:leftChars="-20" w:right="-48" w:rightChars="-20" w:firstLine="0" w:firstLineChars="0"/>
              <w:jc w:val="center"/>
              <w:rPr>
                <w:rFonts w:hint="default" w:eastAsia="宋体"/>
                <w:bCs/>
                <w:sz w:val="21"/>
                <w:szCs w:val="21"/>
                <w:highlight w:val="none"/>
                <w:lang w:val="en-US" w:eastAsia="zh-CN"/>
              </w:rPr>
            </w:pPr>
            <w:r>
              <w:rPr>
                <w:rFonts w:hint="eastAsia"/>
                <w:bCs/>
                <w:sz w:val="21"/>
                <w:szCs w:val="21"/>
                <w:highlight w:val="none"/>
                <w:lang w:val="en-US" w:eastAsia="zh-CN"/>
              </w:rPr>
              <w:t>1000</w:t>
            </w:r>
          </w:p>
        </w:tc>
        <w:tc>
          <w:tcPr>
            <w:tcW w:w="839"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p>
        </w:tc>
        <w:tc>
          <w:tcPr>
            <w:tcW w:w="796"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lang w:val="en-US" w:eastAsia="zh-CN"/>
              </w:rPr>
              <w:t>30</w:t>
            </w:r>
          </w:p>
        </w:tc>
        <w:tc>
          <w:tcPr>
            <w:tcW w:w="460"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bCs/>
                <w:sz w:val="21"/>
                <w:szCs w:val="21"/>
                <w:highlight w:val="none"/>
              </w:rPr>
              <w:t>1</w:t>
            </w:r>
          </w:p>
        </w:tc>
        <w:tc>
          <w:tcPr>
            <w:tcW w:w="2163" w:type="dxa"/>
            <w:shd w:val="clear" w:color="auto" w:fill="auto"/>
            <w:noWrap w:val="0"/>
            <w:vAlign w:val="center"/>
          </w:tcPr>
          <w:p>
            <w:pPr>
              <w:spacing w:after="0" w:afterLines="0" w:line="240" w:lineRule="exact"/>
              <w:ind w:left="-48" w:leftChars="-20" w:right="-48" w:rightChars="-20" w:firstLine="0" w:firstLineChars="0"/>
              <w:jc w:val="center"/>
              <w:rPr>
                <w:rFonts w:hint="eastAsia" w:eastAsia="宋体"/>
                <w:bCs/>
                <w:sz w:val="21"/>
                <w:szCs w:val="21"/>
                <w:highlight w:val="none"/>
                <w:lang w:eastAsia="zh-CN"/>
              </w:rPr>
            </w:pPr>
            <w:r>
              <w:rPr>
                <w:rFonts w:hint="eastAsia"/>
                <w:bCs/>
                <w:sz w:val="21"/>
                <w:szCs w:val="21"/>
                <w:highlight w:val="none"/>
                <w:lang w:eastAsia="zh-CN"/>
              </w:rPr>
              <w:t>运动体验</w:t>
            </w:r>
          </w:p>
        </w:tc>
        <w:tc>
          <w:tcPr>
            <w:tcW w:w="837"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lang w:eastAsia="zh-CN"/>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2451" w:type="dxa"/>
            <w:shd w:val="clear" w:color="auto" w:fill="auto"/>
            <w:noWrap w:val="0"/>
            <w:vAlign w:val="center"/>
          </w:tcPr>
          <w:p>
            <w:pPr>
              <w:spacing w:after="0" w:afterLines="0" w:line="240" w:lineRule="exact"/>
              <w:ind w:left="-48" w:leftChars="-20" w:right="-48" w:rightChars="-20" w:firstLine="0" w:firstLineChars="0"/>
              <w:jc w:val="center"/>
              <w:rPr>
                <w:rFonts w:hint="eastAsia" w:eastAsia="宋体"/>
                <w:bCs/>
                <w:sz w:val="21"/>
                <w:szCs w:val="21"/>
                <w:highlight w:val="none"/>
                <w:lang w:eastAsia="zh-CN"/>
              </w:rPr>
            </w:pPr>
            <w:r>
              <w:rPr>
                <w:bCs/>
                <w:sz w:val="21"/>
                <w:szCs w:val="21"/>
                <w:highlight w:val="none"/>
              </w:rPr>
              <w:t>观景亭、平台</w:t>
            </w:r>
            <w:r>
              <w:rPr>
                <w:rFonts w:hint="eastAsia"/>
                <w:bCs/>
                <w:sz w:val="21"/>
                <w:szCs w:val="21"/>
                <w:highlight w:val="none"/>
                <w:lang w:eastAsia="zh-CN"/>
              </w:rPr>
              <w:t>、摄影点</w:t>
            </w:r>
          </w:p>
        </w:tc>
        <w:tc>
          <w:tcPr>
            <w:tcW w:w="1199"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lang w:val="en-US" w:eastAsia="zh-CN"/>
              </w:rPr>
              <w:t>500</w:t>
            </w:r>
          </w:p>
        </w:tc>
        <w:tc>
          <w:tcPr>
            <w:tcW w:w="839"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p>
        </w:tc>
        <w:tc>
          <w:tcPr>
            <w:tcW w:w="796"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p>
        </w:tc>
        <w:tc>
          <w:tcPr>
            <w:tcW w:w="460"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p>
        </w:tc>
        <w:tc>
          <w:tcPr>
            <w:tcW w:w="2163"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bCs/>
                <w:sz w:val="21"/>
                <w:szCs w:val="21"/>
                <w:highlight w:val="none"/>
              </w:rPr>
              <w:t>生态观光</w:t>
            </w:r>
          </w:p>
        </w:tc>
        <w:tc>
          <w:tcPr>
            <w:tcW w:w="837"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lang w:eastAsia="zh-CN"/>
              </w:rPr>
              <w:t>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2451" w:type="dxa"/>
            <w:shd w:val="clear" w:color="auto" w:fill="auto"/>
            <w:noWrap w:val="0"/>
            <w:vAlign w:val="center"/>
          </w:tcPr>
          <w:p>
            <w:pPr>
              <w:spacing w:after="0" w:afterLines="0" w:line="240" w:lineRule="exact"/>
              <w:ind w:left="-48" w:leftChars="-20" w:right="-48" w:rightChars="-20" w:firstLine="0" w:firstLineChars="0"/>
              <w:jc w:val="center"/>
              <w:rPr>
                <w:rFonts w:hint="eastAsia" w:eastAsia="宋体"/>
                <w:bCs/>
                <w:sz w:val="21"/>
                <w:szCs w:val="21"/>
                <w:highlight w:val="none"/>
                <w:lang w:eastAsia="zh-CN"/>
              </w:rPr>
            </w:pPr>
            <w:r>
              <w:rPr>
                <w:rFonts w:hint="eastAsia"/>
                <w:bCs/>
                <w:sz w:val="21"/>
                <w:szCs w:val="21"/>
                <w:highlight w:val="none"/>
                <w:lang w:eastAsia="zh-CN"/>
              </w:rPr>
              <w:t>森林浴场</w:t>
            </w:r>
          </w:p>
        </w:tc>
        <w:tc>
          <w:tcPr>
            <w:tcW w:w="1199"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lang w:val="en-US" w:eastAsia="zh-CN"/>
              </w:rPr>
              <w:t>500</w:t>
            </w:r>
          </w:p>
        </w:tc>
        <w:tc>
          <w:tcPr>
            <w:tcW w:w="839"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p>
        </w:tc>
        <w:tc>
          <w:tcPr>
            <w:tcW w:w="796"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lang w:val="en-US" w:eastAsia="zh-CN"/>
              </w:rPr>
              <w:t>20</w:t>
            </w:r>
          </w:p>
        </w:tc>
        <w:tc>
          <w:tcPr>
            <w:tcW w:w="460"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bCs/>
                <w:sz w:val="21"/>
                <w:szCs w:val="21"/>
                <w:highlight w:val="none"/>
              </w:rPr>
              <w:t>1</w:t>
            </w:r>
          </w:p>
        </w:tc>
        <w:tc>
          <w:tcPr>
            <w:tcW w:w="2163"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bCs/>
                <w:sz w:val="21"/>
                <w:szCs w:val="21"/>
                <w:highlight w:val="none"/>
              </w:rPr>
              <w:t>住宿、生态旅游、餐饮</w:t>
            </w:r>
          </w:p>
        </w:tc>
        <w:tc>
          <w:tcPr>
            <w:tcW w:w="837"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bCs/>
                <w:sz w:val="21"/>
                <w:szCs w:val="21"/>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2451" w:type="dxa"/>
            <w:shd w:val="clear" w:color="auto" w:fill="auto"/>
            <w:noWrap w:val="0"/>
            <w:vAlign w:val="center"/>
          </w:tcPr>
          <w:p>
            <w:pPr>
              <w:spacing w:after="0" w:afterLines="0" w:line="240" w:lineRule="exact"/>
              <w:ind w:left="-48" w:leftChars="-20" w:right="-48" w:rightChars="-20" w:firstLine="0" w:firstLineChars="0"/>
              <w:jc w:val="center"/>
              <w:rPr>
                <w:rFonts w:hint="eastAsia" w:eastAsia="宋体"/>
                <w:bCs/>
                <w:sz w:val="21"/>
                <w:szCs w:val="21"/>
                <w:highlight w:val="none"/>
                <w:lang w:eastAsia="zh-CN"/>
              </w:rPr>
            </w:pPr>
            <w:r>
              <w:rPr>
                <w:rFonts w:hint="eastAsia"/>
                <w:bCs/>
                <w:sz w:val="21"/>
                <w:szCs w:val="21"/>
                <w:highlight w:val="none"/>
                <w:lang w:eastAsia="zh-CN"/>
              </w:rPr>
              <w:t>森林课堂</w:t>
            </w:r>
          </w:p>
        </w:tc>
        <w:tc>
          <w:tcPr>
            <w:tcW w:w="1199" w:type="dxa"/>
            <w:shd w:val="clear" w:color="auto" w:fill="auto"/>
            <w:noWrap w:val="0"/>
            <w:vAlign w:val="center"/>
          </w:tcPr>
          <w:p>
            <w:pPr>
              <w:spacing w:after="0" w:afterLines="0" w:line="240" w:lineRule="exact"/>
              <w:ind w:left="-48" w:leftChars="-20" w:right="-48" w:rightChars="-20" w:firstLine="0" w:firstLineChars="0"/>
              <w:jc w:val="center"/>
              <w:rPr>
                <w:rFonts w:hint="default" w:eastAsia="宋体"/>
                <w:bCs/>
                <w:sz w:val="21"/>
                <w:szCs w:val="21"/>
                <w:highlight w:val="none"/>
                <w:lang w:val="en-US" w:eastAsia="zh-CN"/>
              </w:rPr>
            </w:pPr>
            <w:r>
              <w:rPr>
                <w:rFonts w:hint="eastAsia"/>
                <w:bCs/>
                <w:sz w:val="21"/>
                <w:szCs w:val="21"/>
                <w:highlight w:val="none"/>
                <w:lang w:val="en-US" w:eastAsia="zh-CN"/>
              </w:rPr>
              <w:t>3900</w:t>
            </w:r>
          </w:p>
        </w:tc>
        <w:tc>
          <w:tcPr>
            <w:tcW w:w="839"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p>
        </w:tc>
        <w:tc>
          <w:tcPr>
            <w:tcW w:w="796"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p>
        </w:tc>
        <w:tc>
          <w:tcPr>
            <w:tcW w:w="460"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lang w:val="en-US" w:eastAsia="zh-CN"/>
              </w:rPr>
              <w:t>2</w:t>
            </w:r>
          </w:p>
        </w:tc>
        <w:tc>
          <w:tcPr>
            <w:tcW w:w="2163" w:type="dxa"/>
            <w:shd w:val="clear" w:color="auto" w:fill="auto"/>
            <w:noWrap w:val="0"/>
            <w:vAlign w:val="center"/>
          </w:tcPr>
          <w:p>
            <w:pPr>
              <w:spacing w:after="0" w:afterLines="0" w:line="240" w:lineRule="exact"/>
              <w:ind w:left="-48" w:leftChars="-20" w:right="-48" w:rightChars="-20" w:firstLine="0" w:firstLineChars="0"/>
              <w:jc w:val="center"/>
              <w:rPr>
                <w:rFonts w:hint="eastAsia" w:eastAsia="宋体"/>
                <w:bCs/>
                <w:sz w:val="21"/>
                <w:szCs w:val="21"/>
                <w:highlight w:val="none"/>
                <w:lang w:eastAsia="zh-CN"/>
              </w:rPr>
            </w:pPr>
            <w:r>
              <w:rPr>
                <w:rFonts w:hint="eastAsia"/>
                <w:bCs/>
                <w:sz w:val="21"/>
                <w:szCs w:val="21"/>
                <w:highlight w:val="none"/>
                <w:lang w:eastAsia="zh-CN"/>
              </w:rPr>
              <w:t>生态旅游、康养体验</w:t>
            </w:r>
          </w:p>
        </w:tc>
        <w:tc>
          <w:tcPr>
            <w:tcW w:w="837" w:type="dxa"/>
            <w:shd w:val="clear" w:color="auto" w:fill="auto"/>
            <w:noWrap w:val="0"/>
            <w:vAlign w:val="center"/>
          </w:tcPr>
          <w:p>
            <w:pPr>
              <w:spacing w:after="0" w:afterLines="0" w:line="240" w:lineRule="exact"/>
              <w:ind w:left="-48" w:leftChars="-20" w:right="-48" w:rightChars="-20" w:firstLine="0" w:firstLineChars="0"/>
              <w:jc w:val="center"/>
              <w:rPr>
                <w:rFonts w:hint="eastAsia" w:eastAsia="宋体"/>
                <w:bCs/>
                <w:sz w:val="21"/>
                <w:szCs w:val="21"/>
                <w:highlight w:val="none"/>
                <w:lang w:eastAsia="zh-CN"/>
              </w:rPr>
            </w:pPr>
            <w:r>
              <w:rPr>
                <w:rFonts w:hint="eastAsia"/>
                <w:bCs/>
                <w:sz w:val="21"/>
                <w:szCs w:val="21"/>
                <w:highlight w:val="none"/>
                <w:lang w:eastAsia="zh-CN"/>
              </w:rPr>
              <w:t>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2451"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bCs/>
                <w:sz w:val="21"/>
                <w:szCs w:val="21"/>
                <w:highlight w:val="none"/>
              </w:rPr>
              <w:t>亲子营地</w:t>
            </w:r>
          </w:p>
        </w:tc>
        <w:tc>
          <w:tcPr>
            <w:tcW w:w="1199" w:type="dxa"/>
            <w:shd w:val="clear" w:color="auto" w:fill="auto"/>
            <w:noWrap w:val="0"/>
            <w:vAlign w:val="center"/>
          </w:tcPr>
          <w:p>
            <w:pPr>
              <w:spacing w:after="0" w:afterLines="0" w:line="240" w:lineRule="exact"/>
              <w:ind w:left="-48" w:leftChars="-20" w:right="-48" w:rightChars="-20" w:firstLine="0" w:firstLineChars="0"/>
              <w:jc w:val="center"/>
              <w:rPr>
                <w:rFonts w:hint="default" w:eastAsia="宋体"/>
                <w:bCs/>
                <w:sz w:val="21"/>
                <w:szCs w:val="21"/>
                <w:highlight w:val="none"/>
                <w:lang w:val="en-US" w:eastAsia="zh-CN"/>
              </w:rPr>
            </w:pPr>
            <w:r>
              <w:rPr>
                <w:rFonts w:hint="eastAsia"/>
                <w:bCs/>
                <w:sz w:val="21"/>
                <w:szCs w:val="21"/>
                <w:highlight w:val="none"/>
                <w:lang w:val="en-US" w:eastAsia="zh-CN"/>
              </w:rPr>
              <w:t>1000</w:t>
            </w:r>
          </w:p>
        </w:tc>
        <w:tc>
          <w:tcPr>
            <w:tcW w:w="839"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lang w:val="en-US" w:eastAsia="zh-CN"/>
              </w:rPr>
              <w:t>15</w:t>
            </w:r>
          </w:p>
        </w:tc>
        <w:tc>
          <w:tcPr>
            <w:tcW w:w="796"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lang w:val="en-US" w:eastAsia="zh-CN"/>
              </w:rPr>
              <w:t>100</w:t>
            </w:r>
          </w:p>
        </w:tc>
        <w:tc>
          <w:tcPr>
            <w:tcW w:w="460"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lang w:val="en-US" w:eastAsia="zh-CN"/>
              </w:rPr>
              <w:t>1</w:t>
            </w:r>
          </w:p>
        </w:tc>
        <w:tc>
          <w:tcPr>
            <w:tcW w:w="2163"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bCs/>
                <w:sz w:val="21"/>
                <w:szCs w:val="21"/>
                <w:highlight w:val="none"/>
              </w:rPr>
              <w:t>生态旅游、自然教育</w:t>
            </w:r>
          </w:p>
        </w:tc>
        <w:tc>
          <w:tcPr>
            <w:tcW w:w="837" w:type="dxa"/>
            <w:shd w:val="clear" w:color="auto" w:fill="auto"/>
            <w:noWrap w:val="0"/>
            <w:vAlign w:val="center"/>
          </w:tcPr>
          <w:p>
            <w:pPr>
              <w:spacing w:after="0" w:afterLines="0" w:line="240" w:lineRule="exact"/>
              <w:ind w:left="-48" w:leftChars="-20" w:right="-48" w:rightChars="-20" w:firstLine="0" w:firstLineChars="0"/>
              <w:jc w:val="center"/>
              <w:rPr>
                <w:rFonts w:hint="eastAsia" w:eastAsia="宋体"/>
                <w:bCs/>
                <w:sz w:val="21"/>
                <w:szCs w:val="21"/>
                <w:highlight w:val="none"/>
                <w:lang w:eastAsia="zh-CN"/>
              </w:rPr>
            </w:pPr>
            <w:r>
              <w:rPr>
                <w:rFonts w:hint="eastAsia"/>
                <w:bCs/>
                <w:sz w:val="21"/>
                <w:szCs w:val="21"/>
                <w:highlight w:val="none"/>
                <w:lang w:eastAsia="zh-CN"/>
              </w:rPr>
              <w:t>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51" w:type="dxa"/>
            <w:shd w:val="clear" w:color="auto" w:fill="auto"/>
            <w:noWrap w:val="0"/>
            <w:vAlign w:val="center"/>
          </w:tcPr>
          <w:p>
            <w:pPr>
              <w:spacing w:after="0" w:afterLines="0" w:line="240" w:lineRule="exact"/>
              <w:ind w:left="-48" w:leftChars="-20" w:right="-48" w:rightChars="-20" w:firstLine="0" w:firstLineChars="0"/>
              <w:jc w:val="center"/>
              <w:rPr>
                <w:rFonts w:hint="eastAsia" w:eastAsia="宋体"/>
                <w:bCs/>
                <w:sz w:val="21"/>
                <w:szCs w:val="21"/>
                <w:highlight w:val="none"/>
                <w:lang w:eastAsia="zh-CN"/>
              </w:rPr>
            </w:pPr>
            <w:r>
              <w:rPr>
                <w:rFonts w:hint="eastAsia"/>
                <w:bCs/>
                <w:sz w:val="21"/>
                <w:szCs w:val="21"/>
                <w:highlight w:val="none"/>
                <w:lang w:eastAsia="zh-CN"/>
              </w:rPr>
              <w:t>林间小筑</w:t>
            </w:r>
          </w:p>
        </w:tc>
        <w:tc>
          <w:tcPr>
            <w:tcW w:w="1199" w:type="dxa"/>
            <w:shd w:val="clear" w:color="auto" w:fill="auto"/>
            <w:noWrap w:val="0"/>
            <w:vAlign w:val="center"/>
          </w:tcPr>
          <w:p>
            <w:pPr>
              <w:spacing w:after="0" w:afterLines="0" w:line="240" w:lineRule="exact"/>
              <w:ind w:left="-48" w:leftChars="-20" w:right="-48" w:rightChars="-20" w:firstLine="0" w:firstLineChars="0"/>
              <w:jc w:val="center"/>
              <w:rPr>
                <w:rFonts w:hint="default" w:eastAsia="宋体"/>
                <w:bCs/>
                <w:sz w:val="21"/>
                <w:szCs w:val="21"/>
                <w:highlight w:val="none"/>
                <w:lang w:val="en-US" w:eastAsia="zh-CN"/>
              </w:rPr>
            </w:pPr>
            <w:r>
              <w:rPr>
                <w:rFonts w:hint="eastAsia"/>
                <w:bCs/>
                <w:sz w:val="21"/>
                <w:szCs w:val="21"/>
                <w:highlight w:val="none"/>
                <w:lang w:val="en-US" w:eastAsia="zh-CN"/>
              </w:rPr>
              <w:t>9800</w:t>
            </w:r>
          </w:p>
        </w:tc>
        <w:tc>
          <w:tcPr>
            <w:tcW w:w="839"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lang w:val="en-US" w:eastAsia="zh-CN"/>
              </w:rPr>
              <w:t>300</w:t>
            </w:r>
          </w:p>
        </w:tc>
        <w:tc>
          <w:tcPr>
            <w:tcW w:w="796"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lang w:val="en-US" w:eastAsia="zh-CN"/>
              </w:rPr>
              <w:t>200</w:t>
            </w:r>
          </w:p>
        </w:tc>
        <w:tc>
          <w:tcPr>
            <w:tcW w:w="460"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lang w:val="en-US" w:eastAsia="zh-CN"/>
              </w:rPr>
              <w:t>3</w:t>
            </w:r>
          </w:p>
        </w:tc>
        <w:tc>
          <w:tcPr>
            <w:tcW w:w="2163"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bCs/>
                <w:sz w:val="21"/>
                <w:szCs w:val="21"/>
                <w:highlight w:val="none"/>
              </w:rPr>
              <w:t>住宿、生态旅游、餐饮</w:t>
            </w:r>
          </w:p>
        </w:tc>
        <w:tc>
          <w:tcPr>
            <w:tcW w:w="837"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bCs/>
                <w:sz w:val="21"/>
                <w:szCs w:val="21"/>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2451" w:type="dxa"/>
            <w:shd w:val="clear" w:color="auto" w:fill="auto"/>
            <w:noWrap w:val="0"/>
            <w:vAlign w:val="center"/>
          </w:tcPr>
          <w:p>
            <w:pPr>
              <w:spacing w:after="0" w:afterLines="0" w:line="240" w:lineRule="exact"/>
              <w:ind w:left="-48" w:leftChars="-20" w:right="-48" w:rightChars="-20" w:firstLine="0" w:firstLineChars="0"/>
              <w:jc w:val="center"/>
              <w:rPr>
                <w:rFonts w:hint="eastAsia"/>
                <w:bCs/>
                <w:sz w:val="21"/>
                <w:szCs w:val="21"/>
                <w:highlight w:val="none"/>
                <w:lang w:eastAsia="zh-CN"/>
              </w:rPr>
            </w:pPr>
            <w:r>
              <w:rPr>
                <w:rFonts w:hint="default"/>
                <w:bCs/>
                <w:sz w:val="21"/>
                <w:szCs w:val="21"/>
                <w:highlight w:val="none"/>
                <w:lang w:eastAsia="zh-CN"/>
              </w:rPr>
              <w:t>自驾车营地</w:t>
            </w:r>
          </w:p>
        </w:tc>
        <w:tc>
          <w:tcPr>
            <w:tcW w:w="1199"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lang w:val="en-US" w:eastAsia="zh-CN"/>
              </w:rPr>
              <w:t>2000</w:t>
            </w:r>
          </w:p>
        </w:tc>
        <w:tc>
          <w:tcPr>
            <w:tcW w:w="839"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lang w:val="en-US" w:eastAsia="zh-CN"/>
              </w:rPr>
              <w:t>236</w:t>
            </w:r>
          </w:p>
        </w:tc>
        <w:tc>
          <w:tcPr>
            <w:tcW w:w="796"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lang w:val="en-US" w:eastAsia="zh-CN"/>
              </w:rPr>
              <w:t>200</w:t>
            </w:r>
          </w:p>
        </w:tc>
        <w:tc>
          <w:tcPr>
            <w:tcW w:w="460"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p>
        </w:tc>
        <w:tc>
          <w:tcPr>
            <w:tcW w:w="2163"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bCs/>
                <w:sz w:val="21"/>
                <w:szCs w:val="21"/>
                <w:highlight w:val="none"/>
              </w:rPr>
              <w:t>生态旅游、运动体验</w:t>
            </w:r>
          </w:p>
        </w:tc>
        <w:tc>
          <w:tcPr>
            <w:tcW w:w="837"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bCs/>
                <w:sz w:val="21"/>
                <w:szCs w:val="21"/>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2451" w:type="dxa"/>
            <w:shd w:val="clear" w:color="auto" w:fill="auto"/>
            <w:noWrap w:val="0"/>
            <w:vAlign w:val="center"/>
          </w:tcPr>
          <w:p>
            <w:pPr>
              <w:spacing w:after="0" w:afterLines="0" w:line="240" w:lineRule="exact"/>
              <w:ind w:left="-48" w:leftChars="-20" w:right="-48" w:rightChars="-20" w:firstLine="0" w:firstLineChars="0"/>
              <w:jc w:val="center"/>
              <w:rPr>
                <w:rFonts w:hint="eastAsia"/>
                <w:bCs/>
                <w:sz w:val="21"/>
                <w:szCs w:val="21"/>
                <w:highlight w:val="none"/>
                <w:lang w:eastAsia="zh-CN"/>
              </w:rPr>
            </w:pPr>
            <w:r>
              <w:rPr>
                <w:rFonts w:hint="default"/>
                <w:bCs/>
                <w:sz w:val="21"/>
                <w:szCs w:val="21"/>
                <w:highlight w:val="none"/>
                <w:lang w:eastAsia="zh-CN"/>
              </w:rPr>
              <w:t>养生茶馆</w:t>
            </w:r>
          </w:p>
        </w:tc>
        <w:tc>
          <w:tcPr>
            <w:tcW w:w="1199"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lang w:val="en-US" w:eastAsia="zh-CN"/>
              </w:rPr>
              <w:t>3</w:t>
            </w:r>
            <w:r>
              <w:rPr>
                <w:bCs/>
                <w:sz w:val="21"/>
                <w:szCs w:val="21"/>
                <w:highlight w:val="none"/>
              </w:rPr>
              <w:t>00</w:t>
            </w:r>
          </w:p>
        </w:tc>
        <w:tc>
          <w:tcPr>
            <w:tcW w:w="839"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p>
        </w:tc>
        <w:tc>
          <w:tcPr>
            <w:tcW w:w="796"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rFonts w:hint="eastAsia"/>
                <w:bCs/>
                <w:sz w:val="21"/>
                <w:szCs w:val="21"/>
                <w:highlight w:val="none"/>
                <w:lang w:val="en-US" w:eastAsia="zh-CN"/>
              </w:rPr>
              <w:t>50</w:t>
            </w:r>
          </w:p>
        </w:tc>
        <w:tc>
          <w:tcPr>
            <w:tcW w:w="460"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p>
        </w:tc>
        <w:tc>
          <w:tcPr>
            <w:tcW w:w="2163"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bCs/>
                <w:sz w:val="21"/>
                <w:szCs w:val="21"/>
                <w:highlight w:val="none"/>
              </w:rPr>
              <w:t>餐饮、接待</w:t>
            </w:r>
          </w:p>
        </w:tc>
        <w:tc>
          <w:tcPr>
            <w:tcW w:w="837"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bCs/>
                <w:sz w:val="21"/>
                <w:szCs w:val="21"/>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2451"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bCs/>
                <w:sz w:val="21"/>
                <w:szCs w:val="21"/>
                <w:highlight w:val="none"/>
              </w:rPr>
              <w:t>管理站、服务点</w:t>
            </w:r>
          </w:p>
        </w:tc>
        <w:tc>
          <w:tcPr>
            <w:tcW w:w="1199" w:type="dxa"/>
            <w:shd w:val="clear" w:color="auto" w:fill="auto"/>
            <w:noWrap w:val="0"/>
            <w:vAlign w:val="center"/>
          </w:tcPr>
          <w:p>
            <w:pPr>
              <w:spacing w:after="0" w:afterLines="0" w:line="240" w:lineRule="exact"/>
              <w:ind w:left="-48" w:leftChars="-20" w:right="-48" w:rightChars="-20" w:firstLine="0" w:firstLineChars="0"/>
              <w:jc w:val="center"/>
              <w:rPr>
                <w:rFonts w:hint="default" w:eastAsia="宋体"/>
                <w:bCs/>
                <w:sz w:val="21"/>
                <w:szCs w:val="21"/>
                <w:highlight w:val="none"/>
                <w:lang w:val="en-US" w:eastAsia="zh-CN"/>
              </w:rPr>
            </w:pPr>
            <w:r>
              <w:rPr>
                <w:rFonts w:hint="eastAsia"/>
                <w:bCs/>
                <w:sz w:val="21"/>
                <w:szCs w:val="21"/>
                <w:highlight w:val="none"/>
                <w:lang w:val="en-US" w:eastAsia="zh-CN"/>
              </w:rPr>
              <w:t>11700</w:t>
            </w:r>
          </w:p>
        </w:tc>
        <w:tc>
          <w:tcPr>
            <w:tcW w:w="839" w:type="dxa"/>
            <w:shd w:val="clear" w:color="auto" w:fill="auto"/>
            <w:noWrap w:val="0"/>
            <w:vAlign w:val="center"/>
          </w:tcPr>
          <w:p>
            <w:pPr>
              <w:spacing w:after="0" w:afterLines="0" w:line="240" w:lineRule="exact"/>
              <w:ind w:left="-48" w:leftChars="-20" w:right="-48" w:rightChars="-20" w:firstLine="0" w:firstLineChars="0"/>
              <w:jc w:val="center"/>
              <w:rPr>
                <w:rFonts w:hint="default" w:eastAsia="宋体"/>
                <w:bCs/>
                <w:sz w:val="21"/>
                <w:szCs w:val="21"/>
                <w:highlight w:val="none"/>
                <w:lang w:val="en-US" w:eastAsia="zh-CN"/>
              </w:rPr>
            </w:pPr>
          </w:p>
        </w:tc>
        <w:tc>
          <w:tcPr>
            <w:tcW w:w="796" w:type="dxa"/>
            <w:shd w:val="clear" w:color="auto" w:fill="auto"/>
            <w:noWrap w:val="0"/>
            <w:vAlign w:val="center"/>
          </w:tcPr>
          <w:p>
            <w:pPr>
              <w:spacing w:after="0" w:afterLines="0" w:line="240" w:lineRule="exact"/>
              <w:ind w:left="-48" w:leftChars="-20" w:right="-48" w:rightChars="-20" w:firstLine="0" w:firstLineChars="0"/>
              <w:jc w:val="center"/>
              <w:rPr>
                <w:rFonts w:hint="default" w:eastAsia="宋体"/>
                <w:bCs/>
                <w:sz w:val="21"/>
                <w:szCs w:val="21"/>
                <w:highlight w:val="none"/>
                <w:lang w:val="en-US" w:eastAsia="zh-CN"/>
              </w:rPr>
            </w:pPr>
            <w:r>
              <w:rPr>
                <w:rFonts w:hint="eastAsia"/>
                <w:bCs/>
                <w:sz w:val="21"/>
                <w:szCs w:val="21"/>
                <w:highlight w:val="none"/>
                <w:lang w:val="en-US" w:eastAsia="zh-CN"/>
              </w:rPr>
              <w:t>250</w:t>
            </w:r>
          </w:p>
        </w:tc>
        <w:tc>
          <w:tcPr>
            <w:tcW w:w="460"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bCs/>
                <w:sz w:val="21"/>
                <w:szCs w:val="21"/>
                <w:highlight w:val="none"/>
              </w:rPr>
              <w:t>2</w:t>
            </w:r>
          </w:p>
        </w:tc>
        <w:tc>
          <w:tcPr>
            <w:tcW w:w="2163"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bCs/>
                <w:sz w:val="21"/>
                <w:szCs w:val="21"/>
                <w:highlight w:val="none"/>
              </w:rPr>
              <w:t>接待</w:t>
            </w:r>
          </w:p>
        </w:tc>
        <w:tc>
          <w:tcPr>
            <w:tcW w:w="837" w:type="dxa"/>
            <w:shd w:val="clear" w:color="auto" w:fill="auto"/>
            <w:noWrap w:val="0"/>
            <w:vAlign w:val="center"/>
          </w:tcPr>
          <w:p>
            <w:pPr>
              <w:spacing w:after="0" w:afterLines="0" w:line="240" w:lineRule="exact"/>
              <w:ind w:left="-48" w:leftChars="-20" w:right="-48" w:rightChars="-20" w:firstLine="0" w:firstLineChars="0"/>
              <w:jc w:val="center"/>
              <w:rPr>
                <w:bCs/>
                <w:sz w:val="21"/>
                <w:szCs w:val="21"/>
                <w:highlight w:val="none"/>
              </w:rPr>
            </w:pPr>
            <w:r>
              <w:rPr>
                <w:bCs/>
                <w:sz w:val="21"/>
                <w:szCs w:val="21"/>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2451" w:type="dxa"/>
            <w:shd w:val="clear" w:color="auto" w:fill="auto"/>
            <w:noWrap w:val="0"/>
            <w:vAlign w:val="center"/>
          </w:tcPr>
          <w:p>
            <w:pPr>
              <w:spacing w:after="0" w:afterLines="0" w:line="240" w:lineRule="exact"/>
              <w:ind w:left="-48" w:leftChars="-20" w:right="-48" w:rightChars="-20" w:firstLine="0" w:firstLineChars="0"/>
              <w:jc w:val="center"/>
              <w:rPr>
                <w:b/>
                <w:bCs/>
                <w:sz w:val="21"/>
                <w:szCs w:val="21"/>
                <w:highlight w:val="none"/>
              </w:rPr>
            </w:pPr>
            <w:r>
              <w:rPr>
                <w:rFonts w:hint="eastAsia"/>
                <w:bCs/>
                <w:sz w:val="21"/>
                <w:szCs w:val="21"/>
                <w:highlight w:val="none"/>
                <w:lang w:eastAsia="zh-CN"/>
              </w:rPr>
              <w:t>栖凤峡茶园</w:t>
            </w:r>
          </w:p>
        </w:tc>
        <w:tc>
          <w:tcPr>
            <w:tcW w:w="1199" w:type="dxa"/>
            <w:shd w:val="clear" w:color="auto" w:fill="auto"/>
            <w:noWrap w:val="0"/>
            <w:vAlign w:val="center"/>
          </w:tcPr>
          <w:p>
            <w:pPr>
              <w:spacing w:after="0" w:afterLines="0" w:line="240" w:lineRule="exact"/>
              <w:ind w:left="-48" w:leftChars="-20" w:right="-48" w:rightChars="-20" w:firstLine="0" w:firstLineChars="0"/>
              <w:jc w:val="center"/>
              <w:rPr>
                <w:b/>
                <w:bCs/>
                <w:sz w:val="21"/>
                <w:szCs w:val="21"/>
                <w:highlight w:val="none"/>
              </w:rPr>
            </w:pPr>
            <w:r>
              <w:rPr>
                <w:rFonts w:hint="eastAsia"/>
                <w:bCs/>
                <w:sz w:val="21"/>
                <w:szCs w:val="21"/>
                <w:highlight w:val="none"/>
                <w:lang w:val="en-US" w:eastAsia="zh-CN"/>
              </w:rPr>
              <w:t>2500</w:t>
            </w:r>
          </w:p>
        </w:tc>
        <w:tc>
          <w:tcPr>
            <w:tcW w:w="839" w:type="dxa"/>
            <w:shd w:val="clear" w:color="auto" w:fill="auto"/>
            <w:noWrap w:val="0"/>
            <w:vAlign w:val="center"/>
          </w:tcPr>
          <w:p>
            <w:pPr>
              <w:spacing w:after="0" w:afterLines="0" w:line="240" w:lineRule="exact"/>
              <w:ind w:left="-48" w:leftChars="-20" w:right="-48" w:rightChars="-20" w:firstLine="0" w:firstLineChars="0"/>
              <w:jc w:val="center"/>
              <w:rPr>
                <w:b/>
                <w:bCs/>
                <w:sz w:val="21"/>
                <w:szCs w:val="21"/>
                <w:highlight w:val="none"/>
              </w:rPr>
            </w:pPr>
          </w:p>
        </w:tc>
        <w:tc>
          <w:tcPr>
            <w:tcW w:w="796" w:type="dxa"/>
            <w:shd w:val="clear" w:color="auto" w:fill="auto"/>
            <w:noWrap w:val="0"/>
            <w:vAlign w:val="center"/>
          </w:tcPr>
          <w:p>
            <w:pPr>
              <w:spacing w:after="0" w:afterLines="0" w:line="240" w:lineRule="exact"/>
              <w:ind w:left="-48" w:leftChars="-20" w:right="-48" w:rightChars="-20" w:firstLine="0" w:firstLineChars="0"/>
              <w:jc w:val="center"/>
              <w:rPr>
                <w:b/>
                <w:bCs/>
                <w:sz w:val="21"/>
                <w:szCs w:val="21"/>
                <w:highlight w:val="none"/>
              </w:rPr>
            </w:pPr>
            <w:r>
              <w:rPr>
                <w:rFonts w:hint="eastAsia"/>
                <w:bCs/>
                <w:sz w:val="21"/>
                <w:szCs w:val="21"/>
                <w:highlight w:val="none"/>
                <w:lang w:val="en-US" w:eastAsia="zh-CN"/>
              </w:rPr>
              <w:t>100</w:t>
            </w:r>
          </w:p>
        </w:tc>
        <w:tc>
          <w:tcPr>
            <w:tcW w:w="460" w:type="dxa"/>
            <w:shd w:val="clear" w:color="auto" w:fill="auto"/>
            <w:noWrap w:val="0"/>
            <w:vAlign w:val="center"/>
          </w:tcPr>
          <w:p>
            <w:pPr>
              <w:spacing w:after="0" w:afterLines="0" w:line="240" w:lineRule="exact"/>
              <w:ind w:left="-48" w:leftChars="-20" w:right="-48" w:rightChars="-20" w:firstLine="0" w:firstLineChars="0"/>
              <w:jc w:val="center"/>
              <w:rPr>
                <w:b/>
                <w:bCs/>
                <w:sz w:val="21"/>
                <w:szCs w:val="21"/>
                <w:highlight w:val="none"/>
              </w:rPr>
            </w:pPr>
            <w:r>
              <w:rPr>
                <w:rFonts w:hint="eastAsia"/>
                <w:bCs/>
                <w:sz w:val="21"/>
                <w:szCs w:val="21"/>
                <w:highlight w:val="none"/>
                <w:lang w:val="en-US" w:eastAsia="zh-CN"/>
              </w:rPr>
              <w:t>2</w:t>
            </w:r>
          </w:p>
        </w:tc>
        <w:tc>
          <w:tcPr>
            <w:tcW w:w="2163" w:type="dxa"/>
            <w:shd w:val="clear" w:color="auto" w:fill="auto"/>
            <w:noWrap w:val="0"/>
            <w:vAlign w:val="center"/>
          </w:tcPr>
          <w:p>
            <w:pPr>
              <w:spacing w:after="0" w:afterLines="0" w:line="240" w:lineRule="exact"/>
              <w:ind w:left="-48" w:leftChars="-20" w:right="-48" w:rightChars="-20" w:firstLine="0" w:firstLineChars="0"/>
              <w:jc w:val="center"/>
              <w:rPr>
                <w:b/>
                <w:bCs/>
                <w:sz w:val="21"/>
                <w:szCs w:val="21"/>
                <w:highlight w:val="none"/>
              </w:rPr>
            </w:pPr>
            <w:r>
              <w:rPr>
                <w:rFonts w:hint="eastAsia"/>
                <w:bCs/>
                <w:sz w:val="21"/>
                <w:szCs w:val="21"/>
                <w:highlight w:val="none"/>
                <w:lang w:eastAsia="zh-CN"/>
              </w:rPr>
              <w:t>养生体验、餐饮、休闲娱乐</w:t>
            </w:r>
          </w:p>
        </w:tc>
        <w:tc>
          <w:tcPr>
            <w:tcW w:w="837" w:type="dxa"/>
            <w:shd w:val="clear" w:color="auto" w:fill="auto"/>
            <w:noWrap w:val="0"/>
            <w:vAlign w:val="center"/>
          </w:tcPr>
          <w:p>
            <w:pPr>
              <w:spacing w:after="0" w:afterLines="0" w:line="240" w:lineRule="exact"/>
              <w:ind w:left="-48" w:leftChars="-20" w:right="-48" w:rightChars="-20" w:firstLine="0" w:firstLineChars="0"/>
              <w:jc w:val="center"/>
              <w:rPr>
                <w:b/>
                <w:bCs/>
                <w:sz w:val="21"/>
                <w:szCs w:val="21"/>
                <w:highlight w:val="none"/>
              </w:rPr>
            </w:pPr>
            <w:r>
              <w:rPr>
                <w:rFonts w:hint="eastAsia"/>
                <w:bCs/>
                <w:sz w:val="21"/>
                <w:szCs w:val="21"/>
                <w:highlight w:val="none"/>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2451" w:type="dxa"/>
            <w:shd w:val="clear" w:color="auto" w:fill="auto"/>
            <w:noWrap w:val="0"/>
            <w:vAlign w:val="center"/>
          </w:tcPr>
          <w:p>
            <w:pPr>
              <w:spacing w:after="0" w:afterLines="0" w:line="240" w:lineRule="exact"/>
              <w:ind w:left="-48" w:leftChars="-20" w:right="-48" w:rightChars="-20" w:firstLine="0" w:firstLineChars="0"/>
              <w:jc w:val="center"/>
              <w:rPr>
                <w:rFonts w:hint="default"/>
                <w:bCs/>
                <w:sz w:val="21"/>
                <w:szCs w:val="21"/>
                <w:highlight w:val="none"/>
                <w:lang w:val="en-US" w:eastAsia="zh-CN"/>
              </w:rPr>
            </w:pPr>
            <w:r>
              <w:rPr>
                <w:rFonts w:hint="eastAsia"/>
                <w:bCs/>
                <w:sz w:val="21"/>
                <w:szCs w:val="21"/>
                <w:highlight w:val="none"/>
                <w:lang w:val="en-US" w:eastAsia="zh-CN"/>
              </w:rPr>
              <w:t>平乐寺温泉</w:t>
            </w:r>
          </w:p>
        </w:tc>
        <w:tc>
          <w:tcPr>
            <w:tcW w:w="1199" w:type="dxa"/>
            <w:shd w:val="clear" w:color="auto" w:fill="auto"/>
            <w:noWrap w:val="0"/>
            <w:vAlign w:val="center"/>
          </w:tcPr>
          <w:p>
            <w:pPr>
              <w:spacing w:after="0" w:afterLines="0" w:line="240" w:lineRule="exact"/>
              <w:ind w:left="-48" w:leftChars="-20" w:right="-48" w:rightChars="-20" w:firstLine="0" w:firstLineChars="0"/>
              <w:jc w:val="center"/>
              <w:rPr>
                <w:rFonts w:hint="default"/>
                <w:bCs/>
                <w:sz w:val="21"/>
                <w:szCs w:val="21"/>
                <w:highlight w:val="none"/>
                <w:lang w:val="en-US" w:eastAsia="zh-CN"/>
              </w:rPr>
            </w:pPr>
            <w:r>
              <w:rPr>
                <w:rFonts w:hint="eastAsia"/>
                <w:bCs/>
                <w:sz w:val="21"/>
                <w:szCs w:val="21"/>
                <w:highlight w:val="none"/>
                <w:lang w:val="en-US" w:eastAsia="zh-CN"/>
              </w:rPr>
              <w:t>2000</w:t>
            </w:r>
          </w:p>
        </w:tc>
        <w:tc>
          <w:tcPr>
            <w:tcW w:w="839" w:type="dxa"/>
            <w:shd w:val="clear" w:color="auto" w:fill="auto"/>
            <w:noWrap w:val="0"/>
            <w:vAlign w:val="center"/>
          </w:tcPr>
          <w:p>
            <w:pPr>
              <w:spacing w:after="0" w:afterLines="0" w:line="240" w:lineRule="exact"/>
              <w:ind w:left="-48" w:leftChars="-20" w:right="-48" w:rightChars="-20" w:firstLine="0" w:firstLineChars="0"/>
              <w:jc w:val="center"/>
              <w:rPr>
                <w:rFonts w:hint="default" w:eastAsia="宋体"/>
                <w:b/>
                <w:bCs/>
                <w:sz w:val="21"/>
                <w:szCs w:val="21"/>
                <w:highlight w:val="none"/>
                <w:lang w:val="en-US" w:eastAsia="zh-CN"/>
              </w:rPr>
            </w:pPr>
            <w:r>
              <w:rPr>
                <w:rFonts w:hint="eastAsia"/>
                <w:bCs/>
                <w:sz w:val="21"/>
                <w:szCs w:val="21"/>
                <w:highlight w:val="none"/>
                <w:lang w:val="en-US" w:eastAsia="zh-CN"/>
              </w:rPr>
              <w:t>90</w:t>
            </w:r>
          </w:p>
        </w:tc>
        <w:tc>
          <w:tcPr>
            <w:tcW w:w="796" w:type="dxa"/>
            <w:shd w:val="clear" w:color="auto" w:fill="auto"/>
            <w:noWrap w:val="0"/>
            <w:vAlign w:val="center"/>
          </w:tcPr>
          <w:p>
            <w:pPr>
              <w:spacing w:after="0" w:afterLines="0" w:line="240" w:lineRule="exact"/>
              <w:ind w:left="-48" w:leftChars="-20" w:right="-48" w:rightChars="-20" w:firstLine="0" w:firstLineChars="0"/>
              <w:jc w:val="center"/>
              <w:rPr>
                <w:rFonts w:hint="eastAsia"/>
                <w:bCs/>
                <w:sz w:val="21"/>
                <w:szCs w:val="21"/>
                <w:highlight w:val="none"/>
                <w:lang w:val="en-US" w:eastAsia="zh-CN"/>
              </w:rPr>
            </w:pPr>
          </w:p>
        </w:tc>
        <w:tc>
          <w:tcPr>
            <w:tcW w:w="460" w:type="dxa"/>
            <w:shd w:val="clear" w:color="auto" w:fill="auto"/>
            <w:noWrap w:val="0"/>
            <w:vAlign w:val="center"/>
          </w:tcPr>
          <w:p>
            <w:pPr>
              <w:spacing w:after="0" w:afterLines="0" w:line="240" w:lineRule="exact"/>
              <w:ind w:left="-48" w:leftChars="-20" w:right="-48" w:rightChars="-20" w:firstLine="0" w:firstLineChars="0"/>
              <w:jc w:val="center"/>
              <w:rPr>
                <w:rFonts w:hint="default"/>
                <w:bCs/>
                <w:sz w:val="21"/>
                <w:szCs w:val="21"/>
                <w:highlight w:val="none"/>
                <w:lang w:val="en-US" w:eastAsia="zh-CN"/>
              </w:rPr>
            </w:pPr>
            <w:r>
              <w:rPr>
                <w:rFonts w:hint="eastAsia"/>
                <w:bCs/>
                <w:sz w:val="21"/>
                <w:szCs w:val="21"/>
                <w:highlight w:val="none"/>
                <w:lang w:val="en-US" w:eastAsia="zh-CN"/>
              </w:rPr>
              <w:t>1</w:t>
            </w:r>
          </w:p>
        </w:tc>
        <w:tc>
          <w:tcPr>
            <w:tcW w:w="2163" w:type="dxa"/>
            <w:shd w:val="clear" w:color="auto" w:fill="auto"/>
            <w:noWrap w:val="0"/>
            <w:vAlign w:val="center"/>
          </w:tcPr>
          <w:p>
            <w:pPr>
              <w:spacing w:after="0" w:afterLines="0" w:line="240" w:lineRule="exact"/>
              <w:ind w:left="-48" w:leftChars="-20" w:right="-48" w:rightChars="-20" w:firstLine="0" w:firstLineChars="0"/>
              <w:jc w:val="center"/>
              <w:rPr>
                <w:rFonts w:hint="default"/>
                <w:bCs/>
                <w:sz w:val="21"/>
                <w:szCs w:val="21"/>
                <w:highlight w:val="none"/>
                <w:lang w:val="en-US" w:eastAsia="zh-CN"/>
              </w:rPr>
            </w:pPr>
            <w:r>
              <w:rPr>
                <w:rFonts w:hint="eastAsia"/>
                <w:bCs/>
                <w:sz w:val="21"/>
                <w:szCs w:val="21"/>
                <w:highlight w:val="none"/>
                <w:lang w:val="en-US" w:eastAsia="zh-CN"/>
              </w:rPr>
              <w:t>休闲康养</w:t>
            </w:r>
          </w:p>
        </w:tc>
        <w:tc>
          <w:tcPr>
            <w:tcW w:w="837" w:type="dxa"/>
            <w:shd w:val="clear" w:color="auto" w:fill="auto"/>
            <w:noWrap w:val="0"/>
            <w:vAlign w:val="center"/>
          </w:tcPr>
          <w:p>
            <w:pPr>
              <w:spacing w:after="0" w:afterLines="0" w:line="240" w:lineRule="exact"/>
              <w:ind w:left="-48" w:leftChars="-20" w:right="-48" w:rightChars="-20" w:firstLine="0" w:firstLineChars="0"/>
              <w:jc w:val="center"/>
              <w:rPr>
                <w:rFonts w:hint="eastAsia"/>
                <w:bCs/>
                <w:sz w:val="21"/>
                <w:szCs w:val="21"/>
                <w:highlight w:val="none"/>
                <w:lang w:eastAsia="zh-CN"/>
              </w:rPr>
            </w:pPr>
            <w:r>
              <w:rPr>
                <w:rFonts w:hint="eastAsia"/>
                <w:bCs/>
                <w:sz w:val="21"/>
                <w:szCs w:val="21"/>
                <w:highlight w:val="none"/>
                <w:lang w:eastAsia="zh-CN"/>
              </w:rPr>
              <w:t>新建</w:t>
            </w:r>
          </w:p>
        </w:tc>
      </w:tr>
    </w:tbl>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综上，公园规划新增固定床位数共计</w:t>
      </w:r>
      <w:r>
        <w:rPr>
          <w:rFonts w:hint="eastAsia" w:cs="Times New Roman"/>
          <w:lang w:val="en-US" w:eastAsia="zh-CN"/>
        </w:rPr>
        <w:t>1189</w:t>
      </w:r>
      <w:r>
        <w:rPr>
          <w:rFonts w:hint="eastAsia" w:ascii="Times New Roman" w:hAnsi="Times New Roman" w:eastAsia="宋体" w:cs="Times New Roman"/>
          <w:lang w:val="en-US" w:eastAsia="zh-CN"/>
        </w:rPr>
        <w:t>个（床位数测算详见第六章第三节），</w:t>
      </w:r>
      <w:r>
        <w:rPr>
          <w:rFonts w:hint="eastAsia"/>
          <w:lang w:val="en-US" w:eastAsia="zh-CN"/>
        </w:rPr>
        <w:t>借助</w:t>
      </w:r>
      <w:r>
        <w:t>公园</w:t>
      </w:r>
      <w:r>
        <w:rPr>
          <w:rFonts w:hint="eastAsia"/>
          <w:lang w:val="en-US" w:eastAsia="zh-CN"/>
        </w:rPr>
        <w:t>外半山星宿已有床位（48个）、</w:t>
      </w:r>
      <w:r>
        <w:t>规划的自驾车营地、亲子营地等的临时床位解决，公园内固定床位数原则上控制</w:t>
      </w:r>
      <w:r>
        <w:rPr>
          <w:rFonts w:hint="eastAsia"/>
        </w:rPr>
        <w:t>为</w:t>
      </w:r>
      <w:r>
        <w:rPr>
          <w:rFonts w:hint="eastAsia"/>
          <w:lang w:val="en-US" w:eastAsia="zh-CN"/>
        </w:rPr>
        <w:t>1150</w:t>
      </w:r>
      <w:r>
        <w:t>个，则新增固定床位数不得超过</w:t>
      </w:r>
      <w:r>
        <w:rPr>
          <w:rFonts w:hint="eastAsia"/>
          <w:lang w:val="en-US" w:eastAsia="zh-CN"/>
        </w:rPr>
        <w:t>1141</w:t>
      </w:r>
      <w:r>
        <w:t>个</w:t>
      </w:r>
      <w:r>
        <w:rPr>
          <w:rFonts w:hint="eastAsia" w:ascii="Times New Roman" w:hAnsi="Times New Roman" w:eastAsia="宋体" w:cs="Times New Roman"/>
          <w:lang w:val="en-US" w:eastAsia="zh-CN"/>
        </w:rPr>
        <w:t>。</w:t>
      </w:r>
    </w:p>
    <w:p>
      <w:pPr>
        <w:spacing w:after="24"/>
        <w:ind w:firstLine="482"/>
      </w:pPr>
      <w:r>
        <w:rPr>
          <w:b/>
          <w:bCs/>
        </w:rPr>
        <w:t>根据《国家级森林公园管理办法》，上述涉及对环境有较大影响的工程项目，其建设必须在符合国家、省森林公园有关规定和保护生态的前提下，进行科学论证，并按国家、地方有关法规、政策的规定和程序办理。</w:t>
      </w:r>
      <w:bookmarkEnd w:id="314"/>
      <w:bookmarkEnd w:id="315"/>
      <w:bookmarkEnd w:id="316"/>
      <w:bookmarkEnd w:id="317"/>
      <w:bookmarkEnd w:id="318"/>
    </w:p>
    <w:p>
      <w:pPr>
        <w:pStyle w:val="5"/>
        <w:numPr>
          <w:ilvl w:val="1"/>
          <w:numId w:val="0"/>
        </w:numPr>
        <w:tabs>
          <w:tab w:val="left" w:pos="3006"/>
        </w:tabs>
        <w:spacing w:after="168" w:afterLines="0"/>
        <w:jc w:val="center"/>
        <w:rPr>
          <w:rFonts w:ascii="Times New Roman" w:hAnsi="Times New Roman" w:cs="Times New Roman"/>
          <w:bCs/>
        </w:rPr>
      </w:pPr>
      <w:bookmarkStart w:id="319" w:name="_Toc10367"/>
      <w:bookmarkStart w:id="320" w:name="_Toc302896118"/>
      <w:bookmarkStart w:id="321" w:name="_Toc337377493"/>
      <w:bookmarkStart w:id="322" w:name="_Toc60308213"/>
      <w:bookmarkStart w:id="323" w:name="_Toc302895486"/>
      <w:r>
        <w:rPr>
          <w:rFonts w:ascii="Times New Roman" w:hAnsi="Times New Roman" w:cs="Times New Roman"/>
          <w:bCs/>
        </w:rPr>
        <w:t>第四节 游览组织规划</w:t>
      </w:r>
      <w:bookmarkEnd w:id="319"/>
      <w:bookmarkEnd w:id="320"/>
      <w:bookmarkEnd w:id="321"/>
      <w:bookmarkEnd w:id="322"/>
      <w:bookmarkEnd w:id="323"/>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游线组织，实质上是景象空间展示，时间速度进程、景感类型转换的艺术综合。</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旅游线路组织规划，对旅游产品的组织结构、特色与整体质量，对旅游服务设施和基础的建设布局与利用强度，对旅游资源的保护，均有重大影响。</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因此，旅游线路组织规划的任务就是根据旅游市场的需求、景点的布局状况和旅游资源的保护要求，结合服务设施和基础设施条件，合理安排整个旅游过程的活动线路，使景点、服务设施以一定的方式架接成一个具有特定功能的整体。</w:t>
      </w: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一、游线组织原则</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线路设计必须考虑的基本因子包括旅游吸引物、与旅游可达性密切相关的基础设施、旅游专用设施、旅游成本等，本规划游线设计原则如下。</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（1）生态化原则：游览线路的组织与设计有利于森林生态环境和景观环境资源保护。</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（2）游客导向原则：重视市场需求和游客偏好，有针对性地设计和提供线路，以最大程度地服务于游客。</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主题突出、特色鲜明原则：每一旅游线路具有自己独有的特色，以形成鲜明的主题。此特色或主题形成主要依靠将性质和形式有内在联系的旅游点串连起来，并在行、游、住、食、购、娱等旅游过程中能科学、合理的体现。不同线路各有侧重，满足游客的不同旅游需要，切忌线路类型的雷同或混杂。</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（4）行程不重复原则：充分合理地利用道路网络，把不同性质的旅游点串连成为环形线路，以避免游客往返路途重复，减少旅游过程中的疲倦感。</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（5）顺序与节奏安排：在旅游线路的设计中，充分考虑旅游者的心理和体力、精力，并注意旅游的结构顺序与节奏感。一条旅游路线体现出序幕——发展——高潮——尾声的旅游感受。</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（6）留有余地和机动灵活的原则：在旅游线路设计中，应根据游客需要，灵活配置和组织，针对性布设线路组合。</w:t>
      </w: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二、旅游线路规划</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bookmarkStart w:id="324" w:name="_Toc302895488"/>
      <w:r>
        <w:rPr>
          <w:rFonts w:hint="eastAsia" w:ascii="Times New Roman" w:hAnsi="Times New Roman" w:cs="Times New Roman"/>
          <w:b w:val="0"/>
          <w:bCs/>
          <w:highlight w:val="none"/>
        </w:rPr>
        <w:t>（一）各旅游线段性质</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旅游线路是连续的，每一段旅游线段所承担的功能不同而具有不同的性质。公园旅线线段分为两种：公园外部的广元—成都—西安等航线，成（都）绵（阳）广（元）高速等为“旅线”；公园内景区间的游步道、栈道、电瓶车道为“游线”。</w:t>
      </w:r>
    </w:p>
    <w:bookmarkEnd w:id="324"/>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bookmarkStart w:id="325" w:name="_Toc302895489"/>
      <w:r>
        <w:rPr>
          <w:rFonts w:hint="eastAsia" w:ascii="Times New Roman" w:hAnsi="Times New Roman" w:cs="Times New Roman"/>
          <w:b w:val="0"/>
          <w:bCs/>
          <w:highlight w:val="none"/>
        </w:rPr>
        <w:t>（二）</w:t>
      </w:r>
      <w:bookmarkEnd w:id="325"/>
      <w:r>
        <w:rPr>
          <w:rFonts w:hint="eastAsia" w:ascii="Times New Roman" w:hAnsi="Times New Roman" w:cs="Times New Roman"/>
          <w:b w:val="0"/>
          <w:bCs/>
          <w:highlight w:val="none"/>
        </w:rPr>
        <w:t>游览方式</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（1）步游—公园内部游步道、栈道为步行游览，细品慢尝，体验景观深刻内涵和文化意境。</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（2）车游—公园内各景点之间的连接通过乘坐汽车的方式相连接，以快速通过方式解决景区景点间距离较远的问题。</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（三）旅游组织</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游览组织在设计顺序科学、节奏鲜明、便捷安全的游览线路的同时，还应根据旅游市场需求及公园的景观特色，设计推出一些专题游览和特色游览项目，以激发游人游兴，发挥森林公园的多种功能，取得良好的效益。针对公园的实际情况，可推出如下项目：</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（1）生态观光游：利用公园自然景观资源，通过标本、图文资料、导游讲解等形式，激发游客回归自然、保护森林的热情。</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（2）生态度假游：结合公园内接待服务设施进行生态度假游，开展养生、疗养、保健等专题游，以舒适宜人的气候及秀美的自然景色吸引游人。</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（3）户外运动游：利用公园特殊的地形地貌，大力开展户外运动，如攀岩、速降、野外定向、探险、徒步等活动，吸引热爱运动的游客。</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（4）森林康养游：充分利用公园内原始古朴的森林景观和清新自然的生态环境以及含量极高的植物精气和负氧离子，开发以森林康养为主题的静态森林养生和运动养生体验旅游。</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（5）矿区遗址游：结合公园内煤矿工业留存遗址，体验工业文化。</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（四）外部线路</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（1）大环线旅游线路</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成都—绵阳—广元—汉中—西安</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（2）广元旅游精品线路</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剑门关—昭化古城—广元市区—栖凤峡森林公园平乐寺景区—栖凤峡森林公园拣银岩景区</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（五）内部线路</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（1）车游线路</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平乐寺景区：平乐寺—水上乐园—觅佛峡—寺庙松风—三龙抢珠</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拣银岩景区路线1：栖凤桥—</w:t>
      </w:r>
      <w:r>
        <w:rPr>
          <w:rFonts w:hint="eastAsia" w:cs="Times New Roman"/>
          <w:lang w:val="en-US" w:eastAsia="zh-CN"/>
        </w:rPr>
        <w:t>拣银岩社区文化展示区</w:t>
      </w:r>
      <w:r>
        <w:rPr>
          <w:rFonts w:hint="eastAsia" w:ascii="Times New Roman" w:hAnsi="Times New Roman" w:eastAsia="宋体" w:cs="Times New Roman"/>
          <w:lang w:val="en-US" w:eastAsia="zh-CN"/>
        </w:rPr>
        <w:t>—拣银岩记忆—</w:t>
      </w:r>
      <w:r>
        <w:rPr>
          <w:rFonts w:hint="eastAsia" w:cs="Times New Roman"/>
          <w:lang w:val="en-US" w:eastAsia="zh-CN"/>
        </w:rPr>
        <w:t>丛林探险</w:t>
      </w:r>
      <w:r>
        <w:rPr>
          <w:rFonts w:hint="eastAsia" w:ascii="Times New Roman" w:hAnsi="Times New Roman" w:eastAsia="宋体" w:cs="Times New Roman"/>
          <w:lang w:val="en-US" w:eastAsia="zh-CN"/>
        </w:rPr>
        <w:t>—应家编拓展训练区—映碧池—林间小筑—小寺山天主教堂</w:t>
      </w:r>
    </w:p>
    <w:p>
      <w:pPr>
        <w:spacing w:after="24" w:afterLines="0"/>
        <w:ind w:firstLine="48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拣银岩景区路线2：栖凤桥—</w:t>
      </w:r>
      <w:r>
        <w:rPr>
          <w:rFonts w:hint="eastAsia" w:cs="Times New Roman"/>
          <w:lang w:val="en-US" w:eastAsia="zh-CN"/>
        </w:rPr>
        <w:t>拣银岩社区文化展示区</w:t>
      </w:r>
      <w:r>
        <w:rPr>
          <w:rFonts w:hint="eastAsia" w:ascii="Times New Roman" w:hAnsi="Times New Roman" w:eastAsia="宋体" w:cs="Times New Roman"/>
          <w:lang w:val="en-US" w:eastAsia="zh-CN"/>
        </w:rPr>
        <w:t>—拣银岩记忆—</w:t>
      </w:r>
      <w:r>
        <w:rPr>
          <w:rFonts w:hint="eastAsia" w:cs="Times New Roman"/>
          <w:lang w:val="en-US" w:eastAsia="zh-CN"/>
        </w:rPr>
        <w:t>自驾车营地</w:t>
      </w:r>
      <w:r>
        <w:rPr>
          <w:rFonts w:hint="eastAsia" w:ascii="Times New Roman" w:hAnsi="Times New Roman" w:eastAsia="宋体" w:cs="Times New Roman"/>
          <w:lang w:val="en-US" w:eastAsia="zh-CN"/>
        </w:rPr>
        <w:t>—松涛阵阵—杜鹃林—红军战壕遗址</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（3）步游线路</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栖凤桥—亲子营地—</w:t>
      </w:r>
      <w:r>
        <w:rPr>
          <w:rFonts w:hint="eastAsia" w:cs="Times New Roman"/>
          <w:lang w:val="en-US" w:eastAsia="zh-CN"/>
        </w:rPr>
        <w:t>龙吟泉</w:t>
      </w:r>
      <w:r>
        <w:rPr>
          <w:rFonts w:hint="eastAsia" w:ascii="Times New Roman" w:hAnsi="Times New Roman" w:eastAsia="宋体" w:cs="Times New Roman"/>
          <w:lang w:val="en-US" w:eastAsia="zh-CN"/>
        </w:rPr>
        <w:t>—栖凤峡</w:t>
      </w:r>
      <w:r>
        <w:rPr>
          <w:rFonts w:hint="eastAsia" w:cs="Times New Roman"/>
          <w:lang w:val="en-US" w:eastAsia="zh-CN"/>
        </w:rPr>
        <w:t>茶园</w:t>
      </w:r>
      <w:r>
        <w:rPr>
          <w:rFonts w:hint="eastAsia" w:ascii="Times New Roman" w:hAnsi="Times New Roman" w:eastAsia="宋体" w:cs="Times New Roman"/>
          <w:lang w:val="en-US" w:eastAsia="zh-CN"/>
        </w:rPr>
        <w:t>；</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栖凤桥—虎劈崖—森林浴场。</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（六）游日安排</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游览日程安排，是由游览时间、游览距离、游览欣赏内容所限定的。在游程中，一日游因当日往返不需住宿，因而所需配套设施自然十分简单；二日以上的游程就需要住宿，由此需要相应的功能技术设施和配套的供应工程及经营管理力量。</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（1）一日游</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从栖凤桥开始，乘车按车游路线依次参观景点，途径拣银岩记忆、拓展训练区、映碧池、林间小筑、小寺山天主教堂均可就餐或休憩。</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（2）二日游</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第一日：拣银岩景区观光，在亲子营地、森林浴场、森林课堂、拓展训练区等地进行森林康养体验游或运动养生体验游，住宿小寺山天主教堂附近半山星宿（位于公园境外）。</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第二日：平乐寺景区观光后，水上乐园可提供餐食、住宿、体验娱乐项目。</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（3）周末度假游</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森林课堂、亲子营地、林间小筑、森林浴场、</w:t>
      </w:r>
      <w:r>
        <w:rPr>
          <w:rFonts w:hint="eastAsia" w:cs="Times New Roman"/>
          <w:lang w:val="en-US" w:eastAsia="zh-CN"/>
        </w:rPr>
        <w:t>自驾车营地、</w:t>
      </w:r>
      <w:r>
        <w:rPr>
          <w:rFonts w:hint="eastAsia" w:ascii="Times New Roman" w:hAnsi="Times New Roman" w:eastAsia="宋体" w:cs="Times New Roman"/>
          <w:lang w:val="en-US" w:eastAsia="zh-CN"/>
        </w:rPr>
        <w:t>碧映池生态木屋（碧映池服务点）均可进行慢生活、森林康养、绿色养生体验游。</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以上线路经过组合还可产生多条二日、三日旅游线路。此外，公园的线路可结合广元境内其他的旅游地供游人自由组合，选择最佳旅游线路。</w:t>
      </w:r>
    </w:p>
    <w:p>
      <w:pPr>
        <w:spacing w:after="0" w:afterLines="0"/>
        <w:ind w:firstLine="480"/>
      </w:pPr>
    </w:p>
    <w:p>
      <w:pPr>
        <w:pStyle w:val="18"/>
        <w:rPr>
          <w:rFonts w:cs="Times New Roman"/>
        </w:rPr>
      </w:pPr>
      <w:bookmarkStart w:id="326" w:name="_Toc60308214"/>
      <w:bookmarkStart w:id="327" w:name="_Toc302895490"/>
      <w:bookmarkStart w:id="328" w:name="_Toc337377494"/>
      <w:bookmarkStart w:id="329" w:name="_Toc302896119"/>
      <w:bookmarkStart w:id="330" w:name="_Toc28893"/>
      <w:r>
        <w:rPr>
          <w:rFonts w:cs="Times New Roman"/>
        </w:rPr>
        <w:t>第十一章 基础工程规划</w:t>
      </w:r>
      <w:bookmarkEnd w:id="326"/>
      <w:bookmarkEnd w:id="327"/>
      <w:bookmarkEnd w:id="328"/>
      <w:bookmarkEnd w:id="329"/>
      <w:bookmarkEnd w:id="330"/>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公园基础设施包括道路、水、电、通信、燃气等，基础设施工程尽量与附近城镇联网，其线路布置不得破坏景观，水、电、通信、燃气等线路、管网优先选用直埋敷设的方案，同时应符合安全、卫生、节约和便于维修的要求。通信、电气、给排水工程的配套设施，应设在隐蔽地段，不得造成视觉污染。</w:t>
      </w:r>
    </w:p>
    <w:p>
      <w:pPr>
        <w:pStyle w:val="5"/>
        <w:numPr>
          <w:ilvl w:val="1"/>
          <w:numId w:val="0"/>
        </w:numPr>
        <w:tabs>
          <w:tab w:val="left" w:pos="3006"/>
        </w:tabs>
        <w:spacing w:after="168" w:afterLines="0"/>
        <w:jc w:val="center"/>
        <w:rPr>
          <w:rFonts w:ascii="Times New Roman" w:hAnsi="Times New Roman" w:cs="Times New Roman"/>
          <w:bCs/>
        </w:rPr>
      </w:pPr>
      <w:bookmarkStart w:id="331" w:name="_Toc302896120"/>
      <w:bookmarkStart w:id="332" w:name="_Toc337377495"/>
      <w:bookmarkStart w:id="333" w:name="_Toc27297"/>
      <w:bookmarkStart w:id="334" w:name="_Toc60308215"/>
      <w:bookmarkStart w:id="335" w:name="_Toc302895491"/>
      <w:r>
        <w:rPr>
          <w:rFonts w:ascii="Times New Roman" w:hAnsi="Times New Roman" w:cs="Times New Roman"/>
          <w:bCs/>
        </w:rPr>
        <w:t>第一节 道路交通规划</w:t>
      </w:r>
      <w:bookmarkEnd w:id="331"/>
      <w:bookmarkEnd w:id="332"/>
      <w:bookmarkEnd w:id="333"/>
      <w:bookmarkEnd w:id="334"/>
      <w:bookmarkEnd w:id="335"/>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一、规划原则</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（1）依森林公园地形地貌，充分利用原有道路，内部道路采用多种形式组成闭合网络结构，并与外部道路合理衔接，形成安全快捷的交通道路网，以满足旅游、保护管理、社区和职工生产、生活等多方面需求。</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（2）道路网络布局应与整个森林公园区域保持协调一致，所经之处尽可能能做到有景可观，且连续、方便和安全。</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（3）森林公园内道路行走位置不得穿过有滑坡、塌方、泥石流等危险地质不良段，并能保证游人安全旅游。</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（4）在考虑工程造价、社会效益的同时，必须重视生态保护，坚持“环境优先”、“少伤多保”的原则，使工程建设与自然环境和谐统一，将公园道路建设成“景观路、生态与环保路”。</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（5）森林公园道路系统规划要留有发展余地，近、远期相结合，符合持续发展要求。在道路建设时，不得破坏自然景观，不得大填大挖，防止水土流失。</w:t>
      </w: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二、外部交通现状及规划</w:t>
      </w:r>
    </w:p>
    <w:p>
      <w:pPr>
        <w:spacing w:after="24" w:afterLines="0"/>
        <w:ind w:firstLine="480"/>
        <w:rPr>
          <w:rFonts w:hint="default" w:ascii="Times New Roman" w:hAnsi="Times New Roman" w:eastAsia="宋体" w:cs="Times New Roman"/>
          <w:highlight w:val="yellow"/>
          <w:lang w:val="en-US" w:eastAsia="zh-CN"/>
        </w:rPr>
      </w:pPr>
      <w:r>
        <w:rPr>
          <w:rFonts w:hint="eastAsia" w:cs="Times New Roman"/>
          <w:lang w:val="en-US" w:eastAsia="zh-CN"/>
        </w:rPr>
        <w:t>国道212</w:t>
      </w:r>
      <w:r>
        <w:rPr>
          <w:rFonts w:hint="eastAsia" w:ascii="Times New Roman" w:hAnsi="Times New Roman" w:eastAsia="宋体" w:cs="Times New Roman"/>
          <w:lang w:val="en-US" w:eastAsia="zh-CN"/>
        </w:rPr>
        <w:t>连接公园的拣银岩景区和平乐寺景区，公园目前主要通过该道路与外界相通；距离公园较近的高速为绵广高速、兰渝高速、广巴高速，构成了公园四通八达的对外高速公路交通联系体系</w:t>
      </w:r>
      <w:r>
        <w:rPr>
          <w:rFonts w:hint="eastAsia" w:cs="Times New Roman"/>
          <w:lang w:val="en-US" w:eastAsia="zh-CN"/>
        </w:rPr>
        <w:t>；京昆高速汉中至广元段（四川境）扩容项目开展建设，该高速经过广元境内6个乡镇，大大缩短了西安、成都到达公园的时间距离；广巴达铁路也在进行升级改造，将全面提升铁路交通的可进入性；“栖凤峡-平乐寺-紫云湖-工农水库”旅游环线公路正在大力建设中，预计2022年通车。项目建成后可将栖凤峡、平乐寺、紫云湖连接成片，是昭化区区域综合交通布局中的重要环节；</w:t>
      </w:r>
      <w:r>
        <w:rPr>
          <w:rFonts w:hint="eastAsia" w:ascii="Times New Roman" w:hAnsi="Times New Roman" w:eastAsia="宋体" w:cs="Times New Roman"/>
          <w:lang w:val="en-US" w:eastAsia="zh-CN"/>
        </w:rPr>
        <w:t>“栖凤峡景区——广元高铁站”旅游线路</w:t>
      </w:r>
      <w:r>
        <w:rPr>
          <w:rFonts w:hint="eastAsia" w:cs="Times New Roman"/>
          <w:lang w:val="en-US" w:eastAsia="zh-CN"/>
        </w:rPr>
        <w:t>已</w:t>
      </w:r>
      <w:r>
        <w:rPr>
          <w:rFonts w:hint="eastAsia" w:ascii="Times New Roman" w:hAnsi="Times New Roman" w:eastAsia="宋体" w:cs="Times New Roman"/>
          <w:lang w:val="en-US" w:eastAsia="zh-CN"/>
        </w:rPr>
        <w:t>开通，更加方便游客前往森林公园进行游</w:t>
      </w:r>
      <w:r>
        <w:rPr>
          <w:rFonts w:hint="eastAsia" w:ascii="Times New Roman" w:hAnsi="Times New Roman" w:eastAsia="宋体" w:cs="Times New Roman"/>
          <w:highlight w:val="none"/>
          <w:lang w:val="en-US" w:eastAsia="zh-CN"/>
        </w:rPr>
        <w:t>览</w:t>
      </w:r>
      <w:r>
        <w:rPr>
          <w:rFonts w:hint="eastAsia" w:cs="Times New Roman"/>
          <w:highlight w:val="none"/>
          <w:lang w:val="en-US" w:eastAsia="zh-CN"/>
        </w:rPr>
        <w:t>；京昆高速绵广扩容也已开工建设，高速建成后串联整个川北区重要旅游资源，进一步完善连接公园便捷高效的“快进”交通网络。</w:t>
      </w: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三、内部交通规划</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内部交通包括旅游公路、游步道、栈道，旅游公路为公园内转换游客的快速通道，步道为游客通往各景点、景物的步行通道。公园内部形成公路、生态步行道及栈道等相互合理衔接的道路网，辅以停车场、配备必要的交通标志牌，组成景区内的路网体系。</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bookmarkStart w:id="336" w:name="_Toc302895492"/>
      <w:r>
        <w:rPr>
          <w:rFonts w:hint="eastAsia" w:ascii="Times New Roman" w:hAnsi="Times New Roman" w:cs="Times New Roman"/>
          <w:b w:val="0"/>
          <w:bCs/>
          <w:highlight w:val="none"/>
        </w:rPr>
        <w:t>（一）旅游公路建设</w:t>
      </w:r>
      <w:bookmarkEnd w:id="336"/>
    </w:p>
    <w:p>
      <w:pPr>
        <w:spacing w:after="24" w:afterLines="0"/>
        <w:ind w:firstLine="480"/>
        <w:rPr>
          <w:rFonts w:hint="default" w:ascii="Times New Roman" w:hAnsi="Times New Roman" w:eastAsia="宋体" w:cs="Times New Roman"/>
          <w:highlight w:val="yellow"/>
          <w:lang w:val="en-US" w:eastAsia="zh-CN"/>
        </w:rPr>
      </w:pPr>
      <w:bookmarkStart w:id="337" w:name="_Toc302895493"/>
      <w:r>
        <w:rPr>
          <w:rFonts w:hint="eastAsia" w:ascii="Times New Roman" w:hAnsi="Times New Roman" w:eastAsia="宋体" w:cs="Times New Roman"/>
          <w:lang w:val="en-US" w:eastAsia="zh-CN"/>
        </w:rPr>
        <w:t>公园内部交通条件较好，已建成的公路作为内部交通动脉，连接了公园内的大多数景点和服务</w:t>
      </w:r>
      <w:r>
        <w:rPr>
          <w:rFonts w:hint="eastAsia" w:ascii="Times New Roman" w:hAnsi="Times New Roman" w:eastAsia="宋体" w:cs="Times New Roman"/>
          <w:highlight w:val="none"/>
          <w:lang w:val="en-US" w:eastAsia="zh-CN"/>
        </w:rPr>
        <w:t>点</w:t>
      </w:r>
      <w:r>
        <w:rPr>
          <w:rFonts w:hint="eastAsia" w:cs="Times New Roman"/>
          <w:highlight w:val="none"/>
          <w:lang w:val="en-US" w:eastAsia="zh-CN"/>
        </w:rPr>
        <w:t>，</w:t>
      </w:r>
      <w:r>
        <w:rPr>
          <w:rFonts w:hint="eastAsia" w:ascii="Times New Roman" w:hAnsi="Times New Roman" w:eastAsia="宋体" w:cs="Times New Roman"/>
          <w:highlight w:val="none"/>
          <w:lang w:val="en-US" w:eastAsia="zh-CN"/>
        </w:rPr>
        <w:t>上期规划</w:t>
      </w:r>
      <w:r>
        <w:rPr>
          <w:rFonts w:hint="eastAsia" w:cs="Times New Roman"/>
          <w:highlight w:val="none"/>
          <w:lang w:val="en-US" w:eastAsia="zh-CN"/>
        </w:rPr>
        <w:t>已完成</w:t>
      </w:r>
      <w:r>
        <w:rPr>
          <w:rFonts w:hint="eastAsia" w:ascii="Times New Roman" w:hAnsi="Times New Roman" w:eastAsia="宋体" w:cs="Times New Roman"/>
          <w:highlight w:val="none"/>
          <w:lang w:val="en-US" w:eastAsia="zh-CN"/>
        </w:rPr>
        <w:t>改建</w:t>
      </w:r>
      <w:r>
        <w:rPr>
          <w:rFonts w:hint="eastAsia" w:cs="Times New Roman"/>
          <w:highlight w:val="none"/>
          <w:lang w:val="en-US" w:eastAsia="zh-CN"/>
        </w:rPr>
        <w:t>和新建</w:t>
      </w:r>
      <w:r>
        <w:rPr>
          <w:rFonts w:hint="eastAsia" w:ascii="Times New Roman" w:hAnsi="Times New Roman" w:eastAsia="宋体" w:cs="Times New Roman"/>
          <w:highlight w:val="none"/>
          <w:lang w:val="en-US" w:eastAsia="zh-CN"/>
        </w:rPr>
        <w:t>公路</w:t>
      </w:r>
      <w:r>
        <w:rPr>
          <w:rFonts w:hint="eastAsia" w:cs="Times New Roman"/>
          <w:highlight w:val="none"/>
          <w:lang w:val="en-US" w:eastAsia="zh-CN"/>
        </w:rPr>
        <w:t>共11.21</w:t>
      </w:r>
      <w:r>
        <w:rPr>
          <w:rFonts w:hint="eastAsia" w:ascii="Times New Roman" w:hAnsi="Times New Roman" w:eastAsia="宋体" w:cs="Times New Roman"/>
          <w:highlight w:val="none"/>
          <w:lang w:val="en-US" w:eastAsia="zh-CN"/>
        </w:rPr>
        <w:t>km</w:t>
      </w:r>
      <w:r>
        <w:rPr>
          <w:rFonts w:hint="eastAsia" w:cs="Times New Roman"/>
          <w:highlight w:val="none"/>
          <w:lang w:val="en-US" w:eastAsia="zh-CN"/>
        </w:rPr>
        <w:t>。规划从花海（靠近小寺山天主教堂）至栖凤峡茶园</w:t>
      </w:r>
      <w:r>
        <w:rPr>
          <w:rFonts w:hint="eastAsia" w:ascii="Times New Roman" w:hAnsi="Times New Roman" w:eastAsia="宋体" w:cs="Times New Roman"/>
          <w:highlight w:val="none"/>
          <w:lang w:val="en-US" w:eastAsia="zh-CN"/>
        </w:rPr>
        <w:t>新建公路</w:t>
      </w:r>
      <w:r>
        <w:rPr>
          <w:rFonts w:hint="eastAsia" w:cs="Times New Roman"/>
          <w:highlight w:val="none"/>
          <w:lang w:val="en-US" w:eastAsia="zh-CN"/>
        </w:rPr>
        <w:t>1</w:t>
      </w:r>
      <w:r>
        <w:rPr>
          <w:rFonts w:hint="eastAsia" w:ascii="Times New Roman" w:hAnsi="Times New Roman" w:eastAsia="宋体" w:cs="Times New Roman"/>
          <w:highlight w:val="none"/>
          <w:lang w:val="en-US" w:eastAsia="zh-CN"/>
        </w:rPr>
        <w:t>km</w:t>
      </w:r>
      <w:r>
        <w:rPr>
          <w:rFonts w:hint="eastAsia" w:cs="Times New Roman"/>
          <w:highlight w:val="none"/>
          <w:lang w:val="en-US" w:eastAsia="zh-CN"/>
        </w:rPr>
        <w:t>，由栖凤峡茶园至拣银岩记忆</w:t>
      </w:r>
      <w:r>
        <w:rPr>
          <w:rFonts w:hint="eastAsia" w:ascii="Times New Roman" w:hAnsi="Times New Roman" w:eastAsia="宋体" w:cs="Times New Roman"/>
          <w:highlight w:val="none"/>
          <w:lang w:val="en-US" w:eastAsia="zh-CN"/>
        </w:rPr>
        <w:t>新建公路</w:t>
      </w:r>
      <w:r>
        <w:rPr>
          <w:rFonts w:hint="eastAsia" w:cs="Times New Roman"/>
          <w:highlight w:val="none"/>
          <w:lang w:val="en-US" w:eastAsia="zh-CN"/>
        </w:rPr>
        <w:t>0.9k</w:t>
      </w:r>
      <w:r>
        <w:rPr>
          <w:rFonts w:hint="eastAsia" w:ascii="Times New Roman" w:hAnsi="Times New Roman" w:eastAsia="宋体" w:cs="Times New Roman"/>
          <w:highlight w:val="none"/>
          <w:lang w:val="en-US" w:eastAsia="zh-CN"/>
        </w:rPr>
        <w:t>m</w:t>
      </w:r>
      <w:r>
        <w:rPr>
          <w:rFonts w:hint="eastAsia" w:cs="Times New Roman"/>
          <w:highlight w:val="none"/>
          <w:lang w:val="en-US" w:eastAsia="zh-CN"/>
        </w:rPr>
        <w:t>。</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（二）游步道建设</w:t>
      </w:r>
      <w:bookmarkEnd w:id="337"/>
    </w:p>
    <w:p>
      <w:pPr>
        <w:spacing w:after="24" w:afterLines="0"/>
        <w:ind w:firstLine="480"/>
        <w:rPr>
          <w:rFonts w:hint="eastAsia" w:ascii="Times New Roman" w:hAnsi="Times New Roman" w:eastAsia="宋体" w:cs="Times New Roman"/>
          <w:lang w:val="en-US" w:eastAsia="zh-CN"/>
        </w:rPr>
      </w:pPr>
      <w:r>
        <w:rPr>
          <w:rFonts w:hint="eastAsia" w:cs="Times New Roman"/>
          <w:lang w:val="en-US" w:eastAsia="zh-CN"/>
        </w:rPr>
        <w:t>上期规划游步道</w:t>
      </w:r>
      <w:r>
        <w:rPr>
          <w:rFonts w:hint="eastAsia" w:ascii="Times New Roman" w:hAnsi="Times New Roman" w:eastAsia="宋体" w:cs="Times New Roman"/>
          <w:lang w:val="en-US" w:eastAsia="zh-CN"/>
        </w:rPr>
        <w:t>20.42</w:t>
      </w:r>
      <w:r>
        <w:rPr>
          <w:rFonts w:hint="eastAsia" w:cs="Times New Roman"/>
          <w:lang w:val="en-US" w:eastAsia="zh-CN"/>
        </w:rPr>
        <w:t>km尚未建设</w:t>
      </w:r>
      <w:r>
        <w:rPr>
          <w:rFonts w:hint="eastAsia" w:ascii="Times New Roman" w:hAnsi="Times New Roman" w:eastAsia="宋体" w:cs="Times New Roman"/>
          <w:lang w:val="en-US" w:eastAsia="zh-CN"/>
        </w:rPr>
        <w:t>，</w:t>
      </w:r>
      <w:r>
        <w:rPr>
          <w:rFonts w:hint="eastAsia" w:cs="Times New Roman"/>
          <w:lang w:val="en-US" w:eastAsia="zh-CN"/>
        </w:rPr>
        <w:t>本期根据景点分布</w:t>
      </w:r>
      <w:r>
        <w:rPr>
          <w:rFonts w:hint="eastAsia" w:ascii="Times New Roman" w:hAnsi="Times New Roman" w:eastAsia="宋体" w:cs="Times New Roman"/>
          <w:lang w:val="en-US" w:eastAsia="zh-CN"/>
        </w:rPr>
        <w:t>新建</w:t>
      </w:r>
      <w:r>
        <w:rPr>
          <w:rFonts w:hint="eastAsia" w:cs="Times New Roman"/>
          <w:lang w:val="en-US" w:eastAsia="zh-CN"/>
        </w:rPr>
        <w:t>游步道27.02</w:t>
      </w:r>
      <w:r>
        <w:rPr>
          <w:rFonts w:hint="eastAsia" w:ascii="Times New Roman" w:hAnsi="Times New Roman" w:eastAsia="宋体" w:cs="Times New Roman"/>
          <w:lang w:val="en-US" w:eastAsia="zh-CN"/>
        </w:rPr>
        <w:t>km</w:t>
      </w:r>
      <w:r>
        <w:rPr>
          <w:rFonts w:hint="eastAsia" w:cs="Times New Roman"/>
          <w:lang w:val="en-US" w:eastAsia="zh-CN"/>
        </w:rPr>
        <w:t>，将上期规划的</w:t>
      </w:r>
      <w:r>
        <w:rPr>
          <w:rFonts w:hint="eastAsia" w:ascii="Times New Roman" w:hAnsi="Times New Roman" w:eastAsia="宋体" w:cs="Times New Roman"/>
          <w:lang w:val="en-US" w:eastAsia="zh-CN"/>
        </w:rPr>
        <w:t>栈道整合并入游步道建设，不单独规划。</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根据不同功能要求和当地筑路材料合理确定其结构和饰面，面层材料应与公园风格相协调（条石或块石等铺砌）。根据自然地势设置自然道路或人工修筑阶梯式道路。人行道宽度一般按2.0－3.0m进行设计，当坡度＞15%时，应考虑防滑处理；不设阶梯的人行道纵坡宜小于18%，坡度超过18%时，应设台阶踏步。</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在较陡的山坡或出于保护草地或通过沼泽的路段，可采用木质栈道，用条石或钢筋砼作支撑桩，原木或钢筋砼横梁，上铺木板路面。栈道采用木板路面，龙骨架采用12×15cm的C30砼，柱子用15×15×60cm的C30砼，面板用13×5×200cm木板，木板需经防腐处理。坡度＞58%时，所有栈道都要增设防滑、护栏设施。</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游步道在通过景区内人流较多，较危险地段应设复线，避免走回头路，造成人流不畅。景区内不宜游人进入区域设示意性护栏，高度0.4m。容易发生跌落、淹溺等事故地段，设安全防护栏，游人正常活动范围边缘临空高差大于1m处，设高度大于1.05m护栏。</w:t>
      </w:r>
    </w:p>
    <w:p>
      <w:pPr>
        <w:pStyle w:val="2"/>
        <w:rPr>
          <w:rFonts w:hint="default" w:ascii="Times New Roman" w:hAnsi="Times New Roman" w:eastAsia="宋体" w:cs="Times New Roman"/>
          <w:kern w:val="2"/>
          <w:sz w:val="24"/>
          <w:szCs w:val="24"/>
          <w:u w:val="none"/>
          <w:lang w:val="en-US" w:eastAsia="zh-CN" w:bidi="ar-SA"/>
        </w:rPr>
      </w:pPr>
      <w:r>
        <w:rPr>
          <w:rFonts w:hint="eastAsia" w:ascii="Times New Roman" w:hAnsi="Times New Roman" w:eastAsia="宋体" w:cs="Times New Roman"/>
          <w:kern w:val="2"/>
          <w:sz w:val="24"/>
          <w:szCs w:val="24"/>
          <w:highlight w:val="none"/>
          <w:u w:val="none"/>
          <w:lang w:val="en-US" w:eastAsia="zh-CN" w:bidi="ar-SA"/>
        </w:rPr>
        <w:t>规划在</w:t>
      </w:r>
      <w:r>
        <w:rPr>
          <w:rFonts w:hint="eastAsia" w:cs="Times New Roman"/>
          <w:kern w:val="2"/>
          <w:sz w:val="24"/>
          <w:szCs w:val="24"/>
          <w:highlight w:val="none"/>
          <w:u w:val="none"/>
          <w:lang w:val="en-US" w:eastAsia="zh-CN" w:bidi="ar-SA"/>
        </w:rPr>
        <w:t>虎劈崖方向建设索道1处，长度1.3km。索道上站点为</w:t>
      </w:r>
      <w:r>
        <w:rPr>
          <w:rFonts w:hint="eastAsia" w:cs="Times New Roman"/>
          <w:kern w:val="2"/>
          <w:sz w:val="24"/>
          <w:szCs w:val="24"/>
          <w:u w:val="none"/>
          <w:lang w:val="en-US" w:eastAsia="zh-CN" w:bidi="ar-SA"/>
        </w:rPr>
        <w:t>虎劈崖，下站点为自驾车营地，在拣银岩记忆中设置中站点。游客可乘坐索道欣赏栖凤峡峡谷风光，也便于游客直接前往目的地景点游玩。</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（三）小火车</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为了增强体验感和趣味性，规划由原矿区废弃铁道进行改建修复，打造景区特色观光小火车1.42km。</w:t>
      </w: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四、停车场建设</w:t>
      </w:r>
    </w:p>
    <w:p>
      <w:pPr>
        <w:numPr>
          <w:ilvl w:val="0"/>
          <w:numId w:val="15"/>
        </w:numPr>
        <w:spacing w:after="0" w:afterLines="0"/>
        <w:ind w:left="420" w:leftChars="0" w:hanging="420" w:firstLineChars="0"/>
        <w:rPr>
          <w:rFonts w:ascii="Times New Roman" w:hAnsi="Times New Roman" w:eastAsia="宋体" w:cs="Times New Roman"/>
          <w:b/>
          <w:bCs/>
        </w:rPr>
      </w:pPr>
      <w:r>
        <w:rPr>
          <w:rFonts w:ascii="Times New Roman" w:hAnsi="Times New Roman" w:eastAsia="宋体" w:cs="Times New Roman"/>
          <w:b/>
          <w:bCs/>
          <w:lang w:val="en-US" w:eastAsia="zh-CN"/>
        </w:rPr>
        <w:t>停车场规模预测</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停车场面积按下列公式计算：</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停车场面积=高峰期游人数×乘车率×停车场利用率÷每辆车容纳人数×单位规模。</w:t>
      </w:r>
    </w:p>
    <w:p>
      <w:pPr>
        <w:spacing w:after="24" w:afterLines="0"/>
        <w:ind w:firstLine="480"/>
        <w:rPr>
          <w:rFonts w:hint="eastAsia" w:ascii="Times New Roman" w:hAnsi="Times New Roman" w:eastAsia="宋体" w:cs="Times New Roman"/>
          <w:highlight w:val="none"/>
          <w:lang w:val="en-US" w:eastAsia="zh-CN"/>
        </w:rPr>
      </w:pPr>
      <w:r>
        <w:rPr>
          <w:rFonts w:hint="eastAsia" w:ascii="Times New Roman" w:hAnsi="Times New Roman" w:eastAsia="宋体" w:cs="Times New Roman"/>
          <w:lang w:val="en-US" w:eastAsia="zh-CN"/>
        </w:rPr>
        <w:t>其中：高峰期游人数——</w:t>
      </w:r>
      <w:r>
        <w:rPr>
          <w:rFonts w:hint="eastAsia" w:ascii="Times New Roman" w:hAnsi="Times New Roman" w:eastAsia="宋体" w:cs="Times New Roman"/>
          <w:highlight w:val="none"/>
          <w:lang w:val="en-US" w:eastAsia="zh-CN"/>
        </w:rPr>
        <w:t>在规划期末年游客规模（</w:t>
      </w:r>
      <w:r>
        <w:rPr>
          <w:rFonts w:hint="eastAsia" w:cs="Times New Roman"/>
          <w:highlight w:val="none"/>
          <w:lang w:val="en-US" w:eastAsia="zh-CN"/>
        </w:rPr>
        <w:t>114.1</w:t>
      </w:r>
      <w:r>
        <w:rPr>
          <w:rFonts w:hint="eastAsia" w:ascii="Times New Roman" w:hAnsi="Times New Roman" w:eastAsia="宋体" w:cs="Times New Roman"/>
          <w:highlight w:val="none"/>
          <w:lang w:val="en-US" w:eastAsia="zh-CN"/>
        </w:rPr>
        <w:t>万人次）的基础上，按旺季120天游客率100%，平季150天游客率65%，淡季90天游客率30%反推旅游旺季日游客数，即</w:t>
      </w:r>
      <w:r>
        <w:rPr>
          <w:rFonts w:hint="eastAsia" w:cs="Times New Roman"/>
          <w:highlight w:val="none"/>
          <w:lang w:val="en-US" w:eastAsia="zh-CN"/>
        </w:rPr>
        <w:t>4667</w:t>
      </w:r>
      <w:r>
        <w:rPr>
          <w:rFonts w:hint="eastAsia" w:ascii="Times New Roman" w:hAnsi="Times New Roman" w:eastAsia="宋体" w:cs="Times New Roman"/>
          <w:highlight w:val="none"/>
          <w:lang w:val="en-US" w:eastAsia="zh-CN"/>
        </w:rPr>
        <w:t>人；</w:t>
      </w:r>
    </w:p>
    <w:p>
      <w:pPr>
        <w:spacing w:after="24" w:afterLines="0"/>
        <w:ind w:firstLine="480"/>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乘车率——小车</w:t>
      </w:r>
      <w:r>
        <w:rPr>
          <w:rFonts w:hint="eastAsia" w:cs="Times New Roman"/>
          <w:highlight w:val="none"/>
          <w:lang w:val="en-US" w:eastAsia="zh-CN"/>
        </w:rPr>
        <w:t>45</w:t>
      </w:r>
      <w:r>
        <w:rPr>
          <w:rFonts w:hint="eastAsia" w:ascii="Times New Roman" w:hAnsi="Times New Roman" w:eastAsia="宋体" w:cs="Times New Roman"/>
          <w:highlight w:val="none"/>
          <w:lang w:val="en-US" w:eastAsia="zh-CN"/>
        </w:rPr>
        <w:t>%（其中50%为私家车、25%为出租车等其他小车），旅游大巴</w:t>
      </w:r>
      <w:r>
        <w:rPr>
          <w:rFonts w:hint="eastAsia" w:cs="Times New Roman"/>
          <w:highlight w:val="none"/>
          <w:lang w:val="en-US" w:eastAsia="zh-CN"/>
        </w:rPr>
        <w:t>55</w:t>
      </w:r>
      <w:r>
        <w:rPr>
          <w:rFonts w:hint="eastAsia" w:ascii="Times New Roman" w:hAnsi="Times New Roman" w:eastAsia="宋体" w:cs="Times New Roman"/>
          <w:highlight w:val="none"/>
          <w:lang w:val="en-US" w:eastAsia="zh-CN"/>
        </w:rPr>
        <w:t>%，公园内部环保交通车100%；</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停车场利用率——小车100%，出租车、旅游大巴0%（临时停靠可视为不占用停车场），环保交通车30%；</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每台车容纳人数与单位规模——小车4人、20m</w:t>
      </w:r>
      <w:r>
        <w:rPr>
          <w:rFonts w:hint="eastAsia" w:ascii="Times New Roman" w:hAnsi="Times New Roman" w:eastAsia="宋体" w:cs="Times New Roman"/>
          <w:vertAlign w:val="superscript"/>
          <w:lang w:val="en-US" w:eastAsia="zh-CN"/>
        </w:rPr>
        <w:t>2</w:t>
      </w:r>
      <w:r>
        <w:rPr>
          <w:rFonts w:hint="eastAsia" w:ascii="Times New Roman" w:hAnsi="Times New Roman" w:eastAsia="宋体" w:cs="Times New Roman"/>
          <w:lang w:val="en-US" w:eastAsia="zh-CN"/>
        </w:rPr>
        <w:t>/辆，环保交通车15人、30m</w:t>
      </w:r>
      <w:r>
        <w:rPr>
          <w:rFonts w:hint="eastAsia" w:ascii="Times New Roman" w:hAnsi="Times New Roman" w:eastAsia="宋体" w:cs="Times New Roman"/>
          <w:vertAlign w:val="superscript"/>
          <w:lang w:val="en-US" w:eastAsia="zh-CN"/>
        </w:rPr>
        <w:t>2</w:t>
      </w:r>
      <w:r>
        <w:rPr>
          <w:rFonts w:hint="eastAsia" w:ascii="Times New Roman" w:hAnsi="Times New Roman" w:eastAsia="宋体" w:cs="Times New Roman"/>
          <w:lang w:val="en-US" w:eastAsia="zh-CN"/>
        </w:rPr>
        <w:t>/辆；旅游大巴45人、80m</w:t>
      </w:r>
      <w:r>
        <w:rPr>
          <w:rFonts w:hint="eastAsia" w:ascii="Times New Roman" w:hAnsi="Times New Roman" w:eastAsia="宋体" w:cs="Times New Roman"/>
          <w:vertAlign w:val="superscript"/>
          <w:lang w:val="en-US" w:eastAsia="zh-CN"/>
        </w:rPr>
        <w:t>2</w:t>
      </w:r>
      <w:r>
        <w:rPr>
          <w:rFonts w:hint="eastAsia" w:ascii="Times New Roman" w:hAnsi="Times New Roman" w:eastAsia="宋体" w:cs="Times New Roman"/>
          <w:lang w:val="en-US" w:eastAsia="zh-CN"/>
        </w:rPr>
        <w:t>/辆。</w:t>
      </w:r>
    </w:p>
    <w:p>
      <w:pPr>
        <w:spacing w:after="24" w:afterLines="0"/>
        <w:ind w:firstLine="480"/>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经估算，公园停车场需求总量为</w:t>
      </w:r>
      <w:r>
        <w:rPr>
          <w:rFonts w:hint="eastAsia" w:cs="Times New Roman"/>
          <w:highlight w:val="none"/>
          <w:lang w:val="en-US" w:eastAsia="zh-CN"/>
        </w:rPr>
        <w:t>13300</w:t>
      </w:r>
      <w:r>
        <w:rPr>
          <w:rFonts w:hint="eastAsia" w:ascii="Times New Roman" w:hAnsi="Times New Roman" w:eastAsia="宋体" w:cs="Times New Roman"/>
          <w:highlight w:val="none"/>
          <w:lang w:val="en-US" w:eastAsia="zh-CN"/>
        </w:rPr>
        <w:t>m</w:t>
      </w:r>
      <w:r>
        <w:rPr>
          <w:rFonts w:hint="eastAsia" w:ascii="Times New Roman" w:hAnsi="Times New Roman" w:eastAsia="宋体" w:cs="Times New Roman"/>
          <w:highlight w:val="none"/>
          <w:vertAlign w:val="superscript"/>
          <w:lang w:val="en-US" w:eastAsia="zh-CN"/>
        </w:rPr>
        <w:t>2</w:t>
      </w:r>
      <w:r>
        <w:rPr>
          <w:rFonts w:hint="eastAsia" w:ascii="Times New Roman" w:hAnsi="Times New Roman" w:eastAsia="宋体" w:cs="Times New Roman"/>
          <w:highlight w:val="none"/>
          <w:lang w:val="en-US" w:eastAsia="zh-CN"/>
        </w:rPr>
        <w:t>，</w:t>
      </w:r>
      <w:r>
        <w:rPr>
          <w:rFonts w:hint="eastAsia" w:cs="Times New Roman"/>
          <w:highlight w:val="none"/>
          <w:lang w:val="en-US" w:eastAsia="zh-CN"/>
        </w:rPr>
        <w:t>上期规划停车场总面积3150</w:t>
      </w:r>
      <w:r>
        <w:rPr>
          <w:rFonts w:hint="eastAsia" w:ascii="Times New Roman" w:hAnsi="Times New Roman" w:eastAsia="宋体" w:cs="Times New Roman"/>
          <w:highlight w:val="none"/>
          <w:lang w:val="en-US" w:eastAsia="zh-CN"/>
        </w:rPr>
        <w:t>m</w:t>
      </w:r>
      <w:r>
        <w:rPr>
          <w:rFonts w:hint="eastAsia" w:ascii="Times New Roman" w:hAnsi="Times New Roman" w:eastAsia="宋体" w:cs="Times New Roman"/>
          <w:highlight w:val="none"/>
          <w:vertAlign w:val="superscript"/>
          <w:lang w:val="en-US" w:eastAsia="zh-CN"/>
        </w:rPr>
        <w:t>2</w:t>
      </w:r>
      <w:r>
        <w:rPr>
          <w:rFonts w:hint="eastAsia" w:cs="Times New Roman"/>
          <w:highlight w:val="none"/>
          <w:vertAlign w:val="baseline"/>
          <w:lang w:val="en-US" w:eastAsia="zh-CN"/>
        </w:rPr>
        <w:t>，本期规划停车场面积增加到13300</w:t>
      </w:r>
      <w:r>
        <w:rPr>
          <w:rFonts w:hint="eastAsia" w:ascii="Times New Roman" w:hAnsi="Times New Roman" w:eastAsia="宋体" w:cs="Times New Roman"/>
          <w:highlight w:val="none"/>
          <w:lang w:val="en-US" w:eastAsia="zh-CN"/>
        </w:rPr>
        <w:t>m</w:t>
      </w:r>
      <w:r>
        <w:rPr>
          <w:rFonts w:hint="eastAsia" w:ascii="Times New Roman" w:hAnsi="Times New Roman" w:eastAsia="宋体" w:cs="Times New Roman"/>
          <w:highlight w:val="none"/>
          <w:vertAlign w:val="superscript"/>
          <w:lang w:val="en-US" w:eastAsia="zh-CN"/>
        </w:rPr>
        <w:t>2</w:t>
      </w:r>
      <w:r>
        <w:rPr>
          <w:rFonts w:hint="eastAsia" w:cs="Times New Roman"/>
          <w:highlight w:val="none"/>
          <w:vertAlign w:val="baseline"/>
          <w:lang w:val="en-US" w:eastAsia="zh-CN"/>
        </w:rPr>
        <w:t>，在小火车、小寺山天主教堂两处新增生态停车场各一座，拣银岩记忆、各管理点和服务站新建或扩建停车场，其中许家坪管理点增设自驾车营地，占地约7000</w:t>
      </w:r>
      <w:r>
        <w:rPr>
          <w:rFonts w:hint="eastAsia" w:ascii="Times New Roman" w:hAnsi="Times New Roman" w:eastAsia="宋体" w:cs="Times New Roman"/>
          <w:highlight w:val="none"/>
          <w:lang w:val="en-US" w:eastAsia="zh-CN"/>
        </w:rPr>
        <w:t>m</w:t>
      </w:r>
      <w:r>
        <w:rPr>
          <w:rFonts w:hint="eastAsia" w:ascii="Times New Roman" w:hAnsi="Times New Roman" w:eastAsia="宋体" w:cs="Times New Roman"/>
          <w:highlight w:val="none"/>
          <w:vertAlign w:val="superscript"/>
          <w:lang w:val="en-US" w:eastAsia="zh-CN"/>
        </w:rPr>
        <w:t>2</w:t>
      </w:r>
      <w:r>
        <w:rPr>
          <w:rFonts w:hint="eastAsia" w:cs="Times New Roman"/>
          <w:highlight w:val="none"/>
          <w:vertAlign w:val="baseline"/>
          <w:lang w:val="en-US" w:eastAsia="zh-CN"/>
        </w:rPr>
        <w:t>。</w:t>
      </w:r>
      <w:r>
        <w:rPr>
          <w:rFonts w:hint="eastAsia" w:ascii="Times New Roman" w:hAnsi="Times New Roman" w:eastAsia="宋体" w:cs="Times New Roman"/>
          <w:highlight w:val="none"/>
          <w:lang w:val="en-US" w:eastAsia="zh-CN"/>
        </w:rPr>
        <w:t>具体位置及规模见表11-1。</w:t>
      </w:r>
    </w:p>
    <w:tbl>
      <w:tblPr>
        <w:tblStyle w:val="14"/>
        <w:tblW w:w="0" w:type="auto"/>
        <w:jc w:val="center"/>
        <w:tblLayout w:type="fixed"/>
        <w:tblCellMar>
          <w:top w:w="0" w:type="dxa"/>
          <w:left w:w="108" w:type="dxa"/>
          <w:bottom w:w="0" w:type="dxa"/>
          <w:right w:w="108" w:type="dxa"/>
        </w:tblCellMar>
      </w:tblPr>
      <w:tblGrid>
        <w:gridCol w:w="391"/>
        <w:gridCol w:w="1930"/>
        <w:gridCol w:w="1112"/>
        <w:gridCol w:w="1300"/>
        <w:gridCol w:w="2690"/>
      </w:tblGrid>
      <w:tr>
        <w:tblPrEx>
          <w:tblCellMar>
            <w:top w:w="0" w:type="dxa"/>
            <w:left w:w="108" w:type="dxa"/>
            <w:bottom w:w="0" w:type="dxa"/>
            <w:right w:w="108" w:type="dxa"/>
          </w:tblCellMar>
        </w:tblPrEx>
        <w:trPr>
          <w:trHeight w:val="506" w:hRule="atLeast"/>
          <w:jc w:val="center"/>
        </w:trPr>
        <w:tc>
          <w:tcPr>
            <w:tcW w:w="7423" w:type="dxa"/>
            <w:gridSpan w:val="5"/>
            <w:tcBorders>
              <w:top w:val="nil"/>
              <w:left w:val="nil"/>
              <w:bottom w:val="single" w:color="auto" w:sz="6" w:space="0"/>
              <w:right w:val="nil"/>
            </w:tcBorders>
            <w:noWrap w:val="0"/>
            <w:vAlign w:val="center"/>
          </w:tcPr>
          <w:p>
            <w:pPr>
              <w:spacing w:afterLines="0" w:line="240" w:lineRule="auto"/>
              <w:ind w:firstLine="0" w:firstLineChars="0"/>
              <w:jc w:val="center"/>
              <w:rPr>
                <w:rFonts w:eastAsia="黑体"/>
              </w:rPr>
            </w:pPr>
            <w:r>
              <w:rPr>
                <w:rFonts w:hint="eastAsia" w:ascii="宋体" w:hAnsi="宋体" w:eastAsia="宋体" w:cs="宋体"/>
                <w:b/>
                <w:bCs/>
                <w:kern w:val="0"/>
              </w:rPr>
              <w:t>表11-1  公园停车场规划一览表</w:t>
            </w:r>
          </w:p>
        </w:tc>
      </w:tr>
      <w:tr>
        <w:tblPrEx>
          <w:tblCellMar>
            <w:top w:w="0" w:type="dxa"/>
            <w:left w:w="108" w:type="dxa"/>
            <w:bottom w:w="0" w:type="dxa"/>
            <w:right w:w="108" w:type="dxa"/>
          </w:tblCellMar>
        </w:tblPrEx>
        <w:trPr>
          <w:trHeight w:val="336" w:hRule="atLeast"/>
          <w:jc w:val="center"/>
        </w:trPr>
        <w:tc>
          <w:tcPr>
            <w:tcW w:w="391"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b/>
                <w:bCs/>
                <w:sz w:val="18"/>
              </w:rPr>
            </w:pPr>
            <w:r>
              <w:rPr>
                <w:b/>
                <w:bCs/>
                <w:sz w:val="18"/>
              </w:rPr>
              <w:t>序号</w:t>
            </w:r>
          </w:p>
        </w:tc>
        <w:tc>
          <w:tcPr>
            <w:tcW w:w="193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b/>
                <w:bCs/>
                <w:sz w:val="18"/>
              </w:rPr>
            </w:pPr>
            <w:r>
              <w:rPr>
                <w:b/>
                <w:bCs/>
                <w:sz w:val="18"/>
              </w:rPr>
              <w:t>停车场位置</w:t>
            </w:r>
          </w:p>
        </w:tc>
        <w:tc>
          <w:tcPr>
            <w:tcW w:w="1112"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b/>
                <w:bCs/>
                <w:sz w:val="18"/>
              </w:rPr>
            </w:pPr>
            <w:r>
              <w:rPr>
                <w:b/>
                <w:bCs/>
                <w:sz w:val="18"/>
              </w:rPr>
              <w:t>面积(m</w:t>
            </w:r>
            <w:r>
              <w:rPr>
                <w:b/>
                <w:bCs/>
                <w:sz w:val="18"/>
                <w:vertAlign w:val="superscript"/>
              </w:rPr>
              <w:t>2</w:t>
            </w:r>
            <w:r>
              <w:rPr>
                <w:b/>
                <w:bCs/>
                <w:sz w:val="18"/>
              </w:rPr>
              <w:t>)</w:t>
            </w:r>
          </w:p>
        </w:tc>
        <w:tc>
          <w:tcPr>
            <w:tcW w:w="130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b/>
                <w:bCs/>
                <w:sz w:val="18"/>
              </w:rPr>
            </w:pPr>
            <w:r>
              <w:rPr>
                <w:b/>
                <w:bCs/>
                <w:sz w:val="18"/>
              </w:rPr>
              <w:t>建设性质</w:t>
            </w:r>
          </w:p>
        </w:tc>
        <w:tc>
          <w:tcPr>
            <w:tcW w:w="269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b/>
                <w:bCs/>
                <w:sz w:val="18"/>
              </w:rPr>
            </w:pPr>
            <w:r>
              <w:rPr>
                <w:b/>
                <w:bCs/>
                <w:sz w:val="18"/>
              </w:rPr>
              <w:t>备注</w:t>
            </w:r>
          </w:p>
        </w:tc>
      </w:tr>
      <w:tr>
        <w:tblPrEx>
          <w:tblCellMar>
            <w:top w:w="0" w:type="dxa"/>
            <w:left w:w="108" w:type="dxa"/>
            <w:bottom w:w="0" w:type="dxa"/>
            <w:right w:w="108" w:type="dxa"/>
          </w:tblCellMar>
        </w:tblPrEx>
        <w:trPr>
          <w:trHeight w:val="342" w:hRule="atLeast"/>
          <w:jc w:val="center"/>
        </w:trPr>
        <w:tc>
          <w:tcPr>
            <w:tcW w:w="2321" w:type="dxa"/>
            <w:gridSpan w:val="2"/>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合计</w:t>
            </w:r>
          </w:p>
        </w:tc>
        <w:tc>
          <w:tcPr>
            <w:tcW w:w="1112"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rFonts w:hint="default"/>
                <w:sz w:val="18"/>
                <w:lang w:val="en-US"/>
              </w:rPr>
            </w:pPr>
            <w:r>
              <w:rPr>
                <w:rFonts w:hint="eastAsia"/>
                <w:sz w:val="18"/>
                <w:lang w:val="en-US" w:eastAsia="zh-CN"/>
              </w:rPr>
              <w:t>13300</w:t>
            </w:r>
          </w:p>
        </w:tc>
        <w:tc>
          <w:tcPr>
            <w:tcW w:w="130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p>
        </w:tc>
        <w:tc>
          <w:tcPr>
            <w:tcW w:w="269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p>
        </w:tc>
      </w:tr>
      <w:tr>
        <w:tblPrEx>
          <w:tblCellMar>
            <w:top w:w="0" w:type="dxa"/>
            <w:left w:w="108" w:type="dxa"/>
            <w:bottom w:w="0" w:type="dxa"/>
            <w:right w:w="108" w:type="dxa"/>
          </w:tblCellMar>
        </w:tblPrEx>
        <w:trPr>
          <w:trHeight w:val="342" w:hRule="atLeast"/>
          <w:jc w:val="center"/>
        </w:trPr>
        <w:tc>
          <w:tcPr>
            <w:tcW w:w="391"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1</w:t>
            </w:r>
          </w:p>
        </w:tc>
        <w:tc>
          <w:tcPr>
            <w:tcW w:w="193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rFonts w:hint="eastAsia" w:eastAsia="宋体"/>
                <w:sz w:val="18"/>
                <w:lang w:eastAsia="zh-CN"/>
              </w:rPr>
            </w:pPr>
            <w:r>
              <w:rPr>
                <w:sz w:val="18"/>
              </w:rPr>
              <w:t>栖凤峡</w:t>
            </w:r>
            <w:r>
              <w:rPr>
                <w:rFonts w:hint="eastAsia"/>
                <w:sz w:val="18"/>
                <w:lang w:val="en-US" w:eastAsia="zh-CN"/>
              </w:rPr>
              <w:t>管理点</w:t>
            </w:r>
          </w:p>
        </w:tc>
        <w:tc>
          <w:tcPr>
            <w:tcW w:w="1112"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rFonts w:hint="eastAsia"/>
                <w:sz w:val="18"/>
                <w:lang w:val="en-US" w:eastAsia="zh-CN"/>
              </w:rPr>
            </w:pPr>
            <w:r>
              <w:rPr>
                <w:rFonts w:hint="default"/>
                <w:sz w:val="18"/>
                <w:lang w:val="en-US" w:eastAsia="zh-CN"/>
              </w:rPr>
              <w:t>600</w:t>
            </w:r>
          </w:p>
        </w:tc>
        <w:tc>
          <w:tcPr>
            <w:tcW w:w="130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扩建</w:t>
            </w:r>
          </w:p>
        </w:tc>
        <w:tc>
          <w:tcPr>
            <w:tcW w:w="269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生态停车场</w:t>
            </w:r>
          </w:p>
        </w:tc>
      </w:tr>
      <w:tr>
        <w:tblPrEx>
          <w:tblCellMar>
            <w:top w:w="0" w:type="dxa"/>
            <w:left w:w="108" w:type="dxa"/>
            <w:bottom w:w="0" w:type="dxa"/>
            <w:right w:w="108" w:type="dxa"/>
          </w:tblCellMar>
        </w:tblPrEx>
        <w:trPr>
          <w:trHeight w:val="342" w:hRule="atLeast"/>
          <w:jc w:val="center"/>
        </w:trPr>
        <w:tc>
          <w:tcPr>
            <w:tcW w:w="391"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2</w:t>
            </w:r>
          </w:p>
        </w:tc>
        <w:tc>
          <w:tcPr>
            <w:tcW w:w="193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小火车</w:t>
            </w:r>
          </w:p>
        </w:tc>
        <w:tc>
          <w:tcPr>
            <w:tcW w:w="1112"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rFonts w:hint="default"/>
                <w:sz w:val="18"/>
                <w:lang w:val="en-US" w:eastAsia="zh-CN"/>
              </w:rPr>
            </w:pPr>
            <w:r>
              <w:rPr>
                <w:rFonts w:hint="default"/>
                <w:sz w:val="18"/>
                <w:lang w:val="en-US" w:eastAsia="zh-CN"/>
              </w:rPr>
              <w:t>5</w:t>
            </w:r>
            <w:r>
              <w:rPr>
                <w:rFonts w:hint="eastAsia"/>
                <w:sz w:val="18"/>
                <w:lang w:val="en-US" w:eastAsia="zh-CN"/>
              </w:rPr>
              <w:t>00</w:t>
            </w:r>
          </w:p>
        </w:tc>
        <w:tc>
          <w:tcPr>
            <w:tcW w:w="130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新建</w:t>
            </w:r>
          </w:p>
        </w:tc>
        <w:tc>
          <w:tcPr>
            <w:tcW w:w="269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生态停车场</w:t>
            </w:r>
          </w:p>
        </w:tc>
      </w:tr>
      <w:tr>
        <w:tblPrEx>
          <w:tblCellMar>
            <w:top w:w="0" w:type="dxa"/>
            <w:left w:w="108" w:type="dxa"/>
            <w:bottom w:w="0" w:type="dxa"/>
            <w:right w:w="108" w:type="dxa"/>
          </w:tblCellMar>
        </w:tblPrEx>
        <w:trPr>
          <w:trHeight w:val="342" w:hRule="atLeast"/>
          <w:jc w:val="center"/>
        </w:trPr>
        <w:tc>
          <w:tcPr>
            <w:tcW w:w="391"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3</w:t>
            </w:r>
          </w:p>
        </w:tc>
        <w:tc>
          <w:tcPr>
            <w:tcW w:w="193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小寺山天主教堂</w:t>
            </w:r>
          </w:p>
        </w:tc>
        <w:tc>
          <w:tcPr>
            <w:tcW w:w="1112"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rFonts w:hint="eastAsia"/>
                <w:sz w:val="18"/>
                <w:lang w:val="en-US" w:eastAsia="zh-CN"/>
              </w:rPr>
            </w:pPr>
            <w:r>
              <w:rPr>
                <w:rFonts w:hint="default"/>
                <w:sz w:val="18"/>
                <w:lang w:val="en-US" w:eastAsia="zh-CN"/>
              </w:rPr>
              <w:t>500</w:t>
            </w:r>
          </w:p>
        </w:tc>
        <w:tc>
          <w:tcPr>
            <w:tcW w:w="130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新建</w:t>
            </w:r>
          </w:p>
        </w:tc>
        <w:tc>
          <w:tcPr>
            <w:tcW w:w="269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生态停车场</w:t>
            </w:r>
          </w:p>
        </w:tc>
      </w:tr>
      <w:tr>
        <w:tblPrEx>
          <w:tblCellMar>
            <w:top w:w="0" w:type="dxa"/>
            <w:left w:w="108" w:type="dxa"/>
            <w:bottom w:w="0" w:type="dxa"/>
            <w:right w:w="108" w:type="dxa"/>
          </w:tblCellMar>
        </w:tblPrEx>
        <w:trPr>
          <w:trHeight w:val="342" w:hRule="atLeast"/>
          <w:jc w:val="center"/>
        </w:trPr>
        <w:tc>
          <w:tcPr>
            <w:tcW w:w="391"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4</w:t>
            </w:r>
          </w:p>
        </w:tc>
        <w:tc>
          <w:tcPr>
            <w:tcW w:w="193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rFonts w:hint="default" w:eastAsia="宋体"/>
                <w:sz w:val="18"/>
                <w:lang w:val="en-US" w:eastAsia="zh-CN"/>
              </w:rPr>
            </w:pPr>
            <w:r>
              <w:rPr>
                <w:rFonts w:hint="eastAsia"/>
                <w:sz w:val="18"/>
                <w:lang w:val="en-US" w:eastAsia="zh-CN"/>
              </w:rPr>
              <w:t>拣银岩记忆</w:t>
            </w:r>
          </w:p>
        </w:tc>
        <w:tc>
          <w:tcPr>
            <w:tcW w:w="1112"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rFonts w:hint="eastAsia"/>
                <w:sz w:val="18"/>
                <w:lang w:val="en-US" w:eastAsia="zh-CN"/>
              </w:rPr>
            </w:pPr>
            <w:r>
              <w:rPr>
                <w:rFonts w:hint="default"/>
                <w:sz w:val="18"/>
                <w:lang w:val="en-US" w:eastAsia="zh-CN"/>
              </w:rPr>
              <w:t>3000</w:t>
            </w:r>
          </w:p>
        </w:tc>
        <w:tc>
          <w:tcPr>
            <w:tcW w:w="130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新建</w:t>
            </w:r>
          </w:p>
        </w:tc>
        <w:tc>
          <w:tcPr>
            <w:tcW w:w="269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生态停车场</w:t>
            </w:r>
          </w:p>
        </w:tc>
      </w:tr>
      <w:tr>
        <w:tblPrEx>
          <w:tblCellMar>
            <w:top w:w="0" w:type="dxa"/>
            <w:left w:w="108" w:type="dxa"/>
            <w:bottom w:w="0" w:type="dxa"/>
            <w:right w:w="108" w:type="dxa"/>
          </w:tblCellMar>
        </w:tblPrEx>
        <w:trPr>
          <w:trHeight w:val="342" w:hRule="atLeast"/>
          <w:jc w:val="center"/>
        </w:trPr>
        <w:tc>
          <w:tcPr>
            <w:tcW w:w="391"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5</w:t>
            </w:r>
          </w:p>
        </w:tc>
        <w:tc>
          <w:tcPr>
            <w:tcW w:w="193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栖凤桥管理点</w:t>
            </w:r>
          </w:p>
        </w:tc>
        <w:tc>
          <w:tcPr>
            <w:tcW w:w="1112"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rFonts w:hint="eastAsia"/>
                <w:sz w:val="18"/>
                <w:lang w:val="en-US" w:eastAsia="zh-CN"/>
              </w:rPr>
            </w:pPr>
            <w:r>
              <w:rPr>
                <w:rFonts w:hint="default"/>
                <w:sz w:val="18"/>
                <w:lang w:val="en-US" w:eastAsia="zh-CN"/>
              </w:rPr>
              <w:t>400</w:t>
            </w:r>
          </w:p>
        </w:tc>
        <w:tc>
          <w:tcPr>
            <w:tcW w:w="130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新建</w:t>
            </w:r>
          </w:p>
        </w:tc>
        <w:tc>
          <w:tcPr>
            <w:tcW w:w="269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生态停车场</w:t>
            </w:r>
          </w:p>
        </w:tc>
      </w:tr>
      <w:tr>
        <w:tblPrEx>
          <w:tblCellMar>
            <w:top w:w="0" w:type="dxa"/>
            <w:left w:w="108" w:type="dxa"/>
            <w:bottom w:w="0" w:type="dxa"/>
            <w:right w:w="108" w:type="dxa"/>
          </w:tblCellMar>
        </w:tblPrEx>
        <w:trPr>
          <w:trHeight w:val="342" w:hRule="atLeast"/>
          <w:jc w:val="center"/>
        </w:trPr>
        <w:tc>
          <w:tcPr>
            <w:tcW w:w="391"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6</w:t>
            </w:r>
          </w:p>
        </w:tc>
        <w:tc>
          <w:tcPr>
            <w:tcW w:w="193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映碧池管理点</w:t>
            </w:r>
          </w:p>
        </w:tc>
        <w:tc>
          <w:tcPr>
            <w:tcW w:w="1112"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rFonts w:hint="eastAsia"/>
                <w:sz w:val="18"/>
                <w:lang w:val="en-US" w:eastAsia="zh-CN"/>
              </w:rPr>
            </w:pPr>
            <w:r>
              <w:rPr>
                <w:rFonts w:hint="default"/>
                <w:sz w:val="18"/>
                <w:lang w:val="en-US" w:eastAsia="zh-CN"/>
              </w:rPr>
              <w:t>1000</w:t>
            </w:r>
          </w:p>
        </w:tc>
        <w:tc>
          <w:tcPr>
            <w:tcW w:w="130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新建</w:t>
            </w:r>
          </w:p>
        </w:tc>
        <w:tc>
          <w:tcPr>
            <w:tcW w:w="269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生态停车场</w:t>
            </w:r>
          </w:p>
        </w:tc>
      </w:tr>
      <w:tr>
        <w:tblPrEx>
          <w:tblCellMar>
            <w:top w:w="0" w:type="dxa"/>
            <w:left w:w="108" w:type="dxa"/>
            <w:bottom w:w="0" w:type="dxa"/>
            <w:right w:w="108" w:type="dxa"/>
          </w:tblCellMar>
        </w:tblPrEx>
        <w:trPr>
          <w:trHeight w:val="342" w:hRule="atLeast"/>
          <w:jc w:val="center"/>
        </w:trPr>
        <w:tc>
          <w:tcPr>
            <w:tcW w:w="391"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7</w:t>
            </w:r>
          </w:p>
        </w:tc>
        <w:tc>
          <w:tcPr>
            <w:tcW w:w="193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春帽石管理点</w:t>
            </w:r>
          </w:p>
        </w:tc>
        <w:tc>
          <w:tcPr>
            <w:tcW w:w="1112"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rFonts w:hint="eastAsia"/>
                <w:sz w:val="18"/>
                <w:lang w:val="en-US" w:eastAsia="zh-CN"/>
              </w:rPr>
            </w:pPr>
            <w:r>
              <w:rPr>
                <w:rFonts w:hint="default"/>
                <w:sz w:val="18"/>
                <w:lang w:val="en-US" w:eastAsia="zh-CN"/>
              </w:rPr>
              <w:t>300</w:t>
            </w:r>
          </w:p>
        </w:tc>
        <w:tc>
          <w:tcPr>
            <w:tcW w:w="130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新建</w:t>
            </w:r>
          </w:p>
        </w:tc>
        <w:tc>
          <w:tcPr>
            <w:tcW w:w="269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生态停车场</w:t>
            </w:r>
          </w:p>
        </w:tc>
      </w:tr>
      <w:tr>
        <w:tblPrEx>
          <w:tblCellMar>
            <w:top w:w="0" w:type="dxa"/>
            <w:left w:w="108" w:type="dxa"/>
            <w:bottom w:w="0" w:type="dxa"/>
            <w:right w:w="108" w:type="dxa"/>
          </w:tblCellMar>
        </w:tblPrEx>
        <w:trPr>
          <w:trHeight w:val="342" w:hRule="atLeast"/>
          <w:jc w:val="center"/>
        </w:trPr>
        <w:tc>
          <w:tcPr>
            <w:tcW w:w="391"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8</w:t>
            </w:r>
          </w:p>
        </w:tc>
        <w:tc>
          <w:tcPr>
            <w:tcW w:w="193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许家坪管理点</w:t>
            </w:r>
          </w:p>
        </w:tc>
        <w:tc>
          <w:tcPr>
            <w:tcW w:w="1112"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rFonts w:hint="eastAsia"/>
                <w:sz w:val="18"/>
                <w:lang w:val="en-US" w:eastAsia="zh-CN"/>
              </w:rPr>
            </w:pPr>
            <w:r>
              <w:rPr>
                <w:rFonts w:hint="default"/>
                <w:sz w:val="18"/>
                <w:lang w:val="en-US" w:eastAsia="zh-CN"/>
              </w:rPr>
              <w:t>7000</w:t>
            </w:r>
          </w:p>
        </w:tc>
        <w:tc>
          <w:tcPr>
            <w:tcW w:w="130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sz w:val="18"/>
              </w:rPr>
              <w:t>新建</w:t>
            </w:r>
          </w:p>
        </w:tc>
        <w:tc>
          <w:tcPr>
            <w:tcW w:w="2690" w:type="dxa"/>
            <w:tcBorders>
              <w:top w:val="single" w:color="auto" w:sz="6" w:space="0"/>
              <w:left w:val="single" w:color="auto" w:sz="6" w:space="0"/>
              <w:bottom w:val="single" w:color="auto" w:sz="6" w:space="0"/>
              <w:right w:val="single" w:color="auto" w:sz="6" w:space="0"/>
            </w:tcBorders>
            <w:noWrap w:val="0"/>
            <w:vAlign w:val="center"/>
          </w:tcPr>
          <w:p>
            <w:pPr>
              <w:spacing w:afterLines="0" w:line="240" w:lineRule="auto"/>
              <w:ind w:firstLine="0" w:firstLineChars="0"/>
              <w:jc w:val="center"/>
              <w:rPr>
                <w:sz w:val="18"/>
              </w:rPr>
            </w:pPr>
            <w:r>
              <w:rPr>
                <w:rFonts w:hint="eastAsia"/>
                <w:sz w:val="18"/>
                <w:lang w:eastAsia="zh-CN"/>
              </w:rPr>
              <w:t>自驾车营地</w:t>
            </w:r>
          </w:p>
        </w:tc>
      </w:tr>
    </w:tbl>
    <w:p>
      <w:pPr>
        <w:pStyle w:val="5"/>
        <w:numPr>
          <w:ilvl w:val="1"/>
          <w:numId w:val="0"/>
        </w:numPr>
        <w:tabs>
          <w:tab w:val="left" w:pos="3006"/>
        </w:tabs>
        <w:spacing w:after="168" w:afterLines="0"/>
        <w:jc w:val="center"/>
        <w:rPr>
          <w:rFonts w:ascii="Times New Roman" w:hAnsi="Times New Roman" w:cs="Times New Roman"/>
          <w:bCs/>
        </w:rPr>
      </w:pPr>
      <w:bookmarkStart w:id="338" w:name="_Toc337377496"/>
      <w:bookmarkStart w:id="339" w:name="_Toc31217"/>
      <w:bookmarkStart w:id="340" w:name="_Toc60308216"/>
      <w:bookmarkStart w:id="341" w:name="_Toc302896121"/>
      <w:bookmarkStart w:id="342" w:name="_Toc302895496"/>
      <w:r>
        <w:rPr>
          <w:rFonts w:ascii="Times New Roman" w:hAnsi="Times New Roman" w:cs="Times New Roman"/>
          <w:bCs/>
        </w:rPr>
        <w:t>第二节 给、排水工程规划</w:t>
      </w:r>
      <w:bookmarkEnd w:id="338"/>
      <w:bookmarkEnd w:id="339"/>
      <w:bookmarkEnd w:id="340"/>
      <w:bookmarkEnd w:id="341"/>
      <w:bookmarkEnd w:id="342"/>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一、规划原则</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（1）必须遵循国家有关规定、规范和标准；</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（2）坚持水源优质，引、排水方便、经济的原则；</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（3）给排水规划应能同时满足旅游、生活、生产和消防用水的需要；</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（4）坚持近期与远期相结合，集中与分散相结合的原则；</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（5）坚持统一规划、合理用水，做到给水系统与景区、景点相协调，使之既能满足用户需要，又有利于景区景点的建设。</w:t>
      </w: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二、给水工程</w:t>
      </w:r>
    </w:p>
    <w:p>
      <w:pPr>
        <w:pStyle w:val="8"/>
        <w:spacing w:after="24" w:line="440" w:lineRule="exact"/>
        <w:ind w:left="-206" w:firstLine="482" w:firstLineChars="200"/>
        <w:rPr>
          <w:rFonts w:ascii="Times New Roman" w:hAnsi="Times New Roman"/>
          <w:b/>
          <w:bCs/>
        </w:rPr>
      </w:pPr>
      <w:r>
        <w:rPr>
          <w:rFonts w:ascii="Times New Roman" w:hAnsi="Times New Roman"/>
          <w:b/>
          <w:bCs/>
        </w:rPr>
        <w:t>（1）需水类别及用水定额</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需水类别：公园内用水对象包括工作人员用水、住宿游客用水、非住宿游客用水、洗车场用水、办公楼用水、食堂及消防用水等</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用水定额：各对象用水量参照有关用水定额规定，确定以下用水标准：</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工作人员用水定额： 150L/人·日，时变化系数2.5，使用时间24h。</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住宿游客用水定额：床位200L/床·日，时变化系数2.0，使用时间24h。</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非住宿游客用水定额：50L/人·日，时变化系数2.0，使用时间12h。</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办公楼用水定额：40L/人·日，时变化系数2.5，使用时间10h。</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食堂用水定额：20L/人·日，时变化系数2.0，使用时间12h。</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消防用水量：主要考虑室内消防用水量，每5000m3的建筑体积5L/S。</w:t>
      </w:r>
    </w:p>
    <w:p>
      <w:pPr>
        <w:spacing w:after="24" w:afterLines="0"/>
        <w:ind w:firstLine="48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公园用水量详见表11-2。</w:t>
      </w:r>
    </w:p>
    <w:p>
      <w:pPr>
        <w:pStyle w:val="8"/>
        <w:spacing w:after="24" w:line="400" w:lineRule="exact"/>
        <w:ind w:left="-206" w:firstLine="482" w:firstLineChars="200"/>
        <w:rPr>
          <w:rFonts w:ascii="Times New Roman" w:hAnsi="Times New Roman"/>
        </w:rPr>
      </w:pPr>
      <w:r>
        <w:rPr>
          <w:rFonts w:ascii="Times New Roman" w:hAnsi="Times New Roman"/>
          <w:b/>
          <w:bCs/>
        </w:rPr>
        <w:t>（2）水源及水质标准要求</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水源：拣银岩景区水源来于拣银岩社区，</w:t>
      </w:r>
      <w:r>
        <w:rPr>
          <w:rFonts w:hint="default" w:ascii="Times New Roman" w:hAnsi="Times New Roman" w:eastAsia="宋体" w:cs="Times New Roman"/>
          <w:lang w:val="en-US" w:eastAsia="zh-CN"/>
        </w:rPr>
        <w:t>上期</w:t>
      </w:r>
      <w:r>
        <w:rPr>
          <w:rFonts w:hint="eastAsia" w:ascii="Times New Roman" w:hAnsi="Times New Roman" w:eastAsia="宋体" w:cs="Times New Roman"/>
          <w:lang w:val="en-US" w:eastAsia="zh-CN"/>
        </w:rPr>
        <w:t>规划修建映碧池蓄水池和栖凤峡蓄水池</w:t>
      </w:r>
      <w:r>
        <w:rPr>
          <w:rFonts w:hint="default" w:ascii="Times New Roman" w:hAnsi="Times New Roman" w:eastAsia="宋体" w:cs="Times New Roman"/>
          <w:lang w:val="en-US" w:eastAsia="zh-CN"/>
        </w:rPr>
        <w:t>已建成</w:t>
      </w:r>
      <w:r>
        <w:rPr>
          <w:rFonts w:hint="eastAsia" w:ascii="Times New Roman" w:hAnsi="Times New Roman" w:eastAsia="宋体" w:cs="Times New Roman"/>
          <w:lang w:val="en-US" w:eastAsia="zh-CN"/>
        </w:rPr>
        <w:t>，为公园旅游接待服务提供水源。平乐寺景区公园水源来源于柳桥社区。</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水质标准：水质达到国家地表水环境质量（GB3838—2002）一级标准。</w:t>
      </w:r>
    </w:p>
    <w:p>
      <w:pPr>
        <w:pStyle w:val="8"/>
        <w:spacing w:after="24" w:line="400" w:lineRule="exact"/>
        <w:ind w:left="-206" w:firstLine="482" w:firstLineChars="200"/>
        <w:rPr>
          <w:rFonts w:ascii="Times New Roman" w:hAnsi="Times New Roman"/>
          <w:b/>
          <w:bCs/>
        </w:rPr>
      </w:pPr>
      <w:r>
        <w:rPr>
          <w:rFonts w:ascii="Times New Roman" w:hAnsi="Times New Roman"/>
          <w:b/>
          <w:bCs/>
        </w:rPr>
        <w:t>（3）用水规模计算</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根据公园内各类对象用水定额和人口规模，估算公园最大日用水量为400.04m</w:t>
      </w:r>
      <w:r>
        <w:rPr>
          <w:rFonts w:hint="eastAsia" w:ascii="Times New Roman" w:hAnsi="Times New Roman" w:eastAsia="宋体" w:cs="Times New Roman"/>
          <w:vertAlign w:val="superscript"/>
          <w:lang w:val="en-US" w:eastAsia="zh-CN"/>
        </w:rPr>
        <w:t>3</w:t>
      </w:r>
      <w:r>
        <w:rPr>
          <w:rFonts w:hint="eastAsia" w:ascii="Times New Roman" w:hAnsi="Times New Roman" w:eastAsia="宋体" w:cs="Times New Roman"/>
          <w:lang w:val="en-US" w:eastAsia="zh-CN"/>
        </w:rPr>
        <w:t>（详见表11-2）。</w:t>
      </w:r>
    </w:p>
    <w:p>
      <w:pPr>
        <w:pStyle w:val="8"/>
        <w:spacing w:after="24" w:line="400" w:lineRule="exact"/>
        <w:ind w:left="-206" w:firstLine="482" w:firstLineChars="200"/>
        <w:rPr>
          <w:rFonts w:ascii="Times New Roman" w:hAnsi="Times New Roman"/>
          <w:b/>
          <w:bCs/>
        </w:rPr>
      </w:pPr>
      <w:r>
        <w:rPr>
          <w:rFonts w:ascii="Times New Roman" w:hAnsi="Times New Roman"/>
          <w:b/>
          <w:bCs/>
        </w:rPr>
        <w:t>（4）给水系统和给水方式</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给水系统：公园内有栖凤沟、蒲家沟两个主要沟系。目前公园已分别在映碧池和栖凤峡各修建了1座蓄水池，供公园内生产生活之需，尚未形成完善的给水体系。</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给水方式：由于公园水源来源于栖凤沟</w:t>
      </w:r>
      <w:r>
        <w:rPr>
          <w:rFonts w:hint="default" w:ascii="Times New Roman" w:hAnsi="Times New Roman" w:eastAsia="宋体" w:cs="Times New Roman"/>
          <w:lang w:val="en-US" w:eastAsia="zh-CN"/>
        </w:rPr>
        <w:t>和</w:t>
      </w:r>
      <w:r>
        <w:rPr>
          <w:rFonts w:hint="eastAsia" w:ascii="Times New Roman" w:hAnsi="Times New Roman" w:eastAsia="宋体" w:cs="Times New Roman"/>
          <w:lang w:val="en-US" w:eastAsia="zh-CN"/>
        </w:rPr>
        <w:t>蒲家沟，不存在给水不足的问题，宜采用直接给水方式。即水泵从水源抽水到水池内，经处理后从高处自流到供水箱，并利用高位水箱调节流量。</w:t>
      </w:r>
    </w:p>
    <w:p>
      <w:pPr>
        <w:pStyle w:val="8"/>
        <w:spacing w:after="24" w:line="400" w:lineRule="exact"/>
        <w:ind w:left="-206" w:firstLine="482" w:firstLineChars="200"/>
        <w:rPr>
          <w:rFonts w:ascii="Times New Roman" w:hAnsi="Times New Roman" w:eastAsia="宋体" w:cs="Times New Roman"/>
          <w:b/>
          <w:bCs/>
        </w:rPr>
      </w:pPr>
      <w:r>
        <w:rPr>
          <w:rFonts w:ascii="Times New Roman" w:hAnsi="Times New Roman" w:eastAsia="宋体" w:cs="Times New Roman"/>
          <w:b/>
          <w:bCs/>
        </w:rPr>
        <w:t>（5）给水工程</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规划新增给水管道</w:t>
      </w:r>
      <w:r>
        <w:rPr>
          <w:rFonts w:hint="eastAsia" w:cs="Times New Roman"/>
          <w:lang w:val="en-US" w:eastAsia="zh-CN"/>
        </w:rPr>
        <w:t>6.95</w:t>
      </w:r>
      <w:r>
        <w:rPr>
          <w:rFonts w:hint="eastAsia" w:ascii="Times New Roman" w:hAnsi="Times New Roman" w:eastAsia="宋体" w:cs="Times New Roman"/>
          <w:lang w:val="en-US" w:eastAsia="zh-CN"/>
        </w:rPr>
        <w:t>km，使其能满足供水量要求。</w:t>
      </w:r>
    </w:p>
    <w:tbl>
      <w:tblPr>
        <w:tblStyle w:val="14"/>
        <w:tblW w:w="0" w:type="auto"/>
        <w:jc w:val="center"/>
        <w:tblLayout w:type="fixed"/>
        <w:tblCellMar>
          <w:top w:w="0" w:type="dxa"/>
          <w:left w:w="108" w:type="dxa"/>
          <w:bottom w:w="0" w:type="dxa"/>
          <w:right w:w="108" w:type="dxa"/>
        </w:tblCellMar>
      </w:tblPr>
      <w:tblGrid>
        <w:gridCol w:w="1072"/>
        <w:gridCol w:w="1641"/>
        <w:gridCol w:w="1090"/>
        <w:gridCol w:w="1689"/>
        <w:gridCol w:w="1303"/>
        <w:gridCol w:w="1725"/>
      </w:tblGrid>
      <w:tr>
        <w:tblPrEx>
          <w:tblCellMar>
            <w:top w:w="0" w:type="dxa"/>
            <w:left w:w="108" w:type="dxa"/>
            <w:bottom w:w="0" w:type="dxa"/>
            <w:right w:w="108" w:type="dxa"/>
          </w:tblCellMar>
        </w:tblPrEx>
        <w:trPr>
          <w:trHeight w:val="278" w:hRule="atLeast"/>
          <w:jc w:val="center"/>
        </w:trPr>
        <w:tc>
          <w:tcPr>
            <w:tcW w:w="8520" w:type="dxa"/>
            <w:gridSpan w:val="6"/>
            <w:tcBorders>
              <w:top w:val="nil"/>
              <w:left w:val="nil"/>
              <w:bottom w:val="nil"/>
              <w:right w:val="nil"/>
            </w:tcBorders>
            <w:shd w:val="clear" w:color="000000" w:fill="auto"/>
            <w:noWrap w:val="0"/>
            <w:vAlign w:val="center"/>
          </w:tcPr>
          <w:p>
            <w:pPr>
              <w:widowControl/>
              <w:spacing w:after="24"/>
              <w:ind w:firstLine="0" w:firstLineChars="0"/>
              <w:jc w:val="center"/>
              <w:rPr>
                <w:kern w:val="0"/>
              </w:rPr>
            </w:pPr>
            <w:r>
              <w:rPr>
                <w:rFonts w:hint="eastAsia" w:ascii="宋体" w:hAnsi="宋体" w:eastAsia="宋体" w:cs="宋体"/>
                <w:b/>
                <w:bCs/>
                <w:kern w:val="0"/>
              </w:rPr>
              <w:t>表11-2  公园用水量估算表</w:t>
            </w:r>
          </w:p>
        </w:tc>
      </w:tr>
      <w:tr>
        <w:tblPrEx>
          <w:tblCellMar>
            <w:top w:w="0" w:type="dxa"/>
            <w:left w:w="108" w:type="dxa"/>
            <w:bottom w:w="0" w:type="dxa"/>
            <w:right w:w="108" w:type="dxa"/>
          </w:tblCellMar>
        </w:tblPrEx>
        <w:trPr>
          <w:trHeight w:val="736" w:hRule="atLeast"/>
          <w:jc w:val="center"/>
        </w:trPr>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rPr>
                <w:b/>
                <w:bCs/>
                <w:kern w:val="0"/>
                <w:sz w:val="21"/>
                <w:szCs w:val="21"/>
              </w:rPr>
            </w:pPr>
            <w:r>
              <w:rPr>
                <w:b/>
                <w:bCs/>
                <w:kern w:val="0"/>
                <w:sz w:val="21"/>
                <w:szCs w:val="21"/>
              </w:rPr>
              <w:t>序号</w:t>
            </w:r>
          </w:p>
        </w:tc>
        <w:tc>
          <w:tcPr>
            <w:tcW w:w="1641" w:type="dxa"/>
            <w:tcBorders>
              <w:top w:val="single" w:color="auto" w:sz="4" w:space="0"/>
              <w:left w:val="nil"/>
              <w:bottom w:val="single" w:color="auto" w:sz="4" w:space="0"/>
              <w:right w:val="single" w:color="auto" w:sz="4" w:space="0"/>
            </w:tcBorders>
            <w:noWrap w:val="0"/>
            <w:vAlign w:val="center"/>
          </w:tcPr>
          <w:p>
            <w:pPr>
              <w:widowControl/>
              <w:spacing w:after="24" w:line="240" w:lineRule="auto"/>
              <w:ind w:firstLine="0" w:firstLineChars="0"/>
              <w:jc w:val="center"/>
              <w:rPr>
                <w:b/>
                <w:bCs/>
                <w:kern w:val="0"/>
                <w:sz w:val="21"/>
                <w:szCs w:val="21"/>
              </w:rPr>
            </w:pPr>
            <w:r>
              <w:rPr>
                <w:b/>
                <w:bCs/>
                <w:kern w:val="0"/>
                <w:sz w:val="21"/>
                <w:szCs w:val="21"/>
              </w:rPr>
              <w:t>用水分类</w:t>
            </w:r>
          </w:p>
        </w:tc>
        <w:tc>
          <w:tcPr>
            <w:tcW w:w="1090" w:type="dxa"/>
            <w:tcBorders>
              <w:top w:val="single" w:color="auto" w:sz="4" w:space="0"/>
              <w:left w:val="nil"/>
              <w:bottom w:val="single" w:color="auto" w:sz="4" w:space="0"/>
              <w:right w:val="single" w:color="auto" w:sz="4" w:space="0"/>
            </w:tcBorders>
            <w:noWrap w:val="0"/>
            <w:vAlign w:val="center"/>
          </w:tcPr>
          <w:p>
            <w:pPr>
              <w:widowControl/>
              <w:spacing w:after="24" w:line="240" w:lineRule="auto"/>
              <w:ind w:firstLine="0" w:firstLineChars="0"/>
              <w:jc w:val="center"/>
              <w:rPr>
                <w:b/>
                <w:bCs/>
                <w:kern w:val="0"/>
                <w:sz w:val="21"/>
                <w:szCs w:val="21"/>
              </w:rPr>
            </w:pPr>
            <w:r>
              <w:rPr>
                <w:b/>
                <w:bCs/>
                <w:kern w:val="0"/>
                <w:sz w:val="21"/>
                <w:szCs w:val="21"/>
              </w:rPr>
              <w:t>用水人数(人或辆)</w:t>
            </w:r>
          </w:p>
        </w:tc>
        <w:tc>
          <w:tcPr>
            <w:tcW w:w="1689" w:type="dxa"/>
            <w:tcBorders>
              <w:top w:val="single" w:color="auto" w:sz="4" w:space="0"/>
              <w:left w:val="nil"/>
              <w:bottom w:val="single" w:color="auto" w:sz="4" w:space="0"/>
              <w:right w:val="single" w:color="auto" w:sz="4" w:space="0"/>
            </w:tcBorders>
            <w:noWrap w:val="0"/>
            <w:vAlign w:val="center"/>
          </w:tcPr>
          <w:p>
            <w:pPr>
              <w:widowControl/>
              <w:spacing w:after="24" w:line="240" w:lineRule="auto"/>
              <w:ind w:firstLine="0" w:firstLineChars="0"/>
              <w:jc w:val="center"/>
              <w:rPr>
                <w:b/>
                <w:bCs/>
                <w:kern w:val="0"/>
                <w:sz w:val="21"/>
                <w:szCs w:val="21"/>
              </w:rPr>
            </w:pPr>
            <w:r>
              <w:rPr>
                <w:b/>
                <w:bCs/>
                <w:kern w:val="0"/>
                <w:sz w:val="21"/>
                <w:szCs w:val="21"/>
              </w:rPr>
              <w:t>用水定额(L/人(辆)•日)</w:t>
            </w:r>
          </w:p>
        </w:tc>
        <w:tc>
          <w:tcPr>
            <w:tcW w:w="1303" w:type="dxa"/>
            <w:tcBorders>
              <w:top w:val="single" w:color="auto" w:sz="4" w:space="0"/>
              <w:left w:val="nil"/>
              <w:bottom w:val="single" w:color="auto" w:sz="4" w:space="0"/>
              <w:right w:val="single" w:color="auto" w:sz="4" w:space="0"/>
            </w:tcBorders>
            <w:noWrap w:val="0"/>
            <w:vAlign w:val="center"/>
          </w:tcPr>
          <w:p>
            <w:pPr>
              <w:widowControl/>
              <w:spacing w:after="24" w:line="240" w:lineRule="auto"/>
              <w:ind w:firstLine="0" w:firstLineChars="0"/>
              <w:jc w:val="center"/>
              <w:rPr>
                <w:b/>
                <w:bCs/>
                <w:kern w:val="0"/>
                <w:sz w:val="21"/>
                <w:szCs w:val="21"/>
              </w:rPr>
            </w:pPr>
            <w:r>
              <w:rPr>
                <w:b/>
                <w:bCs/>
                <w:kern w:val="0"/>
                <w:sz w:val="21"/>
                <w:szCs w:val="21"/>
              </w:rPr>
              <w:t>用水量  (L/日)</w:t>
            </w:r>
          </w:p>
        </w:tc>
        <w:tc>
          <w:tcPr>
            <w:tcW w:w="1725" w:type="dxa"/>
            <w:tcBorders>
              <w:top w:val="single" w:color="auto" w:sz="4" w:space="0"/>
              <w:left w:val="nil"/>
              <w:bottom w:val="single" w:color="auto" w:sz="4" w:space="0"/>
              <w:right w:val="single" w:color="auto" w:sz="4" w:space="0"/>
            </w:tcBorders>
            <w:noWrap w:val="0"/>
            <w:vAlign w:val="center"/>
          </w:tcPr>
          <w:p>
            <w:pPr>
              <w:widowControl/>
              <w:spacing w:after="24" w:line="240" w:lineRule="auto"/>
              <w:ind w:firstLine="0" w:firstLineChars="0"/>
              <w:jc w:val="center"/>
              <w:rPr>
                <w:b/>
                <w:bCs/>
                <w:kern w:val="0"/>
                <w:sz w:val="21"/>
                <w:szCs w:val="21"/>
              </w:rPr>
            </w:pPr>
            <w:r>
              <w:rPr>
                <w:b/>
                <w:bCs/>
                <w:kern w:val="0"/>
                <w:sz w:val="21"/>
                <w:szCs w:val="21"/>
              </w:rPr>
              <w:t>备注</w:t>
            </w:r>
          </w:p>
        </w:tc>
      </w:tr>
      <w:tr>
        <w:tblPrEx>
          <w:tblCellMar>
            <w:top w:w="0" w:type="dxa"/>
            <w:left w:w="108" w:type="dxa"/>
            <w:bottom w:w="0" w:type="dxa"/>
            <w:right w:w="108" w:type="dxa"/>
          </w:tblCellMar>
        </w:tblPrEx>
        <w:trPr>
          <w:trHeight w:val="466" w:hRule="atLeast"/>
          <w:jc w:val="center"/>
        </w:trPr>
        <w:tc>
          <w:tcPr>
            <w:tcW w:w="1072" w:type="dxa"/>
            <w:tcBorders>
              <w:top w:val="nil"/>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kern w:val="0"/>
                <w:sz w:val="21"/>
                <w:szCs w:val="21"/>
              </w:rPr>
              <w:t>1</w:t>
            </w:r>
          </w:p>
        </w:tc>
        <w:tc>
          <w:tcPr>
            <w:tcW w:w="1641"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kern w:val="0"/>
                <w:sz w:val="21"/>
                <w:szCs w:val="21"/>
              </w:rPr>
              <w:t>服务人员</w:t>
            </w:r>
          </w:p>
        </w:tc>
        <w:tc>
          <w:tcPr>
            <w:tcW w:w="1090"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hint="default" w:eastAsia="宋体"/>
                <w:kern w:val="0"/>
                <w:sz w:val="21"/>
                <w:szCs w:val="21"/>
                <w:lang w:val="en-US" w:eastAsia="zh-CN"/>
              </w:rPr>
            </w:pPr>
            <w:r>
              <w:rPr>
                <w:rFonts w:hint="eastAsia"/>
                <w:kern w:val="0"/>
                <w:sz w:val="21"/>
                <w:szCs w:val="21"/>
                <w:lang w:val="en-US" w:eastAsia="zh-CN"/>
              </w:rPr>
              <w:t>170</w:t>
            </w:r>
          </w:p>
        </w:tc>
        <w:tc>
          <w:tcPr>
            <w:tcW w:w="1689"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kern w:val="0"/>
                <w:sz w:val="21"/>
                <w:szCs w:val="21"/>
              </w:rPr>
              <w:t>150</w:t>
            </w:r>
          </w:p>
        </w:tc>
        <w:tc>
          <w:tcPr>
            <w:tcW w:w="1303"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rFonts w:hint="eastAsia"/>
                <w:kern w:val="0"/>
                <w:sz w:val="21"/>
                <w:szCs w:val="21"/>
                <w:lang w:val="en-US" w:eastAsia="zh-CN"/>
              </w:rPr>
              <w:t>2550</w:t>
            </w:r>
            <w:r>
              <w:rPr>
                <w:kern w:val="0"/>
                <w:sz w:val="21"/>
                <w:szCs w:val="21"/>
              </w:rPr>
              <w:t>0</w:t>
            </w:r>
          </w:p>
        </w:tc>
        <w:tc>
          <w:tcPr>
            <w:tcW w:w="1725"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p>
        </w:tc>
      </w:tr>
      <w:tr>
        <w:tblPrEx>
          <w:tblCellMar>
            <w:top w:w="0" w:type="dxa"/>
            <w:left w:w="108" w:type="dxa"/>
            <w:bottom w:w="0" w:type="dxa"/>
            <w:right w:w="108" w:type="dxa"/>
          </w:tblCellMar>
        </w:tblPrEx>
        <w:trPr>
          <w:trHeight w:val="437" w:hRule="atLeast"/>
          <w:jc w:val="center"/>
        </w:trPr>
        <w:tc>
          <w:tcPr>
            <w:tcW w:w="1072" w:type="dxa"/>
            <w:tcBorders>
              <w:top w:val="nil"/>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kern w:val="0"/>
                <w:sz w:val="21"/>
                <w:szCs w:val="21"/>
              </w:rPr>
              <w:t>2</w:t>
            </w:r>
          </w:p>
        </w:tc>
        <w:tc>
          <w:tcPr>
            <w:tcW w:w="1641"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kern w:val="0"/>
                <w:sz w:val="21"/>
                <w:szCs w:val="21"/>
              </w:rPr>
              <w:t>床位</w:t>
            </w:r>
          </w:p>
        </w:tc>
        <w:tc>
          <w:tcPr>
            <w:tcW w:w="1090"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hint="default" w:eastAsia="宋体"/>
                <w:kern w:val="0"/>
                <w:sz w:val="21"/>
                <w:szCs w:val="21"/>
                <w:lang w:val="en-US" w:eastAsia="zh-CN"/>
              </w:rPr>
            </w:pPr>
            <w:r>
              <w:rPr>
                <w:rFonts w:hint="eastAsia"/>
                <w:kern w:val="0"/>
                <w:sz w:val="21"/>
                <w:szCs w:val="21"/>
                <w:lang w:val="en-US" w:eastAsia="zh-CN"/>
              </w:rPr>
              <w:t>1141</w:t>
            </w:r>
          </w:p>
        </w:tc>
        <w:tc>
          <w:tcPr>
            <w:tcW w:w="1689"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kern w:val="0"/>
                <w:sz w:val="21"/>
                <w:szCs w:val="21"/>
              </w:rPr>
              <w:t>200</w:t>
            </w:r>
          </w:p>
        </w:tc>
        <w:tc>
          <w:tcPr>
            <w:tcW w:w="1303"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rFonts w:hint="eastAsia"/>
                <w:kern w:val="0"/>
                <w:sz w:val="21"/>
                <w:szCs w:val="21"/>
                <w:lang w:val="en-US" w:eastAsia="zh-CN"/>
              </w:rPr>
              <w:t>228200</w:t>
            </w:r>
          </w:p>
        </w:tc>
        <w:tc>
          <w:tcPr>
            <w:tcW w:w="1725"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p>
        </w:tc>
      </w:tr>
      <w:tr>
        <w:tblPrEx>
          <w:tblCellMar>
            <w:top w:w="0" w:type="dxa"/>
            <w:left w:w="108" w:type="dxa"/>
            <w:bottom w:w="0" w:type="dxa"/>
            <w:right w:w="108" w:type="dxa"/>
          </w:tblCellMar>
        </w:tblPrEx>
        <w:trPr>
          <w:trHeight w:val="437" w:hRule="atLeast"/>
          <w:jc w:val="center"/>
        </w:trPr>
        <w:tc>
          <w:tcPr>
            <w:tcW w:w="1072" w:type="dxa"/>
            <w:tcBorders>
              <w:top w:val="nil"/>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p>
        </w:tc>
        <w:tc>
          <w:tcPr>
            <w:tcW w:w="1641"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kern w:val="0"/>
                <w:sz w:val="21"/>
                <w:szCs w:val="21"/>
              </w:rPr>
              <w:t>非住宿游客</w:t>
            </w:r>
          </w:p>
        </w:tc>
        <w:tc>
          <w:tcPr>
            <w:tcW w:w="1090"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hint="default"/>
                <w:kern w:val="0"/>
                <w:sz w:val="21"/>
                <w:szCs w:val="21"/>
                <w:lang w:val="en-US"/>
              </w:rPr>
            </w:pPr>
            <w:r>
              <w:rPr>
                <w:rFonts w:hint="eastAsia"/>
                <w:kern w:val="0"/>
                <w:sz w:val="21"/>
                <w:szCs w:val="21"/>
                <w:lang w:val="en-US" w:eastAsia="zh-CN"/>
              </w:rPr>
              <w:t>800</w:t>
            </w:r>
          </w:p>
        </w:tc>
        <w:tc>
          <w:tcPr>
            <w:tcW w:w="1689"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kern w:val="0"/>
                <w:sz w:val="21"/>
                <w:szCs w:val="21"/>
              </w:rPr>
              <w:t>50</w:t>
            </w:r>
          </w:p>
        </w:tc>
        <w:tc>
          <w:tcPr>
            <w:tcW w:w="1303"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rFonts w:hint="default"/>
                <w:kern w:val="0"/>
                <w:sz w:val="21"/>
                <w:szCs w:val="21"/>
              </w:rPr>
              <w:t>40000</w:t>
            </w:r>
          </w:p>
        </w:tc>
        <w:tc>
          <w:tcPr>
            <w:tcW w:w="1725"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p>
        </w:tc>
      </w:tr>
      <w:tr>
        <w:tblPrEx>
          <w:tblCellMar>
            <w:top w:w="0" w:type="dxa"/>
            <w:left w:w="108" w:type="dxa"/>
            <w:bottom w:w="0" w:type="dxa"/>
            <w:right w:w="108" w:type="dxa"/>
          </w:tblCellMar>
        </w:tblPrEx>
        <w:trPr>
          <w:trHeight w:val="437" w:hRule="atLeast"/>
          <w:jc w:val="center"/>
        </w:trPr>
        <w:tc>
          <w:tcPr>
            <w:tcW w:w="1072" w:type="dxa"/>
            <w:tcBorders>
              <w:top w:val="nil"/>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kern w:val="0"/>
                <w:sz w:val="21"/>
                <w:szCs w:val="21"/>
              </w:rPr>
              <w:t>4</w:t>
            </w:r>
          </w:p>
        </w:tc>
        <w:tc>
          <w:tcPr>
            <w:tcW w:w="1641"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kern w:val="0"/>
                <w:sz w:val="21"/>
                <w:szCs w:val="21"/>
              </w:rPr>
              <w:t>洗车用水(小车)</w:t>
            </w:r>
          </w:p>
        </w:tc>
        <w:tc>
          <w:tcPr>
            <w:tcW w:w="1090"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rFonts w:hint="eastAsia"/>
                <w:kern w:val="0"/>
                <w:sz w:val="21"/>
                <w:szCs w:val="21"/>
                <w:lang w:val="en-US" w:eastAsia="zh-CN"/>
              </w:rPr>
              <w:t>35</w:t>
            </w:r>
          </w:p>
        </w:tc>
        <w:tc>
          <w:tcPr>
            <w:tcW w:w="1689"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kern w:val="0"/>
                <w:sz w:val="21"/>
                <w:szCs w:val="21"/>
              </w:rPr>
              <w:t>300</w:t>
            </w:r>
          </w:p>
        </w:tc>
        <w:tc>
          <w:tcPr>
            <w:tcW w:w="1303"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rFonts w:hint="eastAsia"/>
                <w:kern w:val="0"/>
                <w:sz w:val="21"/>
                <w:szCs w:val="21"/>
                <w:lang w:val="en-US" w:eastAsia="zh-CN"/>
              </w:rPr>
              <w:t>10500</w:t>
            </w:r>
          </w:p>
        </w:tc>
        <w:tc>
          <w:tcPr>
            <w:tcW w:w="1725" w:type="dxa"/>
            <w:vMerge w:val="restart"/>
            <w:tcBorders>
              <w:top w:val="nil"/>
              <w:left w:val="single" w:color="auto" w:sz="4" w:space="0"/>
              <w:bottom w:val="single" w:color="000000"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kern w:val="0"/>
                <w:sz w:val="21"/>
                <w:szCs w:val="21"/>
              </w:rPr>
              <w:t>冲洗时间10min</w:t>
            </w:r>
            <w:r>
              <w:rPr>
                <w:rFonts w:hint="eastAsia"/>
                <w:kern w:val="0"/>
                <w:sz w:val="21"/>
                <w:szCs w:val="21"/>
              </w:rPr>
              <w:t>，</w:t>
            </w:r>
            <w:r>
              <w:rPr>
                <w:kern w:val="0"/>
                <w:sz w:val="21"/>
                <w:szCs w:val="21"/>
              </w:rPr>
              <w:t>按每日冲洗数最多</w:t>
            </w:r>
            <w:r>
              <w:rPr>
                <w:rFonts w:hint="eastAsia"/>
                <w:kern w:val="0"/>
                <w:sz w:val="21"/>
                <w:szCs w:val="21"/>
                <w:lang w:val="en-US" w:eastAsia="zh-CN"/>
              </w:rPr>
              <w:t>35</w:t>
            </w:r>
            <w:r>
              <w:rPr>
                <w:kern w:val="0"/>
                <w:sz w:val="21"/>
                <w:szCs w:val="21"/>
              </w:rPr>
              <w:t>辆</w:t>
            </w:r>
            <w:r>
              <w:rPr>
                <w:rFonts w:hint="eastAsia"/>
                <w:kern w:val="0"/>
                <w:sz w:val="21"/>
                <w:szCs w:val="21"/>
              </w:rPr>
              <w:t>计算</w:t>
            </w:r>
          </w:p>
        </w:tc>
      </w:tr>
      <w:tr>
        <w:tblPrEx>
          <w:tblCellMar>
            <w:top w:w="0" w:type="dxa"/>
            <w:left w:w="108" w:type="dxa"/>
            <w:bottom w:w="0" w:type="dxa"/>
            <w:right w:w="108" w:type="dxa"/>
          </w:tblCellMar>
        </w:tblPrEx>
        <w:trPr>
          <w:trHeight w:val="437" w:hRule="atLeast"/>
          <w:jc w:val="center"/>
        </w:trPr>
        <w:tc>
          <w:tcPr>
            <w:tcW w:w="1072" w:type="dxa"/>
            <w:tcBorders>
              <w:top w:val="nil"/>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kern w:val="0"/>
                <w:sz w:val="21"/>
                <w:szCs w:val="21"/>
              </w:rPr>
              <w:t>5</w:t>
            </w:r>
          </w:p>
        </w:tc>
        <w:tc>
          <w:tcPr>
            <w:tcW w:w="1641"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kern w:val="0"/>
                <w:sz w:val="21"/>
                <w:szCs w:val="21"/>
              </w:rPr>
              <w:t>洗车用水(大车)</w:t>
            </w:r>
          </w:p>
        </w:tc>
        <w:tc>
          <w:tcPr>
            <w:tcW w:w="1090"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kern w:val="0"/>
                <w:sz w:val="21"/>
                <w:szCs w:val="21"/>
              </w:rPr>
              <w:t>1</w:t>
            </w:r>
            <w:r>
              <w:rPr>
                <w:rFonts w:hint="eastAsia"/>
                <w:kern w:val="0"/>
                <w:sz w:val="21"/>
                <w:szCs w:val="21"/>
                <w:lang w:val="en-US" w:eastAsia="zh-CN"/>
              </w:rPr>
              <w:t>5</w:t>
            </w:r>
          </w:p>
        </w:tc>
        <w:tc>
          <w:tcPr>
            <w:tcW w:w="1689"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kern w:val="0"/>
                <w:sz w:val="21"/>
                <w:szCs w:val="21"/>
              </w:rPr>
              <w:t>500</w:t>
            </w:r>
          </w:p>
        </w:tc>
        <w:tc>
          <w:tcPr>
            <w:tcW w:w="1303"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rFonts w:hint="eastAsia"/>
                <w:kern w:val="0"/>
                <w:sz w:val="21"/>
                <w:szCs w:val="21"/>
                <w:lang w:val="en-US" w:eastAsia="zh-CN"/>
              </w:rPr>
              <w:t>7500</w:t>
            </w:r>
          </w:p>
        </w:tc>
        <w:tc>
          <w:tcPr>
            <w:tcW w:w="1725" w:type="dxa"/>
            <w:vMerge w:val="continue"/>
            <w:tcBorders>
              <w:top w:val="nil"/>
              <w:left w:val="single" w:color="auto" w:sz="4" w:space="0"/>
              <w:bottom w:val="single" w:color="000000"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p>
        </w:tc>
      </w:tr>
      <w:tr>
        <w:tblPrEx>
          <w:tblCellMar>
            <w:top w:w="0" w:type="dxa"/>
            <w:left w:w="108" w:type="dxa"/>
            <w:bottom w:w="0" w:type="dxa"/>
            <w:right w:w="108" w:type="dxa"/>
          </w:tblCellMar>
        </w:tblPrEx>
        <w:trPr>
          <w:trHeight w:val="437" w:hRule="atLeast"/>
          <w:jc w:val="center"/>
        </w:trPr>
        <w:tc>
          <w:tcPr>
            <w:tcW w:w="1072" w:type="dxa"/>
            <w:tcBorders>
              <w:top w:val="nil"/>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kern w:val="0"/>
                <w:sz w:val="21"/>
                <w:szCs w:val="21"/>
              </w:rPr>
              <w:t>6</w:t>
            </w:r>
          </w:p>
        </w:tc>
        <w:tc>
          <w:tcPr>
            <w:tcW w:w="1641"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kern w:val="0"/>
                <w:sz w:val="21"/>
                <w:szCs w:val="21"/>
              </w:rPr>
              <w:t>办公楼用水</w:t>
            </w:r>
          </w:p>
        </w:tc>
        <w:tc>
          <w:tcPr>
            <w:tcW w:w="1090"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hint="default" w:eastAsia="宋体"/>
                <w:kern w:val="0"/>
                <w:sz w:val="21"/>
                <w:szCs w:val="21"/>
                <w:lang w:val="en-US" w:eastAsia="zh-CN"/>
              </w:rPr>
            </w:pPr>
            <w:r>
              <w:rPr>
                <w:rFonts w:hint="eastAsia"/>
                <w:kern w:val="0"/>
                <w:sz w:val="21"/>
                <w:szCs w:val="21"/>
                <w:lang w:val="en-US" w:eastAsia="zh-CN"/>
              </w:rPr>
              <w:t>170</w:t>
            </w:r>
          </w:p>
        </w:tc>
        <w:tc>
          <w:tcPr>
            <w:tcW w:w="1689"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kern w:val="0"/>
                <w:sz w:val="21"/>
                <w:szCs w:val="21"/>
              </w:rPr>
              <w:t>40</w:t>
            </w:r>
          </w:p>
        </w:tc>
        <w:tc>
          <w:tcPr>
            <w:tcW w:w="1303"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hint="default" w:eastAsia="宋体"/>
                <w:kern w:val="0"/>
                <w:sz w:val="21"/>
                <w:szCs w:val="21"/>
                <w:lang w:val="en-US" w:eastAsia="zh-CN"/>
              </w:rPr>
            </w:pPr>
            <w:r>
              <w:rPr>
                <w:rFonts w:hint="eastAsia"/>
                <w:kern w:val="0"/>
                <w:sz w:val="21"/>
                <w:szCs w:val="21"/>
                <w:lang w:val="en-US" w:eastAsia="zh-CN"/>
              </w:rPr>
              <w:t>6800</w:t>
            </w:r>
          </w:p>
        </w:tc>
        <w:tc>
          <w:tcPr>
            <w:tcW w:w="1725"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p>
        </w:tc>
      </w:tr>
      <w:tr>
        <w:tblPrEx>
          <w:tblCellMar>
            <w:top w:w="0" w:type="dxa"/>
            <w:left w:w="108" w:type="dxa"/>
            <w:bottom w:w="0" w:type="dxa"/>
            <w:right w:w="108" w:type="dxa"/>
          </w:tblCellMar>
        </w:tblPrEx>
        <w:trPr>
          <w:trHeight w:val="437" w:hRule="atLeast"/>
          <w:jc w:val="center"/>
        </w:trPr>
        <w:tc>
          <w:tcPr>
            <w:tcW w:w="1072" w:type="dxa"/>
            <w:tcBorders>
              <w:top w:val="nil"/>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kern w:val="0"/>
                <w:sz w:val="21"/>
                <w:szCs w:val="21"/>
              </w:rPr>
              <w:t>7</w:t>
            </w:r>
          </w:p>
        </w:tc>
        <w:tc>
          <w:tcPr>
            <w:tcW w:w="1641"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kern w:val="0"/>
                <w:sz w:val="21"/>
                <w:szCs w:val="21"/>
              </w:rPr>
              <w:t>食堂用水</w:t>
            </w:r>
          </w:p>
        </w:tc>
        <w:tc>
          <w:tcPr>
            <w:tcW w:w="1090"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hint="default" w:eastAsia="宋体"/>
                <w:kern w:val="0"/>
                <w:sz w:val="21"/>
                <w:szCs w:val="21"/>
                <w:lang w:val="en-US" w:eastAsia="zh-CN"/>
              </w:rPr>
            </w:pPr>
            <w:r>
              <w:rPr>
                <w:rFonts w:hint="eastAsia"/>
                <w:kern w:val="0"/>
                <w:sz w:val="21"/>
                <w:szCs w:val="21"/>
                <w:lang w:val="en-US" w:eastAsia="zh-CN"/>
              </w:rPr>
              <w:t>2533</w:t>
            </w:r>
          </w:p>
        </w:tc>
        <w:tc>
          <w:tcPr>
            <w:tcW w:w="1689"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kern w:val="0"/>
                <w:sz w:val="21"/>
                <w:szCs w:val="21"/>
              </w:rPr>
              <w:t>20</w:t>
            </w:r>
          </w:p>
        </w:tc>
        <w:tc>
          <w:tcPr>
            <w:tcW w:w="1303"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r>
              <w:rPr>
                <w:rFonts w:hint="default"/>
                <w:kern w:val="0"/>
                <w:sz w:val="21"/>
                <w:szCs w:val="21"/>
              </w:rPr>
              <w:t>5</w:t>
            </w:r>
            <w:r>
              <w:rPr>
                <w:rFonts w:hint="eastAsia"/>
                <w:kern w:val="0"/>
                <w:sz w:val="21"/>
                <w:szCs w:val="21"/>
                <w:lang w:val="en-US" w:eastAsia="zh-CN"/>
              </w:rPr>
              <w:t>066</w:t>
            </w:r>
            <w:r>
              <w:rPr>
                <w:rFonts w:hint="default"/>
                <w:kern w:val="0"/>
                <w:sz w:val="21"/>
                <w:szCs w:val="21"/>
              </w:rPr>
              <w:t>0</w:t>
            </w:r>
          </w:p>
        </w:tc>
        <w:tc>
          <w:tcPr>
            <w:tcW w:w="1725" w:type="dxa"/>
            <w:tcBorders>
              <w:top w:val="nil"/>
              <w:left w:val="nil"/>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kern w:val="0"/>
                <w:sz w:val="21"/>
                <w:szCs w:val="21"/>
              </w:rPr>
            </w:pPr>
          </w:p>
        </w:tc>
      </w:tr>
      <w:tr>
        <w:tblPrEx>
          <w:tblCellMar>
            <w:top w:w="0" w:type="dxa"/>
            <w:left w:w="108" w:type="dxa"/>
            <w:bottom w:w="0" w:type="dxa"/>
            <w:right w:w="108" w:type="dxa"/>
          </w:tblCellMar>
        </w:tblPrEx>
        <w:trPr>
          <w:trHeight w:val="1454" w:hRule="atLeast"/>
          <w:jc w:val="center"/>
        </w:trPr>
        <w:tc>
          <w:tcPr>
            <w:tcW w:w="1072" w:type="dxa"/>
            <w:tcBorders>
              <w:top w:val="nil"/>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r>
              <w:rPr>
                <w:kern w:val="0"/>
                <w:sz w:val="21"/>
                <w:szCs w:val="21"/>
              </w:rPr>
              <w:t>8</w:t>
            </w:r>
          </w:p>
        </w:tc>
        <w:tc>
          <w:tcPr>
            <w:tcW w:w="1641"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r>
              <w:rPr>
                <w:kern w:val="0"/>
                <w:sz w:val="21"/>
                <w:szCs w:val="21"/>
              </w:rPr>
              <w:t>消防用水</w:t>
            </w:r>
          </w:p>
        </w:tc>
        <w:tc>
          <w:tcPr>
            <w:tcW w:w="1090"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p>
        </w:tc>
        <w:tc>
          <w:tcPr>
            <w:tcW w:w="1689"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p>
        </w:tc>
        <w:tc>
          <w:tcPr>
            <w:tcW w:w="1303"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r>
              <w:rPr>
                <w:kern w:val="0"/>
                <w:sz w:val="21"/>
                <w:szCs w:val="21"/>
              </w:rPr>
              <w:t>45000</w:t>
            </w:r>
          </w:p>
        </w:tc>
        <w:tc>
          <w:tcPr>
            <w:tcW w:w="1725"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left"/>
              <w:rPr>
                <w:kern w:val="0"/>
                <w:sz w:val="21"/>
                <w:szCs w:val="21"/>
              </w:rPr>
            </w:pPr>
            <w:r>
              <w:rPr>
                <w:kern w:val="0"/>
                <w:sz w:val="21"/>
                <w:szCs w:val="21"/>
              </w:rPr>
              <w:t>5支水枪</w:t>
            </w:r>
            <w:r>
              <w:rPr>
                <w:rFonts w:hint="eastAsia"/>
                <w:kern w:val="0"/>
                <w:sz w:val="21"/>
                <w:szCs w:val="21"/>
              </w:rPr>
              <w:t>，每支</w:t>
            </w:r>
            <w:r>
              <w:rPr>
                <w:kern w:val="0"/>
                <w:sz w:val="21"/>
                <w:szCs w:val="21"/>
              </w:rPr>
              <w:t>最</w:t>
            </w:r>
            <w:r>
              <w:rPr>
                <w:rFonts w:hint="eastAsia"/>
                <w:kern w:val="0"/>
                <w:sz w:val="21"/>
                <w:szCs w:val="21"/>
              </w:rPr>
              <w:t>小</w:t>
            </w:r>
            <w:r>
              <w:rPr>
                <w:kern w:val="0"/>
                <w:sz w:val="21"/>
                <w:szCs w:val="21"/>
              </w:rPr>
              <w:t>流量5L/s</w:t>
            </w:r>
            <w:r>
              <w:rPr>
                <w:rFonts w:hint="eastAsia"/>
                <w:kern w:val="0"/>
                <w:sz w:val="21"/>
                <w:szCs w:val="21"/>
              </w:rPr>
              <w:t>；</w:t>
            </w:r>
            <w:r>
              <w:rPr>
                <w:kern w:val="0"/>
                <w:sz w:val="21"/>
                <w:szCs w:val="21"/>
              </w:rPr>
              <w:t>每</w:t>
            </w:r>
            <w:r>
              <w:rPr>
                <w:rFonts w:hint="eastAsia"/>
                <w:kern w:val="0"/>
                <w:sz w:val="21"/>
                <w:szCs w:val="21"/>
              </w:rPr>
              <w:t>根</w:t>
            </w:r>
            <w:r>
              <w:rPr>
                <w:kern w:val="0"/>
                <w:sz w:val="21"/>
                <w:szCs w:val="21"/>
              </w:rPr>
              <w:t>竖管最小流量10L/s</w:t>
            </w:r>
            <w:r>
              <w:rPr>
                <w:rFonts w:hint="eastAsia"/>
                <w:kern w:val="0"/>
                <w:sz w:val="21"/>
                <w:szCs w:val="21"/>
              </w:rPr>
              <w:t>，</w:t>
            </w:r>
            <w:r>
              <w:rPr>
                <w:kern w:val="0"/>
                <w:sz w:val="21"/>
                <w:szCs w:val="21"/>
              </w:rPr>
              <w:t>用水</w:t>
            </w:r>
            <w:r>
              <w:rPr>
                <w:rFonts w:hint="eastAsia"/>
                <w:kern w:val="0"/>
                <w:sz w:val="21"/>
                <w:szCs w:val="21"/>
              </w:rPr>
              <w:t>时间</w:t>
            </w:r>
            <w:r>
              <w:rPr>
                <w:kern w:val="0"/>
                <w:sz w:val="21"/>
                <w:szCs w:val="21"/>
              </w:rPr>
              <w:t>30min</w:t>
            </w:r>
            <w:r>
              <w:rPr>
                <w:rFonts w:hint="eastAsia"/>
                <w:kern w:val="0"/>
                <w:sz w:val="21"/>
                <w:szCs w:val="21"/>
              </w:rPr>
              <w:t>。</w:t>
            </w:r>
          </w:p>
        </w:tc>
      </w:tr>
      <w:tr>
        <w:tblPrEx>
          <w:tblCellMar>
            <w:top w:w="0" w:type="dxa"/>
            <w:left w:w="108" w:type="dxa"/>
            <w:bottom w:w="0" w:type="dxa"/>
            <w:right w:w="108" w:type="dxa"/>
          </w:tblCellMar>
        </w:tblPrEx>
        <w:trPr>
          <w:trHeight w:val="497" w:hRule="atLeast"/>
          <w:jc w:val="center"/>
        </w:trPr>
        <w:tc>
          <w:tcPr>
            <w:tcW w:w="1072" w:type="dxa"/>
            <w:tcBorders>
              <w:top w:val="nil"/>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r>
              <w:rPr>
                <w:kern w:val="0"/>
                <w:sz w:val="21"/>
                <w:szCs w:val="21"/>
              </w:rPr>
              <w:t>9</w:t>
            </w:r>
          </w:p>
        </w:tc>
        <w:tc>
          <w:tcPr>
            <w:tcW w:w="1641"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r>
              <w:rPr>
                <w:kern w:val="0"/>
                <w:sz w:val="21"/>
                <w:szCs w:val="21"/>
              </w:rPr>
              <w:t>不可预见用水</w:t>
            </w:r>
          </w:p>
        </w:tc>
        <w:tc>
          <w:tcPr>
            <w:tcW w:w="1090"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p>
        </w:tc>
        <w:tc>
          <w:tcPr>
            <w:tcW w:w="1689"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p>
        </w:tc>
        <w:tc>
          <w:tcPr>
            <w:tcW w:w="1303"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rFonts w:hint="default" w:eastAsia="宋体"/>
                <w:kern w:val="0"/>
                <w:sz w:val="21"/>
                <w:szCs w:val="21"/>
                <w:lang w:val="en-US" w:eastAsia="zh-CN"/>
              </w:rPr>
            </w:pPr>
            <w:r>
              <w:rPr>
                <w:rFonts w:hint="eastAsia"/>
                <w:kern w:val="0"/>
                <w:sz w:val="21"/>
                <w:szCs w:val="21"/>
                <w:lang w:val="en-US" w:eastAsia="zh-CN"/>
              </w:rPr>
              <w:t>62124</w:t>
            </w:r>
          </w:p>
        </w:tc>
        <w:tc>
          <w:tcPr>
            <w:tcW w:w="1725"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left"/>
              <w:rPr>
                <w:kern w:val="0"/>
                <w:sz w:val="21"/>
                <w:szCs w:val="21"/>
              </w:rPr>
            </w:pPr>
            <w:r>
              <w:rPr>
                <w:kern w:val="0"/>
                <w:sz w:val="21"/>
                <w:szCs w:val="21"/>
              </w:rPr>
              <w:t>按总用量的15%计算</w:t>
            </w:r>
          </w:p>
        </w:tc>
      </w:tr>
      <w:tr>
        <w:tblPrEx>
          <w:tblCellMar>
            <w:top w:w="0" w:type="dxa"/>
            <w:left w:w="108" w:type="dxa"/>
            <w:bottom w:w="0" w:type="dxa"/>
            <w:right w:w="108" w:type="dxa"/>
          </w:tblCellMar>
        </w:tblPrEx>
        <w:trPr>
          <w:trHeight w:val="263" w:hRule="atLeast"/>
          <w:jc w:val="center"/>
        </w:trPr>
        <w:tc>
          <w:tcPr>
            <w:tcW w:w="27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r>
              <w:rPr>
                <w:kern w:val="0"/>
                <w:sz w:val="21"/>
                <w:szCs w:val="21"/>
              </w:rPr>
              <w:t>合计</w:t>
            </w:r>
          </w:p>
        </w:tc>
        <w:tc>
          <w:tcPr>
            <w:tcW w:w="1090"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p>
        </w:tc>
        <w:tc>
          <w:tcPr>
            <w:tcW w:w="1689"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p>
        </w:tc>
        <w:tc>
          <w:tcPr>
            <w:tcW w:w="1303"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rFonts w:hint="default" w:eastAsia="宋体"/>
                <w:kern w:val="0"/>
                <w:sz w:val="21"/>
                <w:szCs w:val="21"/>
                <w:lang w:val="en-US" w:eastAsia="zh-CN"/>
              </w:rPr>
            </w:pPr>
            <w:r>
              <w:rPr>
                <w:rFonts w:hint="eastAsia"/>
                <w:kern w:val="0"/>
                <w:sz w:val="21"/>
                <w:szCs w:val="21"/>
                <w:lang w:val="en-US" w:eastAsia="zh-CN"/>
              </w:rPr>
              <w:t>476284</w:t>
            </w:r>
          </w:p>
        </w:tc>
        <w:tc>
          <w:tcPr>
            <w:tcW w:w="1725"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p>
        </w:tc>
      </w:tr>
    </w:tbl>
    <w:p>
      <w:pPr>
        <w:pStyle w:val="8"/>
        <w:spacing w:line="120" w:lineRule="exact"/>
        <w:ind w:left="-206" w:firstLine="62" w:firstLineChars="26"/>
        <w:jc w:val="center"/>
        <w:rPr>
          <w:rFonts w:ascii="Times New Roman" w:hAnsi="Times New Roman"/>
        </w:rPr>
      </w:pP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三、排水工程</w:t>
      </w:r>
    </w:p>
    <w:p>
      <w:pPr>
        <w:spacing w:after="24" w:afterLines="0"/>
        <w:ind w:firstLine="480"/>
        <w:rPr>
          <w:rFonts w:hint="eastAsia" w:ascii="Times New Roman" w:hAnsi="Times New Roman" w:eastAsia="宋体" w:cs="Times New Roman"/>
          <w:lang w:val="en-US" w:eastAsia="zh-CN"/>
        </w:rPr>
      </w:pPr>
      <w:bookmarkStart w:id="343" w:name="_Toc225075189"/>
      <w:bookmarkStart w:id="344" w:name="_Toc235519807"/>
      <w:r>
        <w:rPr>
          <w:rFonts w:hint="eastAsia" w:ascii="Times New Roman" w:hAnsi="Times New Roman" w:eastAsia="宋体" w:cs="Times New Roman"/>
          <w:lang w:val="en-US" w:eastAsia="zh-CN"/>
        </w:rPr>
        <w:t>排水工程主要包括排污（生活污水和厕所污水）工程和雨水排放工程两部分，由于公园内各</w:t>
      </w:r>
      <w:r>
        <w:rPr>
          <w:rFonts w:hint="eastAsia" w:cs="Times New Roman"/>
          <w:lang w:val="en-US" w:eastAsia="zh-CN"/>
        </w:rPr>
        <w:t>服务站点</w:t>
      </w:r>
      <w:r>
        <w:rPr>
          <w:rFonts w:hint="eastAsia" w:ascii="Times New Roman" w:hAnsi="Times New Roman" w:eastAsia="宋体" w:cs="Times New Roman"/>
          <w:lang w:val="en-US" w:eastAsia="zh-CN"/>
        </w:rPr>
        <w:t>相对独立，因此排水工程应自成体系，按照《给排水工程设计》的有关要求，公园的排水方式为雨污分流制。</w:t>
      </w:r>
    </w:p>
    <w:p>
      <w:pPr>
        <w:spacing w:after="24" w:afterLines="0"/>
        <w:ind w:firstLine="48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各接待设施的生活污水必须经排污系统深度处理达标后方可排入自然水体，排污系统由生物氧化池和排污管道组成。规划</w:t>
      </w:r>
      <w:r>
        <w:rPr>
          <w:rFonts w:hint="eastAsia" w:cs="Times New Roman"/>
          <w:lang w:val="en-US" w:eastAsia="zh-CN"/>
        </w:rPr>
        <w:t>在各管理点配置处理污水200t的污水处理设施共5套，各设1座化粪池共5座，</w:t>
      </w:r>
      <w:r>
        <w:rPr>
          <w:rFonts w:hint="eastAsia" w:ascii="Times New Roman" w:hAnsi="Times New Roman" w:eastAsia="宋体" w:cs="Times New Roman"/>
          <w:lang w:val="en-US" w:eastAsia="zh-CN"/>
        </w:rPr>
        <w:t>新建排水管道</w:t>
      </w:r>
      <w:r>
        <w:rPr>
          <w:rFonts w:hint="eastAsia" w:cs="Times New Roman"/>
          <w:lang w:val="en-US" w:eastAsia="zh-CN"/>
        </w:rPr>
        <w:t>7.13</w:t>
      </w:r>
      <w:r>
        <w:rPr>
          <w:rFonts w:hint="eastAsia" w:ascii="Times New Roman" w:hAnsi="Times New Roman" w:eastAsia="宋体" w:cs="Times New Roman"/>
          <w:lang w:val="en-US" w:eastAsia="zh-CN"/>
        </w:rPr>
        <w:t>km，提灌管道</w:t>
      </w:r>
      <w:r>
        <w:rPr>
          <w:rFonts w:hint="eastAsia" w:cs="Times New Roman"/>
          <w:lang w:val="en-US" w:eastAsia="zh-CN"/>
        </w:rPr>
        <w:t>7.31</w:t>
      </w:r>
      <w:r>
        <w:rPr>
          <w:rFonts w:hint="eastAsia" w:ascii="Times New Roman" w:hAnsi="Times New Roman" w:eastAsia="宋体" w:cs="Times New Roman"/>
          <w:lang w:val="en-US" w:eastAsia="zh-CN"/>
        </w:rPr>
        <w:t>km。</w:t>
      </w:r>
    </w:p>
    <w:bookmarkEnd w:id="343"/>
    <w:bookmarkEnd w:id="344"/>
    <w:p>
      <w:pPr>
        <w:pStyle w:val="5"/>
        <w:numPr>
          <w:ilvl w:val="1"/>
          <w:numId w:val="0"/>
        </w:numPr>
        <w:tabs>
          <w:tab w:val="left" w:pos="3006"/>
        </w:tabs>
        <w:spacing w:after="168" w:afterLines="0"/>
        <w:jc w:val="center"/>
        <w:rPr>
          <w:rFonts w:ascii="Times New Roman" w:hAnsi="Times New Roman" w:cs="Times New Roman"/>
          <w:bCs/>
        </w:rPr>
      </w:pPr>
      <w:bookmarkStart w:id="345" w:name="_Toc235519805"/>
      <w:bookmarkStart w:id="346" w:name="_Toc225075187"/>
      <w:bookmarkStart w:id="347" w:name="_Toc302896122"/>
      <w:bookmarkStart w:id="348" w:name="_Toc13977"/>
      <w:bookmarkStart w:id="349" w:name="_Toc60308217"/>
      <w:bookmarkStart w:id="350" w:name="_Toc302895497"/>
      <w:bookmarkStart w:id="351" w:name="_Toc337377497"/>
      <w:r>
        <w:rPr>
          <w:rFonts w:ascii="Times New Roman" w:hAnsi="Times New Roman" w:cs="Times New Roman"/>
          <w:bCs/>
        </w:rPr>
        <w:t>第三节 供电工程</w:t>
      </w:r>
      <w:bookmarkEnd w:id="345"/>
      <w:bookmarkEnd w:id="346"/>
      <w:r>
        <w:rPr>
          <w:rFonts w:ascii="Times New Roman" w:hAnsi="Times New Roman" w:cs="Times New Roman"/>
          <w:bCs/>
        </w:rPr>
        <w:t>规划</w:t>
      </w:r>
      <w:bookmarkEnd w:id="347"/>
      <w:bookmarkEnd w:id="348"/>
      <w:bookmarkEnd w:id="349"/>
      <w:bookmarkEnd w:id="350"/>
      <w:bookmarkEnd w:id="351"/>
    </w:p>
    <w:p>
      <w:pPr>
        <w:pStyle w:val="6"/>
        <w:tabs>
          <w:tab w:val="left" w:pos="963"/>
        </w:tabs>
        <w:spacing w:before="240" w:after="144"/>
        <w:rPr>
          <w:rFonts w:hint="eastAsia" w:ascii="Times New Roman" w:hAnsi="Times New Roman" w:cs="Times New Roman"/>
          <w:bCs/>
          <w:sz w:val="30"/>
          <w:szCs w:val="30"/>
          <w:lang w:eastAsia="zh-CN"/>
        </w:rPr>
      </w:pPr>
      <w:bookmarkStart w:id="352" w:name="_Toc235519806"/>
      <w:bookmarkStart w:id="353" w:name="_Toc225075188"/>
      <w:r>
        <w:rPr>
          <w:rFonts w:hint="eastAsia" w:ascii="Times New Roman" w:hAnsi="Times New Roman" w:cs="Times New Roman"/>
          <w:bCs/>
          <w:sz w:val="30"/>
          <w:szCs w:val="30"/>
          <w:lang w:eastAsia="zh-CN"/>
        </w:rPr>
        <w:t>一、规划原则</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（1）不破坏生态环境和公园内景观；</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（2）输电距离短，接近负荷中心；</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（3）便于电压质量的提高和线路的引入、引出；</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（4）不受积水或洪水淹没的威胁；</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（5）处理近期和远期发展的关系，做到以近期为主，适当考虑远期发展。</w:t>
      </w: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二、用电负荷量计算</w:t>
      </w:r>
    </w:p>
    <w:p>
      <w:pPr>
        <w:pStyle w:val="8"/>
        <w:spacing w:after="24" w:line="400" w:lineRule="exact"/>
        <w:ind w:left="-206" w:firstLine="482" w:firstLineChars="200"/>
        <w:rPr>
          <w:rFonts w:ascii="Times New Roman" w:hAnsi="Times New Roman"/>
        </w:rPr>
      </w:pPr>
      <w:r>
        <w:rPr>
          <w:rFonts w:ascii="Times New Roman" w:hAnsi="Times New Roman"/>
          <w:b/>
          <w:bCs/>
        </w:rPr>
        <w:t>（1）供电方式及用电设备</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供电方式：现公园内用电均为国家电网电源，电力供应充足，完全能够满足公园用电需要。</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用电设备：森林公园用电设备主要是照明和动力用电。</w:t>
      </w:r>
    </w:p>
    <w:p>
      <w:pPr>
        <w:pStyle w:val="8"/>
        <w:spacing w:after="24" w:line="400" w:lineRule="exact"/>
        <w:ind w:left="-206" w:firstLine="482" w:firstLineChars="200"/>
        <w:rPr>
          <w:rFonts w:ascii="Times New Roman" w:hAnsi="Times New Roman"/>
        </w:rPr>
      </w:pPr>
      <w:r>
        <w:rPr>
          <w:rFonts w:ascii="Times New Roman" w:hAnsi="Times New Roman"/>
          <w:b/>
          <w:bCs/>
        </w:rPr>
        <w:t>（2）用电负荷量</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确定用电负荷量的目的是确定电源容量，本森林公园用电主要为游客和工作人员用电，参照以下标准。</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工作人员：300瓦/人，用电时间12小时/天；</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床位：400瓦/人，用电时间8小时/天；</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非住宿游客：50瓦/人，用电时间8小时/天。</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（3）用电负荷估算</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各景区用电负荷估算见表11-3。</w:t>
      </w:r>
    </w:p>
    <w:tbl>
      <w:tblPr>
        <w:tblStyle w:val="14"/>
        <w:tblW w:w="0" w:type="auto"/>
        <w:jc w:val="center"/>
        <w:tblLayout w:type="fixed"/>
        <w:tblCellMar>
          <w:top w:w="0" w:type="dxa"/>
          <w:left w:w="108" w:type="dxa"/>
          <w:bottom w:w="0" w:type="dxa"/>
          <w:right w:w="108" w:type="dxa"/>
        </w:tblCellMar>
      </w:tblPr>
      <w:tblGrid>
        <w:gridCol w:w="1138"/>
        <w:gridCol w:w="1606"/>
        <w:gridCol w:w="1252"/>
        <w:gridCol w:w="1233"/>
        <w:gridCol w:w="1138"/>
        <w:gridCol w:w="1271"/>
        <w:gridCol w:w="1022"/>
      </w:tblGrid>
      <w:tr>
        <w:tblPrEx>
          <w:tblCellMar>
            <w:top w:w="0" w:type="dxa"/>
            <w:left w:w="108" w:type="dxa"/>
            <w:bottom w:w="0" w:type="dxa"/>
            <w:right w:w="108" w:type="dxa"/>
          </w:tblCellMar>
        </w:tblPrEx>
        <w:trPr>
          <w:trHeight w:val="426" w:hRule="atLeast"/>
          <w:jc w:val="center"/>
        </w:trPr>
        <w:tc>
          <w:tcPr>
            <w:tcW w:w="8660" w:type="dxa"/>
            <w:gridSpan w:val="7"/>
            <w:tcBorders>
              <w:top w:val="nil"/>
              <w:left w:val="nil"/>
              <w:bottom w:val="nil"/>
              <w:right w:val="nil"/>
            </w:tcBorders>
            <w:shd w:val="clear" w:color="000000" w:fill="auto"/>
            <w:noWrap w:val="0"/>
            <w:vAlign w:val="center"/>
          </w:tcPr>
          <w:p>
            <w:pPr>
              <w:widowControl/>
              <w:spacing w:after="24" w:line="240" w:lineRule="auto"/>
              <w:ind w:firstLine="0" w:firstLineChars="0"/>
              <w:jc w:val="center"/>
              <w:rPr>
                <w:kern w:val="0"/>
              </w:rPr>
            </w:pPr>
            <w:r>
              <w:rPr>
                <w:rFonts w:hint="eastAsia" w:ascii="宋体" w:hAnsi="宋体" w:eastAsia="宋体" w:cs="宋体"/>
                <w:b/>
                <w:bCs/>
                <w:kern w:val="0"/>
              </w:rPr>
              <w:t>表11-3  公园用电负荷估算表</w:t>
            </w:r>
          </w:p>
        </w:tc>
      </w:tr>
      <w:tr>
        <w:tblPrEx>
          <w:tblCellMar>
            <w:top w:w="0" w:type="dxa"/>
            <w:left w:w="108" w:type="dxa"/>
            <w:bottom w:w="0" w:type="dxa"/>
            <w:right w:w="108" w:type="dxa"/>
          </w:tblCellMar>
        </w:tblPrEx>
        <w:trPr>
          <w:trHeight w:val="949" w:hRule="atLeast"/>
          <w:jc w:val="center"/>
        </w:trPr>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rPr>
                <w:b/>
                <w:bCs/>
                <w:kern w:val="0"/>
                <w:sz w:val="21"/>
                <w:szCs w:val="21"/>
              </w:rPr>
            </w:pPr>
            <w:r>
              <w:rPr>
                <w:b/>
                <w:bCs/>
                <w:kern w:val="0"/>
                <w:sz w:val="21"/>
                <w:szCs w:val="21"/>
              </w:rPr>
              <w:t>景区名称</w:t>
            </w:r>
          </w:p>
        </w:tc>
        <w:tc>
          <w:tcPr>
            <w:tcW w:w="1606" w:type="dxa"/>
            <w:tcBorders>
              <w:top w:val="single" w:color="auto" w:sz="4" w:space="0"/>
              <w:left w:val="nil"/>
              <w:bottom w:val="single" w:color="auto" w:sz="4" w:space="0"/>
              <w:right w:val="single" w:color="auto" w:sz="4" w:space="0"/>
            </w:tcBorders>
            <w:noWrap w:val="0"/>
            <w:vAlign w:val="center"/>
          </w:tcPr>
          <w:p>
            <w:pPr>
              <w:widowControl/>
              <w:spacing w:after="24" w:line="240" w:lineRule="auto"/>
              <w:ind w:firstLine="0" w:firstLineChars="0"/>
              <w:jc w:val="center"/>
              <w:rPr>
                <w:b/>
                <w:bCs/>
                <w:kern w:val="0"/>
                <w:sz w:val="21"/>
                <w:szCs w:val="21"/>
              </w:rPr>
            </w:pPr>
            <w:r>
              <w:rPr>
                <w:b/>
                <w:bCs/>
                <w:kern w:val="0"/>
                <w:sz w:val="21"/>
                <w:szCs w:val="21"/>
              </w:rPr>
              <w:t>用电分类</w:t>
            </w:r>
          </w:p>
        </w:tc>
        <w:tc>
          <w:tcPr>
            <w:tcW w:w="1252" w:type="dxa"/>
            <w:tcBorders>
              <w:top w:val="single" w:color="auto" w:sz="4" w:space="0"/>
              <w:left w:val="nil"/>
              <w:bottom w:val="single" w:color="auto" w:sz="4" w:space="0"/>
              <w:right w:val="single" w:color="auto" w:sz="4" w:space="0"/>
            </w:tcBorders>
            <w:noWrap w:val="0"/>
            <w:vAlign w:val="center"/>
          </w:tcPr>
          <w:p>
            <w:pPr>
              <w:widowControl/>
              <w:spacing w:after="24" w:line="240" w:lineRule="auto"/>
              <w:ind w:firstLine="0" w:firstLineChars="0"/>
              <w:jc w:val="center"/>
              <w:rPr>
                <w:b/>
                <w:bCs/>
                <w:kern w:val="0"/>
                <w:sz w:val="21"/>
                <w:szCs w:val="21"/>
              </w:rPr>
            </w:pPr>
            <w:r>
              <w:rPr>
                <w:b/>
                <w:bCs/>
                <w:kern w:val="0"/>
                <w:sz w:val="21"/>
                <w:szCs w:val="21"/>
              </w:rPr>
              <w:t>用电人数</w:t>
            </w:r>
          </w:p>
        </w:tc>
        <w:tc>
          <w:tcPr>
            <w:tcW w:w="1233" w:type="dxa"/>
            <w:tcBorders>
              <w:top w:val="single" w:color="auto" w:sz="4" w:space="0"/>
              <w:left w:val="nil"/>
              <w:bottom w:val="single" w:color="auto" w:sz="4" w:space="0"/>
              <w:right w:val="single" w:color="auto" w:sz="4" w:space="0"/>
            </w:tcBorders>
            <w:noWrap w:val="0"/>
            <w:vAlign w:val="center"/>
          </w:tcPr>
          <w:p>
            <w:pPr>
              <w:widowControl/>
              <w:spacing w:after="24" w:line="240" w:lineRule="auto"/>
              <w:ind w:firstLine="0" w:firstLineChars="0"/>
              <w:jc w:val="center"/>
              <w:rPr>
                <w:b/>
                <w:bCs/>
                <w:kern w:val="0"/>
                <w:sz w:val="21"/>
                <w:szCs w:val="21"/>
              </w:rPr>
            </w:pPr>
            <w:r>
              <w:rPr>
                <w:b/>
                <w:bCs/>
                <w:kern w:val="0"/>
                <w:sz w:val="21"/>
                <w:szCs w:val="21"/>
              </w:rPr>
              <w:t>耗电标准(W)</w:t>
            </w:r>
          </w:p>
        </w:tc>
        <w:tc>
          <w:tcPr>
            <w:tcW w:w="1138" w:type="dxa"/>
            <w:tcBorders>
              <w:top w:val="single" w:color="auto" w:sz="4" w:space="0"/>
              <w:left w:val="nil"/>
              <w:bottom w:val="single" w:color="auto" w:sz="4" w:space="0"/>
              <w:right w:val="single" w:color="auto" w:sz="4" w:space="0"/>
            </w:tcBorders>
            <w:noWrap w:val="0"/>
            <w:vAlign w:val="center"/>
          </w:tcPr>
          <w:p>
            <w:pPr>
              <w:widowControl/>
              <w:spacing w:after="24" w:line="240" w:lineRule="auto"/>
              <w:ind w:firstLine="0" w:firstLineChars="0"/>
              <w:jc w:val="center"/>
              <w:rPr>
                <w:b/>
                <w:bCs/>
                <w:kern w:val="0"/>
                <w:sz w:val="21"/>
                <w:szCs w:val="21"/>
              </w:rPr>
            </w:pPr>
            <w:r>
              <w:rPr>
                <w:b/>
                <w:bCs/>
                <w:kern w:val="0"/>
                <w:sz w:val="21"/>
                <w:szCs w:val="21"/>
              </w:rPr>
              <w:t>用电时间（h/日）</w:t>
            </w:r>
          </w:p>
        </w:tc>
        <w:tc>
          <w:tcPr>
            <w:tcW w:w="1271" w:type="dxa"/>
            <w:tcBorders>
              <w:top w:val="single" w:color="auto" w:sz="4" w:space="0"/>
              <w:left w:val="nil"/>
              <w:bottom w:val="single" w:color="auto" w:sz="4" w:space="0"/>
              <w:right w:val="single" w:color="auto" w:sz="4" w:space="0"/>
            </w:tcBorders>
            <w:noWrap w:val="0"/>
            <w:vAlign w:val="center"/>
          </w:tcPr>
          <w:p>
            <w:pPr>
              <w:widowControl/>
              <w:spacing w:after="24" w:line="240" w:lineRule="auto"/>
              <w:ind w:firstLine="0" w:firstLineChars="0"/>
              <w:jc w:val="center"/>
              <w:rPr>
                <w:b/>
                <w:bCs/>
                <w:kern w:val="0"/>
                <w:sz w:val="21"/>
                <w:szCs w:val="21"/>
              </w:rPr>
            </w:pPr>
            <w:r>
              <w:rPr>
                <w:b/>
                <w:bCs/>
                <w:kern w:val="0"/>
                <w:sz w:val="21"/>
                <w:szCs w:val="21"/>
              </w:rPr>
              <w:t>日用电负荷（Kw/h）</w:t>
            </w:r>
          </w:p>
        </w:tc>
        <w:tc>
          <w:tcPr>
            <w:tcW w:w="1022" w:type="dxa"/>
            <w:tcBorders>
              <w:top w:val="single" w:color="auto" w:sz="4" w:space="0"/>
              <w:left w:val="nil"/>
              <w:bottom w:val="single" w:color="auto" w:sz="4" w:space="0"/>
              <w:right w:val="single" w:color="auto" w:sz="4" w:space="0"/>
            </w:tcBorders>
            <w:noWrap w:val="0"/>
            <w:vAlign w:val="center"/>
          </w:tcPr>
          <w:p>
            <w:pPr>
              <w:widowControl/>
              <w:spacing w:after="24" w:line="240" w:lineRule="auto"/>
              <w:ind w:firstLine="0" w:firstLineChars="0"/>
              <w:jc w:val="center"/>
              <w:rPr>
                <w:b/>
                <w:bCs/>
                <w:kern w:val="0"/>
                <w:sz w:val="21"/>
                <w:szCs w:val="21"/>
              </w:rPr>
            </w:pPr>
            <w:r>
              <w:rPr>
                <w:b/>
                <w:bCs/>
                <w:kern w:val="0"/>
                <w:sz w:val="21"/>
                <w:szCs w:val="21"/>
              </w:rPr>
              <w:t>备注</w:t>
            </w:r>
          </w:p>
        </w:tc>
      </w:tr>
      <w:tr>
        <w:tblPrEx>
          <w:tblCellMar>
            <w:top w:w="0" w:type="dxa"/>
            <w:left w:w="108" w:type="dxa"/>
            <w:bottom w:w="0" w:type="dxa"/>
            <w:right w:w="108" w:type="dxa"/>
          </w:tblCellMar>
        </w:tblPrEx>
        <w:trPr>
          <w:trHeight w:val="492" w:hRule="atLeast"/>
          <w:jc w:val="center"/>
        </w:trPr>
        <w:tc>
          <w:tcPr>
            <w:tcW w:w="1138" w:type="dxa"/>
            <w:tcBorders>
              <w:top w:val="nil"/>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r>
              <w:rPr>
                <w:kern w:val="0"/>
                <w:sz w:val="21"/>
                <w:szCs w:val="21"/>
              </w:rPr>
              <w:t>1</w:t>
            </w:r>
          </w:p>
        </w:tc>
        <w:tc>
          <w:tcPr>
            <w:tcW w:w="1606"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r>
              <w:rPr>
                <w:kern w:val="0"/>
                <w:sz w:val="21"/>
                <w:szCs w:val="21"/>
              </w:rPr>
              <w:t>工作服务人员</w:t>
            </w:r>
          </w:p>
        </w:tc>
        <w:tc>
          <w:tcPr>
            <w:tcW w:w="1252"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rFonts w:hint="default" w:eastAsia="宋体"/>
                <w:kern w:val="0"/>
                <w:sz w:val="21"/>
                <w:szCs w:val="21"/>
                <w:lang w:val="en-US" w:eastAsia="zh-CN"/>
              </w:rPr>
            </w:pPr>
            <w:r>
              <w:rPr>
                <w:rFonts w:hint="eastAsia"/>
                <w:kern w:val="0"/>
                <w:sz w:val="21"/>
                <w:szCs w:val="21"/>
                <w:lang w:val="en-US" w:eastAsia="zh-CN"/>
              </w:rPr>
              <w:t>170</w:t>
            </w:r>
          </w:p>
        </w:tc>
        <w:tc>
          <w:tcPr>
            <w:tcW w:w="1233"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r>
              <w:rPr>
                <w:kern w:val="0"/>
                <w:sz w:val="21"/>
                <w:szCs w:val="21"/>
              </w:rPr>
              <w:t>300</w:t>
            </w:r>
          </w:p>
        </w:tc>
        <w:tc>
          <w:tcPr>
            <w:tcW w:w="1138"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r>
              <w:rPr>
                <w:kern w:val="0"/>
                <w:sz w:val="21"/>
                <w:szCs w:val="21"/>
              </w:rPr>
              <w:t>12</w:t>
            </w:r>
          </w:p>
        </w:tc>
        <w:tc>
          <w:tcPr>
            <w:tcW w:w="1271"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rFonts w:hint="default" w:eastAsia="宋体"/>
                <w:kern w:val="0"/>
                <w:sz w:val="21"/>
                <w:szCs w:val="21"/>
                <w:lang w:val="en-US" w:eastAsia="zh-CN"/>
              </w:rPr>
            </w:pPr>
            <w:r>
              <w:rPr>
                <w:rFonts w:hint="eastAsia"/>
                <w:kern w:val="0"/>
                <w:sz w:val="21"/>
                <w:szCs w:val="21"/>
                <w:lang w:val="en-US" w:eastAsia="zh-CN"/>
              </w:rPr>
              <w:t>612</w:t>
            </w:r>
          </w:p>
        </w:tc>
        <w:tc>
          <w:tcPr>
            <w:tcW w:w="1022"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p>
        </w:tc>
      </w:tr>
      <w:tr>
        <w:tblPrEx>
          <w:tblCellMar>
            <w:top w:w="0" w:type="dxa"/>
            <w:left w:w="108" w:type="dxa"/>
            <w:bottom w:w="0" w:type="dxa"/>
            <w:right w:w="108" w:type="dxa"/>
          </w:tblCellMar>
        </w:tblPrEx>
        <w:trPr>
          <w:trHeight w:val="435" w:hRule="atLeast"/>
          <w:jc w:val="center"/>
        </w:trPr>
        <w:tc>
          <w:tcPr>
            <w:tcW w:w="1138" w:type="dxa"/>
            <w:tcBorders>
              <w:top w:val="nil"/>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r>
              <w:rPr>
                <w:kern w:val="0"/>
                <w:sz w:val="21"/>
                <w:szCs w:val="21"/>
              </w:rPr>
              <w:t>2</w:t>
            </w:r>
          </w:p>
        </w:tc>
        <w:tc>
          <w:tcPr>
            <w:tcW w:w="1606"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r>
              <w:rPr>
                <w:kern w:val="0"/>
                <w:sz w:val="21"/>
                <w:szCs w:val="21"/>
              </w:rPr>
              <w:t>床位</w:t>
            </w:r>
          </w:p>
        </w:tc>
        <w:tc>
          <w:tcPr>
            <w:tcW w:w="1252"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r>
              <w:rPr>
                <w:rFonts w:hint="eastAsia"/>
                <w:kern w:val="0"/>
                <w:sz w:val="21"/>
                <w:szCs w:val="21"/>
                <w:lang w:val="en-US" w:eastAsia="zh-CN"/>
              </w:rPr>
              <w:t>1141</w:t>
            </w:r>
          </w:p>
        </w:tc>
        <w:tc>
          <w:tcPr>
            <w:tcW w:w="1233"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r>
              <w:rPr>
                <w:kern w:val="0"/>
                <w:sz w:val="21"/>
                <w:szCs w:val="21"/>
              </w:rPr>
              <w:t>400</w:t>
            </w:r>
          </w:p>
        </w:tc>
        <w:tc>
          <w:tcPr>
            <w:tcW w:w="1138"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r>
              <w:rPr>
                <w:kern w:val="0"/>
                <w:sz w:val="21"/>
                <w:szCs w:val="21"/>
              </w:rPr>
              <w:t>8</w:t>
            </w:r>
          </w:p>
        </w:tc>
        <w:tc>
          <w:tcPr>
            <w:tcW w:w="1271"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rFonts w:hint="default" w:eastAsia="宋体"/>
                <w:kern w:val="0"/>
                <w:sz w:val="21"/>
                <w:szCs w:val="21"/>
                <w:lang w:val="en-US" w:eastAsia="zh-CN"/>
              </w:rPr>
            </w:pPr>
            <w:r>
              <w:rPr>
                <w:rFonts w:hint="eastAsia"/>
                <w:kern w:val="0"/>
                <w:sz w:val="21"/>
                <w:szCs w:val="21"/>
                <w:lang w:val="en-US" w:eastAsia="zh-CN"/>
              </w:rPr>
              <w:t>3651</w:t>
            </w:r>
          </w:p>
        </w:tc>
        <w:tc>
          <w:tcPr>
            <w:tcW w:w="1022"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p>
        </w:tc>
      </w:tr>
      <w:tr>
        <w:tblPrEx>
          <w:tblCellMar>
            <w:top w:w="0" w:type="dxa"/>
            <w:left w:w="108" w:type="dxa"/>
            <w:bottom w:w="0" w:type="dxa"/>
            <w:right w:w="108" w:type="dxa"/>
          </w:tblCellMar>
        </w:tblPrEx>
        <w:trPr>
          <w:trHeight w:val="412" w:hRule="atLeast"/>
          <w:jc w:val="center"/>
        </w:trPr>
        <w:tc>
          <w:tcPr>
            <w:tcW w:w="1138" w:type="dxa"/>
            <w:tcBorders>
              <w:top w:val="nil"/>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r>
              <w:rPr>
                <w:kern w:val="0"/>
                <w:sz w:val="21"/>
                <w:szCs w:val="21"/>
              </w:rPr>
              <w:t>3</w:t>
            </w:r>
          </w:p>
        </w:tc>
        <w:tc>
          <w:tcPr>
            <w:tcW w:w="1606"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r>
              <w:rPr>
                <w:kern w:val="0"/>
                <w:sz w:val="21"/>
                <w:szCs w:val="21"/>
              </w:rPr>
              <w:t>非住宿游客</w:t>
            </w:r>
          </w:p>
        </w:tc>
        <w:tc>
          <w:tcPr>
            <w:tcW w:w="1252"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r>
              <w:rPr>
                <w:rFonts w:hint="default"/>
                <w:kern w:val="0"/>
                <w:sz w:val="21"/>
                <w:szCs w:val="21"/>
              </w:rPr>
              <w:t>800</w:t>
            </w:r>
          </w:p>
        </w:tc>
        <w:tc>
          <w:tcPr>
            <w:tcW w:w="1233"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r>
              <w:rPr>
                <w:kern w:val="0"/>
                <w:sz w:val="21"/>
                <w:szCs w:val="21"/>
              </w:rPr>
              <w:t>50</w:t>
            </w:r>
          </w:p>
        </w:tc>
        <w:tc>
          <w:tcPr>
            <w:tcW w:w="1138"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r>
              <w:rPr>
                <w:kern w:val="0"/>
                <w:sz w:val="21"/>
                <w:szCs w:val="21"/>
              </w:rPr>
              <w:t>8</w:t>
            </w:r>
          </w:p>
        </w:tc>
        <w:tc>
          <w:tcPr>
            <w:tcW w:w="1271"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r>
              <w:rPr>
                <w:rFonts w:hint="default"/>
                <w:kern w:val="0"/>
                <w:sz w:val="21"/>
                <w:szCs w:val="21"/>
              </w:rPr>
              <w:t>3</w:t>
            </w:r>
            <w:r>
              <w:rPr>
                <w:rFonts w:hint="eastAsia"/>
                <w:kern w:val="0"/>
                <w:sz w:val="21"/>
                <w:szCs w:val="21"/>
              </w:rPr>
              <w:t>20</w:t>
            </w:r>
          </w:p>
        </w:tc>
        <w:tc>
          <w:tcPr>
            <w:tcW w:w="1022"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p>
        </w:tc>
      </w:tr>
      <w:tr>
        <w:tblPrEx>
          <w:tblCellMar>
            <w:top w:w="0" w:type="dxa"/>
            <w:left w:w="108" w:type="dxa"/>
            <w:bottom w:w="0" w:type="dxa"/>
            <w:right w:w="108" w:type="dxa"/>
          </w:tblCellMar>
        </w:tblPrEx>
        <w:trPr>
          <w:trHeight w:val="445" w:hRule="atLeast"/>
          <w:jc w:val="center"/>
        </w:trPr>
        <w:tc>
          <w:tcPr>
            <w:tcW w:w="274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r>
              <w:rPr>
                <w:kern w:val="0"/>
                <w:sz w:val="21"/>
                <w:szCs w:val="21"/>
              </w:rPr>
              <w:t>合计</w:t>
            </w:r>
          </w:p>
        </w:tc>
        <w:tc>
          <w:tcPr>
            <w:tcW w:w="1252"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p>
        </w:tc>
        <w:tc>
          <w:tcPr>
            <w:tcW w:w="1233"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p>
        </w:tc>
        <w:tc>
          <w:tcPr>
            <w:tcW w:w="1138"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p>
        </w:tc>
        <w:tc>
          <w:tcPr>
            <w:tcW w:w="1271"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rFonts w:hint="default" w:eastAsia="宋体"/>
                <w:kern w:val="0"/>
                <w:sz w:val="21"/>
                <w:szCs w:val="21"/>
                <w:lang w:val="en-US" w:eastAsia="zh-CN"/>
              </w:rPr>
            </w:pPr>
            <w:r>
              <w:rPr>
                <w:rFonts w:hint="eastAsia"/>
                <w:kern w:val="0"/>
                <w:sz w:val="21"/>
                <w:szCs w:val="21"/>
                <w:lang w:val="en-US" w:eastAsia="zh-CN"/>
              </w:rPr>
              <w:t>4583</w:t>
            </w:r>
          </w:p>
        </w:tc>
        <w:tc>
          <w:tcPr>
            <w:tcW w:w="1022" w:type="dxa"/>
            <w:tcBorders>
              <w:top w:val="nil"/>
              <w:left w:val="nil"/>
              <w:bottom w:val="single" w:color="auto" w:sz="4" w:space="0"/>
              <w:right w:val="single" w:color="auto" w:sz="4" w:space="0"/>
            </w:tcBorders>
            <w:noWrap w:val="0"/>
            <w:vAlign w:val="center"/>
          </w:tcPr>
          <w:p>
            <w:pPr>
              <w:widowControl/>
              <w:spacing w:after="24" w:line="240" w:lineRule="auto"/>
              <w:ind w:firstLine="0" w:firstLineChars="0"/>
              <w:jc w:val="center"/>
              <w:rPr>
                <w:kern w:val="0"/>
                <w:sz w:val="21"/>
                <w:szCs w:val="21"/>
              </w:rPr>
            </w:pPr>
          </w:p>
        </w:tc>
      </w:tr>
    </w:tbl>
    <w:p>
      <w:pPr>
        <w:pStyle w:val="8"/>
        <w:spacing w:after="24"/>
        <w:ind w:left="-206" w:firstLine="120" w:firstLineChars="50"/>
        <w:rPr>
          <w:rFonts w:ascii="Times New Roman" w:hAnsi="Times New Roman"/>
        </w:rPr>
      </w:pP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三、供电工程</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公园可利用国家的城市电网供电，由于当地电力系统经过农网改造，有充足的电力保障。</w:t>
      </w:r>
    </w:p>
    <w:bookmarkEnd w:id="352"/>
    <w:bookmarkEnd w:id="353"/>
    <w:p>
      <w:pPr>
        <w:spacing w:after="24" w:afterLines="0"/>
        <w:ind w:firstLine="480"/>
        <w:rPr>
          <w:rFonts w:hint="default" w:ascii="Times New Roman" w:hAnsi="Times New Roman" w:eastAsia="宋体" w:cs="Times New Roman"/>
          <w:lang w:val="en-US" w:eastAsia="zh-CN"/>
        </w:rPr>
      </w:pPr>
      <w:bookmarkStart w:id="354" w:name="_Toc337377498"/>
      <w:bookmarkStart w:id="355" w:name="_Toc235519808"/>
      <w:bookmarkStart w:id="356" w:name="_Toc60308218"/>
      <w:bookmarkStart w:id="357" w:name="_Toc302896123"/>
      <w:bookmarkStart w:id="358" w:name="_Toc302895498"/>
      <w:bookmarkStart w:id="359" w:name="_Toc24458"/>
      <w:bookmarkStart w:id="360" w:name="_Toc225075190"/>
      <w:r>
        <w:rPr>
          <w:rFonts w:hint="eastAsia" w:ascii="Times New Roman" w:hAnsi="Times New Roman" w:eastAsia="宋体" w:cs="Times New Roman"/>
          <w:lang w:val="en-US" w:eastAsia="zh-CN"/>
        </w:rPr>
        <w:t>上期规划已完成平乐寺管理服务站的降压配电站，</w:t>
      </w:r>
      <w:r>
        <w:rPr>
          <w:rFonts w:hint="eastAsia" w:cs="Times New Roman"/>
          <w:lang w:val="en-US" w:eastAsia="zh-CN"/>
        </w:rPr>
        <w:t>本期新规划在栖凤峡管理点、映碧池增设2座降压配电站。</w:t>
      </w:r>
      <w:r>
        <w:rPr>
          <w:rFonts w:hint="eastAsia" w:ascii="Times New Roman" w:hAnsi="Times New Roman" w:eastAsia="宋体" w:cs="Times New Roman"/>
          <w:lang w:val="en-US" w:eastAsia="zh-CN"/>
        </w:rPr>
        <w:t>地埋10kV输电线路3.85km</w:t>
      </w:r>
      <w:r>
        <w:rPr>
          <w:rFonts w:hint="eastAsia" w:cs="Times New Roman"/>
          <w:lang w:val="en-US" w:eastAsia="zh-CN"/>
        </w:rPr>
        <w:t>，上期已完成，本期新建地埋10kV输电线路8km</w:t>
      </w:r>
      <w:r>
        <w:rPr>
          <w:rFonts w:hint="eastAsia" w:ascii="Times New Roman" w:hAnsi="Times New Roman" w:eastAsia="宋体" w:cs="Times New Roman"/>
          <w:lang w:val="en-US" w:eastAsia="zh-CN"/>
        </w:rPr>
        <w:t>。</w:t>
      </w:r>
    </w:p>
    <w:p>
      <w:pPr>
        <w:pStyle w:val="5"/>
        <w:numPr>
          <w:ilvl w:val="1"/>
          <w:numId w:val="0"/>
        </w:numPr>
        <w:tabs>
          <w:tab w:val="left" w:pos="3006"/>
        </w:tabs>
        <w:spacing w:after="168" w:afterLines="0"/>
        <w:jc w:val="center"/>
        <w:rPr>
          <w:rFonts w:ascii="Times New Roman" w:hAnsi="Times New Roman" w:cs="Times New Roman"/>
          <w:bCs/>
        </w:rPr>
      </w:pPr>
      <w:r>
        <w:rPr>
          <w:rFonts w:ascii="Times New Roman" w:hAnsi="Times New Roman" w:cs="Times New Roman"/>
          <w:bCs/>
        </w:rPr>
        <w:t>第四节 邮电通讯工程规划</w:t>
      </w:r>
      <w:bookmarkEnd w:id="354"/>
      <w:bookmarkEnd w:id="355"/>
      <w:bookmarkEnd w:id="356"/>
      <w:bookmarkEnd w:id="357"/>
      <w:bookmarkEnd w:id="358"/>
      <w:bookmarkEnd w:id="359"/>
      <w:bookmarkEnd w:id="360"/>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一、规划原则</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（1）公园内的邮电通讯系统要与外部联网，建立高效、安全、方便的通讯网络；</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（2）通讯设施设备的设置要便于开发建设、旅游服务和保护管理，使其与景观相协调；</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（3）做到统一规划，经济适用，分期建设，留有余地；</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（4）公园内的邮电通讯系统能够满足游客通讯需求，方便游客的旅游；</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（5）线路布设不得破坏自然景观，采用有线为主，有线与无线相结合。</w:t>
      </w: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二、通讯方式</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根据公园的实际情况，在内部以程控电话作为对外的主要通讯工具，在每个景区内可设分机。</w:t>
      </w: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三、电话装机数预测</w:t>
      </w:r>
    </w:p>
    <w:p>
      <w:pPr>
        <w:spacing w:after="24" w:afterLines="0"/>
        <w:ind w:firstLine="480"/>
        <w:rPr>
          <w:rFonts w:hint="eastAsia" w:ascii="Times New Roman" w:hAnsi="Times New Roman" w:eastAsia="宋体" w:cs="Times New Roman"/>
          <w:lang w:val="en-US" w:eastAsia="zh-CN"/>
        </w:rPr>
      </w:pPr>
      <w:r>
        <w:rPr>
          <w:rFonts w:hint="eastAsia" w:cs="Times New Roman"/>
          <w:lang w:val="en-US" w:eastAsia="zh-CN"/>
        </w:rPr>
        <w:t>上期规划已完成电话装机，内部联络还可通过对讲机和移动电话，因此本期规划不再新增电话。</w:t>
      </w: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四、电信系统规划</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目前中国移动、中国电信和联通网络已覆盖全公园，规划继续完善和建设上期规划未建的项目，在平乐寺管理点和映碧池管理点设置无线电台2部，对讲机4对，共8个。因拣银岩景区存在通信不佳，信号弱的现象，现规划在栖凤桥、映碧池、许家坪三个管理点各增加1处基站，以加强信号传输，新建通讯线路8km。</w:t>
      </w: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五、邮政系统规划</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本着方便职工生活、满足游客要求，便于邮递传送的原则，平乐寺游客接待中心邮政业务依托昭化区邮政所统一办理，设置邮政中心1处</w:t>
      </w:r>
      <w:r>
        <w:rPr>
          <w:rFonts w:hint="default" w:ascii="Times New Roman" w:hAnsi="Times New Roman" w:eastAsia="宋体" w:cs="Times New Roman"/>
          <w:lang w:val="en-US" w:eastAsia="zh-CN"/>
        </w:rPr>
        <w:t>（上期规划已完成）</w:t>
      </w:r>
      <w:r>
        <w:rPr>
          <w:rFonts w:hint="eastAsia" w:ascii="Times New Roman" w:hAnsi="Times New Roman" w:eastAsia="宋体" w:cs="Times New Roman"/>
          <w:lang w:val="en-US" w:eastAsia="zh-CN"/>
        </w:rPr>
        <w:t>，并在景区内设邮政代办点，办理邮寄、报刊等业务，公园分别在栖凤桥、栖凤峡度假山庄、春帽石服务点、小寺山服务站设置邮筒，计4个，办理邮寄、邮政快递、储蓄、报刊、旅游纪念邮品服务等业务。</w:t>
      </w: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六、智慧旅游工程</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建设智慧旅游示范景区，实现主要公共场所和重点景区WIFI全覆盖，景区标识系统、导游词、电子导游达标率旅游达100%。完善景区智慧旅游服务，搭建旅游门户网站，提供在线订票等服务；完善景区智慧旅游管理，设置电子门禁系统、办公自动化系统、高峰期游客分流系统。</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开展景区智慧旅游营销，开通“栖凤峡森林公园”微博、微信公众号，与“去哪网”“飞猪”等知名旅游网站及“百度”等搜索引擎开展合作，在线推广销售景区旅游产品。</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建设智慧旅游系统建设内容包括：基础网络建设、基础工程建设、景区分控中心和总控中心、视频监控系统、卡口系统、停车场收费系统、大屏显示系统、公共语音广播系统、人员、车辆定位系统、管理平台及手机软件、GIS地理信息系统、森林防火系统接入、生态监测系统接入等。</w:t>
      </w:r>
    </w:p>
    <w:p>
      <w:pPr>
        <w:pStyle w:val="5"/>
        <w:numPr>
          <w:ilvl w:val="1"/>
          <w:numId w:val="0"/>
        </w:numPr>
        <w:tabs>
          <w:tab w:val="left" w:pos="3006"/>
        </w:tabs>
        <w:spacing w:after="168" w:afterLines="0"/>
        <w:jc w:val="center"/>
        <w:rPr>
          <w:rFonts w:ascii="Times New Roman" w:hAnsi="Times New Roman" w:cs="Times New Roman"/>
          <w:bCs/>
        </w:rPr>
      </w:pPr>
      <w:bookmarkStart w:id="361" w:name="_Toc235519809"/>
      <w:bookmarkStart w:id="362" w:name="_Toc225075191"/>
      <w:bookmarkStart w:id="363" w:name="_Toc302896124"/>
      <w:bookmarkStart w:id="364" w:name="_Toc60308219"/>
      <w:bookmarkStart w:id="365" w:name="_Toc337377499"/>
      <w:bookmarkStart w:id="366" w:name="_Toc302895499"/>
      <w:bookmarkStart w:id="367" w:name="_Toc11246"/>
      <w:r>
        <w:rPr>
          <w:rFonts w:ascii="Times New Roman" w:hAnsi="Times New Roman" w:cs="Times New Roman"/>
          <w:bCs/>
        </w:rPr>
        <w:t>第五节 广播电视工程</w:t>
      </w:r>
      <w:bookmarkEnd w:id="361"/>
      <w:bookmarkEnd w:id="362"/>
      <w:r>
        <w:rPr>
          <w:rFonts w:ascii="Times New Roman" w:hAnsi="Times New Roman" w:cs="Times New Roman"/>
          <w:bCs/>
        </w:rPr>
        <w:t>规划</w:t>
      </w:r>
      <w:bookmarkEnd w:id="363"/>
      <w:bookmarkEnd w:id="364"/>
      <w:bookmarkEnd w:id="365"/>
      <w:bookmarkEnd w:id="366"/>
      <w:bookmarkEnd w:id="367"/>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一、广播工程</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公园拟为游客提供舒适清静的旅游环境，考虑其疗养功能和景观的自然属性，公园境内不得架设有线广播设备，通过无线智能广播设备（音箱）播放公园实时信息，平时则用于播放舒缓的背景音乐。</w:t>
      </w: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二、电视工程</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（1）在旅游服务中心及服务点，分别安装电视卫星地面接收系统，并组建闭路电视网络。有住宿功能的服务点接闭路电视。</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（2）旅游服务中心及各服务点的会议厅，均安装闭路电视，并配备电视机及录象放映系统。</w:t>
      </w:r>
    </w:p>
    <w:p>
      <w:pPr>
        <w:pStyle w:val="5"/>
        <w:numPr>
          <w:ilvl w:val="1"/>
          <w:numId w:val="0"/>
        </w:numPr>
        <w:tabs>
          <w:tab w:val="left" w:pos="3006"/>
        </w:tabs>
        <w:spacing w:after="168" w:afterLines="0"/>
        <w:jc w:val="center"/>
        <w:rPr>
          <w:rFonts w:ascii="Times New Roman" w:hAnsi="Times New Roman" w:cs="Times New Roman"/>
          <w:bCs/>
        </w:rPr>
      </w:pPr>
      <w:bookmarkStart w:id="368" w:name="_Toc302895500"/>
      <w:bookmarkStart w:id="369" w:name="_Toc337377500"/>
      <w:bookmarkStart w:id="370" w:name="_Toc302896125"/>
      <w:bookmarkStart w:id="371" w:name="_Toc60308220"/>
      <w:bookmarkStart w:id="372" w:name="_Toc1355"/>
      <w:r>
        <w:rPr>
          <w:rFonts w:ascii="Times New Roman" w:hAnsi="Times New Roman" w:cs="Times New Roman"/>
          <w:bCs/>
        </w:rPr>
        <w:t>第六节 旅游安全保障系统与设施规划</w:t>
      </w:r>
      <w:bookmarkEnd w:id="368"/>
      <w:bookmarkEnd w:id="369"/>
      <w:bookmarkEnd w:id="370"/>
      <w:bookmarkEnd w:id="371"/>
      <w:bookmarkEnd w:id="372"/>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一、医疗保健规划</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（1）加强与昭化区人民医院合作，区医院有野外急救、院内抢救、常见病、多发病治疗以及普通外科手术等医疗设施和水平。</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（2）在旅游服务中心、管理点设医疗保健点，配备一定数量的医疗保健设备.</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（3）为了预防游客突然疾病发作和野外意外伤害，在栖凤峡、</w:t>
      </w:r>
      <w:r>
        <w:rPr>
          <w:rFonts w:hint="eastAsia" w:cs="Times New Roman"/>
          <w:lang w:val="en-US" w:eastAsia="zh-CN"/>
        </w:rPr>
        <w:t>春帽石</w:t>
      </w:r>
      <w:r>
        <w:rPr>
          <w:rFonts w:hint="eastAsia" w:ascii="Times New Roman" w:hAnsi="Times New Roman" w:eastAsia="宋体" w:cs="Times New Roman"/>
          <w:lang w:val="en-US" w:eastAsia="zh-CN"/>
        </w:rPr>
        <w:t>分别设置医疗救护中心1处，在春帽石、</w:t>
      </w:r>
      <w:r>
        <w:rPr>
          <w:rFonts w:hint="eastAsia" w:cs="Times New Roman"/>
          <w:lang w:val="en-US" w:eastAsia="zh-CN"/>
        </w:rPr>
        <w:t>许家坪</w:t>
      </w:r>
      <w:r>
        <w:rPr>
          <w:rFonts w:hint="eastAsia" w:ascii="Times New Roman" w:hAnsi="Times New Roman" w:eastAsia="宋体" w:cs="Times New Roman"/>
          <w:lang w:val="en-US" w:eastAsia="zh-CN"/>
        </w:rPr>
        <w:t>设置救护点各1处，对公园内突发的意外伤害和突发疾病进行应急处置。</w:t>
      </w: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二、安全防护规划</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（1）公园内应设立由当地政府及公园管理部门共同组成的公安、治安联防队，维护公园的正常旅游秩序，处理日常治安问题，负责游人的安全。</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（2）在各服务点均设治安室，配备专职或兼职的治安保卫人员，负责景区内的治安保卫工作。</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（3）对栈道、观光车道等游道，应定期进行巡护检查，危险路段应设置护栏。修建的步游道及栈道等，在危险地段设护栏，护栏应无锐角、利刺等，以保护游人的人身安全。</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（4）在野游区、野营场等安全系数不高的活动场所，设野外应急与急救设施，并配备专业人员跟随。</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（5）公园内大力开展法制和安全防护教育，提高游人的法制观念和防范意识。</w:t>
      </w:r>
    </w:p>
    <w:p>
      <w:pPr>
        <w:pStyle w:val="18"/>
        <w:rPr>
          <w:rFonts w:cs="Times New Roman"/>
        </w:rPr>
      </w:pPr>
      <w:bookmarkStart w:id="373" w:name="_Toc302895501"/>
      <w:bookmarkStart w:id="374" w:name="_Toc60308221"/>
      <w:bookmarkStart w:id="375" w:name="_Toc16647"/>
      <w:bookmarkStart w:id="376" w:name="_Toc302896126"/>
      <w:r>
        <w:rPr>
          <w:rFonts w:cs="Times New Roman"/>
        </w:rPr>
        <w:t>第十二章  防灾及应急管理规划</w:t>
      </w:r>
      <w:bookmarkEnd w:id="373"/>
      <w:bookmarkEnd w:id="374"/>
      <w:bookmarkEnd w:id="375"/>
      <w:bookmarkEnd w:id="376"/>
    </w:p>
    <w:p>
      <w:pPr>
        <w:pStyle w:val="5"/>
        <w:numPr>
          <w:ilvl w:val="1"/>
          <w:numId w:val="0"/>
        </w:numPr>
        <w:tabs>
          <w:tab w:val="left" w:pos="3006"/>
        </w:tabs>
        <w:spacing w:after="168" w:afterLines="0"/>
        <w:jc w:val="center"/>
        <w:rPr>
          <w:rFonts w:ascii="Times New Roman" w:hAnsi="Times New Roman" w:cs="Times New Roman"/>
          <w:bCs/>
        </w:rPr>
      </w:pPr>
      <w:bookmarkStart w:id="377" w:name="_Toc27662"/>
      <w:bookmarkStart w:id="378" w:name="_Toc60308222"/>
      <w:bookmarkStart w:id="379" w:name="_Toc302895502"/>
      <w:bookmarkStart w:id="380" w:name="_Toc302896127"/>
      <w:r>
        <w:rPr>
          <w:rFonts w:ascii="Times New Roman" w:hAnsi="Times New Roman" w:cs="Times New Roman"/>
          <w:bCs/>
        </w:rPr>
        <w:t>第一节 灾害历史</w:t>
      </w:r>
      <w:bookmarkEnd w:id="377"/>
      <w:bookmarkEnd w:id="378"/>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公园境内发生的灾害类型主要有地质灾害、气象灾害和林业有害生物等，其中地质灾害主要有地震和滑坡、气象灾害主要有暴雨和洪涝。近几年来公园内发生的主要灾害如下：</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2008年5.12汶川特大地震灾害中，公园内部分建筑受损，小寺山天主教堂损毁严重，已重建；</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每年夏季如遇持续强降雨，部分路段土质疏松会引发塌方、泥石流等，影响公园安全运营。</w:t>
      </w:r>
    </w:p>
    <w:p>
      <w:pPr>
        <w:pStyle w:val="5"/>
        <w:numPr>
          <w:ilvl w:val="1"/>
          <w:numId w:val="0"/>
        </w:numPr>
        <w:tabs>
          <w:tab w:val="left" w:pos="3006"/>
        </w:tabs>
        <w:spacing w:after="168" w:afterLines="0"/>
        <w:jc w:val="center"/>
        <w:rPr>
          <w:rFonts w:ascii="Times New Roman" w:hAnsi="Times New Roman" w:cs="Times New Roman"/>
          <w:bCs/>
        </w:rPr>
      </w:pPr>
      <w:bookmarkStart w:id="381" w:name="_Toc28472"/>
      <w:bookmarkStart w:id="382" w:name="_Toc60308223"/>
      <w:r>
        <w:rPr>
          <w:rFonts w:ascii="Times New Roman" w:hAnsi="Times New Roman" w:cs="Times New Roman"/>
          <w:bCs/>
        </w:rPr>
        <w:t>第二节</w:t>
      </w:r>
      <w:bookmarkEnd w:id="379"/>
      <w:bookmarkEnd w:id="380"/>
      <w:r>
        <w:rPr>
          <w:rFonts w:ascii="Times New Roman" w:hAnsi="Times New Roman" w:cs="Times New Roman"/>
          <w:bCs/>
        </w:rPr>
        <w:t xml:space="preserve"> 森林防火及病虫害防治规划</w:t>
      </w:r>
      <w:bookmarkEnd w:id="381"/>
      <w:bookmarkEnd w:id="382"/>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一、森林防火规划</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公园内森林均为原始林，林下可燃物堆积较多，存在着森林火灾隐患；并且随着公园的开发，进入林区的游客将越来越多，火源管理的难度也将不断加大。加之公园内森林分布区域山高坡陡、沟深谷狭、地势复杂、交通不便，一旦出现火情，灭火难度极大。因此，应坚持:“预防为主，积极消灭”的方针，因地制宜、因害设防，做好预防工作。具体措施如下：</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（1）认真贯彻执行《森林防火条例》《四川省森林防火条例》《四川省人民政府2021</w:t>
      </w:r>
      <w:r>
        <w:rPr>
          <w:rFonts w:hint="eastAsia" w:cs="Times New Roman"/>
          <w:lang w:val="en-US" w:eastAsia="zh-CN"/>
        </w:rPr>
        <w:t>-2022</w:t>
      </w:r>
      <w:r>
        <w:rPr>
          <w:rFonts w:hint="eastAsia" w:ascii="Times New Roman" w:hAnsi="Times New Roman" w:eastAsia="宋体" w:cs="Times New Roman"/>
          <w:lang w:val="en-US" w:eastAsia="zh-CN"/>
        </w:rPr>
        <w:t>年森林防火命令》《广元市人民政府森林防火命令》等法律法规和条例办法，依法治火。</w:t>
      </w:r>
    </w:p>
    <w:p>
      <w:pPr>
        <w:spacing w:after="24" w:afterLines="0"/>
        <w:ind w:firstLine="48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w:t>
      </w:r>
      <w:r>
        <w:rPr>
          <w:rFonts w:hint="eastAsia" w:cs="Times New Roman"/>
          <w:lang w:val="en-US" w:eastAsia="zh-CN"/>
        </w:rPr>
        <w:t>明确森林防火期：每年12月1日至次年6月30日为森林防火期，其中每年1月1日至5月31日为森林高火险期。划定森林防火区：公园内林地及林地边缘向外50米范围内为森林防火区。</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w:t>
      </w:r>
      <w:r>
        <w:rPr>
          <w:rFonts w:hint="eastAsia" w:cs="Times New Roman"/>
          <w:lang w:val="en-US" w:eastAsia="zh-CN"/>
        </w:rPr>
        <w:t>遵守昭化区人民政府发布禁火命令，禁火期间严禁一切野外用火。</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（4）与昭化区林业主管部门合作，参照《森林消防专业队伍建设标准》（LY/T 5009-2014）要求，建20人的专业森林消防队（兼紧急救援队伍）1支，驻地设在</w:t>
      </w:r>
      <w:r>
        <w:rPr>
          <w:rFonts w:hint="default" w:ascii="Times New Roman" w:hAnsi="Times New Roman" w:eastAsia="宋体" w:cs="Times New Roman"/>
          <w:lang w:val="en-US" w:eastAsia="zh-CN"/>
        </w:rPr>
        <w:t>昭化区</w:t>
      </w:r>
      <w:r>
        <w:rPr>
          <w:rFonts w:hint="eastAsia" w:ascii="Times New Roman" w:hAnsi="Times New Roman" w:eastAsia="宋体" w:cs="Times New Roman"/>
          <w:lang w:val="en-US" w:eastAsia="zh-CN"/>
        </w:rPr>
        <w:t>。完善专业队营房和扑火机具装备等物资储备，每年定期或不定期进行专业知识和技能培训，以应对公园突发事件，及时救援受困游客。平时则负责公园治安巡逻、森林防火地面巡护、林业有害生物监测巡护等。森林消防专业队伍配备护林防火车辆3辆（原有1辆，新增2辆），扑火机具与装备新增10套。</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（5）落实防火责任。落实属地领导责任、部门行业监管责任和生产经营管理单位主体责任，以及联防联控责任；</w:t>
      </w:r>
      <w:r>
        <w:rPr>
          <w:rFonts w:hint="eastAsia" w:cs="Times New Roman"/>
          <w:lang w:val="en-US" w:eastAsia="zh-CN"/>
        </w:rPr>
        <w:t>公园与毗邻单位</w:t>
      </w:r>
      <w:r>
        <w:rPr>
          <w:rFonts w:hint="eastAsia" w:ascii="Times New Roman" w:hAnsi="Times New Roman" w:eastAsia="宋体" w:cs="Times New Roman"/>
          <w:lang w:val="en-US" w:eastAsia="zh-CN"/>
        </w:rPr>
        <w:t>签订联防协议，落实联防责任，协同做好联防区域内的森林防灭火工作。森林防火期内，</w:t>
      </w:r>
      <w:r>
        <w:rPr>
          <w:rFonts w:hint="eastAsia" w:cs="Times New Roman"/>
          <w:lang w:val="en-US" w:eastAsia="zh-CN"/>
        </w:rPr>
        <w:t>公园</w:t>
      </w:r>
      <w:r>
        <w:rPr>
          <w:rFonts w:hint="eastAsia" w:ascii="Times New Roman" w:hAnsi="Times New Roman" w:eastAsia="宋体" w:cs="Times New Roman"/>
          <w:lang w:val="en-US" w:eastAsia="zh-CN"/>
        </w:rPr>
        <w:t>主要负责人定期</w:t>
      </w:r>
      <w:r>
        <w:rPr>
          <w:rFonts w:hint="eastAsia" w:cs="Times New Roman"/>
          <w:lang w:val="en-US" w:eastAsia="zh-CN"/>
        </w:rPr>
        <w:t>巡查</w:t>
      </w:r>
      <w:r>
        <w:rPr>
          <w:rFonts w:hint="eastAsia" w:ascii="Times New Roman" w:hAnsi="Times New Roman" w:eastAsia="宋体" w:cs="Times New Roman"/>
          <w:lang w:val="en-US" w:eastAsia="zh-CN"/>
        </w:rPr>
        <w:t>指导；遇森林高火险期时，森林防灭火指挥机构和成员单位负责人带队蹲点指导</w:t>
      </w:r>
      <w:r>
        <w:rPr>
          <w:rFonts w:hint="eastAsia" w:cs="Times New Roman"/>
          <w:lang w:val="en-US" w:eastAsia="zh-CN"/>
        </w:rPr>
        <w:t>；</w:t>
      </w:r>
      <w:r>
        <w:rPr>
          <w:rFonts w:hint="eastAsia" w:ascii="Times New Roman" w:hAnsi="Times New Roman" w:eastAsia="宋体" w:cs="Times New Roman"/>
          <w:lang w:val="en-US" w:eastAsia="zh-CN"/>
        </w:rPr>
        <w:t>按规定在</w:t>
      </w:r>
      <w:r>
        <w:rPr>
          <w:rFonts w:hint="eastAsia" w:cs="Times New Roman"/>
          <w:lang w:val="en-US" w:eastAsia="zh-CN"/>
        </w:rPr>
        <w:t>公园的进入林区道路</w:t>
      </w:r>
      <w:r>
        <w:rPr>
          <w:rFonts w:hint="eastAsia" w:ascii="Times New Roman" w:hAnsi="Times New Roman" w:eastAsia="宋体" w:cs="Times New Roman"/>
          <w:lang w:val="en-US" w:eastAsia="zh-CN"/>
        </w:rPr>
        <w:t>设立检查站和森林防火警示牌，设置“防火码”，凡进入防火区的人员、车辆必须接受防火检查，实行扫码通行，杜绝火源进山。森林防火期内，森林防灭火指挥机构和责任单位执行24小时值班和领导带班制度，各类扑救队伍做好扑火准备。一旦出现火情，第一时间采取措施疏散转移受威胁群众和保护重要设施的安全，按规定启动应急预案响应，在具备条件和扑火人员安全有保障的前提下，立即采取安全有效的措施有序组织开展扑救，控制火情，防止蔓延，减少损失。</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（6）充分利用现有道路以及河流、山脊、沟壑等，结合公园道路规划，完成公园防火通道和巡护道路建设，</w:t>
      </w:r>
      <w:r>
        <w:rPr>
          <w:rFonts w:hint="eastAsia" w:cs="Times New Roman"/>
          <w:lang w:val="en-US" w:eastAsia="zh-CN"/>
        </w:rPr>
        <w:t>规划新增营造20km防火林带</w:t>
      </w:r>
      <w:r>
        <w:rPr>
          <w:rFonts w:hint="eastAsia" w:ascii="Times New Roman" w:hAnsi="Times New Roman" w:eastAsia="宋体" w:cs="Times New Roman"/>
          <w:lang w:val="en-US" w:eastAsia="zh-CN"/>
        </w:rPr>
        <w:t>。</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（7）结合</w:t>
      </w:r>
      <w:r>
        <w:rPr>
          <w:rFonts w:hint="eastAsia" w:cs="Times New Roman"/>
          <w:lang w:val="en-US" w:eastAsia="zh-CN"/>
        </w:rPr>
        <w:t>春帽石</w:t>
      </w:r>
      <w:r>
        <w:rPr>
          <w:rFonts w:hint="eastAsia" w:ascii="Times New Roman" w:hAnsi="Times New Roman" w:eastAsia="宋体" w:cs="Times New Roman"/>
          <w:lang w:val="en-US" w:eastAsia="zh-CN"/>
        </w:rPr>
        <w:t>建立防灾救灾监测中心，保持信息畅通，发生灾情时及时做出全面部署，抢险救灾；结合服务站点建设，在主要交通游览道路入口处和重点防范地带，设置森林防火检查站点，加强森林防火宣传和火源管理。</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结合林火视频监控系统前端监控点建设，在主要交通游览道路入口处、重点防范地带及人口密集区域，设置监测台（点）。结合站（点）建设，进一步加强火源管理。并配备必要的扑火机具与装备和通讯设备，保证火情信息即时传输和就近扑灭。</w:t>
      </w: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二、病虫害防治规划</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公园森林生态系统除森林病虫害之外，还极易受到外来入侵物种的破坏，必须以“预防为主，科学防控，依法治理，促进健康”为方针，推行森林健康的理念。</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（一）主要病虫害防治</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（1）查清公园其他潜在主要病虫害种类、易发区域、发生面积、危害程度等基本情况，建立公园有害生物档案。</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（2）建立公园病虫害预测预报系统，对病虫害易发区域进行定点定位定时监测。</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（3）定期对从事有害生物防治和检疫的工作人员进行专业技术培训，提高有害生物防治、检疫能力。</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（4）做好预防工作，以生物防治为主，如在林区内挂巢吸引或人工放养病虫鼠害的天敌（益鸟、益兽等），病虫害成灾后则需采用喷洒生态环保型农药进行灭杀，长效控制目标害虫。 </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（二）防止有害生物入侵</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（1）以《环境保护法》、《进出境动植物检疫法》、《林场检疫条例》等法律、法规、条例为依据，采取有效的控制措施，加强检疫，防止外来物种随运输、旅游、引种栽培等途径进入公园。</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（2）公园内及周边进行园林绿化、退耕还林或其他植树造林活动时应选择乡土树种，引入外来物种必须进行严格论证，防止外来疫源疫病入侵。</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（3）加强对外来入侵物种的生物学特性、入侵生态学、防治、控制方法等方面的研究。</w:t>
      </w:r>
    </w:p>
    <w:p>
      <w:pPr>
        <w:pStyle w:val="5"/>
        <w:numPr>
          <w:ilvl w:val="1"/>
          <w:numId w:val="0"/>
        </w:numPr>
        <w:tabs>
          <w:tab w:val="left" w:pos="3006"/>
        </w:tabs>
        <w:spacing w:after="168" w:afterLines="0"/>
        <w:jc w:val="center"/>
        <w:rPr>
          <w:rFonts w:ascii="Times New Roman" w:hAnsi="Times New Roman" w:cs="Times New Roman"/>
          <w:bCs/>
        </w:rPr>
      </w:pPr>
      <w:bookmarkStart w:id="383" w:name="_Toc60308224"/>
      <w:bookmarkStart w:id="384" w:name="_Toc15405"/>
      <w:bookmarkStart w:id="385" w:name="_Toc302895504"/>
      <w:bookmarkStart w:id="386" w:name="_Toc302896129"/>
      <w:r>
        <w:rPr>
          <w:rFonts w:ascii="Times New Roman" w:hAnsi="Times New Roman" w:cs="Times New Roman"/>
          <w:bCs/>
        </w:rPr>
        <w:t>第三节 其它灾害防治</w:t>
      </w:r>
      <w:bookmarkEnd w:id="383"/>
      <w:bookmarkEnd w:id="384"/>
      <w:bookmarkEnd w:id="385"/>
      <w:bookmarkEnd w:id="386"/>
    </w:p>
    <w:p>
      <w:pPr>
        <w:spacing w:after="24" w:afterLines="0"/>
        <w:ind w:firstLine="480"/>
        <w:rPr>
          <w:rFonts w:hint="eastAsia" w:ascii="Times New Roman" w:hAnsi="Times New Roman" w:eastAsia="宋体" w:cs="Times New Roman"/>
          <w:lang w:val="en-US" w:eastAsia="zh-CN"/>
        </w:rPr>
      </w:pPr>
      <w:bookmarkStart w:id="387" w:name="_Toc302895505"/>
      <w:r>
        <w:rPr>
          <w:rFonts w:hint="eastAsia" w:ascii="Times New Roman" w:hAnsi="Times New Roman" w:eastAsia="宋体" w:cs="Times New Roman"/>
          <w:lang w:val="en-US" w:eastAsia="zh-CN"/>
        </w:rPr>
        <w:t>公园境内其它灾害主要包括泥石流和</w:t>
      </w:r>
      <w:r>
        <w:rPr>
          <w:rFonts w:hint="eastAsia" w:cs="Times New Roman"/>
          <w:lang w:val="en-US" w:eastAsia="zh-CN"/>
        </w:rPr>
        <w:t>山体</w:t>
      </w:r>
      <w:r>
        <w:rPr>
          <w:rFonts w:hint="eastAsia" w:ascii="Times New Roman" w:hAnsi="Times New Roman" w:eastAsia="宋体" w:cs="Times New Roman"/>
          <w:lang w:val="en-US" w:eastAsia="zh-CN"/>
        </w:rPr>
        <w:t>滑坡。</w:t>
      </w: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一、防治原则</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坚持“预防为主，防治结合”工作方针，建立科学的预测、预报、防治预案体制。</w:t>
      </w: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二、灾害危险性现状评估</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公园地形陡峻，垂直高差大，属于泥石流易发生地区。而滑坡、泥石流的发生又与雨季洪涝灾害有着紧密的关系，以上灾害防治应以预防监测为主，辅以适当的工程和生态措施，制止诱发灾害的人为活动，保护山地生态环境。</w:t>
      </w:r>
    </w:p>
    <w:p>
      <w:pPr>
        <w:pStyle w:val="6"/>
        <w:tabs>
          <w:tab w:val="left" w:pos="963"/>
        </w:tabs>
        <w:spacing w:before="240" w:after="144"/>
        <w:rPr>
          <w:rFonts w:hint="eastAsia" w:ascii="Times New Roman" w:hAnsi="Times New Roman" w:cs="Times New Roman"/>
          <w:bCs/>
          <w:sz w:val="30"/>
          <w:szCs w:val="30"/>
          <w:lang w:eastAsia="zh-CN"/>
        </w:rPr>
      </w:pPr>
      <w:bookmarkStart w:id="388" w:name="_Toc302895506"/>
      <w:r>
        <w:rPr>
          <w:rFonts w:hint="eastAsia" w:ascii="Times New Roman" w:hAnsi="Times New Roman" w:cs="Times New Roman"/>
          <w:bCs/>
          <w:sz w:val="30"/>
          <w:szCs w:val="30"/>
          <w:lang w:eastAsia="zh-CN"/>
        </w:rPr>
        <w:t>三、防治措施</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（一）规划设计阶段防治措施</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1、按照国家《防洪标准》（GB50201-2014）的要求，各处旅游设施的防洪标准按照10-20年一遇标准设计。</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针对具体建设区域编制地质灾害专项勘查报告，划定各地质灾害点的具体影响范围，建设项目总平面布局应完全避开周边地质灾害点的影响范围；根据每处地质灾害点的特征，有针对性地逐段逐点设计专门防治工程，明确具体治理措施。</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3、对用地范围内及边坡做专项岩土工程勘察，为查明工程场地的工程地质条件，为施工图设计及基础施工提供地质依据。</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4、对周边地质灾害点进行治理，在取得地质灾害管理部门的验收报告后，确保所有规划建设用地安全的前提下，方可进行项目建设。</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5、如在“地质灾害专项勘查”及“专项岩土工程勘察”过程中发现规划的建设用地有安全隐患，需按程序提请进行规划修改，不得在有安全隐患的规划用地进行建设。</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6、根据《建筑抗震设计规范》（GB50011-2010），公园新增建（构）筑物按抗震设防烈度7度、基本地震加速度值0.15g设计，并对已有建筑设施进行评估排查，按标准进行维护加固。</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（二）建设施工阶段防治措施</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建立完善工程区地质灾害监测网络，建立完善地质灾害监测预警体制，制定地质灾害防御预案，强化安全管理，落实安全责任，及时发现地质灾害隐患并及时处理，如发现地质灾害险情应及时响应，迅速启动地质灾害防御预案。</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对施工营地和施工便道应尽可能避开地质灾害危险区和地质灾害易发区段，加强周边地质灾害的监测巡视；施工营地周边应加强环境保护，禁止随意排放生活污水，避免因生活污水排放不当引发斜坡变形等地质灾害。</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3、严格按照工程设计进行相应作业，尽量减少人为影响，避免因切坡开挖、爆破振动等诱发滑坡、崩塌、泥石流等地质灾害。</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1）加强管理，严禁乱砍乱伐，在滑坡（溜滑体）及不稳定斜坡区尽量植树造林绿化荒坡，防止人为水土流失。</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2）工程建设尽可能地避免大挖大填，尽可能避免占据、挤压或约束沟道，从而尽可能减小其引发或加剧地质灾害的危险性。</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3）边坡开挖等应加强监测，确保施工安全，并注意合理控制边坡坡度和高度，对边坡采取适当和及时的支护措施。</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4）严禁在公园境内设置料场、弃土场。</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（三）运营期防治措施</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1、在工程建成投入使用后，应及时恢复环境和治理工程建设区环境，并加强运行与维护期间的灾害监测。</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2、在地质灾害易发地段设置警示牌，提醒游客注意安全，特别危险的地段应设置隔离设施，防止游客进入。</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3、建立气象预警系统，定期发布天气预报与灾情预警信息，使旅游者能及时调整旅游日程，避开灾害或紧急转移，避免生命财产受到重大损失。</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4、与地方公安协作建立紧急救援队伍，应对公园突发事件，及时救助受困游客。</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5、结合公园广场、停车场等开阔地段建应急避难场所，结合周边的建筑设施储备一定的应急物资。</w:t>
      </w:r>
    </w:p>
    <w:p>
      <w:pPr>
        <w:pStyle w:val="7"/>
        <w:numPr>
          <w:ilvl w:val="0"/>
          <w:numId w:val="0"/>
        </w:numPr>
        <w:spacing w:before="120" w:after="120" w:afterLines="0" w:line="520" w:lineRule="exact"/>
        <w:ind w:firstLine="561"/>
        <w:rPr>
          <w:rFonts w:hint="eastAsia" w:ascii="Times New Roman" w:hAnsi="Times New Roman" w:cs="Times New Roman"/>
          <w:b w:val="0"/>
          <w:highlight w:val="none"/>
          <w:lang w:val="en-US" w:eastAsia="zh-CN"/>
        </w:rPr>
      </w:pPr>
      <w:r>
        <w:rPr>
          <w:rFonts w:hint="eastAsia" w:ascii="Times New Roman" w:hAnsi="Times New Roman" w:cs="Times New Roman"/>
          <w:b w:val="0"/>
          <w:highlight w:val="none"/>
          <w:lang w:val="en-US" w:eastAsia="zh-CN"/>
        </w:rPr>
        <w:t>（四）已发生过滑坡等易发地点防治措施</w:t>
      </w:r>
    </w:p>
    <w:p>
      <w:pPr>
        <w:spacing w:after="24" w:afterLines="0"/>
        <w:ind w:firstLine="480"/>
        <w:rPr>
          <w:rFonts w:hint="eastAsia" w:cs="Times New Roman"/>
          <w:lang w:val="en-US" w:eastAsia="zh-CN"/>
        </w:rPr>
      </w:pPr>
      <w:r>
        <w:rPr>
          <w:rFonts w:hint="eastAsia" w:cs="Times New Roman"/>
          <w:lang w:val="en-US" w:eastAsia="zh-CN"/>
        </w:rPr>
        <w:t>1、做好地质灾害危险性评估工作，重视斜坡的稳定性。</w:t>
      </w:r>
    </w:p>
    <w:p>
      <w:pPr>
        <w:spacing w:after="24" w:afterLines="0"/>
        <w:ind w:firstLine="480"/>
        <w:rPr>
          <w:rFonts w:hint="eastAsia" w:cs="Times New Roman"/>
          <w:lang w:val="en-US" w:eastAsia="zh-CN"/>
        </w:rPr>
      </w:pPr>
      <w:r>
        <w:rPr>
          <w:rFonts w:hint="eastAsia" w:cs="Times New Roman"/>
          <w:lang w:val="en-US" w:eastAsia="zh-CN"/>
        </w:rPr>
        <w:t>2、做好加固山体的防范工程，可实行针对消除或减轻水的危害、改变滑坡体外形、设置抗滑桩、改善滑动带土石性质等措施。</w:t>
      </w:r>
    </w:p>
    <w:p>
      <w:pPr>
        <w:spacing w:after="24" w:afterLines="0"/>
        <w:ind w:firstLine="480"/>
        <w:rPr>
          <w:rFonts w:hint="eastAsia" w:cs="Times New Roman"/>
          <w:lang w:val="en-US" w:eastAsia="zh-CN"/>
        </w:rPr>
      </w:pPr>
      <w:r>
        <w:rPr>
          <w:rFonts w:hint="eastAsia" w:cs="Times New Roman"/>
          <w:lang w:val="en-US" w:eastAsia="zh-CN"/>
        </w:rPr>
        <w:t>3、定期检查建筑设施及山坡地表的变化，检查房屋墙壁是否存在裂纹、裂缝等问题，斜坡的电线杆或树木是否向一方倾斜，以及房屋附近路面是否发生变形等，做好灾情监控防治工作。</w:t>
      </w:r>
    </w:p>
    <w:bookmarkEnd w:id="387"/>
    <w:bookmarkEnd w:id="388"/>
    <w:p>
      <w:pPr>
        <w:pStyle w:val="5"/>
        <w:numPr>
          <w:ilvl w:val="1"/>
          <w:numId w:val="0"/>
        </w:numPr>
        <w:tabs>
          <w:tab w:val="left" w:pos="3006"/>
        </w:tabs>
        <w:spacing w:after="168" w:afterLines="0"/>
        <w:jc w:val="center"/>
        <w:rPr>
          <w:rFonts w:ascii="Times New Roman" w:hAnsi="Times New Roman" w:cs="Times New Roman"/>
          <w:bCs/>
        </w:rPr>
      </w:pPr>
      <w:bookmarkStart w:id="389" w:name="_Toc26725"/>
      <w:bookmarkStart w:id="390" w:name="_Toc60308225"/>
      <w:r>
        <w:rPr>
          <w:rFonts w:ascii="Times New Roman" w:hAnsi="Times New Roman" w:cs="Times New Roman"/>
          <w:bCs/>
        </w:rPr>
        <w:t>第四节 监测与应急预案</w:t>
      </w:r>
      <w:bookmarkEnd w:id="389"/>
      <w:bookmarkEnd w:id="390"/>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一、灾害监测方案</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（一）建立健全灾害监测体系</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首先要完善各级测报机构，大力加强测报网络建设。在巩固中心测报点建设水平的同时，还要加强测报站、点的建设和管理。</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分层次完善预测预报部门的基础设施。建立和完善公园预警中心，并以“中心”为龙头，以各级测报点为骨干依托，辐射周边地区，形成全范围覆盖的预警体系。对公园主要灾害发生情况进行预警，适时掌握主要灾害发生、发展动态，发布预报，为灾害科学除治和领导决策提供依据。公园需设立灾害监测预警中心1个，灾害测报站3个。为节约用地，减少林地占用，预警中心与游客管理中心合建、灾害测报站与林火视频监控塔合建，主要用于安装和存放各类测报与防治设备，建立病虫害检疫实验室等。</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同时要做到专业监测与群众监测相结合，确保监测任务落实到山头地块，不留死角和盲点，保证各种灾情都能及早发现，信息传递快捷准确。</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（二）建立健全监测工作机制</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逐步建立起区域专业监测与社会组织协作自测相结合的工作机制。各预报点培养和配备1～2名责任心强的专职测报员。将监测调查任务纳入公园管护人员工作职责中，各检测站点应明确基层监测调查责任人，配备若干名兼职测报员，将公园管护和监测工作有机结合起来，充分发挥基层兼职测报员的作用。</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建立群众灾情举报制度，发挥其对掌握灾害信息的补充作用。让当地居民掌握灾害监测预报基本知识，建立灾情报告奖励制度，充分调动其积极性。</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（三）开展灾害监测预报研究，重视先进技术的推广应用</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公园要在搞好测报基础设施建设的同时，本着“软、硬件并重”的原则，规范监测、规范记录、规范上报，建立健全测报管理制度，搞好档案整理，制作图表，加强资料数据的积累。通过开展系统调查、规范测报，总结推广生产性预报经验，不断提高中长期预报能力，提高预报准确率。</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要重视先进技术的推广应用，重视GPS、GIS在实际测报工作的应用，逐步实现由传统的人工调查向高新技术与人工调查相结合、以高新技术监测为主的转变，由传统统计分析向系统分析与计算机模拟相结合、以计算机模拟为主的转变，由定性预报向定性与定量预报相结合、以定量预报为主的转变，提高测报科技含量，提高工作效率和准确性。</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（四）严格监测预报及突发疫情信息报告制度</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强化日常报表管理和数据真实性核查工作。严格执行有关灾害信息管理要求，认真做好防治管理月报、季报和年报报送工作。数据上报前，应仔细审核，并由负责人审核签字，确保各级数据汇总的真实、可靠及数据传输的通畅。 </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加强林业有害生物监测预报和突发疫情信息报告的管理。严格按照有关要求进行上报。灾害发生趋势等信息，未经上级主管部门核实和同意，任何个人和单位不得以任何方式擅自向外界发布。要严格把握数据采集来源，确保各级数据汇总的真实和可靠及数据传输的通畅。加强信息质量管理，加大数据检查核查力度，不断提高监测预报信息准确性；及时发布警示信息和宏观预测。</w:t>
      </w: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二、灾害应急预案</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（一）编制目的</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建立健全应对突发重大自然灾害救助体系和运行机制，规范应急救助行为，提高应急救助能力，最大程度减少人民群众生命和财产损失，维护灾区社会稳定。</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（二）适用范围</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本预案所称自然灾害，主要包括洪涝灾害，冰雹、雷电等气象灾害，地震灾害，山体崩塌、滑坡、泥石流等地质灾害，森林火灾和重大生物灾害等。</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（三）工作原则</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1、坚持以人为本，确保受灾人员基本生活。</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2、坚持统一领导、综合协调、分级负责、属地管理为主。</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3、坚持政府主导、社会互助、灾民自救，充分发挥基层群众自治组织和公益性社会组织的作用。</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（四）组织指挥体系</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公园管理处为公园自然灾害救助应急综合协调机构，负责组织、领导公园的自然灾害救助工作，协调开展特别重大和重大自然灾害救助活动。公园管理处负责与相关部门、地方的沟通联络，组织开展灾情会商评估、灾害救助等工作，协调落实相关支持措施。</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（五）应急准备</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1、资金准备</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公园应当将自然灾害救助工作纳入发展规划，建立健全与自然灾害救助需求相适应的资金、物资保障机制，将自然灾害救助资金和自然灾害救助工作经费纳入预算。救灾预算资金不足时，应向地方各级财政提出通过预备费保障受灾群众生活救助需要。</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2、物资准备</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合理规划、建设救灾物资储备库，完善救灾物资储备库的仓储条件、设施和功能，形成救灾物资储备网络。根据自然灾害特点、居民人口数量和分布等情况，按照合理布局、规模适度的原则，设立救灾物资储备库。</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制定救灾物资储备规划，合理确定储备品种和规模；建立健全救灾物资采购和储备制度，每年根据应对重大自然灾害的要求储备必要物资。按照实物储备和能力储备相结合的原则，建立救灾物资生产厂家名录，健全应急采购和供货机制。</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制定完善救灾物资质量技术标准、储备库建设和管理标准，完善全国救灾物资储备管理信息系统。建立健全救灾物资应急保障和补偿机制。建立健全救灾物资紧急调拨和运输制度。</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3、通信和信息准备</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自然灾害救助信息网络应以公用通信网为基础，合理组建灾情专用通信网络，确保信息畅通。建设、管理救灾通信网络，确保及时准确掌握重大灾情。充分利用已有资源、设备，完善灾情和数据产品共享平台，完善部门间灾情共享机制。</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4、人力资源准备</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加强公园工作人员自然灾害各类专业救援知识培训，提高自然灾害救助能力。</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（六）预警响应</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1、启动条件</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相关部门发布自然灾害预警预报信息，出现可能威胁人民生命财产安全、影响基本生活，需要提前采取应对措施的情况。</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2、启动程序</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公园管理处根据有关部门发布的灾害预警信息，决定启动救灾预警响应。</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3、预警响应措施</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预警响应启动后，立即启动工作机制，组织协调预警响应工作。视情采取以下一项或多项措施：</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（1）及时向公园内各监测点报告并向社会发布预警响应启动情况；向相关省份发出灾害预警响应信息，提出灾害救助工作要求。</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（2）加强值班，根据有关部门发布的灾害监测预警信息分析评估灾害可能造成的损失。</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（3）通知有关救灾物资储备库做好救灾物资准备工作，做好救灾物资调运准备。</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（4）派出预警响应工作组，实地了解灾害风险情况，检查各项救灾准备及应对工作情况。</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（5）及时向上级部门报告预警响应工作情况。</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（6）做好启动救灾应急响应的各项准备工作。</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4、预警响应终止</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灾害风险解除或演变为灾害后，预警响应终止。</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（七）应急响应</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1、启动程序</w:t>
      </w:r>
    </w:p>
    <w:p>
      <w:pPr>
        <w:spacing w:after="24" w:afterLines="0"/>
        <w:ind w:firstLine="480"/>
        <w:rPr>
          <w:rFonts w:hint="eastAsia" w:ascii="Times New Roman" w:hAnsi="Times New Roman" w:eastAsia="宋体" w:cs="Times New Roman"/>
          <w:lang w:val="en-US" w:eastAsia="zh-CN"/>
        </w:rPr>
      </w:pPr>
      <w:r>
        <w:rPr>
          <w:rFonts w:hint="eastAsia" w:cs="Times New Roman"/>
          <w:lang w:val="en-US" w:eastAsia="zh-CN"/>
        </w:rPr>
        <w:t>公园管理 部门</w:t>
      </w:r>
      <w:r>
        <w:rPr>
          <w:rFonts w:hint="eastAsia" w:ascii="Times New Roman" w:hAnsi="Times New Roman" w:eastAsia="宋体" w:cs="Times New Roman"/>
          <w:lang w:val="en-US" w:eastAsia="zh-CN"/>
        </w:rPr>
        <w:t>接到报警后，立即向各有关单位主要负责人发布启动应急预案命令，各单位相关人员应在最短时间内赶赴生态风险事件现场，采取积极、有效的方法控制事件的扩大和恶化。</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2、响应措施</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（1）公园管理处组织灾情会商，按照有关规定统一发布灾情，及时发布灾区需求。做好灾害监测、预警、预报工作和新闻宣传工作。</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（2）根据灾情核定情况及时申请自然灾害生活补助资金。紧急调拨生活救助物资，指导、监督基层救灾应急措施的落实和救灾款物的发放；加强救灾物资运输组织协调，做好运输保障工作。</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（3）做好灾区社会治安工作，协助组织灾区群众紧急转移工作，参与配合有关救灾工作。</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（4）组织基础电信运营企业做好应急通信保障工作，组织协调救援装备、防护和消杀用品、医药等生产供应工作。及时组织医疗卫生队伍赴灾区协助开展医疗救治、卫生防病和心理援助等工作。</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（5）组织评估、核定并按有关规定统一发布自然灾害损失情况，开展灾害社会心理影响评估，并根据需要组织开展灾后救助和心理援助。</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3、响应终止</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救灾应急工作结束后，由公园管理处提出建议，相关主管部门决定终止响应。</w:t>
      </w:r>
    </w:p>
    <w:bookmarkEnd w:id="293"/>
    <w:bookmarkEnd w:id="294"/>
    <w:p>
      <w:pPr>
        <w:spacing w:after="24" w:afterLines="0"/>
        <w:ind w:firstLine="480"/>
        <w:rPr>
          <w:rFonts w:hint="eastAsia" w:ascii="Times New Roman" w:hAnsi="Times New Roman" w:eastAsia="宋体" w:cs="Times New Roman"/>
          <w:lang w:val="en-US" w:eastAsia="zh-CN"/>
        </w:rPr>
        <w:sectPr>
          <w:pgSz w:w="11907" w:h="16840"/>
          <w:pgMar w:top="1440" w:right="1588" w:bottom="1440" w:left="1588" w:header="851" w:footer="851" w:gutter="0"/>
          <w:pgBorders>
            <w:top w:val="none" w:sz="0" w:space="0"/>
            <w:left w:val="none" w:sz="0" w:space="0"/>
            <w:bottom w:val="none" w:sz="0" w:space="0"/>
            <w:right w:val="none" w:sz="0" w:space="0"/>
          </w:pgBorders>
          <w:pgNumType w:fmt="decimal"/>
          <w:cols w:space="720" w:num="1"/>
          <w:docGrid w:linePitch="326" w:charSpace="716"/>
        </w:sectPr>
      </w:pPr>
    </w:p>
    <w:p>
      <w:pPr>
        <w:pStyle w:val="4"/>
        <w:pageBreakBefore/>
        <w:numPr>
          <w:ilvl w:val="0"/>
          <w:numId w:val="0"/>
        </w:numPr>
        <w:spacing w:before="240" w:after="192"/>
        <w:jc w:val="center"/>
      </w:pPr>
      <w:bookmarkStart w:id="391" w:name="_Toc426705659"/>
      <w:bookmarkStart w:id="392" w:name="_Toc13183"/>
      <w:bookmarkStart w:id="393" w:name="_Toc60308226"/>
      <w:bookmarkStart w:id="394" w:name="_Toc426704388"/>
      <w:bookmarkStart w:id="395" w:name="_Toc12156"/>
      <w:bookmarkStart w:id="396" w:name="_Toc10023"/>
      <w:bookmarkStart w:id="397" w:name="_Toc433700581"/>
      <w:bookmarkStart w:id="398" w:name="_Toc6237404"/>
      <w:r>
        <w:t>第十三章 土地利用规划</w:t>
      </w:r>
      <w:bookmarkEnd w:id="391"/>
      <w:bookmarkEnd w:id="392"/>
      <w:bookmarkEnd w:id="393"/>
      <w:bookmarkEnd w:id="394"/>
      <w:bookmarkEnd w:id="395"/>
      <w:bookmarkEnd w:id="396"/>
      <w:bookmarkEnd w:id="397"/>
      <w:bookmarkEnd w:id="398"/>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土地是公园建设和发展的基础。为了加强土地利用的宏观调控，协调公园各部分的用地需求，充分、合理、有效地利用有限的土地资源，保证公园的生态、经济可持续发展，需对公园土地利用进行合理、科学和有效的规划。</w:t>
      </w:r>
    </w:p>
    <w:p>
      <w:pPr>
        <w:pStyle w:val="5"/>
        <w:numPr>
          <w:ilvl w:val="1"/>
          <w:numId w:val="0"/>
        </w:numPr>
        <w:tabs>
          <w:tab w:val="left" w:pos="3006"/>
        </w:tabs>
        <w:spacing w:after="168" w:afterLines="0"/>
        <w:jc w:val="center"/>
        <w:rPr>
          <w:rFonts w:ascii="Times New Roman" w:hAnsi="Times New Roman" w:cs="Times New Roman"/>
          <w:bCs/>
        </w:rPr>
      </w:pPr>
      <w:bookmarkStart w:id="399" w:name="_Toc60308227"/>
      <w:bookmarkStart w:id="400" w:name="_Toc6237405"/>
      <w:bookmarkStart w:id="401" w:name="_Toc27284"/>
      <w:r>
        <w:rPr>
          <w:rFonts w:ascii="Times New Roman" w:hAnsi="Times New Roman" w:cs="Times New Roman"/>
          <w:bCs/>
        </w:rPr>
        <w:t>第一节 土地利用现状分析</w:t>
      </w:r>
      <w:bookmarkEnd w:id="399"/>
      <w:bookmarkEnd w:id="400"/>
      <w:bookmarkEnd w:id="401"/>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一、土地利用类型</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按公园景区地形地貌、景观资源特征、风景游赏组织、服务管理、居民生产生活和生态环境保护的要求，结合《土地利用现状分类》（GB/T 21010-2017）分类标准，将公园用地主要分为以下几类：</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（1）林地：主要为公园内的乔木林地、灌木林地、疏林地、宜林荒山荒地、未成林造林地、林业辅助生产用地；</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（2）耕地：公园内的旱地、水田和水浇地；</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（3）水域及水利设施用地：公园内的河流水面、湖泊水面等水体；</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（4）交通运输用地：公园内的公路用地等；</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（5）特殊用地：主要包括建设用地，指为公园内的风景名胜景点及管理机构，以及旅游服务设施的建设用地；</w:t>
      </w: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二、土地利用现状分析</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公园土地利用现状为林地、耕地、水域及水利设施用地、交通运输用地、风景名胜设施用地5种类型。其中林地主要包括公园内广泛分布的乔木林地、灌木林地、未成林造林地及林业辅助生产用地，是公园重要的森林风景资源和生态根基；耕地指园内呈块状分布的旱地、水田和水浇地；水域及水利设施用地是指公园内分布的湖泊、河流等水体；风景名胜设施用地是指旅游及接待服务设施占地；交通运输用地是指公园内的现有公路交通用地（见表13-1）。</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从面积构成来看，林地在公园内分布最广，占公园总面积的8</w:t>
      </w:r>
      <w:r>
        <w:rPr>
          <w:rFonts w:hint="default" w:ascii="Times New Roman" w:hAnsi="Times New Roman" w:eastAsia="宋体" w:cs="Times New Roman"/>
          <w:lang w:val="en-US" w:eastAsia="zh-CN"/>
        </w:rPr>
        <w:t>4.</w:t>
      </w:r>
      <w:r>
        <w:rPr>
          <w:rFonts w:hint="eastAsia" w:cs="Times New Roman"/>
          <w:lang w:val="en-US" w:eastAsia="zh-CN"/>
        </w:rPr>
        <w:t>18</w:t>
      </w:r>
      <w:r>
        <w:rPr>
          <w:rFonts w:hint="eastAsia" w:ascii="Times New Roman" w:hAnsi="Times New Roman" w:eastAsia="宋体" w:cs="Times New Roman"/>
          <w:lang w:val="en-US" w:eastAsia="zh-CN"/>
        </w:rPr>
        <w:t>%；耕地和风景名胜设施用地等其他几种地类的面积都很小。</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总体而言，公园内土地类型较为简单但具有明显的优势地类，即林地，构成林地的群落丰富，是重要的景观资源。公园内有少量耕地分布，但面积较小，农业生产等人为干扰活动较弱，公园环境自然度较高。</w:t>
      </w:r>
    </w:p>
    <w:p>
      <w:pPr>
        <w:pStyle w:val="5"/>
        <w:numPr>
          <w:ilvl w:val="1"/>
          <w:numId w:val="0"/>
        </w:numPr>
        <w:tabs>
          <w:tab w:val="left" w:pos="3006"/>
        </w:tabs>
        <w:spacing w:after="168" w:afterLines="0"/>
        <w:jc w:val="center"/>
        <w:rPr>
          <w:rFonts w:ascii="Times New Roman" w:hAnsi="Times New Roman" w:cs="Times New Roman"/>
          <w:bCs/>
        </w:rPr>
      </w:pPr>
      <w:bookmarkStart w:id="402" w:name="_Toc60308228"/>
      <w:bookmarkStart w:id="403" w:name="_Toc868"/>
      <w:bookmarkStart w:id="404" w:name="_Toc6237406"/>
      <w:r>
        <w:rPr>
          <w:rFonts w:ascii="Times New Roman" w:hAnsi="Times New Roman" w:cs="Times New Roman"/>
          <w:bCs/>
        </w:rPr>
        <w:t>第二节 土地利用规划原则</w:t>
      </w:r>
      <w:bookmarkEnd w:id="402"/>
      <w:bookmarkEnd w:id="403"/>
      <w:bookmarkEnd w:id="404"/>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统筹安排各类用地，在保护生态环境的前提下，土地利用结构和布局进一步改善，土地利用的经济效益、社会效益、生态效益都有比较明显提高，为保障公园的发展建设和各项职能的充分发挥提供土地保障。</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（1）把保护林地放在土地利用与管理的首位。</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（2）保护和改善生态环境，治理水土流失，做到土地的可持续利用和经济、社会、生态效益的统一。</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（3）保证公园交通运输用地、建设用地的必需用地。</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（4）维护风景资源开发的有效性及连续性。</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（5）节约用地，加强公园土地资源的保护和管理，尽量选择已被侵害的地区或旧有建筑遗址作为风景名胜设施用地，尽量不破坏自然景观资源，最大限度地保护好林地、水源地。</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（6）因地制宜、科学合理地调整土地利用方式与结构，在保护风景资源及生态环境前提下，合理布局游赏、保护、生产、生活、管理和交通道路等基础设施用地，确定合适的用地规模。</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（7）用地面积要与公园性质和功能相一致，不应占用过多的景区用地，但同时也要考虑一定的弹性，在建设用地附近要考虑可发展用地。</w:t>
      </w:r>
    </w:p>
    <w:p>
      <w:pPr>
        <w:pStyle w:val="5"/>
        <w:numPr>
          <w:ilvl w:val="1"/>
          <w:numId w:val="0"/>
        </w:numPr>
        <w:tabs>
          <w:tab w:val="left" w:pos="3006"/>
        </w:tabs>
        <w:spacing w:after="168" w:afterLines="0"/>
        <w:jc w:val="center"/>
        <w:rPr>
          <w:rFonts w:ascii="Times New Roman" w:hAnsi="Times New Roman" w:cs="Times New Roman"/>
          <w:bCs/>
        </w:rPr>
      </w:pPr>
      <w:bookmarkStart w:id="405" w:name="_Toc60308229"/>
      <w:bookmarkStart w:id="406" w:name="_Toc10526"/>
      <w:bookmarkStart w:id="407" w:name="_Toc6237407"/>
      <w:r>
        <w:rPr>
          <w:rFonts w:ascii="Times New Roman" w:hAnsi="Times New Roman" w:cs="Times New Roman"/>
          <w:bCs/>
        </w:rPr>
        <w:t>第三节 土地利用布局的优化</w:t>
      </w:r>
      <w:bookmarkEnd w:id="405"/>
      <w:bookmarkEnd w:id="406"/>
      <w:bookmarkEnd w:id="407"/>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公园必须在发展旅游的基础上，提升交通运输用地、风景名胜设施用地的比例，才能使得旅游人口在数量和质量上有一个较大的提升。</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公园风景名胜设施用地还应通过文化和人工景点向内部延伸，形成多功能、多风格的旅游网络。公园内生产生活和旅游配套的物流集散与仓储区应建设在旅游景区外部的边缘地带，以确保对公园风貌的维护。</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公园外村落保护与开发应着重开发旅游型社区，提倡生态体验型旅游，将部分居民区改造成接待旅游者的民间住宿设施，以丰富住宿接待的档次和类型，提高整体接待能力。居住区的配置和开发必须保持一定的功能、类型和风格的多样性。</w:t>
      </w:r>
    </w:p>
    <w:p>
      <w:pPr>
        <w:pStyle w:val="5"/>
        <w:numPr>
          <w:ilvl w:val="1"/>
          <w:numId w:val="0"/>
        </w:numPr>
        <w:tabs>
          <w:tab w:val="left" w:pos="3006"/>
        </w:tabs>
        <w:spacing w:after="168" w:afterLines="0"/>
        <w:jc w:val="center"/>
        <w:rPr>
          <w:rFonts w:ascii="Times New Roman" w:hAnsi="Times New Roman" w:cs="Times New Roman"/>
          <w:bCs/>
        </w:rPr>
      </w:pPr>
      <w:bookmarkStart w:id="408" w:name="_Toc6237408"/>
      <w:bookmarkStart w:id="409" w:name="_Toc60308230"/>
      <w:bookmarkStart w:id="410" w:name="_Toc23332"/>
      <w:r>
        <w:rPr>
          <w:rFonts w:ascii="Times New Roman" w:hAnsi="Times New Roman" w:cs="Times New Roman"/>
          <w:bCs/>
        </w:rPr>
        <w:t>第四节 土地利用规划</w:t>
      </w:r>
      <w:bookmarkEnd w:id="408"/>
      <w:bookmarkEnd w:id="409"/>
      <w:bookmarkEnd w:id="410"/>
    </w:p>
    <w:p>
      <w:pPr>
        <w:spacing w:after="24" w:afterLines="0"/>
        <w:ind w:firstLine="480"/>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按上述原则控制各类土地利用规模，平衡各类用地面积。调整后：</w:t>
      </w:r>
    </w:p>
    <w:p>
      <w:pPr>
        <w:spacing w:after="24" w:afterLines="0"/>
        <w:ind w:firstLine="480" w:firstLineChars="200"/>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（1）林地面积由7</w:t>
      </w:r>
      <w:r>
        <w:rPr>
          <w:rFonts w:hint="eastAsia" w:cs="Times New Roman"/>
          <w:highlight w:val="none"/>
          <w:lang w:val="en-US" w:eastAsia="zh-CN"/>
        </w:rPr>
        <w:t>33</w:t>
      </w:r>
      <w:r>
        <w:rPr>
          <w:rFonts w:hint="eastAsia" w:ascii="Times New Roman" w:hAnsi="Times New Roman" w:eastAsia="宋体" w:cs="Times New Roman"/>
          <w:highlight w:val="none"/>
          <w:lang w:val="en-US" w:eastAsia="zh-CN"/>
        </w:rPr>
        <w:t>.72hm²减少至</w:t>
      </w:r>
      <w:r>
        <w:rPr>
          <w:rFonts w:hint="eastAsia" w:cs="Times New Roman"/>
          <w:highlight w:val="none"/>
          <w:lang w:val="en-US" w:eastAsia="zh-CN"/>
        </w:rPr>
        <w:t>727.24</w:t>
      </w:r>
      <w:r>
        <w:rPr>
          <w:rFonts w:hint="eastAsia" w:ascii="Times New Roman" w:hAnsi="Times New Roman" w:eastAsia="宋体" w:cs="Times New Roman"/>
          <w:highlight w:val="none"/>
          <w:lang w:val="en-US" w:eastAsia="zh-CN"/>
        </w:rPr>
        <w:t>hm²，占公园总面积比例由84.1</w:t>
      </w:r>
      <w:r>
        <w:rPr>
          <w:rFonts w:hint="eastAsia" w:cs="Times New Roman"/>
          <w:highlight w:val="none"/>
          <w:lang w:val="en-US" w:eastAsia="zh-CN"/>
        </w:rPr>
        <w:t>9</w:t>
      </w:r>
      <w:r>
        <w:rPr>
          <w:rFonts w:hint="eastAsia" w:ascii="Times New Roman" w:hAnsi="Times New Roman" w:eastAsia="宋体" w:cs="Times New Roman"/>
          <w:highlight w:val="none"/>
          <w:lang w:val="en-US" w:eastAsia="zh-CN"/>
        </w:rPr>
        <w:t>%减少到83.</w:t>
      </w:r>
      <w:r>
        <w:rPr>
          <w:rFonts w:hint="eastAsia" w:cs="Times New Roman"/>
          <w:highlight w:val="none"/>
          <w:lang w:val="en-US" w:eastAsia="zh-CN"/>
        </w:rPr>
        <w:t>4</w:t>
      </w:r>
      <w:r>
        <w:rPr>
          <w:rFonts w:hint="eastAsia" w:ascii="Times New Roman" w:hAnsi="Times New Roman" w:eastAsia="宋体" w:cs="Times New Roman"/>
          <w:highlight w:val="none"/>
          <w:lang w:val="en-US" w:eastAsia="zh-CN"/>
        </w:rPr>
        <w:t>4%；</w:t>
      </w:r>
    </w:p>
    <w:p>
      <w:pPr>
        <w:spacing w:after="24" w:afterLines="0"/>
        <w:ind w:firstLine="480" w:firstLineChars="200"/>
        <w:rPr>
          <w:rFonts w:hint="eastAsia" w:ascii="Times New Roman" w:hAnsi="Times New Roman" w:eastAsia="宋体" w:cs="Times New Roman"/>
          <w:highlight w:val="none"/>
          <w:lang w:val="en-US" w:eastAsia="zh-CN"/>
        </w:rPr>
      </w:pPr>
      <w:r>
        <w:rPr>
          <w:rFonts w:hint="eastAsia" w:cs="Times New Roman"/>
          <w:highlight w:val="none"/>
          <w:lang w:val="en-US" w:eastAsia="zh-CN"/>
        </w:rPr>
        <w:t xml:space="preserve">    </w:t>
      </w:r>
      <w:r>
        <w:rPr>
          <w:rFonts w:hint="eastAsia" w:ascii="Times New Roman" w:hAnsi="Times New Roman" w:eastAsia="宋体" w:cs="Times New Roman"/>
          <w:highlight w:val="none"/>
          <w:lang w:val="en-US" w:eastAsia="zh-CN"/>
        </w:rPr>
        <w:t>（2）耕地由现有的109.52hm²减少到</w:t>
      </w:r>
      <w:r>
        <w:rPr>
          <w:rFonts w:hint="eastAsia" w:cs="Times New Roman"/>
          <w:highlight w:val="none"/>
          <w:lang w:val="en-US" w:eastAsia="zh-CN"/>
        </w:rPr>
        <w:t>97.59</w:t>
      </w:r>
      <w:r>
        <w:rPr>
          <w:rFonts w:hint="eastAsia" w:ascii="Times New Roman" w:hAnsi="Times New Roman" w:eastAsia="宋体" w:cs="Times New Roman"/>
          <w:highlight w:val="none"/>
          <w:lang w:val="en-US" w:eastAsia="zh-CN"/>
        </w:rPr>
        <w:t>hm²，占公园总面积比例由12.57%减少到11.</w:t>
      </w:r>
      <w:r>
        <w:rPr>
          <w:rFonts w:hint="eastAsia" w:cs="Times New Roman"/>
          <w:highlight w:val="none"/>
          <w:lang w:val="en-US" w:eastAsia="zh-CN"/>
        </w:rPr>
        <w:t>20</w:t>
      </w:r>
      <w:r>
        <w:rPr>
          <w:rFonts w:hint="eastAsia" w:ascii="Times New Roman" w:hAnsi="Times New Roman" w:eastAsia="宋体" w:cs="Times New Roman"/>
          <w:highlight w:val="none"/>
          <w:lang w:val="en-US" w:eastAsia="zh-CN"/>
        </w:rPr>
        <w:t>%；；</w:t>
      </w:r>
    </w:p>
    <w:p>
      <w:pPr>
        <w:spacing w:after="24" w:afterLines="0"/>
        <w:ind w:firstLine="480" w:firstLineChars="200"/>
        <w:rPr>
          <w:rFonts w:hint="eastAsia" w:ascii="Times New Roman" w:hAnsi="Times New Roman" w:eastAsia="宋体" w:cs="Times New Roman"/>
          <w:highlight w:val="none"/>
          <w:lang w:val="en-US" w:eastAsia="zh-CN"/>
        </w:rPr>
      </w:pPr>
      <w:r>
        <w:rPr>
          <w:rFonts w:hint="eastAsia" w:cs="Times New Roman"/>
          <w:highlight w:val="none"/>
          <w:lang w:val="en-US" w:eastAsia="zh-CN"/>
        </w:rPr>
        <w:t xml:space="preserve">    </w:t>
      </w:r>
      <w:r>
        <w:rPr>
          <w:rFonts w:hint="eastAsia" w:ascii="Times New Roman" w:hAnsi="Times New Roman" w:eastAsia="宋体" w:cs="Times New Roman"/>
          <w:highlight w:val="none"/>
          <w:lang w:val="en-US" w:eastAsia="zh-CN"/>
        </w:rPr>
        <w:t>（3）未利用地由现有的7.54hm²减少到</w:t>
      </w:r>
      <w:r>
        <w:rPr>
          <w:rFonts w:hint="eastAsia" w:cs="Times New Roman"/>
          <w:highlight w:val="none"/>
          <w:lang w:val="en-US" w:eastAsia="zh-CN"/>
        </w:rPr>
        <w:t>6.89</w:t>
      </w:r>
      <w:r>
        <w:rPr>
          <w:rFonts w:hint="eastAsia" w:ascii="Times New Roman" w:hAnsi="Times New Roman" w:eastAsia="宋体" w:cs="Times New Roman"/>
          <w:highlight w:val="none"/>
          <w:lang w:val="en-US" w:eastAsia="zh-CN"/>
        </w:rPr>
        <w:t>hm²，占公园总面积比例由0.87%减少到0.</w:t>
      </w:r>
      <w:r>
        <w:rPr>
          <w:rFonts w:hint="eastAsia" w:cs="Times New Roman"/>
          <w:highlight w:val="none"/>
          <w:lang w:val="en-US" w:eastAsia="zh-CN"/>
        </w:rPr>
        <w:t>79</w:t>
      </w:r>
      <w:r>
        <w:rPr>
          <w:rFonts w:hint="eastAsia" w:ascii="Times New Roman" w:hAnsi="Times New Roman" w:eastAsia="宋体" w:cs="Times New Roman"/>
          <w:highlight w:val="none"/>
          <w:lang w:val="en-US" w:eastAsia="zh-CN"/>
        </w:rPr>
        <w:t>%；</w:t>
      </w:r>
    </w:p>
    <w:p>
      <w:pPr>
        <w:spacing w:after="24" w:afterLines="0"/>
        <w:ind w:firstLine="480" w:firstLineChars="200"/>
        <w:rPr>
          <w:rFonts w:hint="eastAsia" w:ascii="Times New Roman" w:hAnsi="Times New Roman" w:eastAsia="宋体" w:cs="Times New Roman"/>
          <w:highlight w:val="none"/>
          <w:lang w:val="en-US" w:eastAsia="zh-CN"/>
        </w:rPr>
      </w:pPr>
      <w:r>
        <w:rPr>
          <w:rFonts w:hint="eastAsia" w:cs="Times New Roman"/>
          <w:highlight w:val="none"/>
          <w:lang w:val="en-US" w:eastAsia="zh-CN"/>
        </w:rPr>
        <w:t xml:space="preserve">    </w:t>
      </w:r>
      <w:r>
        <w:rPr>
          <w:rFonts w:hint="eastAsia" w:ascii="Times New Roman" w:hAnsi="Times New Roman" w:eastAsia="宋体" w:cs="Times New Roman"/>
          <w:highlight w:val="none"/>
          <w:lang w:val="en-US" w:eastAsia="zh-CN"/>
        </w:rPr>
        <w:t>（4）水域由现有的3.81hm²减少到3.</w:t>
      </w:r>
      <w:r>
        <w:rPr>
          <w:rFonts w:hint="eastAsia" w:cs="Times New Roman"/>
          <w:highlight w:val="none"/>
          <w:lang w:val="en-US" w:eastAsia="zh-CN"/>
        </w:rPr>
        <w:t>4</w:t>
      </w:r>
      <w:r>
        <w:rPr>
          <w:rFonts w:hint="eastAsia" w:ascii="Times New Roman" w:hAnsi="Times New Roman" w:eastAsia="宋体" w:cs="Times New Roman"/>
          <w:highlight w:val="none"/>
          <w:lang w:val="en-US" w:eastAsia="zh-CN"/>
        </w:rPr>
        <w:t>5hm²，占公园总面积比例由0.44%减少到0.4</w:t>
      </w:r>
      <w:r>
        <w:rPr>
          <w:rFonts w:hint="eastAsia" w:cs="Times New Roman"/>
          <w:highlight w:val="none"/>
          <w:lang w:val="en-US" w:eastAsia="zh-CN"/>
        </w:rPr>
        <w:t>0</w:t>
      </w:r>
      <w:r>
        <w:rPr>
          <w:rFonts w:hint="eastAsia" w:ascii="Times New Roman" w:hAnsi="Times New Roman" w:eastAsia="宋体" w:cs="Times New Roman"/>
          <w:highlight w:val="none"/>
          <w:lang w:val="en-US" w:eastAsia="zh-CN"/>
        </w:rPr>
        <w:t>%</w:t>
      </w:r>
    </w:p>
    <w:p>
      <w:pPr>
        <w:spacing w:after="24" w:afterLines="0"/>
        <w:ind w:firstLine="480" w:firstLineChars="200"/>
        <w:rPr>
          <w:rFonts w:hint="eastAsia" w:ascii="Times New Roman" w:hAnsi="Times New Roman" w:eastAsia="宋体" w:cs="Times New Roman"/>
          <w:highlight w:val="none"/>
          <w:lang w:val="en-US" w:eastAsia="zh-CN"/>
        </w:rPr>
      </w:pPr>
      <w:r>
        <w:rPr>
          <w:rFonts w:hint="eastAsia" w:cs="Times New Roman"/>
          <w:highlight w:val="none"/>
          <w:lang w:val="en-US" w:eastAsia="zh-CN"/>
        </w:rPr>
        <w:t xml:space="preserve">    </w:t>
      </w:r>
      <w:r>
        <w:rPr>
          <w:rFonts w:hint="eastAsia" w:ascii="Times New Roman" w:hAnsi="Times New Roman" w:eastAsia="宋体" w:cs="Times New Roman"/>
          <w:highlight w:val="none"/>
          <w:lang w:val="en-US" w:eastAsia="zh-CN"/>
        </w:rPr>
        <w:t>（5）建设用地由原来16.98hm²增加到</w:t>
      </w:r>
      <w:r>
        <w:rPr>
          <w:rFonts w:hint="eastAsia" w:cs="Times New Roman"/>
          <w:highlight w:val="none"/>
          <w:lang w:val="en-US" w:eastAsia="zh-CN"/>
        </w:rPr>
        <w:t>36.4</w:t>
      </w:r>
      <w:r>
        <w:rPr>
          <w:rFonts w:hint="eastAsia" w:ascii="Times New Roman" w:hAnsi="Times New Roman" w:eastAsia="宋体" w:cs="Times New Roman"/>
          <w:highlight w:val="none"/>
          <w:lang w:val="en-US" w:eastAsia="zh-CN"/>
        </w:rPr>
        <w:t>hm²，占公园总面积比例由1.95%增加到</w:t>
      </w:r>
      <w:r>
        <w:rPr>
          <w:rFonts w:hint="eastAsia" w:cs="Times New Roman"/>
          <w:highlight w:val="none"/>
          <w:lang w:val="en-US" w:eastAsia="zh-CN"/>
        </w:rPr>
        <w:t>4.18</w:t>
      </w:r>
      <w:r>
        <w:rPr>
          <w:rFonts w:hint="eastAsia" w:ascii="Times New Roman" w:hAnsi="Times New Roman" w:eastAsia="宋体" w:cs="Times New Roman"/>
          <w:highlight w:val="none"/>
          <w:lang w:val="en-US" w:eastAsia="zh-CN"/>
        </w:rPr>
        <w:t>%。</w:t>
      </w:r>
    </w:p>
    <w:p>
      <w:pPr>
        <w:spacing w:after="24" w:afterLines="0"/>
        <w:ind w:firstLine="480"/>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公园土地利用平衡见表13-1，具体建设项目占地情况见表13-2。</w:t>
      </w:r>
    </w:p>
    <w:p>
      <w:pPr>
        <w:spacing w:after="24" w:afterLines="0" w:line="120" w:lineRule="exact"/>
        <w:ind w:firstLine="480"/>
        <w:rPr>
          <w:highlight w:val="none"/>
        </w:rPr>
      </w:pPr>
    </w:p>
    <w:tbl>
      <w:tblPr>
        <w:tblStyle w:val="14"/>
        <w:tblW w:w="0" w:type="auto"/>
        <w:jc w:val="center"/>
        <w:tblLayout w:type="fixed"/>
        <w:tblCellMar>
          <w:top w:w="0" w:type="dxa"/>
          <w:left w:w="108" w:type="dxa"/>
          <w:bottom w:w="0" w:type="dxa"/>
          <w:right w:w="108" w:type="dxa"/>
        </w:tblCellMar>
      </w:tblPr>
      <w:tblGrid>
        <w:gridCol w:w="1022"/>
        <w:gridCol w:w="1871"/>
        <w:gridCol w:w="1670"/>
        <w:gridCol w:w="1702"/>
        <w:gridCol w:w="1181"/>
        <w:gridCol w:w="1073"/>
      </w:tblGrid>
      <w:tr>
        <w:tblPrEx>
          <w:tblCellMar>
            <w:top w:w="0" w:type="dxa"/>
            <w:left w:w="108" w:type="dxa"/>
            <w:bottom w:w="0" w:type="dxa"/>
            <w:right w:w="108" w:type="dxa"/>
          </w:tblCellMar>
        </w:tblPrEx>
        <w:trPr>
          <w:trHeight w:val="270" w:hRule="atLeast"/>
          <w:tblHeader/>
          <w:jc w:val="center"/>
        </w:trPr>
        <w:tc>
          <w:tcPr>
            <w:tcW w:w="1022" w:type="dxa"/>
            <w:tcBorders>
              <w:top w:val="nil"/>
              <w:left w:val="nil"/>
              <w:bottom w:val="nil"/>
              <w:right w:val="nil"/>
            </w:tcBorders>
            <w:shd w:val="clear" w:color="auto" w:fill="E6E6E6"/>
            <w:noWrap w:val="0"/>
            <w:vAlign w:val="bottom"/>
          </w:tcPr>
          <w:p>
            <w:pPr>
              <w:widowControl/>
              <w:spacing w:before="120" w:beforeLines="50" w:after="48" w:afterLines="20" w:line="280" w:lineRule="exact"/>
              <w:ind w:left="-48" w:leftChars="-20" w:right="-48" w:rightChars="-20" w:firstLine="0" w:firstLineChars="0"/>
              <w:jc w:val="center"/>
              <w:rPr>
                <w:b/>
                <w:bCs/>
                <w:kern w:val="0"/>
                <w:highlight w:val="none"/>
              </w:rPr>
            </w:pPr>
          </w:p>
        </w:tc>
        <w:tc>
          <w:tcPr>
            <w:tcW w:w="7497" w:type="dxa"/>
            <w:gridSpan w:val="5"/>
            <w:tcBorders>
              <w:top w:val="nil"/>
              <w:left w:val="nil"/>
              <w:bottom w:val="nil"/>
              <w:right w:val="nil"/>
            </w:tcBorders>
            <w:shd w:val="clear" w:color="auto" w:fill="E6E6E6"/>
            <w:noWrap w:val="0"/>
            <w:vAlign w:val="bottom"/>
          </w:tcPr>
          <w:p>
            <w:pPr>
              <w:widowControl/>
              <w:spacing w:before="120" w:beforeLines="50" w:after="48" w:afterLines="20" w:line="280" w:lineRule="exact"/>
              <w:ind w:left="-48" w:leftChars="-20" w:right="-48" w:rightChars="-20" w:firstLine="0" w:firstLineChars="0"/>
              <w:jc w:val="center"/>
              <w:rPr>
                <w:b/>
                <w:bCs/>
                <w:kern w:val="0"/>
                <w:highlight w:val="none"/>
              </w:rPr>
            </w:pPr>
            <w:r>
              <w:rPr>
                <w:rFonts w:hint="eastAsia" w:ascii="宋体" w:hAnsi="宋体" w:eastAsia="宋体" w:cs="宋体"/>
                <w:b/>
                <w:bCs/>
                <w:kern w:val="0"/>
                <w:highlight w:val="none"/>
              </w:rPr>
              <w:t>表13-1  公园土地利用规划表</w:t>
            </w:r>
          </w:p>
        </w:tc>
      </w:tr>
      <w:tr>
        <w:tblPrEx>
          <w:tblCellMar>
            <w:top w:w="0" w:type="dxa"/>
            <w:left w:w="108" w:type="dxa"/>
            <w:bottom w:w="0" w:type="dxa"/>
            <w:right w:w="108" w:type="dxa"/>
          </w:tblCellMar>
        </w:tblPrEx>
        <w:trPr>
          <w:trHeight w:val="300" w:hRule="atLeast"/>
          <w:tblHeader/>
          <w:jc w:val="center"/>
        </w:trPr>
        <w:tc>
          <w:tcPr>
            <w:tcW w:w="1022" w:type="dxa"/>
            <w:vMerge w:val="restart"/>
            <w:tcBorders>
              <w:top w:val="single" w:color="auto" w:sz="4" w:space="0"/>
              <w:left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hint="eastAsia" w:eastAsia="宋体"/>
                <w:color w:val="000000"/>
                <w:kern w:val="0"/>
                <w:sz w:val="18"/>
                <w:szCs w:val="18"/>
                <w:highlight w:val="none"/>
                <w:lang w:val="en-US" w:eastAsia="zh-CN"/>
              </w:rPr>
            </w:pPr>
            <w:r>
              <w:rPr>
                <w:rFonts w:hint="eastAsia"/>
                <w:color w:val="000000"/>
                <w:kern w:val="0"/>
                <w:sz w:val="18"/>
                <w:szCs w:val="18"/>
                <w:highlight w:val="none"/>
                <w:lang w:val="en-US" w:eastAsia="zh-CN"/>
              </w:rPr>
              <w:t>序号</w:t>
            </w:r>
          </w:p>
        </w:tc>
        <w:tc>
          <w:tcPr>
            <w:tcW w:w="1871" w:type="dxa"/>
            <w:vMerge w:val="restart"/>
            <w:tcBorders>
              <w:top w:val="single" w:color="auto" w:sz="4" w:space="0"/>
              <w:left w:val="single" w:color="auto" w:sz="4" w:space="0"/>
              <w:right w:val="single" w:color="auto" w:sz="4" w:space="0"/>
            </w:tcBorders>
            <w:noWrap w:val="0"/>
            <w:vAlign w:val="center"/>
          </w:tcPr>
          <w:p>
            <w:pPr>
              <w:widowControl/>
              <w:spacing w:before="24" w:beforeLines="10" w:after="24" w:line="280" w:lineRule="exact"/>
              <w:ind w:firstLine="0" w:firstLineChars="0"/>
              <w:jc w:val="center"/>
              <w:rPr>
                <w:color w:val="000000"/>
                <w:kern w:val="0"/>
                <w:sz w:val="18"/>
                <w:szCs w:val="18"/>
                <w:highlight w:val="none"/>
              </w:rPr>
            </w:pPr>
            <w:r>
              <w:rPr>
                <w:color w:val="000000"/>
                <w:kern w:val="0"/>
                <w:sz w:val="18"/>
                <w:szCs w:val="18"/>
                <w:highlight w:val="none"/>
              </w:rPr>
              <w:t>地类</w:t>
            </w:r>
          </w:p>
        </w:tc>
        <w:tc>
          <w:tcPr>
            <w:tcW w:w="337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color w:val="000000"/>
                <w:kern w:val="0"/>
                <w:sz w:val="18"/>
                <w:szCs w:val="18"/>
                <w:highlight w:val="none"/>
              </w:rPr>
            </w:pPr>
            <w:r>
              <w:rPr>
                <w:color w:val="000000"/>
                <w:kern w:val="0"/>
                <w:sz w:val="18"/>
                <w:szCs w:val="18"/>
                <w:highlight w:val="none"/>
              </w:rPr>
              <w:t>现状</w:t>
            </w:r>
          </w:p>
        </w:tc>
        <w:tc>
          <w:tcPr>
            <w:tcW w:w="22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color w:val="000000"/>
                <w:kern w:val="0"/>
                <w:sz w:val="18"/>
                <w:szCs w:val="18"/>
                <w:highlight w:val="none"/>
              </w:rPr>
            </w:pPr>
            <w:r>
              <w:rPr>
                <w:color w:val="000000"/>
                <w:kern w:val="0"/>
                <w:sz w:val="18"/>
                <w:szCs w:val="18"/>
                <w:highlight w:val="none"/>
              </w:rPr>
              <w:t>本期规划</w:t>
            </w:r>
          </w:p>
        </w:tc>
      </w:tr>
      <w:tr>
        <w:tblPrEx>
          <w:tblCellMar>
            <w:top w:w="0" w:type="dxa"/>
            <w:left w:w="108" w:type="dxa"/>
            <w:bottom w:w="0" w:type="dxa"/>
            <w:right w:w="108" w:type="dxa"/>
          </w:tblCellMar>
        </w:tblPrEx>
        <w:trPr>
          <w:trHeight w:val="328" w:hRule="atLeast"/>
          <w:tblHeader/>
          <w:jc w:val="center"/>
        </w:trPr>
        <w:tc>
          <w:tcPr>
            <w:tcW w:w="1022" w:type="dxa"/>
            <w:vMerge w:val="continue"/>
            <w:tcBorders>
              <w:left w:val="single" w:color="auto" w:sz="4" w:space="0"/>
              <w:right w:val="single" w:color="auto" w:sz="4" w:space="0"/>
            </w:tcBorders>
            <w:noWrap w:val="0"/>
            <w:vAlign w:val="center"/>
          </w:tcPr>
          <w:p>
            <w:pPr>
              <w:widowControl/>
              <w:spacing w:before="24" w:beforeLines="10" w:after="24" w:line="280" w:lineRule="exact"/>
              <w:ind w:firstLine="0" w:firstLineChars="0"/>
              <w:jc w:val="center"/>
              <w:rPr>
                <w:color w:val="000000"/>
                <w:kern w:val="0"/>
                <w:sz w:val="18"/>
                <w:szCs w:val="18"/>
                <w:highlight w:val="none"/>
              </w:rPr>
            </w:pPr>
          </w:p>
        </w:tc>
        <w:tc>
          <w:tcPr>
            <w:tcW w:w="1871" w:type="dxa"/>
            <w:vMerge w:val="continue"/>
            <w:tcBorders>
              <w:left w:val="single" w:color="auto" w:sz="4" w:space="0"/>
              <w:right w:val="single" w:color="auto" w:sz="4" w:space="0"/>
            </w:tcBorders>
            <w:noWrap w:val="0"/>
            <w:vAlign w:val="center"/>
          </w:tcPr>
          <w:p>
            <w:pPr>
              <w:widowControl/>
              <w:spacing w:before="24" w:beforeLines="10" w:after="24" w:line="280" w:lineRule="exact"/>
              <w:ind w:firstLine="0" w:firstLineChars="0"/>
              <w:jc w:val="center"/>
              <w:rPr>
                <w:color w:val="000000"/>
                <w:kern w:val="0"/>
                <w:sz w:val="18"/>
                <w:szCs w:val="18"/>
                <w:highlight w:val="none"/>
              </w:rPr>
            </w:pPr>
          </w:p>
        </w:tc>
        <w:tc>
          <w:tcPr>
            <w:tcW w:w="1670" w:type="dxa"/>
            <w:tcBorders>
              <w:top w:val="single" w:color="auto" w:sz="4" w:space="0"/>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hint="eastAsia" w:eastAsia="宋体"/>
                <w:color w:val="000000"/>
                <w:kern w:val="0"/>
                <w:sz w:val="18"/>
                <w:szCs w:val="18"/>
                <w:highlight w:val="none"/>
                <w:lang w:eastAsia="zh-CN"/>
              </w:rPr>
            </w:pPr>
            <w:r>
              <w:rPr>
                <w:color w:val="000000"/>
                <w:kern w:val="0"/>
                <w:sz w:val="18"/>
                <w:szCs w:val="18"/>
                <w:highlight w:val="none"/>
              </w:rPr>
              <w:t>面积</w:t>
            </w:r>
          </w:p>
          <w:p>
            <w:pPr>
              <w:widowControl/>
              <w:spacing w:before="24" w:beforeLines="10" w:after="24" w:line="280" w:lineRule="exact"/>
              <w:ind w:firstLine="0" w:firstLineChars="0"/>
              <w:jc w:val="center"/>
              <w:rPr>
                <w:color w:val="000000"/>
                <w:kern w:val="0"/>
                <w:sz w:val="18"/>
                <w:szCs w:val="18"/>
                <w:highlight w:val="none"/>
              </w:rPr>
            </w:pPr>
            <w:r>
              <w:rPr>
                <w:color w:val="000000"/>
                <w:kern w:val="0"/>
                <w:sz w:val="18"/>
                <w:szCs w:val="18"/>
                <w:highlight w:val="none"/>
              </w:rPr>
              <w:t>(</w:t>
            </w:r>
            <w:r>
              <w:rPr>
                <w:rFonts w:hint="eastAsia"/>
                <w:color w:val="000000"/>
                <w:kern w:val="0"/>
                <w:sz w:val="18"/>
                <w:szCs w:val="18"/>
                <w:highlight w:val="none"/>
                <w:lang w:eastAsia="zh-CN"/>
              </w:rPr>
              <w:t>hm²</w:t>
            </w:r>
            <w:r>
              <w:rPr>
                <w:kern w:val="0"/>
                <w:sz w:val="18"/>
                <w:szCs w:val="18"/>
                <w:highlight w:val="none"/>
              </w:rPr>
              <w:t>)</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hint="eastAsia" w:eastAsia="宋体"/>
                <w:color w:val="000000"/>
                <w:kern w:val="0"/>
                <w:sz w:val="18"/>
                <w:szCs w:val="18"/>
                <w:highlight w:val="none"/>
                <w:lang w:eastAsia="zh-CN"/>
              </w:rPr>
            </w:pPr>
            <w:r>
              <w:rPr>
                <w:color w:val="000000"/>
                <w:kern w:val="0"/>
                <w:sz w:val="18"/>
                <w:szCs w:val="18"/>
                <w:highlight w:val="none"/>
              </w:rPr>
              <w:t>占总用地</w:t>
            </w:r>
          </w:p>
          <w:p>
            <w:pPr>
              <w:widowControl/>
              <w:spacing w:before="24" w:beforeLines="10" w:after="24" w:line="280" w:lineRule="exact"/>
              <w:ind w:firstLine="0" w:firstLineChars="0"/>
              <w:jc w:val="center"/>
              <w:rPr>
                <w:color w:val="000000"/>
                <w:kern w:val="0"/>
                <w:sz w:val="18"/>
                <w:szCs w:val="18"/>
                <w:highlight w:val="none"/>
              </w:rPr>
            </w:pPr>
            <w:r>
              <w:rPr>
                <w:color w:val="000000"/>
                <w:kern w:val="0"/>
                <w:sz w:val="18"/>
                <w:szCs w:val="18"/>
                <w:highlight w:val="none"/>
              </w:rPr>
              <w:t>比例（%）</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hint="eastAsia" w:eastAsia="宋体"/>
                <w:color w:val="000000"/>
                <w:kern w:val="0"/>
                <w:sz w:val="18"/>
                <w:szCs w:val="18"/>
                <w:highlight w:val="none"/>
                <w:lang w:eastAsia="zh-CN"/>
              </w:rPr>
            </w:pPr>
            <w:r>
              <w:rPr>
                <w:color w:val="000000"/>
                <w:kern w:val="0"/>
                <w:sz w:val="18"/>
                <w:szCs w:val="18"/>
                <w:highlight w:val="none"/>
              </w:rPr>
              <w:t>面积</w:t>
            </w:r>
          </w:p>
          <w:p>
            <w:pPr>
              <w:widowControl/>
              <w:spacing w:before="24" w:beforeLines="10" w:after="24" w:line="280" w:lineRule="exact"/>
              <w:ind w:firstLine="0" w:firstLineChars="0"/>
              <w:jc w:val="center"/>
              <w:rPr>
                <w:color w:val="000000"/>
                <w:kern w:val="0"/>
                <w:sz w:val="18"/>
                <w:szCs w:val="18"/>
                <w:highlight w:val="none"/>
              </w:rPr>
            </w:pPr>
            <w:r>
              <w:rPr>
                <w:color w:val="000000"/>
                <w:kern w:val="0"/>
                <w:sz w:val="18"/>
                <w:szCs w:val="18"/>
                <w:highlight w:val="none"/>
              </w:rPr>
              <w:t>(</w:t>
            </w:r>
            <w:r>
              <w:rPr>
                <w:rFonts w:hint="eastAsia"/>
                <w:color w:val="000000"/>
                <w:kern w:val="0"/>
                <w:sz w:val="18"/>
                <w:szCs w:val="18"/>
                <w:highlight w:val="none"/>
                <w:lang w:eastAsia="zh-CN"/>
              </w:rPr>
              <w:t>hm²</w:t>
            </w:r>
            <w:r>
              <w:rPr>
                <w:kern w:val="0"/>
                <w:sz w:val="18"/>
                <w:szCs w:val="18"/>
                <w:highlight w:val="none"/>
              </w:rPr>
              <w:t>)</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hint="eastAsia" w:eastAsia="宋体"/>
                <w:color w:val="000000"/>
                <w:kern w:val="0"/>
                <w:sz w:val="18"/>
                <w:szCs w:val="18"/>
                <w:highlight w:val="none"/>
                <w:lang w:eastAsia="zh-CN"/>
              </w:rPr>
            </w:pPr>
            <w:r>
              <w:rPr>
                <w:color w:val="000000"/>
                <w:kern w:val="0"/>
                <w:sz w:val="18"/>
                <w:szCs w:val="18"/>
                <w:highlight w:val="none"/>
              </w:rPr>
              <w:t>占总用地</w:t>
            </w:r>
          </w:p>
          <w:p>
            <w:pPr>
              <w:widowControl/>
              <w:spacing w:before="24" w:beforeLines="10" w:after="24" w:line="280" w:lineRule="exact"/>
              <w:ind w:firstLine="0" w:firstLineChars="0"/>
              <w:jc w:val="center"/>
              <w:rPr>
                <w:color w:val="000000"/>
                <w:kern w:val="0"/>
                <w:sz w:val="18"/>
                <w:szCs w:val="18"/>
                <w:highlight w:val="none"/>
              </w:rPr>
            </w:pPr>
            <w:r>
              <w:rPr>
                <w:color w:val="000000"/>
                <w:kern w:val="0"/>
                <w:sz w:val="18"/>
                <w:szCs w:val="18"/>
                <w:highlight w:val="none"/>
              </w:rPr>
              <w:t>比例（%）</w:t>
            </w:r>
          </w:p>
        </w:tc>
      </w:tr>
      <w:tr>
        <w:tblPrEx>
          <w:tblCellMar>
            <w:top w:w="0" w:type="dxa"/>
            <w:left w:w="108" w:type="dxa"/>
            <w:bottom w:w="0" w:type="dxa"/>
            <w:right w:w="108" w:type="dxa"/>
          </w:tblCellMar>
        </w:tblPrEx>
        <w:trPr>
          <w:trHeight w:val="190"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hint="eastAsia" w:eastAsia="宋体"/>
                <w:color w:val="000000"/>
                <w:kern w:val="0"/>
                <w:sz w:val="18"/>
                <w:szCs w:val="18"/>
                <w:highlight w:val="none"/>
                <w:lang w:val="en-US" w:eastAsia="zh-CN"/>
              </w:rPr>
            </w:pPr>
            <w:r>
              <w:rPr>
                <w:rFonts w:hint="eastAsia"/>
                <w:color w:val="000000"/>
                <w:kern w:val="0"/>
                <w:sz w:val="18"/>
                <w:szCs w:val="18"/>
                <w:highlight w:val="none"/>
                <w:lang w:val="en-US" w:eastAsia="zh-CN"/>
              </w:rPr>
              <w:t>1</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ascii="Times New Roman" w:hAnsi="Times New Roman" w:eastAsia="宋体" w:cs="Times New Roman"/>
                <w:color w:val="000000"/>
                <w:kern w:val="0"/>
                <w:sz w:val="18"/>
                <w:szCs w:val="18"/>
                <w:highlight w:val="none"/>
                <w:lang w:val="en-US" w:eastAsia="zh-CN" w:bidi="ar-SA"/>
              </w:rPr>
            </w:pPr>
            <w:r>
              <w:rPr>
                <w:color w:val="000000"/>
                <w:kern w:val="0"/>
                <w:sz w:val="18"/>
                <w:szCs w:val="18"/>
                <w:highlight w:val="none"/>
              </w:rPr>
              <w:t>公园计</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color w:val="000000"/>
                <w:kern w:val="0"/>
                <w:sz w:val="18"/>
                <w:szCs w:val="18"/>
                <w:highlight w:val="none"/>
                <w:lang w:val="en-US" w:eastAsia="zh-CN"/>
              </w:rPr>
            </w:pPr>
            <w:r>
              <w:rPr>
                <w:rFonts w:hint="eastAsia" w:eastAsia="等线" w:cs="Times New Roman"/>
                <w:kern w:val="0"/>
                <w:sz w:val="18"/>
                <w:szCs w:val="18"/>
                <w:highlight w:val="none"/>
                <w:lang w:val="en-US" w:eastAsia="zh-CN"/>
              </w:rPr>
              <w:t>871.57</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color w:val="000000"/>
                <w:kern w:val="0"/>
                <w:sz w:val="18"/>
                <w:szCs w:val="18"/>
                <w:highlight w:val="none"/>
                <w:lang w:val="en-US" w:eastAsia="zh-CN"/>
              </w:rPr>
            </w:pPr>
            <w:r>
              <w:rPr>
                <w:rFonts w:hint="eastAsia" w:eastAsia="等线" w:cs="Times New Roman"/>
                <w:kern w:val="0"/>
                <w:sz w:val="18"/>
                <w:szCs w:val="18"/>
                <w:highlight w:val="none"/>
                <w:lang w:val="en-US" w:eastAsia="zh-CN"/>
              </w:rPr>
              <w:t>100</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color w:val="000000"/>
                <w:kern w:val="0"/>
                <w:sz w:val="18"/>
                <w:szCs w:val="18"/>
                <w:highlight w:val="none"/>
                <w:lang w:val="en-US" w:eastAsia="zh-CN"/>
              </w:rPr>
            </w:pPr>
            <w:r>
              <w:rPr>
                <w:rFonts w:hint="eastAsia" w:eastAsia="等线" w:cs="Times New Roman"/>
                <w:kern w:val="0"/>
                <w:sz w:val="18"/>
                <w:szCs w:val="18"/>
                <w:highlight w:val="none"/>
                <w:lang w:val="en-US" w:eastAsia="zh-CN"/>
              </w:rPr>
              <w:t>871.57</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color w:val="000000"/>
                <w:kern w:val="0"/>
                <w:sz w:val="18"/>
                <w:szCs w:val="18"/>
                <w:highlight w:val="none"/>
              </w:rPr>
            </w:pPr>
            <w:r>
              <w:rPr>
                <w:rFonts w:hint="default" w:eastAsia="等线" w:cs="Times New Roman"/>
                <w:kern w:val="0"/>
                <w:sz w:val="18"/>
                <w:szCs w:val="18"/>
                <w:highlight w:val="none"/>
                <w:lang w:val="en-US" w:eastAsia="zh-CN"/>
              </w:rPr>
              <w:t>100</w:t>
            </w:r>
          </w:p>
        </w:tc>
      </w:tr>
      <w:tr>
        <w:tblPrEx>
          <w:tblCellMar>
            <w:top w:w="0" w:type="dxa"/>
            <w:left w:w="108" w:type="dxa"/>
            <w:bottom w:w="0" w:type="dxa"/>
            <w:right w:w="108" w:type="dxa"/>
          </w:tblCellMar>
        </w:tblPrEx>
        <w:trPr>
          <w:trHeight w:val="318"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hint="eastAsia" w:eastAsia="宋体"/>
                <w:color w:val="000000"/>
                <w:kern w:val="0"/>
                <w:sz w:val="18"/>
                <w:szCs w:val="18"/>
                <w:highlight w:val="none"/>
                <w:lang w:val="en-US" w:eastAsia="zh-CN"/>
              </w:rPr>
            </w:pPr>
            <w:r>
              <w:rPr>
                <w:rFonts w:hint="eastAsia"/>
                <w:color w:val="000000"/>
                <w:kern w:val="0"/>
                <w:sz w:val="18"/>
                <w:szCs w:val="18"/>
                <w:highlight w:val="none"/>
                <w:lang w:val="en-US" w:eastAsia="zh-CN"/>
              </w:rPr>
              <w:t>2</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ascii="Times New Roman" w:hAnsi="Times New Roman" w:eastAsia="宋体" w:cs="Times New Roman"/>
                <w:color w:val="000000"/>
                <w:kern w:val="0"/>
                <w:sz w:val="18"/>
                <w:szCs w:val="18"/>
                <w:highlight w:val="none"/>
                <w:lang w:val="en-US" w:eastAsia="zh-CN" w:bidi="ar-SA"/>
              </w:rPr>
            </w:pPr>
            <w:r>
              <w:rPr>
                <w:rFonts w:hint="eastAsia"/>
                <w:color w:val="000000"/>
                <w:kern w:val="0"/>
                <w:sz w:val="18"/>
                <w:szCs w:val="18"/>
                <w:highlight w:val="none"/>
                <w:lang w:val="en-US" w:eastAsia="zh-CN"/>
              </w:rPr>
              <w:t>乔木林地</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726.19</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83.32</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690.45</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79.22</w:t>
            </w:r>
          </w:p>
        </w:tc>
      </w:tr>
      <w:tr>
        <w:tblPrEx>
          <w:tblCellMar>
            <w:top w:w="0" w:type="dxa"/>
            <w:left w:w="108" w:type="dxa"/>
            <w:bottom w:w="0" w:type="dxa"/>
            <w:right w:w="108" w:type="dxa"/>
          </w:tblCellMar>
        </w:tblPrEx>
        <w:trPr>
          <w:trHeight w:val="190"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hint="eastAsia" w:eastAsia="宋体"/>
                <w:color w:val="000000"/>
                <w:kern w:val="0"/>
                <w:sz w:val="18"/>
                <w:szCs w:val="18"/>
                <w:highlight w:val="none"/>
                <w:lang w:val="en-US" w:eastAsia="zh-CN"/>
              </w:rPr>
            </w:pPr>
            <w:r>
              <w:rPr>
                <w:rFonts w:hint="eastAsia"/>
                <w:color w:val="000000"/>
                <w:kern w:val="0"/>
                <w:sz w:val="18"/>
                <w:szCs w:val="18"/>
                <w:highlight w:val="none"/>
                <w:lang w:val="en-US" w:eastAsia="zh-CN"/>
              </w:rPr>
              <w:t>3</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ascii="Times New Roman" w:hAnsi="Times New Roman" w:eastAsia="宋体" w:cs="Times New Roman"/>
                <w:color w:val="000000"/>
                <w:kern w:val="0"/>
                <w:sz w:val="18"/>
                <w:szCs w:val="18"/>
                <w:highlight w:val="none"/>
                <w:lang w:val="en-US" w:eastAsia="zh-CN" w:bidi="ar-SA"/>
              </w:rPr>
            </w:pPr>
            <w:r>
              <w:rPr>
                <w:rFonts w:hint="eastAsia"/>
                <w:color w:val="000000"/>
                <w:kern w:val="0"/>
                <w:sz w:val="18"/>
                <w:szCs w:val="18"/>
                <w:highlight w:val="none"/>
                <w:lang w:val="en-US" w:eastAsia="zh-CN"/>
              </w:rPr>
              <w:t>灌木林地</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6.09</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0.7</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4.64</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0.53</w:t>
            </w:r>
          </w:p>
        </w:tc>
      </w:tr>
      <w:tr>
        <w:tblPrEx>
          <w:tblCellMar>
            <w:top w:w="0" w:type="dxa"/>
            <w:left w:w="108" w:type="dxa"/>
            <w:bottom w:w="0" w:type="dxa"/>
            <w:right w:w="108" w:type="dxa"/>
          </w:tblCellMar>
        </w:tblPrEx>
        <w:trPr>
          <w:trHeight w:val="190"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hint="eastAsia" w:eastAsia="宋体"/>
                <w:color w:val="000000"/>
                <w:kern w:val="0"/>
                <w:sz w:val="18"/>
                <w:szCs w:val="18"/>
                <w:highlight w:val="none"/>
                <w:lang w:val="en-US" w:eastAsia="zh-CN"/>
              </w:rPr>
            </w:pPr>
            <w:r>
              <w:rPr>
                <w:rFonts w:hint="eastAsia"/>
                <w:color w:val="000000"/>
                <w:kern w:val="0"/>
                <w:sz w:val="18"/>
                <w:szCs w:val="18"/>
                <w:highlight w:val="none"/>
                <w:lang w:val="en-US" w:eastAsia="zh-CN"/>
              </w:rPr>
              <w:t>4</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ascii="Times New Roman" w:hAnsi="Times New Roman" w:eastAsia="宋体" w:cs="Times New Roman"/>
                <w:color w:val="000000"/>
                <w:kern w:val="0"/>
                <w:sz w:val="18"/>
                <w:szCs w:val="18"/>
                <w:highlight w:val="none"/>
                <w:lang w:val="en-US" w:eastAsia="zh-CN" w:bidi="ar-SA"/>
              </w:rPr>
            </w:pPr>
            <w:r>
              <w:rPr>
                <w:rFonts w:hint="eastAsia"/>
                <w:color w:val="000000"/>
                <w:kern w:val="0"/>
                <w:sz w:val="18"/>
                <w:szCs w:val="18"/>
                <w:highlight w:val="none"/>
                <w:lang w:val="en-US" w:eastAsia="zh-CN"/>
              </w:rPr>
              <w:t>采伐迹地</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1.44</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0.17</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1.37</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0.16</w:t>
            </w:r>
          </w:p>
        </w:tc>
      </w:tr>
      <w:tr>
        <w:tblPrEx>
          <w:tblCellMar>
            <w:top w:w="0" w:type="dxa"/>
            <w:left w:w="108" w:type="dxa"/>
            <w:bottom w:w="0" w:type="dxa"/>
            <w:right w:w="108" w:type="dxa"/>
          </w:tblCellMar>
        </w:tblPrEx>
        <w:trPr>
          <w:trHeight w:val="190"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hint="eastAsia" w:ascii="Times New Roman" w:hAnsi="Times New Roman" w:eastAsia="宋体" w:cs="Times New Roman"/>
                <w:color w:val="000000"/>
                <w:kern w:val="0"/>
                <w:sz w:val="18"/>
                <w:szCs w:val="18"/>
                <w:highlight w:val="none"/>
                <w:lang w:val="en-US" w:eastAsia="zh-CN" w:bidi="ar-SA"/>
              </w:rPr>
            </w:pPr>
            <w:r>
              <w:rPr>
                <w:rFonts w:hint="eastAsia"/>
                <w:color w:val="000000"/>
                <w:kern w:val="0"/>
                <w:sz w:val="18"/>
                <w:szCs w:val="18"/>
                <w:highlight w:val="none"/>
                <w:lang w:val="en-US" w:eastAsia="zh-CN"/>
              </w:rPr>
              <w:t>5</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hint="eastAsia" w:ascii="Times New Roman" w:hAnsi="Times New Roman" w:eastAsia="宋体" w:cs="Times New Roman"/>
                <w:color w:val="000000"/>
                <w:kern w:val="0"/>
                <w:sz w:val="18"/>
                <w:szCs w:val="18"/>
                <w:highlight w:val="none"/>
                <w:lang w:val="en-US" w:eastAsia="zh-CN" w:bidi="ar-SA"/>
              </w:rPr>
            </w:pPr>
            <w:r>
              <w:rPr>
                <w:rFonts w:hint="eastAsia"/>
                <w:color w:val="000000"/>
                <w:kern w:val="0"/>
                <w:sz w:val="18"/>
                <w:szCs w:val="18"/>
                <w:highlight w:val="none"/>
                <w:lang w:val="en-US" w:eastAsia="zh-CN"/>
              </w:rPr>
              <w:t>林业生产辅助用地</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30.78</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3.53</w:t>
            </w:r>
          </w:p>
        </w:tc>
      </w:tr>
      <w:tr>
        <w:tblPrEx>
          <w:tblCellMar>
            <w:top w:w="0" w:type="dxa"/>
            <w:left w:w="108" w:type="dxa"/>
            <w:bottom w:w="0" w:type="dxa"/>
            <w:right w:w="108" w:type="dxa"/>
          </w:tblCellMar>
        </w:tblPrEx>
        <w:trPr>
          <w:trHeight w:val="190"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hint="eastAsia" w:eastAsia="宋体"/>
                <w:color w:val="000000"/>
                <w:kern w:val="0"/>
                <w:sz w:val="18"/>
                <w:szCs w:val="18"/>
                <w:highlight w:val="none"/>
                <w:lang w:val="en-US" w:eastAsia="zh-CN"/>
              </w:rPr>
            </w:pPr>
            <w:r>
              <w:rPr>
                <w:rFonts w:hint="eastAsia"/>
                <w:color w:val="000000"/>
                <w:kern w:val="0"/>
                <w:sz w:val="18"/>
                <w:szCs w:val="18"/>
                <w:highlight w:val="none"/>
                <w:lang w:val="en-US" w:eastAsia="zh-CN"/>
              </w:rPr>
              <w:t>6</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ascii="Times New Roman" w:hAnsi="Times New Roman" w:eastAsia="宋体" w:cs="Times New Roman"/>
                <w:color w:val="000000"/>
                <w:kern w:val="0"/>
                <w:sz w:val="18"/>
                <w:szCs w:val="18"/>
                <w:highlight w:val="none"/>
                <w:lang w:val="en-US" w:eastAsia="zh-CN" w:bidi="ar-SA"/>
              </w:rPr>
            </w:pPr>
            <w:r>
              <w:rPr>
                <w:rFonts w:hint="eastAsia"/>
                <w:color w:val="000000"/>
                <w:kern w:val="0"/>
                <w:sz w:val="18"/>
                <w:szCs w:val="18"/>
                <w:highlight w:val="none"/>
                <w:lang w:val="en-US" w:eastAsia="zh-CN"/>
              </w:rPr>
              <w:t>耕地</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109.52</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12.57</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97.59</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11.20</w:t>
            </w:r>
          </w:p>
        </w:tc>
      </w:tr>
      <w:tr>
        <w:tblPrEx>
          <w:tblCellMar>
            <w:top w:w="0" w:type="dxa"/>
            <w:left w:w="108" w:type="dxa"/>
            <w:bottom w:w="0" w:type="dxa"/>
            <w:right w:w="108" w:type="dxa"/>
          </w:tblCellMar>
        </w:tblPrEx>
        <w:trPr>
          <w:trHeight w:val="190"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hint="eastAsia" w:eastAsia="宋体"/>
                <w:color w:val="000000"/>
                <w:kern w:val="0"/>
                <w:sz w:val="18"/>
                <w:szCs w:val="18"/>
                <w:highlight w:val="none"/>
                <w:lang w:val="en-US" w:eastAsia="zh-CN"/>
              </w:rPr>
            </w:pPr>
            <w:r>
              <w:rPr>
                <w:rFonts w:hint="eastAsia"/>
                <w:color w:val="000000"/>
                <w:kern w:val="0"/>
                <w:sz w:val="18"/>
                <w:szCs w:val="18"/>
                <w:highlight w:val="none"/>
                <w:lang w:val="en-US" w:eastAsia="zh-CN"/>
              </w:rPr>
              <w:t>7</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ascii="Times New Roman" w:hAnsi="Times New Roman" w:eastAsia="宋体" w:cs="Times New Roman"/>
                <w:color w:val="000000"/>
                <w:kern w:val="0"/>
                <w:sz w:val="18"/>
                <w:szCs w:val="18"/>
                <w:highlight w:val="none"/>
                <w:lang w:val="en-US" w:eastAsia="zh-CN" w:bidi="ar-SA"/>
              </w:rPr>
            </w:pPr>
            <w:r>
              <w:rPr>
                <w:rFonts w:hint="eastAsia"/>
                <w:color w:val="000000"/>
                <w:kern w:val="0"/>
                <w:sz w:val="18"/>
                <w:szCs w:val="18"/>
                <w:highlight w:val="none"/>
                <w:lang w:val="en-US" w:eastAsia="zh-CN"/>
              </w:rPr>
              <w:t>水域</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3.81</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0.44</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3.45</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0.40</w:t>
            </w:r>
          </w:p>
        </w:tc>
      </w:tr>
      <w:tr>
        <w:tblPrEx>
          <w:tblCellMar>
            <w:top w:w="0" w:type="dxa"/>
            <w:left w:w="108" w:type="dxa"/>
            <w:bottom w:w="0" w:type="dxa"/>
            <w:right w:w="108" w:type="dxa"/>
          </w:tblCellMar>
        </w:tblPrEx>
        <w:trPr>
          <w:trHeight w:val="90"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hint="eastAsia" w:eastAsia="宋体"/>
                <w:color w:val="000000"/>
                <w:kern w:val="0"/>
                <w:sz w:val="18"/>
                <w:szCs w:val="18"/>
                <w:highlight w:val="none"/>
                <w:lang w:val="en-US" w:eastAsia="zh-CN"/>
              </w:rPr>
            </w:pPr>
            <w:r>
              <w:rPr>
                <w:rFonts w:hint="eastAsia"/>
                <w:color w:val="000000"/>
                <w:kern w:val="0"/>
                <w:sz w:val="18"/>
                <w:szCs w:val="18"/>
                <w:highlight w:val="none"/>
                <w:lang w:val="en-US" w:eastAsia="zh-CN"/>
              </w:rPr>
              <w:t>8</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ascii="Times New Roman" w:hAnsi="Times New Roman" w:eastAsia="宋体" w:cs="Times New Roman"/>
                <w:color w:val="000000"/>
                <w:kern w:val="0"/>
                <w:sz w:val="18"/>
                <w:szCs w:val="18"/>
                <w:highlight w:val="none"/>
                <w:lang w:val="en-US" w:eastAsia="zh-CN" w:bidi="ar-SA"/>
              </w:rPr>
            </w:pPr>
            <w:r>
              <w:rPr>
                <w:rFonts w:hint="eastAsia"/>
                <w:color w:val="000000"/>
                <w:kern w:val="0"/>
                <w:sz w:val="18"/>
                <w:szCs w:val="18"/>
                <w:highlight w:val="none"/>
                <w:lang w:val="en-US" w:eastAsia="zh-CN"/>
              </w:rPr>
              <w:t>未利用地</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7.54</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0.87</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6.89</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0.79</w:t>
            </w:r>
          </w:p>
        </w:tc>
      </w:tr>
      <w:tr>
        <w:tblPrEx>
          <w:tblCellMar>
            <w:top w:w="0" w:type="dxa"/>
            <w:left w:w="108" w:type="dxa"/>
            <w:bottom w:w="0" w:type="dxa"/>
            <w:right w:w="108" w:type="dxa"/>
          </w:tblCellMar>
        </w:tblPrEx>
        <w:trPr>
          <w:trHeight w:val="190"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hint="default"/>
                <w:color w:val="000000"/>
                <w:kern w:val="0"/>
                <w:sz w:val="18"/>
                <w:szCs w:val="18"/>
                <w:highlight w:val="none"/>
                <w:lang w:val="en-US" w:eastAsia="zh-CN"/>
              </w:rPr>
            </w:pPr>
            <w:r>
              <w:rPr>
                <w:rFonts w:hint="eastAsia"/>
                <w:color w:val="000000"/>
                <w:kern w:val="0"/>
                <w:sz w:val="18"/>
                <w:szCs w:val="18"/>
                <w:highlight w:val="none"/>
                <w:lang w:val="en-US" w:eastAsia="zh-CN"/>
              </w:rPr>
              <w:t>9</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widowControl/>
              <w:spacing w:before="24" w:beforeLines="10" w:after="24" w:line="280" w:lineRule="exact"/>
              <w:ind w:firstLine="0" w:firstLineChars="0"/>
              <w:jc w:val="center"/>
              <w:rPr>
                <w:rFonts w:hint="default" w:ascii="Times New Roman" w:hAnsi="Times New Roman" w:eastAsia="宋体" w:cs="Times New Roman"/>
                <w:color w:val="000000"/>
                <w:kern w:val="0"/>
                <w:sz w:val="18"/>
                <w:szCs w:val="18"/>
                <w:highlight w:val="none"/>
                <w:lang w:val="en-US" w:eastAsia="zh-CN" w:bidi="ar-SA"/>
              </w:rPr>
            </w:pPr>
            <w:r>
              <w:rPr>
                <w:rFonts w:hint="eastAsia"/>
                <w:color w:val="000000"/>
                <w:kern w:val="0"/>
                <w:sz w:val="18"/>
                <w:szCs w:val="18"/>
                <w:highlight w:val="none"/>
                <w:lang w:val="en-US" w:eastAsia="zh-CN"/>
              </w:rPr>
              <w:t>建设用地</w:t>
            </w:r>
          </w:p>
        </w:tc>
        <w:tc>
          <w:tcPr>
            <w:tcW w:w="167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16.98</w:t>
            </w:r>
          </w:p>
        </w:tc>
        <w:tc>
          <w:tcPr>
            <w:tcW w:w="1702"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1.95</w:t>
            </w:r>
          </w:p>
        </w:tc>
        <w:tc>
          <w:tcPr>
            <w:tcW w:w="1181"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36.4</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eastAsia" w:eastAsia="等线" w:cs="Times New Roman"/>
                <w:kern w:val="0"/>
                <w:sz w:val="18"/>
                <w:szCs w:val="18"/>
                <w:highlight w:val="none"/>
                <w:lang w:val="en-US" w:eastAsia="zh-CN"/>
              </w:rPr>
            </w:pPr>
            <w:r>
              <w:rPr>
                <w:rFonts w:hint="default" w:eastAsia="等线" w:cs="Times New Roman"/>
                <w:kern w:val="0"/>
                <w:sz w:val="18"/>
                <w:szCs w:val="18"/>
                <w:highlight w:val="none"/>
                <w:lang w:val="en-US" w:eastAsia="zh-CN"/>
              </w:rPr>
              <w:t>4.18</w:t>
            </w:r>
          </w:p>
        </w:tc>
      </w:tr>
    </w:tbl>
    <w:p>
      <w:pPr>
        <w:spacing w:after="0" w:afterLines="0" w:line="240" w:lineRule="auto"/>
        <w:ind w:firstLine="480"/>
        <w:rPr>
          <w:highlight w:val="none"/>
        </w:rPr>
      </w:pPr>
    </w:p>
    <w:tbl>
      <w:tblPr>
        <w:tblStyle w:val="14"/>
        <w:tblW w:w="0" w:type="auto"/>
        <w:jc w:val="center"/>
        <w:tblLayout w:type="fixed"/>
        <w:tblCellMar>
          <w:top w:w="0" w:type="dxa"/>
          <w:left w:w="108" w:type="dxa"/>
          <w:bottom w:w="0" w:type="dxa"/>
          <w:right w:w="108" w:type="dxa"/>
        </w:tblCellMar>
      </w:tblPr>
      <w:tblGrid>
        <w:gridCol w:w="2037"/>
        <w:gridCol w:w="800"/>
        <w:gridCol w:w="1063"/>
        <w:gridCol w:w="1325"/>
        <w:gridCol w:w="3663"/>
      </w:tblGrid>
      <w:tr>
        <w:tblPrEx>
          <w:tblCellMar>
            <w:top w:w="0" w:type="dxa"/>
            <w:left w:w="108" w:type="dxa"/>
            <w:bottom w:w="0" w:type="dxa"/>
            <w:right w:w="108" w:type="dxa"/>
          </w:tblCellMar>
        </w:tblPrEx>
        <w:trPr>
          <w:trHeight w:val="465" w:hRule="atLeast"/>
          <w:tblHeader/>
          <w:jc w:val="center"/>
        </w:trPr>
        <w:tc>
          <w:tcPr>
            <w:tcW w:w="8888" w:type="dxa"/>
            <w:gridSpan w:val="5"/>
            <w:tcBorders>
              <w:top w:val="nil"/>
              <w:left w:val="nil"/>
              <w:bottom w:val="single" w:color="auto" w:sz="4" w:space="0"/>
              <w:right w:val="nil"/>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cs="Times New Roman"/>
                <w:b/>
                <w:bCs/>
                <w:kern w:val="0"/>
                <w:sz w:val="18"/>
                <w:szCs w:val="18"/>
                <w:highlight w:val="none"/>
              </w:rPr>
            </w:pPr>
            <w:r>
              <w:rPr>
                <w:rFonts w:hint="default" w:ascii="宋体" w:hAnsi="宋体" w:eastAsia="宋体" w:cs="宋体"/>
                <w:b/>
                <w:bCs/>
                <w:kern w:val="0"/>
                <w:highlight w:val="none"/>
              </w:rPr>
              <w:t>表13-2  建设项目占地情况表</w:t>
            </w:r>
          </w:p>
        </w:tc>
      </w:tr>
      <w:tr>
        <w:tblPrEx>
          <w:tblCellMar>
            <w:top w:w="0" w:type="dxa"/>
            <w:left w:w="108" w:type="dxa"/>
            <w:bottom w:w="0" w:type="dxa"/>
            <w:right w:w="108" w:type="dxa"/>
          </w:tblCellMar>
        </w:tblPrEx>
        <w:trPr>
          <w:trHeight w:val="465" w:hRule="atLeast"/>
          <w:tblHeader/>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eastAsia="等线" w:cs="Times New Roman"/>
                <w:b/>
                <w:bCs/>
                <w:kern w:val="0"/>
                <w:sz w:val="18"/>
                <w:szCs w:val="18"/>
                <w:highlight w:val="none"/>
              </w:rPr>
            </w:pPr>
            <w:r>
              <w:rPr>
                <w:rFonts w:hint="default" w:ascii="Times New Roman" w:hAnsi="Times New Roman" w:cs="Times New Roman"/>
                <w:b/>
                <w:bCs/>
                <w:kern w:val="0"/>
                <w:sz w:val="18"/>
                <w:szCs w:val="18"/>
                <w:highlight w:val="none"/>
              </w:rPr>
              <w:t>建设项目</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cs="Times New Roman"/>
                <w:b/>
                <w:bCs/>
                <w:kern w:val="0"/>
                <w:sz w:val="18"/>
                <w:szCs w:val="18"/>
                <w:highlight w:val="none"/>
              </w:rPr>
            </w:pPr>
            <w:r>
              <w:rPr>
                <w:rFonts w:hint="default" w:ascii="Times New Roman" w:hAnsi="Times New Roman" w:cs="Times New Roman"/>
                <w:b/>
                <w:bCs/>
                <w:kern w:val="0"/>
                <w:sz w:val="18"/>
                <w:szCs w:val="18"/>
                <w:highlight w:val="none"/>
              </w:rPr>
              <w:t>占地</w:t>
            </w:r>
          </w:p>
          <w:p>
            <w:pPr>
              <w:widowControl/>
              <w:spacing w:after="0" w:afterLines="0" w:line="240" w:lineRule="auto"/>
              <w:ind w:left="-48" w:leftChars="-20" w:right="-48" w:rightChars="-20" w:firstLine="0" w:firstLineChars="0"/>
              <w:jc w:val="center"/>
              <w:rPr>
                <w:rFonts w:hint="default" w:ascii="Times New Roman" w:hAnsi="Times New Roman" w:cs="Times New Roman"/>
                <w:b/>
                <w:bCs/>
                <w:kern w:val="0"/>
                <w:sz w:val="18"/>
                <w:szCs w:val="18"/>
                <w:highlight w:val="none"/>
              </w:rPr>
            </w:pPr>
            <w:r>
              <w:rPr>
                <w:rFonts w:hint="default" w:ascii="Times New Roman" w:hAnsi="Times New Roman" w:cs="Times New Roman"/>
                <w:b/>
                <w:bCs/>
                <w:kern w:val="0"/>
                <w:sz w:val="18"/>
                <w:szCs w:val="18"/>
                <w:highlight w:val="none"/>
              </w:rPr>
              <w:t>面积</w:t>
            </w:r>
          </w:p>
          <w:p>
            <w:pPr>
              <w:widowControl/>
              <w:spacing w:after="0" w:afterLines="0" w:line="240" w:lineRule="auto"/>
              <w:ind w:left="-48" w:leftChars="-20" w:right="-48" w:rightChars="-20" w:firstLine="0" w:firstLineChars="0"/>
              <w:jc w:val="center"/>
              <w:rPr>
                <w:rFonts w:hint="default" w:ascii="Times New Roman" w:hAnsi="Times New Roman" w:eastAsia="等线" w:cs="Times New Roman"/>
                <w:b/>
                <w:bCs/>
                <w:kern w:val="0"/>
                <w:sz w:val="18"/>
                <w:szCs w:val="18"/>
                <w:highlight w:val="none"/>
              </w:rPr>
            </w:pPr>
            <w:r>
              <w:rPr>
                <w:rFonts w:hint="default" w:ascii="Times New Roman" w:hAnsi="Times New Roman" w:cs="Times New Roman"/>
                <w:b/>
                <w:bCs/>
                <w:kern w:val="0"/>
                <w:sz w:val="18"/>
                <w:szCs w:val="18"/>
                <w:highlight w:val="none"/>
              </w:rPr>
              <w:t>（</w:t>
            </w:r>
            <w:r>
              <w:rPr>
                <w:rFonts w:hint="eastAsia" w:ascii="Times New Roman" w:hAnsi="Times New Roman" w:eastAsia="等线" w:cs="Times New Roman"/>
                <w:b/>
                <w:bCs/>
                <w:kern w:val="0"/>
                <w:sz w:val="18"/>
                <w:szCs w:val="18"/>
                <w:highlight w:val="none"/>
                <w:lang w:eastAsia="zh-CN"/>
              </w:rPr>
              <w:t>hm²</w:t>
            </w:r>
            <w:r>
              <w:rPr>
                <w:rFonts w:hint="default" w:ascii="Times New Roman" w:hAnsi="Times New Roman" w:cs="Times New Roman"/>
                <w:b/>
                <w:bCs/>
                <w:kern w:val="0"/>
                <w:sz w:val="18"/>
                <w:szCs w:val="18"/>
                <w:highlight w:val="none"/>
              </w:rPr>
              <w:t>）</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cs="Times New Roman"/>
                <w:b/>
                <w:bCs/>
                <w:kern w:val="0"/>
                <w:sz w:val="18"/>
                <w:szCs w:val="18"/>
                <w:highlight w:val="none"/>
              </w:rPr>
            </w:pPr>
            <w:r>
              <w:rPr>
                <w:rFonts w:hint="default" w:ascii="Times New Roman" w:hAnsi="Times New Roman" w:cs="Times New Roman"/>
                <w:b/>
                <w:bCs/>
                <w:kern w:val="0"/>
                <w:sz w:val="18"/>
                <w:szCs w:val="18"/>
                <w:highlight w:val="none"/>
              </w:rPr>
              <w:t>占林地</w:t>
            </w:r>
          </w:p>
          <w:p>
            <w:pPr>
              <w:widowControl/>
              <w:spacing w:after="0" w:afterLines="0" w:line="240" w:lineRule="auto"/>
              <w:ind w:left="-48" w:leftChars="-20" w:right="-48" w:rightChars="-20" w:firstLine="0" w:firstLineChars="0"/>
              <w:jc w:val="center"/>
              <w:rPr>
                <w:rFonts w:hint="default" w:ascii="Times New Roman" w:hAnsi="Times New Roman" w:cs="Times New Roman"/>
                <w:b/>
                <w:bCs/>
                <w:kern w:val="0"/>
                <w:sz w:val="18"/>
                <w:szCs w:val="18"/>
                <w:highlight w:val="none"/>
              </w:rPr>
            </w:pPr>
            <w:r>
              <w:rPr>
                <w:rFonts w:hint="default" w:ascii="Times New Roman" w:hAnsi="Times New Roman" w:cs="Times New Roman"/>
                <w:b/>
                <w:bCs/>
                <w:kern w:val="0"/>
                <w:sz w:val="18"/>
                <w:szCs w:val="18"/>
                <w:highlight w:val="none"/>
              </w:rPr>
              <w:t>面积</w:t>
            </w:r>
          </w:p>
          <w:p>
            <w:pPr>
              <w:widowControl/>
              <w:spacing w:after="0" w:afterLines="0" w:line="240" w:lineRule="auto"/>
              <w:ind w:left="-48" w:leftChars="-20" w:right="-48" w:rightChars="-20" w:firstLine="0" w:firstLineChars="0"/>
              <w:jc w:val="center"/>
              <w:rPr>
                <w:rFonts w:hint="default" w:ascii="Times New Roman" w:hAnsi="Times New Roman" w:eastAsia="等线" w:cs="Times New Roman"/>
                <w:b/>
                <w:bCs/>
                <w:kern w:val="0"/>
                <w:sz w:val="18"/>
                <w:szCs w:val="18"/>
                <w:highlight w:val="none"/>
              </w:rPr>
            </w:pPr>
            <w:r>
              <w:rPr>
                <w:rFonts w:hint="default" w:ascii="Times New Roman" w:hAnsi="Times New Roman" w:cs="Times New Roman"/>
                <w:b/>
                <w:bCs/>
                <w:kern w:val="0"/>
                <w:sz w:val="18"/>
                <w:szCs w:val="18"/>
                <w:highlight w:val="none"/>
              </w:rPr>
              <w:t>（</w:t>
            </w:r>
            <w:r>
              <w:rPr>
                <w:rFonts w:hint="eastAsia" w:ascii="Times New Roman" w:hAnsi="Times New Roman" w:eastAsia="等线" w:cs="Times New Roman"/>
                <w:b/>
                <w:bCs/>
                <w:kern w:val="0"/>
                <w:sz w:val="18"/>
                <w:szCs w:val="18"/>
                <w:highlight w:val="none"/>
                <w:lang w:eastAsia="zh-CN"/>
              </w:rPr>
              <w:t>hm²</w:t>
            </w:r>
            <w:r>
              <w:rPr>
                <w:rFonts w:hint="default" w:ascii="Times New Roman" w:hAnsi="Times New Roman" w:cs="Times New Roman"/>
                <w:b/>
                <w:bCs/>
                <w:kern w:val="0"/>
                <w:sz w:val="18"/>
                <w:szCs w:val="18"/>
                <w:highlight w:val="none"/>
              </w:rPr>
              <w:t>）</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eastAsia="等线" w:cs="Times New Roman"/>
                <w:b/>
                <w:bCs/>
                <w:kern w:val="0"/>
                <w:sz w:val="18"/>
                <w:szCs w:val="18"/>
                <w:highlight w:val="none"/>
              </w:rPr>
            </w:pPr>
            <w:r>
              <w:rPr>
                <w:rFonts w:hint="default" w:ascii="Times New Roman" w:hAnsi="Times New Roman" w:cs="Times New Roman"/>
                <w:b/>
                <w:bCs/>
                <w:kern w:val="0"/>
                <w:sz w:val="18"/>
                <w:szCs w:val="18"/>
                <w:highlight w:val="none"/>
              </w:rPr>
              <w:t>设施功能</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eastAsia="等线" w:cs="Times New Roman"/>
                <w:b/>
                <w:bCs/>
                <w:kern w:val="0"/>
                <w:sz w:val="18"/>
                <w:szCs w:val="18"/>
                <w:highlight w:val="none"/>
              </w:rPr>
            </w:pPr>
            <w:r>
              <w:rPr>
                <w:rFonts w:hint="default" w:ascii="Times New Roman" w:hAnsi="Times New Roman" w:cs="Times New Roman"/>
                <w:b/>
                <w:bCs/>
                <w:kern w:val="0"/>
                <w:sz w:val="18"/>
                <w:szCs w:val="18"/>
                <w:highlight w:val="none"/>
              </w:rPr>
              <w:t>备注</w:t>
            </w:r>
          </w:p>
        </w:tc>
      </w:tr>
      <w:tr>
        <w:tblPrEx>
          <w:tblCellMar>
            <w:top w:w="0" w:type="dxa"/>
            <w:left w:w="108" w:type="dxa"/>
            <w:bottom w:w="0" w:type="dxa"/>
            <w:right w:w="108" w:type="dxa"/>
          </w:tblCellMar>
        </w:tblPrEx>
        <w:trPr>
          <w:trHeight w:val="90"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kern w:val="0"/>
                <w:sz w:val="18"/>
                <w:szCs w:val="18"/>
                <w:highlight w:val="none"/>
                <w:lang w:val="en-US" w:eastAsia="zh-CN" w:bidi="ar"/>
              </w:rPr>
              <w:t>新建</w:t>
            </w:r>
            <w:r>
              <w:rPr>
                <w:rFonts w:hint="default" w:ascii="Times New Roman" w:hAnsi="Times New Roman" w:cs="Times New Roman"/>
                <w:color w:val="000000"/>
                <w:kern w:val="0"/>
                <w:sz w:val="18"/>
                <w:szCs w:val="18"/>
                <w:highlight w:val="none"/>
                <w:lang w:bidi="ar"/>
              </w:rPr>
              <w:t>游步道</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eastAsia="等线" w:cs="Times New Roman"/>
                <w:kern w:val="0"/>
                <w:sz w:val="18"/>
                <w:szCs w:val="18"/>
                <w:highlight w:val="none"/>
                <w:lang w:val="en-US" w:eastAsia="zh-CN"/>
              </w:rPr>
            </w:pPr>
            <w:r>
              <w:rPr>
                <w:rFonts w:hint="eastAsia" w:eastAsia="等线" w:cs="Times New Roman"/>
                <w:kern w:val="0"/>
                <w:sz w:val="18"/>
                <w:szCs w:val="18"/>
                <w:highlight w:val="none"/>
                <w:lang w:val="en-US" w:eastAsia="zh-CN"/>
              </w:rPr>
              <w:t>30.78</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18"/>
                <w:szCs w:val="18"/>
                <w:highlight w:val="none"/>
                <w:lang w:val="en-US" w:eastAsia="zh-CN" w:bidi="ar-SA"/>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cs="Times New Roman"/>
                <w:kern w:val="0"/>
                <w:sz w:val="18"/>
                <w:szCs w:val="18"/>
                <w:highlight w:val="none"/>
              </w:rPr>
            </w:pPr>
            <w:r>
              <w:rPr>
                <w:rFonts w:hint="default" w:ascii="Times New Roman" w:hAnsi="Times New Roman" w:cs="Times New Roman"/>
                <w:kern w:val="0"/>
                <w:sz w:val="18"/>
                <w:szCs w:val="18"/>
                <w:highlight w:val="none"/>
              </w:rPr>
              <w:t>交通</w:t>
            </w:r>
          </w:p>
          <w:p>
            <w:pPr>
              <w:widowControl/>
              <w:spacing w:after="0" w:afterLines="0" w:line="240" w:lineRule="auto"/>
              <w:ind w:left="-48" w:leftChars="-20" w:right="-48" w:rightChars="-20" w:firstLine="0" w:firstLineChars="0"/>
              <w:jc w:val="center"/>
              <w:rPr>
                <w:rFonts w:hint="default" w:ascii="Times New Roman" w:hAnsi="Times New Roman" w:eastAsia="宋体" w:cs="Times New Roman"/>
                <w:kern w:val="0"/>
                <w:sz w:val="18"/>
                <w:szCs w:val="18"/>
                <w:highlight w:val="none"/>
                <w:lang w:eastAsia="zh-CN"/>
              </w:rPr>
            </w:pPr>
            <w:r>
              <w:rPr>
                <w:rFonts w:hint="default" w:ascii="Times New Roman" w:hAnsi="Times New Roman" w:cs="Times New Roman"/>
                <w:color w:val="000000"/>
                <w:kern w:val="0"/>
                <w:sz w:val="18"/>
                <w:szCs w:val="18"/>
                <w:highlight w:val="none"/>
              </w:rPr>
              <w:t>（林业辅助生产用地）</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right="-48" w:rightChars="-20" w:firstLine="0" w:firstLineChars="0"/>
              <w:rPr>
                <w:rFonts w:hint="default" w:ascii="Times New Roman" w:hAnsi="Times New Roman" w:cs="Times New Roman"/>
                <w:kern w:val="0"/>
                <w:sz w:val="18"/>
                <w:szCs w:val="18"/>
                <w:highlight w:val="none"/>
              </w:rPr>
            </w:pPr>
            <w:r>
              <w:rPr>
                <w:rFonts w:hint="default" w:ascii="Times New Roman" w:hAnsi="Times New Roman" w:cs="Times New Roman"/>
                <w:kern w:val="0"/>
                <w:sz w:val="18"/>
                <w:szCs w:val="18"/>
                <w:highlight w:val="none"/>
                <w:lang w:val="en-US" w:eastAsia="zh-CN"/>
              </w:rPr>
              <w:t>土</w:t>
            </w:r>
            <w:r>
              <w:rPr>
                <w:rFonts w:hint="default" w:ascii="Times New Roman" w:hAnsi="Times New Roman" w:cs="Times New Roman"/>
                <w:kern w:val="0"/>
                <w:sz w:val="18"/>
                <w:szCs w:val="18"/>
                <w:highlight w:val="none"/>
              </w:rPr>
              <w:t>地利用属性为林业辅助</w:t>
            </w:r>
            <w:r>
              <w:rPr>
                <w:rFonts w:hint="eastAsia" w:cs="Times New Roman"/>
                <w:kern w:val="0"/>
                <w:sz w:val="18"/>
                <w:szCs w:val="18"/>
                <w:highlight w:val="none"/>
                <w:lang w:val="en-US" w:eastAsia="zh-CN"/>
              </w:rPr>
              <w:t>设施</w:t>
            </w:r>
            <w:r>
              <w:rPr>
                <w:rFonts w:hint="default" w:ascii="Times New Roman" w:hAnsi="Times New Roman" w:cs="Times New Roman"/>
                <w:kern w:val="0"/>
                <w:sz w:val="18"/>
                <w:szCs w:val="18"/>
                <w:highlight w:val="none"/>
              </w:rPr>
              <w:t>用地</w:t>
            </w:r>
          </w:p>
        </w:tc>
      </w:tr>
      <w:tr>
        <w:tblPrEx>
          <w:tblCellMar>
            <w:top w:w="0" w:type="dxa"/>
            <w:left w:w="108" w:type="dxa"/>
            <w:bottom w:w="0" w:type="dxa"/>
            <w:right w:w="108" w:type="dxa"/>
          </w:tblCellMar>
        </w:tblPrEx>
        <w:trPr>
          <w:trHeight w:val="300"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kern w:val="0"/>
                <w:sz w:val="18"/>
                <w:szCs w:val="18"/>
                <w:highlight w:val="none"/>
                <w:lang w:val="en-US" w:eastAsia="zh-CN" w:bidi="ar"/>
              </w:rPr>
              <w:t>新建</w:t>
            </w:r>
            <w:r>
              <w:rPr>
                <w:rFonts w:hint="default" w:ascii="Times New Roman" w:hAnsi="Times New Roman" w:cs="Times New Roman"/>
                <w:color w:val="000000"/>
                <w:kern w:val="0"/>
                <w:sz w:val="18"/>
                <w:szCs w:val="18"/>
                <w:highlight w:val="none"/>
                <w:lang w:bidi="ar"/>
              </w:rPr>
              <w:t>停车场</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eastAsia="等线" w:cs="Times New Roman"/>
                <w:kern w:val="0"/>
                <w:sz w:val="18"/>
                <w:szCs w:val="18"/>
                <w:highlight w:val="none"/>
                <w:lang w:val="en-US" w:eastAsia="zh-CN"/>
              </w:rPr>
            </w:pPr>
            <w:r>
              <w:rPr>
                <w:rFonts w:hint="eastAsia" w:eastAsia="等线" w:cs="Times New Roman"/>
                <w:kern w:val="0"/>
                <w:sz w:val="18"/>
                <w:szCs w:val="18"/>
                <w:highlight w:val="none"/>
                <w:lang w:val="en-US" w:eastAsia="zh-CN"/>
              </w:rPr>
              <w:t>0.39</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eastAsia" w:cs="Times New Roman"/>
                <w:color w:val="000000"/>
                <w:kern w:val="2"/>
                <w:sz w:val="18"/>
                <w:szCs w:val="18"/>
                <w:highlight w:val="none"/>
                <w:lang w:val="en-US" w:eastAsia="zh-CN" w:bidi="ar-SA"/>
              </w:rPr>
              <w:t>0.29</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eastAsia="宋体" w:cs="Times New Roman"/>
                <w:kern w:val="0"/>
                <w:sz w:val="18"/>
                <w:szCs w:val="18"/>
                <w:highlight w:val="none"/>
                <w:lang w:eastAsia="zh-CN"/>
              </w:rPr>
            </w:pPr>
            <w:r>
              <w:rPr>
                <w:rFonts w:hint="default" w:ascii="Times New Roman" w:hAnsi="Times New Roman" w:cs="Times New Roman"/>
                <w:kern w:val="0"/>
                <w:sz w:val="18"/>
                <w:szCs w:val="18"/>
                <w:highlight w:val="none"/>
                <w:lang w:val="en-US" w:eastAsia="zh-CN"/>
              </w:rPr>
              <w:t>交通</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rPr>
                <w:rFonts w:hint="default" w:ascii="Times New Roman" w:hAnsi="Times New Roman" w:eastAsia="宋体" w:cs="Times New Roman"/>
                <w:kern w:val="0"/>
                <w:sz w:val="18"/>
                <w:szCs w:val="18"/>
                <w:highlight w:val="none"/>
                <w:lang w:val="en-US" w:eastAsia="zh-CN"/>
              </w:rPr>
            </w:pPr>
            <w:r>
              <w:rPr>
                <w:rFonts w:hint="eastAsia" w:ascii="Times New Roman" w:hAnsi="Times New Roman" w:eastAsia="宋体" w:cs="Times New Roman"/>
                <w:kern w:val="0"/>
                <w:sz w:val="18"/>
                <w:szCs w:val="18"/>
                <w:highlight w:val="none"/>
                <w:lang w:eastAsia="zh-CN"/>
              </w:rPr>
              <w:t>上期已完成500㎡，本期在管理服务点处、小火车建设停车场</w:t>
            </w:r>
            <w:r>
              <w:rPr>
                <w:rFonts w:hint="eastAsia" w:cs="Times New Roman"/>
                <w:kern w:val="0"/>
                <w:sz w:val="18"/>
                <w:szCs w:val="18"/>
                <w:highlight w:val="none"/>
                <w:lang w:val="en-US" w:eastAsia="zh-CN"/>
              </w:rPr>
              <w:t>13300</w:t>
            </w:r>
            <w:r>
              <w:rPr>
                <w:rFonts w:hint="eastAsia" w:ascii="Times New Roman" w:hAnsi="Times New Roman" w:eastAsia="宋体" w:cs="Times New Roman"/>
                <w:kern w:val="0"/>
                <w:sz w:val="18"/>
                <w:szCs w:val="18"/>
                <w:highlight w:val="none"/>
                <w:lang w:eastAsia="zh-CN"/>
              </w:rPr>
              <w:t>㎡</w:t>
            </w:r>
            <w:r>
              <w:rPr>
                <w:rFonts w:hint="eastAsia" w:cs="Times New Roman"/>
                <w:kern w:val="0"/>
                <w:sz w:val="18"/>
                <w:szCs w:val="18"/>
                <w:highlight w:val="none"/>
                <w:lang w:eastAsia="zh-CN"/>
              </w:rPr>
              <w:t>，</w:t>
            </w:r>
            <w:r>
              <w:rPr>
                <w:rFonts w:hint="eastAsia" w:cs="Times New Roman"/>
                <w:kern w:val="0"/>
                <w:sz w:val="18"/>
                <w:szCs w:val="18"/>
                <w:highlight w:val="none"/>
                <w:lang w:val="en-US" w:eastAsia="zh-CN"/>
              </w:rPr>
              <w:t>管理服务点生态停车场纳入管理点计算，这里不重复计算。</w:t>
            </w:r>
          </w:p>
        </w:tc>
      </w:tr>
      <w:tr>
        <w:tblPrEx>
          <w:tblCellMar>
            <w:top w:w="0" w:type="dxa"/>
            <w:left w:w="108" w:type="dxa"/>
            <w:bottom w:w="0" w:type="dxa"/>
            <w:right w:w="108" w:type="dxa"/>
          </w:tblCellMar>
        </w:tblPrEx>
        <w:trPr>
          <w:trHeight w:val="90"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eastAsia" w:ascii="Times New Roman" w:hAnsi="Times New Roman" w:eastAsia="宋体" w:cs="Times New Roman"/>
                <w:color w:val="000000"/>
                <w:sz w:val="18"/>
                <w:szCs w:val="18"/>
                <w:highlight w:val="none"/>
                <w:lang w:val="en-US" w:eastAsia="zh-CN"/>
              </w:rPr>
            </w:pPr>
            <w:r>
              <w:rPr>
                <w:rFonts w:hint="eastAsia" w:cs="Times New Roman"/>
                <w:color w:val="000000"/>
                <w:sz w:val="18"/>
                <w:szCs w:val="18"/>
                <w:highlight w:val="none"/>
                <w:lang w:val="en-US" w:eastAsia="zh-CN"/>
              </w:rPr>
              <w:t>新建公路</w:t>
            </w:r>
          </w:p>
        </w:tc>
        <w:tc>
          <w:tcPr>
            <w:tcW w:w="800"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eastAsia="等线" w:cs="Times New Roman"/>
                <w:kern w:val="0"/>
                <w:sz w:val="18"/>
                <w:szCs w:val="18"/>
                <w:highlight w:val="none"/>
                <w:lang w:val="en-US" w:eastAsia="zh-CN" w:bidi="ar-SA"/>
              </w:rPr>
            </w:pPr>
            <w:r>
              <w:rPr>
                <w:rFonts w:hint="eastAsia" w:eastAsia="等线" w:cs="Times New Roman"/>
                <w:kern w:val="0"/>
                <w:sz w:val="18"/>
                <w:szCs w:val="18"/>
                <w:highlight w:val="none"/>
                <w:lang w:val="en-US" w:eastAsia="zh-CN"/>
              </w:rPr>
              <w:t>5.70</w:t>
            </w:r>
          </w:p>
        </w:tc>
        <w:tc>
          <w:tcPr>
            <w:tcW w:w="1063" w:type="dxa"/>
            <w:tcBorders>
              <w:top w:val="single" w:color="auto" w:sz="4" w:space="0"/>
              <w:left w:val="nil"/>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eastAsia" w:cs="Times New Roman"/>
                <w:color w:val="000000"/>
                <w:kern w:val="2"/>
                <w:sz w:val="18"/>
                <w:szCs w:val="18"/>
                <w:highlight w:val="none"/>
                <w:lang w:val="en-US" w:eastAsia="zh-CN" w:bidi="ar-SA"/>
              </w:rPr>
              <w:t>5.55</w:t>
            </w:r>
          </w:p>
        </w:tc>
        <w:tc>
          <w:tcPr>
            <w:tcW w:w="1325"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kern w:val="0"/>
                <w:sz w:val="18"/>
                <w:szCs w:val="18"/>
                <w:highlight w:val="none"/>
                <w:lang w:val="en-US" w:eastAsia="zh-CN"/>
              </w:rPr>
              <w:t>交通</w:t>
            </w:r>
          </w:p>
        </w:tc>
        <w:tc>
          <w:tcPr>
            <w:tcW w:w="3663"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right="-48" w:rightChars="-20" w:firstLine="0" w:firstLineChars="0"/>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花海（靠近小寺山天主教堂）至栖凤峡茶园新建公路1.0km，由栖凤峡茶园至拣银岩记忆新建公路0.9km。</w:t>
            </w:r>
          </w:p>
        </w:tc>
      </w:tr>
      <w:tr>
        <w:tblPrEx>
          <w:tblCellMar>
            <w:top w:w="0" w:type="dxa"/>
            <w:left w:w="108" w:type="dxa"/>
            <w:bottom w:w="0" w:type="dxa"/>
            <w:right w:w="108" w:type="dxa"/>
          </w:tblCellMar>
        </w:tblPrEx>
        <w:trPr>
          <w:trHeight w:val="247"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rPr>
              <w:t>小火车</w:t>
            </w:r>
            <w:r>
              <w:rPr>
                <w:rFonts w:hint="default" w:ascii="Times New Roman" w:hAnsi="Times New Roman" w:cs="Times New Roman"/>
                <w:color w:val="000000"/>
                <w:sz w:val="18"/>
                <w:szCs w:val="18"/>
                <w:highlight w:val="none"/>
                <w:lang w:val="en-US" w:eastAsia="zh-CN"/>
              </w:rPr>
              <w:t>现有轨道恢复</w:t>
            </w:r>
          </w:p>
        </w:tc>
        <w:tc>
          <w:tcPr>
            <w:tcW w:w="800"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eastAsia="等线" w:cs="Times New Roman"/>
                <w:kern w:val="0"/>
                <w:sz w:val="18"/>
                <w:szCs w:val="18"/>
                <w:highlight w:val="none"/>
                <w:lang w:val="en-US" w:eastAsia="zh-CN"/>
              </w:rPr>
            </w:pPr>
          </w:p>
        </w:tc>
        <w:tc>
          <w:tcPr>
            <w:tcW w:w="1063"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18"/>
                <w:szCs w:val="18"/>
                <w:highlight w:val="none"/>
                <w:lang w:val="en-US" w:eastAsia="zh-CN" w:bidi="ar-SA"/>
              </w:rPr>
            </w:pPr>
          </w:p>
        </w:tc>
        <w:tc>
          <w:tcPr>
            <w:tcW w:w="1325"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cs="Times New Roman"/>
                <w:kern w:val="0"/>
                <w:sz w:val="18"/>
                <w:szCs w:val="18"/>
                <w:highlight w:val="none"/>
                <w:lang w:eastAsia="zh-CN"/>
              </w:rPr>
            </w:pPr>
            <w:r>
              <w:rPr>
                <w:rFonts w:hint="eastAsia" w:ascii="Times New Roman" w:hAnsi="Times New Roman" w:cs="Times New Roman"/>
                <w:kern w:val="0"/>
                <w:sz w:val="18"/>
                <w:szCs w:val="18"/>
                <w:highlight w:val="none"/>
                <w:lang w:val="en-US" w:eastAsia="zh-CN"/>
              </w:rPr>
              <w:t>交通</w:t>
            </w:r>
          </w:p>
        </w:tc>
        <w:tc>
          <w:tcPr>
            <w:tcW w:w="3663"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right="-48" w:rightChars="-20" w:firstLine="0" w:firstLineChars="0"/>
              <w:rPr>
                <w:rFonts w:hint="default" w:ascii="Times New Roman" w:hAnsi="Times New Roman" w:cs="Times New Roman"/>
                <w:color w:val="000000"/>
                <w:kern w:val="0"/>
                <w:sz w:val="18"/>
                <w:szCs w:val="18"/>
                <w:highlight w:val="none"/>
                <w:lang w:val="en-US" w:bidi="ar"/>
              </w:rPr>
            </w:pPr>
            <w:r>
              <w:rPr>
                <w:rFonts w:hint="default" w:ascii="Times New Roman" w:hAnsi="Times New Roman" w:cs="Times New Roman"/>
                <w:color w:val="000000"/>
                <w:sz w:val="18"/>
                <w:szCs w:val="18"/>
                <w:highlight w:val="none"/>
                <w:lang w:val="en-US" w:eastAsia="zh-CN"/>
              </w:rPr>
              <w:t>现有轨道恢复，不涉及新占地</w:t>
            </w:r>
          </w:p>
        </w:tc>
      </w:tr>
      <w:tr>
        <w:tblPrEx>
          <w:tblCellMar>
            <w:top w:w="0" w:type="dxa"/>
            <w:left w:w="108" w:type="dxa"/>
            <w:bottom w:w="0" w:type="dxa"/>
            <w:right w:w="108" w:type="dxa"/>
          </w:tblCellMar>
        </w:tblPrEx>
        <w:trPr>
          <w:trHeight w:val="297"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lang w:val="en-US" w:eastAsia="zh-CN"/>
              </w:rPr>
              <w:t>给水管道</w:t>
            </w:r>
          </w:p>
        </w:tc>
        <w:tc>
          <w:tcPr>
            <w:tcW w:w="800"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eastAsia="等线" w:cs="Times New Roman"/>
                <w:kern w:val="0"/>
                <w:sz w:val="18"/>
                <w:szCs w:val="18"/>
                <w:highlight w:val="none"/>
              </w:rPr>
            </w:pPr>
          </w:p>
        </w:tc>
        <w:tc>
          <w:tcPr>
            <w:tcW w:w="1063"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18"/>
                <w:szCs w:val="18"/>
                <w:highlight w:val="none"/>
                <w:lang w:val="en-US" w:eastAsia="zh-CN" w:bidi="ar-SA"/>
              </w:rPr>
            </w:pPr>
          </w:p>
        </w:tc>
        <w:tc>
          <w:tcPr>
            <w:tcW w:w="1325"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cs="Times New Roman"/>
                <w:kern w:val="0"/>
                <w:sz w:val="18"/>
                <w:szCs w:val="18"/>
                <w:highlight w:val="none"/>
                <w:lang w:val="en-US" w:eastAsia="zh-CN"/>
              </w:rPr>
            </w:pPr>
            <w:r>
              <w:rPr>
                <w:rFonts w:hint="eastAsia" w:ascii="Times New Roman" w:hAnsi="Times New Roman" w:cs="Times New Roman"/>
                <w:kern w:val="0"/>
                <w:sz w:val="18"/>
                <w:szCs w:val="18"/>
                <w:highlight w:val="none"/>
                <w:lang w:val="en-US" w:eastAsia="zh-CN"/>
              </w:rPr>
              <w:t>基础设施</w:t>
            </w:r>
          </w:p>
        </w:tc>
        <w:tc>
          <w:tcPr>
            <w:tcW w:w="3663"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rPr>
                <w:rFonts w:hint="default" w:ascii="Times New Roman" w:hAnsi="Times New Roman" w:cs="Times New Roman"/>
                <w:color w:val="000000"/>
                <w:kern w:val="0"/>
                <w:sz w:val="18"/>
                <w:szCs w:val="18"/>
                <w:highlight w:val="none"/>
                <w:lang w:bidi="ar"/>
              </w:rPr>
            </w:pPr>
            <w:r>
              <w:rPr>
                <w:rFonts w:hint="default" w:ascii="Times New Roman" w:hAnsi="Times New Roman" w:cs="Times New Roman"/>
                <w:kern w:val="0"/>
                <w:sz w:val="18"/>
                <w:szCs w:val="18"/>
                <w:highlight w:val="none"/>
              </w:rPr>
              <w:t>地埋，不新增长期占地</w:t>
            </w:r>
          </w:p>
        </w:tc>
      </w:tr>
      <w:tr>
        <w:tblPrEx>
          <w:tblCellMar>
            <w:top w:w="0" w:type="dxa"/>
            <w:left w:w="108" w:type="dxa"/>
            <w:bottom w:w="0" w:type="dxa"/>
            <w:right w:w="108" w:type="dxa"/>
          </w:tblCellMar>
        </w:tblPrEx>
        <w:trPr>
          <w:trHeight w:val="90"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lang w:val="en-US" w:eastAsia="zh-CN"/>
              </w:rPr>
              <w:t>排水管道</w:t>
            </w:r>
          </w:p>
        </w:tc>
        <w:tc>
          <w:tcPr>
            <w:tcW w:w="800"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eastAsia="等线" w:cs="Times New Roman"/>
                <w:kern w:val="0"/>
                <w:sz w:val="18"/>
                <w:szCs w:val="18"/>
                <w:highlight w:val="none"/>
              </w:rPr>
            </w:pPr>
          </w:p>
        </w:tc>
        <w:tc>
          <w:tcPr>
            <w:tcW w:w="1063"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18"/>
                <w:szCs w:val="18"/>
                <w:highlight w:val="none"/>
                <w:lang w:val="en-US" w:eastAsia="zh-CN" w:bidi="ar-SA"/>
              </w:rPr>
            </w:pPr>
          </w:p>
        </w:tc>
        <w:tc>
          <w:tcPr>
            <w:tcW w:w="1325"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cs="Times New Roman"/>
                <w:kern w:val="0"/>
                <w:sz w:val="18"/>
                <w:szCs w:val="18"/>
                <w:highlight w:val="none"/>
                <w:lang w:val="en-US" w:eastAsia="zh-CN"/>
              </w:rPr>
            </w:pPr>
            <w:r>
              <w:rPr>
                <w:rFonts w:hint="eastAsia" w:ascii="Times New Roman" w:hAnsi="Times New Roman" w:cs="Times New Roman"/>
                <w:kern w:val="0"/>
                <w:sz w:val="18"/>
                <w:szCs w:val="18"/>
                <w:highlight w:val="none"/>
                <w:lang w:val="en-US" w:eastAsia="zh-CN"/>
              </w:rPr>
              <w:t>基础设施</w:t>
            </w:r>
          </w:p>
        </w:tc>
        <w:tc>
          <w:tcPr>
            <w:tcW w:w="3663"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rPr>
                <w:rFonts w:hint="default" w:ascii="Times New Roman" w:hAnsi="Times New Roman" w:cs="Times New Roman"/>
                <w:color w:val="000000"/>
                <w:kern w:val="0"/>
                <w:sz w:val="18"/>
                <w:szCs w:val="18"/>
                <w:highlight w:val="none"/>
                <w:lang w:bidi="ar"/>
              </w:rPr>
            </w:pPr>
            <w:r>
              <w:rPr>
                <w:rFonts w:hint="default" w:ascii="Times New Roman" w:hAnsi="Times New Roman" w:cs="Times New Roman"/>
                <w:kern w:val="0"/>
                <w:sz w:val="18"/>
                <w:szCs w:val="18"/>
                <w:highlight w:val="none"/>
              </w:rPr>
              <w:t>地埋，不新增长期占地</w:t>
            </w:r>
          </w:p>
        </w:tc>
      </w:tr>
      <w:tr>
        <w:tblPrEx>
          <w:tblCellMar>
            <w:top w:w="0" w:type="dxa"/>
            <w:left w:w="108" w:type="dxa"/>
            <w:bottom w:w="0" w:type="dxa"/>
            <w:right w:w="108" w:type="dxa"/>
          </w:tblCellMar>
        </w:tblPrEx>
        <w:trPr>
          <w:trHeight w:val="311"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lang w:val="en-US" w:eastAsia="zh-CN"/>
              </w:rPr>
              <w:t>提灌管道</w:t>
            </w:r>
          </w:p>
        </w:tc>
        <w:tc>
          <w:tcPr>
            <w:tcW w:w="800"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eastAsia="等线" w:cs="Times New Roman"/>
                <w:kern w:val="0"/>
                <w:sz w:val="18"/>
                <w:szCs w:val="18"/>
                <w:highlight w:val="none"/>
              </w:rPr>
            </w:pPr>
          </w:p>
        </w:tc>
        <w:tc>
          <w:tcPr>
            <w:tcW w:w="1063"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18"/>
                <w:szCs w:val="18"/>
                <w:highlight w:val="none"/>
                <w:lang w:val="en-US" w:eastAsia="zh-CN" w:bidi="ar-SA"/>
              </w:rPr>
            </w:pPr>
          </w:p>
        </w:tc>
        <w:tc>
          <w:tcPr>
            <w:tcW w:w="1325"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cs="Times New Roman"/>
                <w:kern w:val="0"/>
                <w:sz w:val="18"/>
                <w:szCs w:val="18"/>
                <w:highlight w:val="none"/>
                <w:lang w:val="en-US" w:eastAsia="zh-CN"/>
              </w:rPr>
            </w:pPr>
            <w:r>
              <w:rPr>
                <w:rFonts w:hint="eastAsia" w:ascii="Times New Roman" w:hAnsi="Times New Roman" w:cs="Times New Roman"/>
                <w:kern w:val="0"/>
                <w:sz w:val="18"/>
                <w:szCs w:val="18"/>
                <w:highlight w:val="none"/>
                <w:lang w:val="en-US" w:eastAsia="zh-CN"/>
              </w:rPr>
              <w:t>基础设施</w:t>
            </w:r>
          </w:p>
        </w:tc>
        <w:tc>
          <w:tcPr>
            <w:tcW w:w="3663"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rPr>
                <w:rFonts w:hint="default" w:ascii="Times New Roman" w:hAnsi="Times New Roman" w:cs="Times New Roman"/>
                <w:color w:val="000000"/>
                <w:kern w:val="0"/>
                <w:sz w:val="18"/>
                <w:szCs w:val="18"/>
                <w:highlight w:val="none"/>
                <w:lang w:bidi="ar"/>
              </w:rPr>
            </w:pPr>
            <w:r>
              <w:rPr>
                <w:rFonts w:hint="default" w:ascii="Times New Roman" w:hAnsi="Times New Roman" w:cs="Times New Roman"/>
                <w:kern w:val="0"/>
                <w:sz w:val="18"/>
                <w:szCs w:val="18"/>
                <w:highlight w:val="none"/>
              </w:rPr>
              <w:t>地埋，不新增长期占地</w:t>
            </w:r>
          </w:p>
        </w:tc>
      </w:tr>
      <w:tr>
        <w:tblPrEx>
          <w:tblCellMar>
            <w:top w:w="0" w:type="dxa"/>
            <w:left w:w="108" w:type="dxa"/>
            <w:bottom w:w="0" w:type="dxa"/>
            <w:right w:w="108" w:type="dxa"/>
          </w:tblCellMar>
        </w:tblPrEx>
        <w:trPr>
          <w:trHeight w:val="319"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邮政中心</w:t>
            </w:r>
          </w:p>
        </w:tc>
        <w:tc>
          <w:tcPr>
            <w:tcW w:w="800"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eastAsia="等线" w:cs="Times New Roman"/>
                <w:kern w:val="0"/>
                <w:sz w:val="18"/>
                <w:szCs w:val="18"/>
                <w:highlight w:val="none"/>
                <w:lang w:val="en-US" w:eastAsia="zh-CN"/>
              </w:rPr>
            </w:pPr>
            <w:r>
              <w:rPr>
                <w:rFonts w:hint="default" w:ascii="Times New Roman" w:hAnsi="Times New Roman" w:eastAsia="等线" w:cs="Times New Roman"/>
                <w:kern w:val="0"/>
                <w:sz w:val="18"/>
                <w:szCs w:val="18"/>
                <w:highlight w:val="none"/>
                <w:lang w:val="en-US" w:eastAsia="zh-CN"/>
              </w:rPr>
              <w:t>0.05</w:t>
            </w:r>
          </w:p>
        </w:tc>
        <w:tc>
          <w:tcPr>
            <w:tcW w:w="1063"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18"/>
                <w:szCs w:val="18"/>
                <w:highlight w:val="none"/>
                <w:lang w:val="en-US" w:eastAsia="zh-CN" w:bidi="ar-SA"/>
              </w:rPr>
            </w:pPr>
          </w:p>
        </w:tc>
        <w:tc>
          <w:tcPr>
            <w:tcW w:w="1325"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eastAsia="等线" w:cs="Times New Roman"/>
                <w:kern w:val="0"/>
                <w:sz w:val="18"/>
                <w:szCs w:val="18"/>
                <w:highlight w:val="none"/>
                <w:lang w:val="en-US" w:eastAsia="zh-CN" w:bidi="ar-SA"/>
              </w:rPr>
            </w:pPr>
            <w:r>
              <w:rPr>
                <w:rFonts w:hint="default" w:ascii="Times New Roman" w:hAnsi="Times New Roman" w:eastAsia="等线" w:cs="Times New Roman"/>
                <w:kern w:val="0"/>
                <w:sz w:val="18"/>
                <w:szCs w:val="18"/>
                <w:highlight w:val="none"/>
                <w:lang w:val="en-US" w:eastAsia="zh-CN" w:bidi="ar-SA"/>
              </w:rPr>
              <w:t>基础设施</w:t>
            </w:r>
          </w:p>
        </w:tc>
        <w:tc>
          <w:tcPr>
            <w:tcW w:w="3663"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right="-48" w:rightChars="-20" w:firstLine="0" w:firstLineChars="0"/>
              <w:rPr>
                <w:rFonts w:hint="default" w:ascii="Times New Roman" w:hAnsi="Times New Roman" w:cs="Times New Roman"/>
                <w:color w:val="000000"/>
                <w:kern w:val="0"/>
                <w:sz w:val="18"/>
                <w:szCs w:val="18"/>
                <w:highlight w:val="none"/>
                <w:lang w:bidi="ar"/>
              </w:rPr>
            </w:pPr>
            <w:r>
              <w:rPr>
                <w:rFonts w:hint="default" w:ascii="Times New Roman" w:hAnsi="Times New Roman" w:cs="Times New Roman"/>
                <w:color w:val="000000"/>
                <w:sz w:val="18"/>
                <w:szCs w:val="18"/>
                <w:highlight w:val="none"/>
              </w:rPr>
              <w:t>上期规划未实施项目</w:t>
            </w:r>
            <w:r>
              <w:rPr>
                <w:rFonts w:hint="default" w:ascii="Times New Roman" w:hAnsi="Times New Roman" w:cs="Times New Roman"/>
                <w:color w:val="000000"/>
                <w:sz w:val="18"/>
                <w:szCs w:val="18"/>
                <w:highlight w:val="none"/>
                <w:lang w:val="en-US" w:eastAsia="zh-CN"/>
              </w:rPr>
              <w:t>，位于接待服务中心，不新增占地</w:t>
            </w:r>
          </w:p>
        </w:tc>
      </w:tr>
      <w:tr>
        <w:tblPrEx>
          <w:tblCellMar>
            <w:top w:w="0" w:type="dxa"/>
            <w:left w:w="108" w:type="dxa"/>
            <w:bottom w:w="0" w:type="dxa"/>
            <w:right w:w="108" w:type="dxa"/>
          </w:tblCellMar>
        </w:tblPrEx>
        <w:trPr>
          <w:trHeight w:val="289"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lang w:val="en-US" w:eastAsia="zh-CN"/>
              </w:rPr>
            </w:pPr>
            <w:r>
              <w:rPr>
                <w:rFonts w:hint="eastAsia" w:cs="Times New Roman"/>
                <w:color w:val="000000"/>
                <w:sz w:val="18"/>
                <w:szCs w:val="18"/>
                <w:highlight w:val="none"/>
                <w:lang w:val="en-US" w:eastAsia="zh-CN"/>
              </w:rPr>
              <w:t>基站</w:t>
            </w:r>
          </w:p>
        </w:tc>
        <w:tc>
          <w:tcPr>
            <w:tcW w:w="800" w:type="dxa"/>
            <w:tcBorders>
              <w:top w:val="single" w:color="auto" w:sz="4" w:space="0"/>
              <w:left w:val="nil"/>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cs="Times New Roman"/>
                <w:color w:val="000000"/>
                <w:sz w:val="18"/>
                <w:szCs w:val="18"/>
                <w:highlight w:val="none"/>
                <w:lang w:val="en-US" w:eastAsia="zh-CN"/>
              </w:rPr>
            </w:pPr>
            <w:r>
              <w:rPr>
                <w:rFonts w:hint="eastAsia" w:cs="Times New Roman"/>
                <w:color w:val="000000"/>
                <w:sz w:val="18"/>
                <w:szCs w:val="18"/>
                <w:highlight w:val="none"/>
                <w:lang w:val="en-US" w:eastAsia="zh-CN"/>
              </w:rPr>
              <w:t>0.006</w:t>
            </w:r>
          </w:p>
        </w:tc>
        <w:tc>
          <w:tcPr>
            <w:tcW w:w="1063"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18"/>
                <w:szCs w:val="18"/>
                <w:highlight w:val="none"/>
                <w:lang w:val="en-US" w:eastAsia="zh-CN" w:bidi="ar-SA"/>
              </w:rPr>
            </w:pPr>
          </w:p>
        </w:tc>
        <w:tc>
          <w:tcPr>
            <w:tcW w:w="1325"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cs="Times New Roman"/>
                <w:kern w:val="0"/>
                <w:sz w:val="18"/>
                <w:szCs w:val="18"/>
                <w:highlight w:val="none"/>
              </w:rPr>
            </w:pPr>
            <w:r>
              <w:rPr>
                <w:rFonts w:hint="default" w:ascii="Times New Roman" w:hAnsi="Times New Roman" w:cs="Times New Roman"/>
                <w:kern w:val="0"/>
                <w:sz w:val="18"/>
                <w:szCs w:val="18"/>
                <w:highlight w:val="none"/>
              </w:rPr>
              <w:t>基础设施</w:t>
            </w:r>
          </w:p>
        </w:tc>
        <w:tc>
          <w:tcPr>
            <w:tcW w:w="3663"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right="-48" w:rightChars="-20" w:firstLine="0" w:firstLineChars="0"/>
              <w:rPr>
                <w:rFonts w:hint="default" w:ascii="Times New Roman" w:hAnsi="Times New Roman" w:cs="Times New Roman"/>
                <w:color w:val="000000"/>
                <w:kern w:val="0"/>
                <w:sz w:val="18"/>
                <w:szCs w:val="18"/>
                <w:highlight w:val="none"/>
                <w:lang w:bidi="ar"/>
              </w:rPr>
            </w:pPr>
            <w:r>
              <w:rPr>
                <w:rFonts w:hint="default" w:ascii="Times New Roman" w:hAnsi="Times New Roman" w:cs="Times New Roman"/>
                <w:color w:val="000000"/>
                <w:kern w:val="0"/>
                <w:sz w:val="18"/>
                <w:szCs w:val="18"/>
                <w:highlight w:val="none"/>
                <w:lang w:bidi="ar"/>
              </w:rPr>
              <w:t>在拣银岩景区新增3处基站</w:t>
            </w:r>
          </w:p>
        </w:tc>
      </w:tr>
      <w:tr>
        <w:tblPrEx>
          <w:tblCellMar>
            <w:top w:w="0" w:type="dxa"/>
            <w:left w:w="108" w:type="dxa"/>
            <w:bottom w:w="0" w:type="dxa"/>
            <w:right w:w="108" w:type="dxa"/>
          </w:tblCellMar>
        </w:tblPrEx>
        <w:trPr>
          <w:trHeight w:val="337"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cs="Times New Roman"/>
                <w:color w:val="000000"/>
                <w:sz w:val="18"/>
                <w:szCs w:val="18"/>
                <w:highlight w:val="none"/>
                <w:lang w:val="en-US" w:eastAsia="zh-CN"/>
              </w:rPr>
              <w:t>观景亭（台、摄影点）</w:t>
            </w:r>
          </w:p>
        </w:tc>
        <w:tc>
          <w:tcPr>
            <w:tcW w:w="800" w:type="dxa"/>
            <w:tcBorders>
              <w:top w:val="single" w:color="auto" w:sz="4" w:space="0"/>
              <w:left w:val="nil"/>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eastAsia" w:cs="Times New Roman"/>
                <w:color w:val="000000"/>
                <w:sz w:val="18"/>
                <w:szCs w:val="18"/>
                <w:highlight w:val="none"/>
                <w:lang w:val="en-US" w:eastAsia="zh-CN"/>
              </w:rPr>
              <w:t>0.3</w:t>
            </w:r>
          </w:p>
        </w:tc>
        <w:tc>
          <w:tcPr>
            <w:tcW w:w="1063"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18"/>
                <w:szCs w:val="18"/>
                <w:highlight w:val="none"/>
                <w:lang w:val="en-US" w:eastAsia="zh-CN" w:bidi="ar-SA"/>
              </w:rPr>
            </w:pPr>
          </w:p>
        </w:tc>
        <w:tc>
          <w:tcPr>
            <w:tcW w:w="1325" w:type="dxa"/>
            <w:tcBorders>
              <w:top w:val="single" w:color="auto" w:sz="4" w:space="0"/>
              <w:left w:val="nil"/>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cs="Times New Roman"/>
                <w:color w:val="000000"/>
                <w:sz w:val="18"/>
                <w:szCs w:val="18"/>
                <w:highlight w:val="none"/>
              </w:rPr>
              <w:t>基础设施</w:t>
            </w:r>
          </w:p>
        </w:tc>
        <w:tc>
          <w:tcPr>
            <w:tcW w:w="3663" w:type="dxa"/>
            <w:tcBorders>
              <w:top w:val="single" w:color="auto" w:sz="4" w:space="0"/>
              <w:left w:val="nil"/>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eastAsia" w:ascii="Times New Roman" w:hAnsi="Times New Roman" w:eastAsia="宋体" w:cs="Times New Roman"/>
                <w:color w:val="000000"/>
                <w:kern w:val="2"/>
                <w:sz w:val="18"/>
                <w:szCs w:val="18"/>
                <w:highlight w:val="none"/>
                <w:lang w:val="en-US" w:eastAsia="zh-CN" w:bidi="ar-SA"/>
              </w:rPr>
            </w:pPr>
          </w:p>
        </w:tc>
      </w:tr>
      <w:tr>
        <w:tblPrEx>
          <w:tblCellMar>
            <w:top w:w="0" w:type="dxa"/>
            <w:left w:w="108" w:type="dxa"/>
            <w:bottom w:w="0" w:type="dxa"/>
            <w:right w:w="108" w:type="dxa"/>
          </w:tblCellMar>
        </w:tblPrEx>
        <w:trPr>
          <w:trHeight w:val="289"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环保厕所</w:t>
            </w:r>
          </w:p>
        </w:tc>
        <w:tc>
          <w:tcPr>
            <w:tcW w:w="800" w:type="dxa"/>
            <w:tcBorders>
              <w:top w:val="single" w:color="auto" w:sz="4" w:space="0"/>
              <w:left w:val="nil"/>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0.0</w:t>
            </w:r>
            <w:r>
              <w:rPr>
                <w:rFonts w:hint="eastAsia" w:cs="Times New Roman"/>
                <w:color w:val="000000"/>
                <w:sz w:val="18"/>
                <w:szCs w:val="18"/>
                <w:highlight w:val="none"/>
                <w:lang w:val="en-US" w:eastAsia="zh-CN"/>
              </w:rPr>
              <w:t>9</w:t>
            </w:r>
          </w:p>
        </w:tc>
        <w:tc>
          <w:tcPr>
            <w:tcW w:w="1063"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18"/>
                <w:szCs w:val="18"/>
                <w:highlight w:val="none"/>
                <w:lang w:val="en-US" w:eastAsia="zh-CN" w:bidi="ar-SA"/>
              </w:rPr>
            </w:pPr>
          </w:p>
        </w:tc>
        <w:tc>
          <w:tcPr>
            <w:tcW w:w="1325"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cs="Times New Roman"/>
                <w:kern w:val="0"/>
                <w:sz w:val="18"/>
                <w:szCs w:val="18"/>
                <w:highlight w:val="none"/>
              </w:rPr>
            </w:pPr>
            <w:r>
              <w:rPr>
                <w:rFonts w:hint="default" w:ascii="Times New Roman" w:hAnsi="Times New Roman" w:cs="Times New Roman"/>
                <w:kern w:val="0"/>
                <w:sz w:val="18"/>
                <w:szCs w:val="18"/>
                <w:highlight w:val="none"/>
              </w:rPr>
              <w:t>环卫</w:t>
            </w:r>
          </w:p>
        </w:tc>
        <w:tc>
          <w:tcPr>
            <w:tcW w:w="3663"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right="-48" w:rightChars="-20" w:firstLine="0" w:firstLineChars="0"/>
              <w:rPr>
                <w:rFonts w:hint="default" w:ascii="Times New Roman" w:hAnsi="Times New Roman" w:eastAsia="宋体" w:cs="Times New Roman"/>
                <w:color w:val="000000"/>
                <w:kern w:val="0"/>
                <w:sz w:val="18"/>
                <w:szCs w:val="18"/>
                <w:highlight w:val="none"/>
                <w:lang w:val="en-US" w:eastAsia="zh-CN" w:bidi="ar"/>
              </w:rPr>
            </w:pPr>
            <w:r>
              <w:rPr>
                <w:rFonts w:hint="eastAsia" w:cs="Times New Roman"/>
                <w:color w:val="000000"/>
                <w:kern w:val="0"/>
                <w:sz w:val="18"/>
                <w:szCs w:val="18"/>
                <w:highlight w:val="none"/>
                <w:lang w:val="en-US" w:eastAsia="zh-CN" w:bidi="ar"/>
              </w:rPr>
              <w:t>续建15处</w:t>
            </w:r>
          </w:p>
        </w:tc>
      </w:tr>
      <w:tr>
        <w:tblPrEx>
          <w:tblCellMar>
            <w:top w:w="0" w:type="dxa"/>
            <w:left w:w="108" w:type="dxa"/>
            <w:bottom w:w="0" w:type="dxa"/>
            <w:right w:w="108" w:type="dxa"/>
          </w:tblCellMar>
        </w:tblPrEx>
        <w:trPr>
          <w:trHeight w:val="300"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映碧池管理点</w:t>
            </w:r>
          </w:p>
        </w:tc>
        <w:tc>
          <w:tcPr>
            <w:tcW w:w="800" w:type="dxa"/>
            <w:tcBorders>
              <w:top w:val="single" w:color="auto" w:sz="4" w:space="0"/>
              <w:left w:val="nil"/>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cs="Times New Roman"/>
                <w:color w:val="000000"/>
                <w:sz w:val="18"/>
                <w:szCs w:val="18"/>
                <w:highlight w:val="none"/>
                <w:lang w:val="en-US" w:eastAsia="zh-CN"/>
              </w:rPr>
            </w:pPr>
            <w:r>
              <w:rPr>
                <w:rFonts w:hint="eastAsia" w:cs="Times New Roman"/>
                <w:color w:val="000000"/>
                <w:sz w:val="18"/>
                <w:szCs w:val="18"/>
                <w:highlight w:val="none"/>
                <w:lang w:val="en-US" w:eastAsia="zh-CN"/>
              </w:rPr>
              <w:t>0.47</w:t>
            </w:r>
          </w:p>
        </w:tc>
        <w:tc>
          <w:tcPr>
            <w:tcW w:w="1063" w:type="dxa"/>
            <w:tcBorders>
              <w:top w:val="single" w:color="auto" w:sz="4" w:space="0"/>
              <w:left w:val="nil"/>
              <w:bottom w:val="single" w:color="auto" w:sz="4" w:space="0"/>
              <w:right w:val="single" w:color="auto" w:sz="4" w:space="0"/>
            </w:tcBorders>
            <w:noWrap w:val="0"/>
            <w:vAlign w:val="center"/>
          </w:tcPr>
          <w:p>
            <w:pPr>
              <w:ind w:left="0" w:leftChars="0" w:firstLine="0" w:firstLineChars="0"/>
              <w:jc w:val="center"/>
              <w:rPr>
                <w:rFonts w:hint="default" w:ascii="Times New Roman" w:hAnsi="Times New Roman" w:eastAsia="宋体" w:cs="Times New Roman"/>
                <w:color w:val="000000"/>
                <w:kern w:val="2"/>
                <w:sz w:val="18"/>
                <w:szCs w:val="18"/>
                <w:highlight w:val="none"/>
                <w:lang w:val="en-US" w:eastAsia="zh-CN" w:bidi="ar-SA"/>
              </w:rPr>
            </w:pPr>
            <w:r>
              <w:rPr>
                <w:rFonts w:hint="eastAsia" w:cs="Times New Roman"/>
                <w:color w:val="000000"/>
                <w:kern w:val="2"/>
                <w:sz w:val="18"/>
                <w:szCs w:val="18"/>
                <w:highlight w:val="none"/>
                <w:lang w:val="en-US" w:eastAsia="zh-CN" w:bidi="ar-SA"/>
              </w:rPr>
              <w:t>0.12</w:t>
            </w:r>
          </w:p>
        </w:tc>
        <w:tc>
          <w:tcPr>
            <w:tcW w:w="1325"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eastAsia="宋体" w:cs="Times New Roman"/>
                <w:kern w:val="0"/>
                <w:sz w:val="18"/>
                <w:szCs w:val="18"/>
                <w:highlight w:val="none"/>
                <w:lang w:eastAsia="zh-CN"/>
              </w:rPr>
            </w:pPr>
            <w:r>
              <w:rPr>
                <w:rFonts w:hint="default" w:ascii="Times New Roman" w:hAnsi="Times New Roman" w:cs="Times New Roman"/>
                <w:kern w:val="0"/>
                <w:sz w:val="18"/>
                <w:szCs w:val="18"/>
                <w:highlight w:val="none"/>
                <w:lang w:val="en-US" w:eastAsia="zh-CN"/>
              </w:rPr>
              <w:t>管理、接待</w:t>
            </w:r>
          </w:p>
        </w:tc>
        <w:tc>
          <w:tcPr>
            <w:tcW w:w="3663"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right="-48" w:rightChars="-20" w:firstLine="0" w:firstLineChars="0"/>
              <w:rPr>
                <w:rFonts w:hint="default" w:ascii="Times New Roman" w:hAnsi="Times New Roman" w:eastAsia="宋体" w:cs="Times New Roman"/>
                <w:color w:val="000000"/>
                <w:kern w:val="0"/>
                <w:sz w:val="18"/>
                <w:szCs w:val="18"/>
                <w:highlight w:val="none"/>
                <w:lang w:val="en-US" w:eastAsia="zh-CN" w:bidi="ar"/>
              </w:rPr>
            </w:pPr>
            <w:r>
              <w:rPr>
                <w:rFonts w:hint="default" w:ascii="Times New Roman" w:hAnsi="Times New Roman" w:cs="Times New Roman"/>
                <w:color w:val="000000"/>
                <w:kern w:val="0"/>
                <w:sz w:val="18"/>
                <w:szCs w:val="18"/>
                <w:highlight w:val="none"/>
                <w:lang w:bidi="ar"/>
              </w:rPr>
              <w:t>上期规划未实施项目</w:t>
            </w:r>
            <w:r>
              <w:rPr>
                <w:rFonts w:hint="eastAsia" w:cs="Times New Roman"/>
                <w:color w:val="000000"/>
                <w:kern w:val="0"/>
                <w:sz w:val="18"/>
                <w:szCs w:val="18"/>
                <w:highlight w:val="none"/>
                <w:lang w:eastAsia="zh-CN" w:bidi="ar"/>
              </w:rPr>
              <w:t>，</w:t>
            </w:r>
            <w:r>
              <w:rPr>
                <w:rFonts w:hint="eastAsia" w:cs="Times New Roman"/>
                <w:color w:val="000000"/>
                <w:kern w:val="0"/>
                <w:sz w:val="18"/>
                <w:szCs w:val="18"/>
                <w:highlight w:val="none"/>
                <w:lang w:val="en-US" w:eastAsia="zh-CN" w:bidi="ar"/>
              </w:rPr>
              <w:t>包含生态停车场和映碧池生态木屋</w:t>
            </w:r>
          </w:p>
        </w:tc>
      </w:tr>
      <w:tr>
        <w:tblPrEx>
          <w:tblCellMar>
            <w:top w:w="0" w:type="dxa"/>
            <w:left w:w="108" w:type="dxa"/>
            <w:bottom w:w="0" w:type="dxa"/>
            <w:right w:w="108" w:type="dxa"/>
          </w:tblCellMar>
        </w:tblPrEx>
        <w:trPr>
          <w:trHeight w:val="300"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eastAsia="宋体" w:cs="Times New Roman"/>
                <w:color w:val="000000"/>
                <w:kern w:val="2"/>
                <w:sz w:val="18"/>
                <w:szCs w:val="18"/>
                <w:highlight w:val="none"/>
                <w:lang w:val="en-US" w:eastAsia="zh-CN" w:bidi="ar-SA"/>
              </w:rPr>
            </w:pPr>
            <w:r>
              <w:rPr>
                <w:rFonts w:hint="eastAsia" w:cs="Times New Roman"/>
                <w:color w:val="000000"/>
                <w:kern w:val="0"/>
                <w:sz w:val="18"/>
                <w:szCs w:val="18"/>
                <w:highlight w:val="none"/>
                <w:lang w:val="en-US" w:eastAsia="zh-CN" w:bidi="ar"/>
              </w:rPr>
              <w:t>映碧池生态木屋</w:t>
            </w:r>
          </w:p>
        </w:tc>
        <w:tc>
          <w:tcPr>
            <w:tcW w:w="800" w:type="dxa"/>
            <w:tcBorders>
              <w:top w:val="single" w:color="auto" w:sz="4" w:space="0"/>
              <w:left w:val="nil"/>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eastAsia="宋体" w:cs="Times New Roman"/>
                <w:color w:val="000000"/>
                <w:kern w:val="2"/>
                <w:sz w:val="18"/>
                <w:szCs w:val="18"/>
                <w:highlight w:val="none"/>
                <w:lang w:val="en-US" w:eastAsia="zh-CN" w:bidi="ar-SA"/>
              </w:rPr>
            </w:pPr>
          </w:p>
        </w:tc>
        <w:tc>
          <w:tcPr>
            <w:tcW w:w="1063" w:type="dxa"/>
            <w:tcBorders>
              <w:top w:val="single" w:color="auto" w:sz="4" w:space="0"/>
              <w:left w:val="nil"/>
              <w:bottom w:val="single" w:color="auto" w:sz="4" w:space="0"/>
              <w:right w:val="single" w:color="auto" w:sz="4" w:space="0"/>
            </w:tcBorders>
            <w:noWrap w:val="0"/>
            <w:vAlign w:val="center"/>
          </w:tcPr>
          <w:p>
            <w:pPr>
              <w:ind w:left="0" w:leftChars="0" w:firstLine="0" w:firstLineChars="0"/>
              <w:jc w:val="center"/>
              <w:rPr>
                <w:rFonts w:hint="eastAsia" w:ascii="Times New Roman" w:hAnsi="Times New Roman" w:eastAsia="宋体" w:cs="Times New Roman"/>
                <w:color w:val="000000"/>
                <w:kern w:val="2"/>
                <w:sz w:val="18"/>
                <w:szCs w:val="18"/>
                <w:highlight w:val="none"/>
                <w:lang w:val="en-US" w:eastAsia="zh-CN" w:bidi="ar-SA"/>
              </w:rPr>
            </w:pPr>
          </w:p>
        </w:tc>
        <w:tc>
          <w:tcPr>
            <w:tcW w:w="1325"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eastAsia="宋体" w:cs="Times New Roman"/>
                <w:kern w:val="0"/>
                <w:sz w:val="18"/>
                <w:szCs w:val="18"/>
                <w:highlight w:val="none"/>
                <w:lang w:val="en-US" w:eastAsia="zh-CN" w:bidi="ar-SA"/>
              </w:rPr>
            </w:pPr>
            <w:r>
              <w:rPr>
                <w:rFonts w:hint="default" w:ascii="Times New Roman" w:hAnsi="Times New Roman" w:cs="Times New Roman"/>
                <w:kern w:val="0"/>
                <w:sz w:val="18"/>
                <w:szCs w:val="18"/>
                <w:highlight w:val="none"/>
                <w:lang w:val="en-US" w:eastAsia="zh-CN"/>
              </w:rPr>
              <w:t>管理、接待</w:t>
            </w:r>
          </w:p>
        </w:tc>
        <w:tc>
          <w:tcPr>
            <w:tcW w:w="3663"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right="-48" w:rightChars="-20" w:firstLine="0" w:firstLineChars="0"/>
              <w:rPr>
                <w:rFonts w:hint="default" w:ascii="Times New Roman" w:hAnsi="Times New Roman" w:eastAsia="宋体" w:cs="Times New Roman"/>
                <w:color w:val="000000"/>
                <w:kern w:val="0"/>
                <w:sz w:val="18"/>
                <w:szCs w:val="18"/>
                <w:highlight w:val="none"/>
                <w:lang w:val="en-US" w:eastAsia="zh-CN" w:bidi="ar"/>
              </w:rPr>
            </w:pPr>
            <w:r>
              <w:rPr>
                <w:rFonts w:hint="eastAsia" w:cs="Times New Roman"/>
                <w:color w:val="000000"/>
                <w:sz w:val="18"/>
                <w:szCs w:val="18"/>
                <w:highlight w:val="none"/>
                <w:lang w:val="en-US" w:eastAsia="zh-CN"/>
              </w:rPr>
              <w:t>纳入</w:t>
            </w:r>
            <w:r>
              <w:rPr>
                <w:rFonts w:hint="default" w:ascii="Times New Roman" w:hAnsi="Times New Roman" w:cs="Times New Roman"/>
                <w:color w:val="000000"/>
                <w:sz w:val="18"/>
                <w:szCs w:val="18"/>
                <w:highlight w:val="none"/>
                <w:lang w:val="en-US" w:eastAsia="zh-CN"/>
              </w:rPr>
              <w:t>映碧池管理点</w:t>
            </w:r>
            <w:r>
              <w:rPr>
                <w:rFonts w:hint="eastAsia" w:cs="Times New Roman"/>
                <w:color w:val="000000"/>
                <w:sz w:val="18"/>
                <w:szCs w:val="18"/>
                <w:highlight w:val="none"/>
                <w:lang w:eastAsia="zh-CN"/>
              </w:rPr>
              <w:t>，</w:t>
            </w:r>
            <w:r>
              <w:rPr>
                <w:rFonts w:hint="eastAsia" w:cs="Times New Roman"/>
                <w:color w:val="000000"/>
                <w:sz w:val="18"/>
                <w:szCs w:val="18"/>
                <w:highlight w:val="none"/>
                <w:lang w:val="en-US" w:eastAsia="zh-CN"/>
              </w:rPr>
              <w:t>不重复计算</w:t>
            </w:r>
          </w:p>
        </w:tc>
      </w:tr>
      <w:tr>
        <w:tblPrEx>
          <w:tblCellMar>
            <w:top w:w="0" w:type="dxa"/>
            <w:left w:w="108" w:type="dxa"/>
            <w:bottom w:w="0" w:type="dxa"/>
            <w:right w:w="108" w:type="dxa"/>
          </w:tblCellMar>
        </w:tblPrEx>
        <w:trPr>
          <w:trHeight w:val="300"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春帽石管理点</w:t>
            </w:r>
          </w:p>
        </w:tc>
        <w:tc>
          <w:tcPr>
            <w:tcW w:w="800" w:type="dxa"/>
            <w:tcBorders>
              <w:top w:val="single" w:color="auto" w:sz="4" w:space="0"/>
              <w:left w:val="nil"/>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cs="Times New Roman"/>
                <w:color w:val="000000"/>
                <w:sz w:val="18"/>
                <w:szCs w:val="18"/>
                <w:highlight w:val="none"/>
                <w:lang w:val="en-US" w:eastAsia="zh-CN"/>
              </w:rPr>
            </w:pPr>
            <w:r>
              <w:rPr>
                <w:rFonts w:hint="eastAsia" w:cs="Times New Roman"/>
                <w:color w:val="000000"/>
                <w:sz w:val="18"/>
                <w:szCs w:val="18"/>
                <w:highlight w:val="none"/>
                <w:lang w:val="en-US" w:eastAsia="zh-CN"/>
              </w:rPr>
              <w:t>1.00</w:t>
            </w:r>
          </w:p>
        </w:tc>
        <w:tc>
          <w:tcPr>
            <w:tcW w:w="1063" w:type="dxa"/>
            <w:tcBorders>
              <w:top w:val="single" w:color="auto" w:sz="4" w:space="0"/>
              <w:left w:val="nil"/>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eastAsia" w:cs="Times New Roman"/>
                <w:color w:val="000000"/>
                <w:kern w:val="2"/>
                <w:sz w:val="18"/>
                <w:szCs w:val="18"/>
                <w:highlight w:val="none"/>
                <w:lang w:val="en-US" w:eastAsia="zh-CN" w:bidi="ar-SA"/>
              </w:rPr>
              <w:t>0.1</w:t>
            </w:r>
          </w:p>
        </w:tc>
        <w:tc>
          <w:tcPr>
            <w:tcW w:w="1325"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cs="Times New Roman"/>
                <w:kern w:val="0"/>
                <w:sz w:val="18"/>
                <w:szCs w:val="18"/>
                <w:highlight w:val="none"/>
              </w:rPr>
            </w:pPr>
            <w:r>
              <w:rPr>
                <w:rFonts w:hint="default" w:ascii="Times New Roman" w:hAnsi="Times New Roman" w:cs="Times New Roman"/>
                <w:kern w:val="0"/>
                <w:sz w:val="18"/>
                <w:szCs w:val="18"/>
                <w:highlight w:val="none"/>
                <w:lang w:val="en-US" w:eastAsia="zh-CN"/>
              </w:rPr>
              <w:t>管理、接待</w:t>
            </w:r>
          </w:p>
        </w:tc>
        <w:tc>
          <w:tcPr>
            <w:tcW w:w="3663"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right="-48" w:rightChars="-20" w:firstLine="0" w:firstLineChars="0"/>
              <w:rPr>
                <w:rFonts w:hint="default" w:ascii="Times New Roman" w:hAnsi="Times New Roman" w:eastAsia="宋体" w:cs="Times New Roman"/>
                <w:color w:val="000000"/>
                <w:kern w:val="0"/>
                <w:sz w:val="18"/>
                <w:szCs w:val="18"/>
                <w:highlight w:val="none"/>
                <w:lang w:val="en-US" w:eastAsia="zh-CN" w:bidi="ar"/>
              </w:rPr>
            </w:pPr>
            <w:r>
              <w:rPr>
                <w:rFonts w:hint="default" w:ascii="Times New Roman" w:hAnsi="Times New Roman" w:cs="Times New Roman"/>
                <w:color w:val="000000"/>
                <w:kern w:val="0"/>
                <w:sz w:val="18"/>
                <w:szCs w:val="18"/>
                <w:highlight w:val="none"/>
                <w:lang w:bidi="ar"/>
              </w:rPr>
              <w:t>上期规划未实施项目</w:t>
            </w:r>
            <w:r>
              <w:rPr>
                <w:rFonts w:hint="eastAsia" w:cs="Times New Roman"/>
                <w:color w:val="000000"/>
                <w:kern w:val="0"/>
                <w:sz w:val="18"/>
                <w:szCs w:val="18"/>
                <w:highlight w:val="none"/>
                <w:lang w:eastAsia="zh-CN" w:bidi="ar"/>
              </w:rPr>
              <w:t>，</w:t>
            </w:r>
            <w:r>
              <w:rPr>
                <w:rFonts w:hint="eastAsia" w:cs="Times New Roman"/>
                <w:color w:val="000000"/>
                <w:kern w:val="0"/>
                <w:sz w:val="18"/>
                <w:szCs w:val="18"/>
                <w:highlight w:val="none"/>
                <w:lang w:val="en-US" w:eastAsia="zh-CN" w:bidi="ar"/>
              </w:rPr>
              <w:t>包含丛林探险、服务点、生态停车场。</w:t>
            </w:r>
          </w:p>
        </w:tc>
      </w:tr>
      <w:tr>
        <w:tblPrEx>
          <w:tblCellMar>
            <w:top w:w="0" w:type="dxa"/>
            <w:left w:w="108" w:type="dxa"/>
            <w:bottom w:w="0" w:type="dxa"/>
            <w:right w:w="108" w:type="dxa"/>
          </w:tblCellMar>
        </w:tblPrEx>
        <w:trPr>
          <w:trHeight w:val="300"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left="0" w:leftChars="0" w:firstLine="0" w:firstLineChars="0"/>
              <w:jc w:val="both"/>
              <w:textAlignment w:val="center"/>
              <w:rPr>
                <w:rFonts w:hint="default" w:ascii="Times New Roman" w:hAnsi="Times New Roman" w:eastAsia="宋体" w:cs="Times New Roman"/>
                <w:color w:val="000000"/>
                <w:kern w:val="2"/>
                <w:sz w:val="18"/>
                <w:szCs w:val="18"/>
                <w:highlight w:val="none"/>
                <w:lang w:val="en-US" w:eastAsia="zh-CN" w:bidi="ar-SA"/>
              </w:rPr>
            </w:pPr>
            <w:r>
              <w:rPr>
                <w:rFonts w:hint="eastAsia" w:cs="Times New Roman"/>
                <w:color w:val="000000"/>
                <w:sz w:val="18"/>
                <w:szCs w:val="18"/>
                <w:highlight w:val="none"/>
                <w:lang w:val="en-US" w:eastAsia="zh-CN"/>
              </w:rPr>
              <w:t>丛林探险</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eastAsia" w:ascii="Times New Roman" w:hAnsi="Times New Roman" w:eastAsia="宋体" w:cs="Times New Roman"/>
                <w:color w:val="000000"/>
                <w:kern w:val="2"/>
                <w:sz w:val="18"/>
                <w:szCs w:val="18"/>
                <w:highlight w:val="none"/>
                <w:lang w:val="en-US" w:eastAsia="zh-CN" w:bidi="ar-SA"/>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eastAsia" w:ascii="Times New Roman" w:hAnsi="Times New Roman" w:eastAsia="宋体" w:cs="Times New Roman"/>
                <w:color w:val="000000"/>
                <w:kern w:val="2"/>
                <w:sz w:val="18"/>
                <w:szCs w:val="18"/>
                <w:highlight w:val="none"/>
                <w:lang w:val="en-US" w:eastAsia="zh-CN" w:bidi="ar-SA"/>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cs="Times New Roman"/>
                <w:color w:val="000000"/>
                <w:sz w:val="18"/>
                <w:szCs w:val="18"/>
                <w:highlight w:val="none"/>
                <w:lang w:val="en-US" w:eastAsia="zh-CN"/>
              </w:rPr>
              <w:t>生态旅游、自然教育</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cs="Times New Roman"/>
                <w:color w:val="000000"/>
                <w:sz w:val="18"/>
                <w:szCs w:val="18"/>
                <w:highlight w:val="none"/>
              </w:rPr>
              <w:t>位于春帽石管理点</w:t>
            </w:r>
            <w:r>
              <w:rPr>
                <w:rFonts w:hint="eastAsia" w:cs="Times New Roman"/>
                <w:color w:val="000000"/>
                <w:sz w:val="18"/>
                <w:szCs w:val="18"/>
                <w:highlight w:val="none"/>
                <w:lang w:eastAsia="zh-CN"/>
              </w:rPr>
              <w:t>，</w:t>
            </w:r>
            <w:r>
              <w:rPr>
                <w:rFonts w:hint="eastAsia" w:cs="Times New Roman"/>
                <w:color w:val="000000"/>
                <w:sz w:val="18"/>
                <w:szCs w:val="18"/>
                <w:highlight w:val="none"/>
                <w:lang w:val="en-US" w:eastAsia="zh-CN"/>
              </w:rPr>
              <w:t>不重复计算</w:t>
            </w:r>
          </w:p>
        </w:tc>
      </w:tr>
      <w:tr>
        <w:tblPrEx>
          <w:tblCellMar>
            <w:top w:w="0" w:type="dxa"/>
            <w:left w:w="108" w:type="dxa"/>
            <w:bottom w:w="0" w:type="dxa"/>
            <w:right w:w="108" w:type="dxa"/>
          </w:tblCellMar>
        </w:tblPrEx>
        <w:trPr>
          <w:trHeight w:val="300"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both"/>
              <w:textAlignment w:val="center"/>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许家坪管理点</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cs="Times New Roman"/>
                <w:color w:val="000000"/>
                <w:sz w:val="18"/>
                <w:szCs w:val="18"/>
                <w:highlight w:val="none"/>
                <w:lang w:val="en-US" w:eastAsia="zh-CN"/>
              </w:rPr>
            </w:pPr>
            <w:r>
              <w:rPr>
                <w:rFonts w:hint="eastAsia" w:cs="Times New Roman"/>
                <w:color w:val="000000"/>
                <w:sz w:val="18"/>
                <w:szCs w:val="18"/>
                <w:highlight w:val="none"/>
                <w:lang w:val="en-US" w:eastAsia="zh-CN"/>
              </w:rPr>
              <w:t>0.72</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Times New Roman" w:hAnsi="Times New Roman" w:eastAsia="宋体" w:cs="Times New Roman"/>
                <w:color w:val="000000"/>
                <w:kern w:val="2"/>
                <w:sz w:val="18"/>
                <w:szCs w:val="18"/>
                <w:highlight w:val="none"/>
                <w:lang w:val="en-US" w:eastAsia="zh-CN" w:bidi="ar-SA"/>
              </w:rPr>
            </w:pPr>
            <w:r>
              <w:rPr>
                <w:rFonts w:hint="eastAsia" w:cs="Times New Roman"/>
                <w:color w:val="000000"/>
                <w:kern w:val="2"/>
                <w:sz w:val="18"/>
                <w:szCs w:val="18"/>
                <w:highlight w:val="none"/>
                <w:lang w:val="en-US" w:eastAsia="zh-CN" w:bidi="ar-SA"/>
              </w:rPr>
              <w:t>0.7</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cs="Times New Roman"/>
                <w:kern w:val="0"/>
                <w:sz w:val="18"/>
                <w:szCs w:val="18"/>
                <w:highlight w:val="none"/>
              </w:rPr>
            </w:pPr>
            <w:r>
              <w:rPr>
                <w:rFonts w:hint="default" w:ascii="Times New Roman" w:hAnsi="Times New Roman" w:cs="Times New Roman"/>
                <w:kern w:val="0"/>
                <w:sz w:val="18"/>
                <w:szCs w:val="18"/>
                <w:highlight w:val="none"/>
                <w:lang w:val="en-US" w:eastAsia="zh-CN"/>
              </w:rPr>
              <w:t>综合接待、管理、接待</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rPr>
                <w:rFonts w:hint="default" w:ascii="Times New Roman" w:hAnsi="Times New Roman" w:eastAsia="宋体" w:cs="Times New Roman"/>
                <w:kern w:val="0"/>
                <w:sz w:val="18"/>
                <w:szCs w:val="18"/>
                <w:highlight w:val="none"/>
                <w:lang w:val="en-US" w:eastAsia="zh-CN"/>
              </w:rPr>
            </w:pPr>
            <w:r>
              <w:rPr>
                <w:rFonts w:hint="default" w:ascii="Times New Roman" w:hAnsi="Times New Roman" w:cs="Times New Roman"/>
                <w:color w:val="000000"/>
                <w:kern w:val="0"/>
                <w:sz w:val="18"/>
                <w:szCs w:val="18"/>
                <w:highlight w:val="none"/>
                <w:lang w:bidi="ar"/>
              </w:rPr>
              <w:t>上期规划未实施项目</w:t>
            </w:r>
            <w:r>
              <w:rPr>
                <w:rFonts w:hint="eastAsia" w:cs="Times New Roman"/>
                <w:color w:val="000000"/>
                <w:kern w:val="0"/>
                <w:sz w:val="18"/>
                <w:szCs w:val="18"/>
                <w:highlight w:val="none"/>
                <w:lang w:eastAsia="zh-CN" w:bidi="ar"/>
              </w:rPr>
              <w:t>，</w:t>
            </w:r>
            <w:r>
              <w:rPr>
                <w:rFonts w:hint="eastAsia" w:cs="Times New Roman"/>
                <w:color w:val="000000"/>
                <w:kern w:val="0"/>
                <w:sz w:val="18"/>
                <w:szCs w:val="18"/>
                <w:highlight w:val="none"/>
                <w:lang w:val="en-US" w:eastAsia="zh-CN" w:bidi="ar"/>
              </w:rPr>
              <w:t>包含自驾车营地、管理点</w:t>
            </w:r>
          </w:p>
        </w:tc>
      </w:tr>
      <w:tr>
        <w:tblPrEx>
          <w:tblCellMar>
            <w:top w:w="0" w:type="dxa"/>
            <w:left w:w="108" w:type="dxa"/>
            <w:bottom w:w="0" w:type="dxa"/>
            <w:right w:w="108" w:type="dxa"/>
          </w:tblCellMar>
        </w:tblPrEx>
        <w:trPr>
          <w:trHeight w:val="300"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left="0" w:leftChars="0" w:firstLine="0" w:firstLineChars="0"/>
              <w:jc w:val="both"/>
              <w:textAlignment w:val="center"/>
              <w:rPr>
                <w:rFonts w:hint="default" w:ascii="Times New Roman" w:hAnsi="Times New Roman" w:eastAsia="宋体" w:cs="Times New Roman"/>
                <w:color w:val="000000"/>
                <w:kern w:val="2"/>
                <w:sz w:val="18"/>
                <w:szCs w:val="18"/>
                <w:highlight w:val="none"/>
                <w:lang w:val="en-US" w:eastAsia="zh-CN" w:bidi="ar-SA"/>
              </w:rPr>
            </w:pPr>
            <w:r>
              <w:rPr>
                <w:rFonts w:hint="eastAsia" w:cs="Times New Roman"/>
                <w:color w:val="000000"/>
                <w:sz w:val="18"/>
                <w:szCs w:val="18"/>
                <w:highlight w:val="none"/>
                <w:lang w:val="en-US" w:eastAsia="zh-CN"/>
              </w:rPr>
              <w:t>自驾车营地</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eastAsia" w:ascii="Times New Roman" w:hAnsi="Times New Roman" w:eastAsia="宋体" w:cs="Times New Roman"/>
                <w:color w:val="000000"/>
                <w:kern w:val="2"/>
                <w:sz w:val="18"/>
                <w:szCs w:val="18"/>
                <w:highlight w:val="none"/>
                <w:lang w:val="en-US" w:eastAsia="zh-CN" w:bidi="ar-SA"/>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ind w:firstLine="360" w:firstLineChars="200"/>
              <w:jc w:val="center"/>
              <w:rPr>
                <w:rFonts w:hint="default" w:ascii="Times New Roman" w:hAnsi="Times New Roman" w:eastAsia="宋体" w:cs="Times New Roman"/>
                <w:color w:val="000000"/>
                <w:kern w:val="2"/>
                <w:sz w:val="18"/>
                <w:szCs w:val="18"/>
                <w:highlight w:val="none"/>
                <w:lang w:val="en-US" w:eastAsia="zh-CN" w:bidi="ar-SA"/>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cs="Times New Roman"/>
                <w:color w:val="000000"/>
                <w:sz w:val="18"/>
                <w:szCs w:val="18"/>
                <w:highlight w:val="none"/>
                <w:lang w:val="en-US" w:eastAsia="zh-CN"/>
              </w:rPr>
              <w:t>生态旅游、运动体验</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eastAsia="宋体" w:cs="Times New Roman"/>
                <w:color w:val="000000"/>
                <w:kern w:val="2"/>
                <w:sz w:val="18"/>
                <w:szCs w:val="18"/>
                <w:highlight w:val="none"/>
                <w:lang w:val="en-US" w:eastAsia="zh-CN" w:bidi="ar-SA"/>
              </w:rPr>
            </w:pPr>
            <w:r>
              <w:rPr>
                <w:rFonts w:hint="eastAsia" w:cs="Times New Roman"/>
                <w:color w:val="000000"/>
                <w:sz w:val="18"/>
                <w:szCs w:val="18"/>
                <w:highlight w:val="none"/>
                <w:lang w:val="en-US" w:eastAsia="zh-CN"/>
              </w:rPr>
              <w:t>纳入</w:t>
            </w:r>
            <w:r>
              <w:rPr>
                <w:rFonts w:hint="default" w:ascii="Times New Roman" w:hAnsi="Times New Roman" w:cs="Times New Roman"/>
                <w:color w:val="000000"/>
                <w:sz w:val="18"/>
                <w:szCs w:val="18"/>
                <w:highlight w:val="none"/>
              </w:rPr>
              <w:t>许家坪管理点</w:t>
            </w:r>
            <w:r>
              <w:rPr>
                <w:rFonts w:hint="eastAsia" w:cs="Times New Roman"/>
                <w:color w:val="000000"/>
                <w:sz w:val="18"/>
                <w:szCs w:val="18"/>
                <w:highlight w:val="none"/>
                <w:lang w:eastAsia="zh-CN"/>
              </w:rPr>
              <w:t>，</w:t>
            </w:r>
            <w:r>
              <w:rPr>
                <w:rFonts w:hint="eastAsia" w:cs="Times New Roman"/>
                <w:color w:val="000000"/>
                <w:sz w:val="18"/>
                <w:szCs w:val="18"/>
                <w:highlight w:val="none"/>
                <w:lang w:val="en-US" w:eastAsia="zh-CN"/>
              </w:rPr>
              <w:t>不重复计算</w:t>
            </w:r>
          </w:p>
        </w:tc>
      </w:tr>
      <w:tr>
        <w:tblPrEx>
          <w:tblCellMar>
            <w:top w:w="0" w:type="dxa"/>
            <w:left w:w="108" w:type="dxa"/>
            <w:bottom w:w="0" w:type="dxa"/>
            <w:right w:w="108" w:type="dxa"/>
          </w:tblCellMar>
        </w:tblPrEx>
        <w:trPr>
          <w:trHeight w:val="300"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both"/>
              <w:textAlignment w:val="center"/>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栖凤峡</w:t>
            </w:r>
            <w:r>
              <w:rPr>
                <w:rFonts w:hint="eastAsia" w:cs="Times New Roman"/>
                <w:color w:val="000000"/>
                <w:sz w:val="18"/>
                <w:szCs w:val="18"/>
                <w:highlight w:val="none"/>
                <w:lang w:val="en-US" w:eastAsia="zh-CN"/>
              </w:rPr>
              <w:t>管理点</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cs="Times New Roman"/>
                <w:color w:val="000000"/>
                <w:sz w:val="18"/>
                <w:szCs w:val="18"/>
                <w:highlight w:val="none"/>
                <w:lang w:val="en-US" w:eastAsia="zh-CN"/>
              </w:rPr>
            </w:pPr>
            <w:r>
              <w:rPr>
                <w:rFonts w:hint="eastAsia" w:cs="Times New Roman"/>
                <w:color w:val="000000"/>
                <w:sz w:val="18"/>
                <w:szCs w:val="18"/>
                <w:highlight w:val="none"/>
                <w:lang w:val="en-US" w:eastAsia="zh-CN"/>
              </w:rPr>
              <w:t>0.55</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eastAsia="宋体" w:cs="Times New Roman"/>
                <w:color w:val="000000"/>
                <w:kern w:val="2"/>
                <w:sz w:val="18"/>
                <w:szCs w:val="18"/>
                <w:highlight w:val="none"/>
                <w:lang w:val="en-US" w:eastAsia="zh-CN" w:bidi="ar-SA"/>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cs="Times New Roman"/>
                <w:kern w:val="0"/>
                <w:sz w:val="18"/>
                <w:szCs w:val="18"/>
                <w:highlight w:val="none"/>
              </w:rPr>
            </w:pPr>
            <w:r>
              <w:rPr>
                <w:rFonts w:hint="default" w:ascii="Times New Roman" w:hAnsi="Times New Roman" w:cs="Times New Roman"/>
                <w:kern w:val="0"/>
                <w:sz w:val="18"/>
                <w:szCs w:val="18"/>
                <w:highlight w:val="none"/>
                <w:lang w:val="en-US" w:eastAsia="zh-CN"/>
              </w:rPr>
              <w:t>综合接待、向导、餐饮</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rPr>
                <w:rFonts w:hint="default" w:ascii="Times New Roman" w:hAnsi="Times New Roman" w:eastAsia="宋体" w:cs="Times New Roman"/>
                <w:kern w:val="0"/>
                <w:sz w:val="18"/>
                <w:szCs w:val="18"/>
                <w:highlight w:val="none"/>
                <w:lang w:val="en-US" w:eastAsia="zh-CN"/>
              </w:rPr>
            </w:pPr>
            <w:r>
              <w:rPr>
                <w:rFonts w:hint="default" w:ascii="Times New Roman" w:hAnsi="Times New Roman" w:cs="Times New Roman"/>
                <w:color w:val="000000"/>
                <w:kern w:val="0"/>
                <w:sz w:val="18"/>
                <w:szCs w:val="18"/>
                <w:highlight w:val="none"/>
                <w:lang w:bidi="ar"/>
              </w:rPr>
              <w:t>上期规划未实施项目</w:t>
            </w:r>
            <w:r>
              <w:rPr>
                <w:rFonts w:hint="eastAsia" w:cs="Times New Roman"/>
                <w:color w:val="000000"/>
                <w:kern w:val="0"/>
                <w:sz w:val="18"/>
                <w:szCs w:val="18"/>
                <w:highlight w:val="none"/>
                <w:lang w:eastAsia="zh-CN" w:bidi="ar"/>
              </w:rPr>
              <w:t>，</w:t>
            </w:r>
            <w:r>
              <w:rPr>
                <w:rFonts w:hint="eastAsia" w:cs="Times New Roman"/>
                <w:color w:val="000000"/>
                <w:kern w:val="0"/>
                <w:sz w:val="18"/>
                <w:szCs w:val="18"/>
                <w:highlight w:val="none"/>
                <w:lang w:val="en-US" w:eastAsia="zh-CN" w:bidi="ar"/>
              </w:rPr>
              <w:t>包含养生茶馆、生态停车场、</w:t>
            </w:r>
            <w:r>
              <w:rPr>
                <w:rFonts w:hint="eastAsia" w:cs="Times New Roman"/>
                <w:color w:val="000000"/>
                <w:sz w:val="18"/>
                <w:szCs w:val="18"/>
                <w:highlight w:val="none"/>
                <w:lang w:val="en-US" w:eastAsia="zh-CN"/>
              </w:rPr>
              <w:t>栖凤峡茶园</w:t>
            </w:r>
          </w:p>
        </w:tc>
      </w:tr>
      <w:tr>
        <w:tblPrEx>
          <w:tblCellMar>
            <w:top w:w="0" w:type="dxa"/>
            <w:left w:w="108" w:type="dxa"/>
            <w:bottom w:w="0" w:type="dxa"/>
            <w:right w:w="108" w:type="dxa"/>
          </w:tblCellMar>
        </w:tblPrEx>
        <w:trPr>
          <w:trHeight w:val="90"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left="0" w:leftChars="0" w:firstLine="0" w:firstLineChars="0"/>
              <w:jc w:val="both"/>
              <w:textAlignment w:val="center"/>
              <w:rPr>
                <w:rFonts w:hint="eastAsia" w:ascii="Times New Roman" w:hAnsi="Times New Roman" w:eastAsia="宋体" w:cs="Times New Roman"/>
                <w:color w:val="000000"/>
                <w:kern w:val="2"/>
                <w:sz w:val="18"/>
                <w:szCs w:val="18"/>
                <w:highlight w:val="none"/>
                <w:lang w:val="en-US" w:eastAsia="zh-CN" w:bidi="ar-SA"/>
              </w:rPr>
            </w:pPr>
            <w:r>
              <w:rPr>
                <w:rFonts w:hint="default" w:ascii="Times New Roman" w:hAnsi="Times New Roman" w:cs="Times New Roman"/>
                <w:color w:val="000000"/>
                <w:sz w:val="18"/>
                <w:szCs w:val="18"/>
                <w:highlight w:val="none"/>
                <w:lang w:val="en-US" w:eastAsia="zh-CN"/>
              </w:rPr>
              <w:t>养生茶馆</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eastAsia" w:ascii="Times New Roman" w:hAnsi="Times New Roman" w:eastAsia="宋体" w:cs="Times New Roman"/>
                <w:color w:val="000000"/>
                <w:kern w:val="2"/>
                <w:sz w:val="18"/>
                <w:szCs w:val="18"/>
                <w:highlight w:val="none"/>
                <w:lang w:val="en-US" w:eastAsia="zh-CN" w:bidi="ar-SA"/>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ind w:firstLine="360" w:firstLineChars="200"/>
              <w:jc w:val="center"/>
              <w:rPr>
                <w:rFonts w:hint="eastAsia" w:ascii="Times New Roman" w:hAnsi="Times New Roman" w:eastAsia="宋体" w:cs="Times New Roman"/>
                <w:color w:val="000000"/>
                <w:kern w:val="2"/>
                <w:sz w:val="18"/>
                <w:szCs w:val="18"/>
                <w:highlight w:val="none"/>
                <w:lang w:val="en-US" w:eastAsia="zh-CN" w:bidi="ar-SA"/>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cs="Times New Roman"/>
                <w:color w:val="000000"/>
                <w:sz w:val="18"/>
                <w:szCs w:val="18"/>
                <w:highlight w:val="none"/>
                <w:lang w:val="en-US" w:eastAsia="zh-CN"/>
              </w:rPr>
              <w:t>餐饮、接待</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eastAsia" w:ascii="Times New Roman" w:hAnsi="Times New Roman" w:eastAsia="宋体" w:cs="Times New Roman"/>
                <w:color w:val="000000"/>
                <w:kern w:val="2"/>
                <w:sz w:val="18"/>
                <w:szCs w:val="18"/>
                <w:highlight w:val="none"/>
                <w:lang w:val="en-US" w:eastAsia="zh-CN" w:bidi="ar-SA"/>
              </w:rPr>
            </w:pPr>
            <w:r>
              <w:rPr>
                <w:rFonts w:hint="eastAsia" w:cs="Times New Roman"/>
                <w:color w:val="000000"/>
                <w:sz w:val="18"/>
                <w:szCs w:val="18"/>
                <w:highlight w:val="none"/>
                <w:lang w:val="en-US" w:eastAsia="zh-CN"/>
              </w:rPr>
              <w:t>纳入</w:t>
            </w:r>
            <w:r>
              <w:rPr>
                <w:rFonts w:hint="default" w:ascii="Times New Roman" w:hAnsi="Times New Roman" w:cs="Times New Roman"/>
                <w:color w:val="000000"/>
                <w:sz w:val="18"/>
                <w:szCs w:val="18"/>
                <w:highlight w:val="none"/>
              </w:rPr>
              <w:t>栖凤峡管理点</w:t>
            </w:r>
            <w:r>
              <w:rPr>
                <w:rFonts w:hint="eastAsia" w:cs="Times New Roman"/>
                <w:color w:val="000000"/>
                <w:sz w:val="18"/>
                <w:szCs w:val="18"/>
                <w:highlight w:val="none"/>
                <w:lang w:eastAsia="zh-CN"/>
              </w:rPr>
              <w:t>，</w:t>
            </w:r>
            <w:r>
              <w:rPr>
                <w:rFonts w:hint="eastAsia" w:cs="Times New Roman"/>
                <w:color w:val="000000"/>
                <w:sz w:val="18"/>
                <w:szCs w:val="18"/>
                <w:highlight w:val="none"/>
                <w:lang w:val="en-US" w:eastAsia="zh-CN"/>
              </w:rPr>
              <w:t>不重复计算</w:t>
            </w:r>
          </w:p>
        </w:tc>
      </w:tr>
      <w:tr>
        <w:tblPrEx>
          <w:tblCellMar>
            <w:top w:w="0" w:type="dxa"/>
            <w:left w:w="108" w:type="dxa"/>
            <w:bottom w:w="0" w:type="dxa"/>
            <w:right w:w="108" w:type="dxa"/>
          </w:tblCellMar>
        </w:tblPrEx>
        <w:trPr>
          <w:trHeight w:val="90"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left="0" w:leftChars="0" w:firstLine="0" w:firstLineChars="0"/>
              <w:jc w:val="both"/>
              <w:textAlignment w:val="center"/>
              <w:rPr>
                <w:rFonts w:hint="eastAsia" w:ascii="Times New Roman" w:hAnsi="Times New Roman" w:eastAsia="宋体" w:cs="Times New Roman"/>
                <w:color w:val="000000"/>
                <w:kern w:val="2"/>
                <w:sz w:val="18"/>
                <w:szCs w:val="18"/>
                <w:highlight w:val="none"/>
                <w:lang w:val="en-US" w:eastAsia="zh-CN" w:bidi="ar-SA"/>
              </w:rPr>
            </w:pPr>
            <w:r>
              <w:rPr>
                <w:rFonts w:hint="eastAsia" w:cs="Times New Roman"/>
                <w:color w:val="000000"/>
                <w:sz w:val="18"/>
                <w:szCs w:val="18"/>
                <w:highlight w:val="none"/>
                <w:lang w:val="en-US" w:eastAsia="zh-CN"/>
              </w:rPr>
              <w:t>栖凤峡茶园</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eastAsia" w:ascii="Times New Roman" w:hAnsi="Times New Roman" w:eastAsia="宋体" w:cs="Times New Roman"/>
                <w:color w:val="000000"/>
                <w:kern w:val="2"/>
                <w:sz w:val="18"/>
                <w:szCs w:val="18"/>
                <w:highlight w:val="none"/>
                <w:lang w:val="en-US" w:eastAsia="zh-CN" w:bidi="ar-SA"/>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ind w:firstLine="360" w:firstLineChars="200"/>
              <w:jc w:val="center"/>
              <w:rPr>
                <w:rFonts w:hint="eastAsia" w:ascii="Times New Roman" w:hAnsi="Times New Roman" w:eastAsia="宋体" w:cs="Times New Roman"/>
                <w:color w:val="000000"/>
                <w:kern w:val="2"/>
                <w:sz w:val="18"/>
                <w:szCs w:val="18"/>
                <w:highlight w:val="none"/>
                <w:lang w:val="en-US" w:eastAsia="zh-CN" w:bidi="ar-SA"/>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cs="Times New Roman"/>
                <w:color w:val="000000"/>
                <w:sz w:val="18"/>
                <w:szCs w:val="18"/>
                <w:highlight w:val="none"/>
                <w:lang w:val="en-US" w:eastAsia="zh-CN"/>
              </w:rPr>
              <w:t>生态旅游、农业体验</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eastAsia" w:ascii="Times New Roman" w:hAnsi="Times New Roman" w:eastAsia="宋体" w:cs="Times New Roman"/>
                <w:color w:val="000000"/>
                <w:kern w:val="2"/>
                <w:sz w:val="18"/>
                <w:szCs w:val="18"/>
                <w:highlight w:val="none"/>
                <w:lang w:val="en-US" w:eastAsia="zh-CN" w:bidi="ar-SA"/>
              </w:rPr>
            </w:pPr>
            <w:r>
              <w:rPr>
                <w:rFonts w:hint="eastAsia" w:cs="Times New Roman"/>
                <w:color w:val="000000"/>
                <w:sz w:val="18"/>
                <w:szCs w:val="18"/>
                <w:highlight w:val="none"/>
                <w:lang w:val="en-US" w:eastAsia="zh-CN"/>
              </w:rPr>
              <w:t>纳入</w:t>
            </w:r>
            <w:r>
              <w:rPr>
                <w:rFonts w:hint="default" w:ascii="Times New Roman" w:hAnsi="Times New Roman" w:cs="Times New Roman"/>
                <w:color w:val="000000"/>
                <w:sz w:val="18"/>
                <w:szCs w:val="18"/>
                <w:highlight w:val="none"/>
              </w:rPr>
              <w:t>栖凤峡管理点</w:t>
            </w:r>
            <w:r>
              <w:rPr>
                <w:rFonts w:hint="eastAsia" w:cs="Times New Roman"/>
                <w:color w:val="000000"/>
                <w:sz w:val="18"/>
                <w:szCs w:val="18"/>
                <w:highlight w:val="none"/>
                <w:lang w:eastAsia="zh-CN"/>
              </w:rPr>
              <w:t>，</w:t>
            </w:r>
            <w:r>
              <w:rPr>
                <w:rFonts w:hint="eastAsia" w:cs="Times New Roman"/>
                <w:color w:val="000000"/>
                <w:sz w:val="18"/>
                <w:szCs w:val="18"/>
                <w:highlight w:val="none"/>
                <w:lang w:val="en-US" w:eastAsia="zh-CN"/>
              </w:rPr>
              <w:t>不重复计算</w:t>
            </w:r>
          </w:p>
        </w:tc>
      </w:tr>
      <w:tr>
        <w:tblPrEx>
          <w:tblCellMar>
            <w:top w:w="0" w:type="dxa"/>
            <w:left w:w="108" w:type="dxa"/>
            <w:bottom w:w="0" w:type="dxa"/>
            <w:right w:w="108" w:type="dxa"/>
          </w:tblCellMar>
        </w:tblPrEx>
        <w:trPr>
          <w:trHeight w:val="90"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both"/>
              <w:textAlignment w:val="center"/>
              <w:rPr>
                <w:rFonts w:hint="default" w:ascii="Times New Roman" w:hAnsi="Times New Roman" w:cs="Times New Roman"/>
                <w:color w:val="000000"/>
                <w:sz w:val="18"/>
                <w:szCs w:val="18"/>
                <w:highlight w:val="none"/>
                <w:lang w:val="en-US" w:eastAsia="zh-CN"/>
              </w:rPr>
            </w:pPr>
            <w:r>
              <w:rPr>
                <w:rFonts w:hint="eastAsia" w:cs="Times New Roman"/>
                <w:color w:val="000000"/>
                <w:sz w:val="18"/>
                <w:szCs w:val="18"/>
                <w:highlight w:val="none"/>
                <w:lang w:val="en-US" w:eastAsia="zh-CN"/>
              </w:rPr>
              <w:t>平乐寺管理点</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cs="Times New Roman"/>
                <w:color w:val="000000"/>
                <w:sz w:val="18"/>
                <w:szCs w:val="18"/>
                <w:highlight w:val="none"/>
                <w:lang w:val="en-US" w:eastAsia="zh-CN"/>
              </w:rPr>
            </w:pPr>
            <w:r>
              <w:rPr>
                <w:rFonts w:hint="eastAsia" w:cs="Times New Roman"/>
                <w:color w:val="000000"/>
                <w:sz w:val="18"/>
                <w:szCs w:val="18"/>
                <w:highlight w:val="none"/>
                <w:lang w:val="en-US" w:eastAsia="zh-CN"/>
              </w:rPr>
              <w:t>0.02</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宋体" w:cs="Times New Roman"/>
                <w:color w:val="000000"/>
                <w:kern w:val="2"/>
                <w:sz w:val="18"/>
                <w:szCs w:val="18"/>
                <w:highlight w:val="none"/>
                <w:lang w:val="en-US" w:eastAsia="zh-CN" w:bidi="ar-SA"/>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综合接待、向导、餐饮</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lang w:val="en-US" w:eastAsia="zh-CN"/>
              </w:rPr>
            </w:pPr>
            <w:r>
              <w:rPr>
                <w:rFonts w:hint="eastAsia" w:cs="Times New Roman"/>
                <w:color w:val="000000"/>
                <w:sz w:val="18"/>
                <w:szCs w:val="18"/>
                <w:highlight w:val="none"/>
                <w:lang w:val="en-US" w:eastAsia="zh-CN"/>
              </w:rPr>
              <w:t>位于水上乐园附近</w:t>
            </w:r>
          </w:p>
        </w:tc>
      </w:tr>
      <w:tr>
        <w:tblPrEx>
          <w:tblCellMar>
            <w:top w:w="0" w:type="dxa"/>
            <w:left w:w="108" w:type="dxa"/>
            <w:bottom w:w="0" w:type="dxa"/>
            <w:right w:w="108" w:type="dxa"/>
          </w:tblCellMar>
        </w:tblPrEx>
        <w:trPr>
          <w:trHeight w:val="90"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both"/>
              <w:textAlignment w:val="center"/>
              <w:rPr>
                <w:rFonts w:hint="default" w:cs="Times New Roman"/>
                <w:color w:val="000000"/>
                <w:sz w:val="18"/>
                <w:szCs w:val="18"/>
                <w:highlight w:val="none"/>
                <w:lang w:val="en-US" w:eastAsia="zh-CN"/>
              </w:rPr>
            </w:pPr>
            <w:r>
              <w:rPr>
                <w:rFonts w:hint="eastAsia" w:cs="Times New Roman"/>
                <w:color w:val="000000"/>
                <w:sz w:val="18"/>
                <w:szCs w:val="18"/>
                <w:highlight w:val="none"/>
                <w:lang w:val="en-US" w:eastAsia="zh-CN"/>
              </w:rPr>
              <w:t>栖凤桥管理点</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cs="Times New Roman"/>
                <w:color w:val="000000"/>
                <w:sz w:val="18"/>
                <w:szCs w:val="18"/>
                <w:highlight w:val="none"/>
                <w:lang w:val="en-US" w:eastAsia="zh-CN"/>
              </w:rPr>
            </w:pPr>
            <w:r>
              <w:rPr>
                <w:rFonts w:hint="eastAsia" w:cs="Times New Roman"/>
                <w:color w:val="000000"/>
                <w:sz w:val="18"/>
                <w:szCs w:val="18"/>
                <w:highlight w:val="none"/>
                <w:lang w:val="en-US" w:eastAsia="zh-CN"/>
              </w:rPr>
              <w:t>0.33</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18"/>
                <w:szCs w:val="18"/>
                <w:highlight w:val="none"/>
                <w:lang w:val="en-US" w:eastAsia="zh-CN" w:bidi="ar-SA"/>
              </w:rPr>
            </w:pPr>
            <w:r>
              <w:rPr>
                <w:rFonts w:hint="eastAsia" w:cs="Times New Roman"/>
                <w:color w:val="000000"/>
                <w:kern w:val="2"/>
                <w:sz w:val="18"/>
                <w:szCs w:val="18"/>
                <w:highlight w:val="none"/>
                <w:lang w:val="en-US" w:eastAsia="zh-CN" w:bidi="ar-SA"/>
              </w:rPr>
              <w:t>0.24</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综合接待、向导、餐饮</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eastAsia" w:eastAsia="宋体" w:cs="Times New Roman"/>
                <w:color w:val="000000"/>
                <w:sz w:val="18"/>
                <w:szCs w:val="18"/>
                <w:highlight w:val="none"/>
                <w:lang w:val="en-US" w:eastAsia="zh-CN"/>
              </w:rPr>
            </w:pPr>
            <w:r>
              <w:rPr>
                <w:rFonts w:hint="default" w:ascii="Times New Roman" w:hAnsi="Times New Roman" w:cs="Times New Roman"/>
                <w:color w:val="000000"/>
                <w:kern w:val="0"/>
                <w:sz w:val="18"/>
                <w:szCs w:val="18"/>
                <w:highlight w:val="none"/>
                <w:lang w:bidi="ar"/>
              </w:rPr>
              <w:t>上期规划未实施项目</w:t>
            </w:r>
            <w:r>
              <w:rPr>
                <w:rFonts w:hint="eastAsia" w:cs="Times New Roman"/>
                <w:color w:val="000000"/>
                <w:kern w:val="0"/>
                <w:sz w:val="18"/>
                <w:szCs w:val="18"/>
                <w:highlight w:val="none"/>
                <w:lang w:eastAsia="zh-CN" w:bidi="ar"/>
              </w:rPr>
              <w:t>，</w:t>
            </w:r>
            <w:r>
              <w:rPr>
                <w:rFonts w:hint="eastAsia" w:cs="Times New Roman"/>
                <w:color w:val="000000"/>
                <w:kern w:val="0"/>
                <w:sz w:val="18"/>
                <w:szCs w:val="18"/>
                <w:highlight w:val="none"/>
                <w:lang w:val="en-US" w:eastAsia="zh-CN" w:bidi="ar"/>
              </w:rPr>
              <w:t>包含</w:t>
            </w:r>
            <w:r>
              <w:rPr>
                <w:rFonts w:hint="eastAsia" w:cs="Times New Roman"/>
                <w:color w:val="000000"/>
                <w:kern w:val="0"/>
                <w:sz w:val="18"/>
                <w:szCs w:val="18"/>
                <w:highlight w:val="none"/>
                <w:lang w:eastAsia="zh-CN" w:bidi="ar"/>
              </w:rPr>
              <w:t>停车场、服务点、</w:t>
            </w:r>
            <w:r>
              <w:rPr>
                <w:rFonts w:hint="default" w:ascii="Times New Roman" w:hAnsi="Times New Roman" w:cs="Times New Roman"/>
                <w:color w:val="000000"/>
                <w:sz w:val="18"/>
                <w:szCs w:val="18"/>
                <w:highlight w:val="none"/>
                <w:lang w:val="en-US" w:eastAsia="zh-CN"/>
              </w:rPr>
              <w:t>拣银岩社区文化展示区</w:t>
            </w:r>
          </w:p>
        </w:tc>
      </w:tr>
      <w:tr>
        <w:tblPrEx>
          <w:tblCellMar>
            <w:top w:w="0" w:type="dxa"/>
            <w:left w:w="108" w:type="dxa"/>
            <w:bottom w:w="0" w:type="dxa"/>
            <w:right w:w="108" w:type="dxa"/>
          </w:tblCellMar>
        </w:tblPrEx>
        <w:trPr>
          <w:trHeight w:val="90"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left="0" w:leftChars="0" w:firstLine="0" w:firstLineChars="0"/>
              <w:jc w:val="both"/>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cs="Times New Roman"/>
                <w:color w:val="000000"/>
                <w:sz w:val="18"/>
                <w:szCs w:val="18"/>
                <w:highlight w:val="none"/>
                <w:lang w:val="en-US" w:eastAsia="zh-CN"/>
              </w:rPr>
              <w:t>拣银岩社区文化展示区</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eastAsia" w:ascii="Times New Roman" w:hAnsi="Times New Roman" w:eastAsia="宋体" w:cs="Times New Roman"/>
                <w:color w:val="000000"/>
                <w:kern w:val="2"/>
                <w:sz w:val="18"/>
                <w:szCs w:val="18"/>
                <w:highlight w:val="none"/>
                <w:lang w:val="en-US" w:eastAsia="zh-CN" w:bidi="ar-SA"/>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eastAsia="宋体" w:cs="Times New Roman"/>
                <w:color w:val="000000"/>
                <w:kern w:val="2"/>
                <w:sz w:val="18"/>
                <w:szCs w:val="18"/>
                <w:highlight w:val="none"/>
                <w:lang w:val="en-US" w:eastAsia="zh-CN" w:bidi="ar-SA"/>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cs="Times New Roman"/>
                <w:color w:val="000000"/>
                <w:sz w:val="18"/>
                <w:szCs w:val="18"/>
                <w:highlight w:val="none"/>
                <w:lang w:val="en-US" w:eastAsia="zh-CN"/>
              </w:rPr>
              <w:t>社区活动、生态旅游</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eastAsia="宋体" w:cs="Times New Roman"/>
                <w:color w:val="000000"/>
                <w:kern w:val="2"/>
                <w:sz w:val="18"/>
                <w:szCs w:val="18"/>
                <w:highlight w:val="none"/>
                <w:lang w:val="en-US" w:eastAsia="zh-CN" w:bidi="ar-SA"/>
              </w:rPr>
            </w:pPr>
            <w:r>
              <w:rPr>
                <w:rFonts w:hint="eastAsia" w:cs="Times New Roman"/>
                <w:color w:val="000000"/>
                <w:sz w:val="18"/>
                <w:szCs w:val="18"/>
                <w:highlight w:val="none"/>
                <w:lang w:val="en-US" w:eastAsia="zh-CN"/>
              </w:rPr>
              <w:t>纳入</w:t>
            </w:r>
            <w:r>
              <w:rPr>
                <w:rFonts w:hint="default" w:ascii="Times New Roman" w:hAnsi="Times New Roman" w:cs="Times New Roman"/>
                <w:color w:val="000000"/>
                <w:sz w:val="18"/>
                <w:szCs w:val="18"/>
                <w:highlight w:val="none"/>
              </w:rPr>
              <w:t>栖凤桥管理点</w:t>
            </w:r>
            <w:r>
              <w:rPr>
                <w:rFonts w:hint="eastAsia" w:cs="Times New Roman"/>
                <w:color w:val="000000"/>
                <w:sz w:val="18"/>
                <w:szCs w:val="18"/>
                <w:highlight w:val="none"/>
                <w:lang w:eastAsia="zh-CN"/>
              </w:rPr>
              <w:t>，</w:t>
            </w:r>
            <w:r>
              <w:rPr>
                <w:rFonts w:hint="eastAsia" w:cs="Times New Roman"/>
                <w:color w:val="000000"/>
                <w:sz w:val="18"/>
                <w:szCs w:val="18"/>
                <w:highlight w:val="none"/>
                <w:lang w:val="en-US" w:eastAsia="zh-CN"/>
              </w:rPr>
              <w:t>不重复计算</w:t>
            </w:r>
          </w:p>
        </w:tc>
      </w:tr>
      <w:tr>
        <w:tblPrEx>
          <w:tblCellMar>
            <w:top w:w="0" w:type="dxa"/>
            <w:left w:w="108" w:type="dxa"/>
            <w:bottom w:w="0" w:type="dxa"/>
            <w:right w:w="108" w:type="dxa"/>
          </w:tblCellMar>
        </w:tblPrEx>
        <w:trPr>
          <w:trHeight w:val="90"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拣银岩记忆</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cs="Times New Roman"/>
                <w:color w:val="000000"/>
                <w:sz w:val="18"/>
                <w:szCs w:val="18"/>
                <w:highlight w:val="none"/>
                <w:lang w:val="en-US" w:eastAsia="zh-CN"/>
              </w:rPr>
            </w:pPr>
            <w:r>
              <w:rPr>
                <w:rFonts w:hint="eastAsia" w:cs="Times New Roman"/>
                <w:color w:val="000000"/>
                <w:sz w:val="18"/>
                <w:szCs w:val="18"/>
                <w:highlight w:val="none"/>
                <w:lang w:val="en-US" w:eastAsia="zh-CN"/>
              </w:rPr>
              <w:t>3.00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18"/>
                <w:szCs w:val="18"/>
                <w:highlight w:val="none"/>
                <w:lang w:val="en-US" w:eastAsia="zh-CN" w:bidi="ar-SA"/>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接待、景点</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为上期规划的栖凤峡度假山庄</w:t>
            </w:r>
          </w:p>
        </w:tc>
      </w:tr>
      <w:tr>
        <w:tblPrEx>
          <w:tblCellMar>
            <w:top w:w="0" w:type="dxa"/>
            <w:left w:w="108" w:type="dxa"/>
            <w:bottom w:w="0" w:type="dxa"/>
            <w:right w:w="108" w:type="dxa"/>
          </w:tblCellMar>
        </w:tblPrEx>
        <w:trPr>
          <w:trHeight w:val="300"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医疗救护中心</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cs="Times New Roman"/>
                <w:color w:val="000000"/>
                <w:sz w:val="18"/>
                <w:szCs w:val="18"/>
                <w:highlight w:val="none"/>
                <w:lang w:val="en-US" w:eastAsia="zh-CN"/>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18"/>
                <w:szCs w:val="18"/>
                <w:highlight w:val="none"/>
                <w:lang w:val="en-US" w:eastAsia="zh-CN" w:bidi="ar-SA"/>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管理服务</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与</w:t>
            </w:r>
            <w:r>
              <w:rPr>
                <w:rFonts w:hint="eastAsia" w:cs="Times New Roman"/>
                <w:color w:val="000000"/>
                <w:sz w:val="18"/>
                <w:szCs w:val="18"/>
                <w:highlight w:val="none"/>
                <w:lang w:val="en-US" w:eastAsia="zh-CN"/>
              </w:rPr>
              <w:t>栖凤霞管理点</w:t>
            </w:r>
            <w:r>
              <w:rPr>
                <w:rFonts w:hint="default" w:ascii="Times New Roman" w:hAnsi="Times New Roman" w:cs="Times New Roman"/>
                <w:color w:val="000000"/>
                <w:sz w:val="18"/>
                <w:szCs w:val="18"/>
                <w:highlight w:val="none"/>
              </w:rPr>
              <w:t>、春帽石管理点</w:t>
            </w:r>
            <w:r>
              <w:rPr>
                <w:rFonts w:hint="eastAsia" w:cs="Times New Roman"/>
                <w:color w:val="000000"/>
                <w:sz w:val="18"/>
                <w:szCs w:val="18"/>
                <w:highlight w:val="none"/>
                <w:lang w:eastAsia="zh-CN"/>
              </w:rPr>
              <w:t>、</w:t>
            </w:r>
            <w:r>
              <w:rPr>
                <w:rFonts w:hint="eastAsia" w:cs="Times New Roman"/>
                <w:color w:val="000000"/>
                <w:sz w:val="18"/>
                <w:szCs w:val="18"/>
                <w:highlight w:val="none"/>
                <w:lang w:val="en-US" w:eastAsia="zh-CN"/>
              </w:rPr>
              <w:t>许家坪管理点</w:t>
            </w:r>
            <w:r>
              <w:rPr>
                <w:rFonts w:hint="default" w:ascii="Times New Roman" w:hAnsi="Times New Roman" w:cs="Times New Roman"/>
                <w:color w:val="000000"/>
                <w:sz w:val="18"/>
                <w:szCs w:val="18"/>
                <w:highlight w:val="none"/>
              </w:rPr>
              <w:t>合建</w:t>
            </w:r>
          </w:p>
        </w:tc>
      </w:tr>
      <w:tr>
        <w:tblPrEx>
          <w:tblCellMar>
            <w:top w:w="0" w:type="dxa"/>
            <w:left w:w="108" w:type="dxa"/>
            <w:bottom w:w="0" w:type="dxa"/>
            <w:right w:w="108" w:type="dxa"/>
          </w:tblCellMar>
        </w:tblPrEx>
        <w:trPr>
          <w:trHeight w:val="444"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生态文化中心</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cs="Times New Roman"/>
                <w:color w:val="000000"/>
                <w:sz w:val="18"/>
                <w:szCs w:val="18"/>
                <w:highlight w:val="none"/>
                <w:lang w:val="en-US"/>
              </w:rPr>
            </w:pPr>
            <w:r>
              <w:rPr>
                <w:rFonts w:hint="eastAsia" w:cs="Times New Roman"/>
                <w:color w:val="000000"/>
                <w:sz w:val="18"/>
                <w:szCs w:val="18"/>
                <w:highlight w:val="none"/>
                <w:lang w:val="en-US" w:eastAsia="zh-CN"/>
              </w:rPr>
              <w:t>0.15</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18"/>
                <w:szCs w:val="18"/>
                <w:highlight w:val="none"/>
                <w:lang w:val="en-US" w:eastAsia="zh-CN" w:bidi="ar-SA"/>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lang w:val="en-US" w:eastAsia="zh-CN"/>
              </w:rPr>
              <w:t>森林康养、餐饮</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原位于旅游服务接待中心，本期选址位于小寺山</w:t>
            </w:r>
          </w:p>
        </w:tc>
      </w:tr>
      <w:tr>
        <w:tblPrEx>
          <w:tblCellMar>
            <w:top w:w="0" w:type="dxa"/>
            <w:left w:w="108" w:type="dxa"/>
            <w:bottom w:w="0" w:type="dxa"/>
            <w:right w:w="108" w:type="dxa"/>
          </w:tblCellMar>
        </w:tblPrEx>
        <w:trPr>
          <w:trHeight w:val="300"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lang w:val="en-US" w:eastAsia="zh-CN"/>
              </w:rPr>
              <w:t>拓展训练中心</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0.</w:t>
            </w:r>
            <w:r>
              <w:rPr>
                <w:rFonts w:hint="eastAsia" w:cs="Times New Roman"/>
                <w:color w:val="000000"/>
                <w:sz w:val="18"/>
                <w:szCs w:val="18"/>
                <w:highlight w:val="none"/>
                <w:lang w:val="en-US" w:eastAsia="zh-CN"/>
              </w:rPr>
              <w:t>1</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eastAsia="宋体" w:cs="Times New Roman"/>
                <w:color w:val="000000"/>
                <w:kern w:val="2"/>
                <w:sz w:val="18"/>
                <w:szCs w:val="18"/>
                <w:highlight w:val="none"/>
                <w:lang w:val="en-US" w:eastAsia="zh-CN" w:bidi="ar-SA"/>
              </w:rPr>
            </w:pPr>
            <w:r>
              <w:rPr>
                <w:rFonts w:hint="default" w:ascii="Times New Roman" w:hAnsi="Times New Roman" w:eastAsia="宋体" w:cs="Times New Roman"/>
                <w:color w:val="000000"/>
                <w:kern w:val="2"/>
                <w:sz w:val="18"/>
                <w:szCs w:val="18"/>
                <w:highlight w:val="none"/>
                <w:lang w:val="en-US" w:eastAsia="zh-CN" w:bidi="ar-SA"/>
              </w:rPr>
              <w:t>0.1</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lang w:val="en-US" w:eastAsia="zh-CN"/>
              </w:rPr>
              <w:t>运动体验</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上期规划位于红军战场遗址，本期选址位于应家编</w:t>
            </w:r>
          </w:p>
        </w:tc>
      </w:tr>
      <w:tr>
        <w:tblPrEx>
          <w:tblCellMar>
            <w:top w:w="0" w:type="dxa"/>
            <w:left w:w="108" w:type="dxa"/>
            <w:bottom w:w="0" w:type="dxa"/>
            <w:right w:w="108" w:type="dxa"/>
          </w:tblCellMar>
        </w:tblPrEx>
        <w:trPr>
          <w:trHeight w:val="300"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lang w:val="en-US" w:eastAsia="zh-CN"/>
              </w:rPr>
              <w:t>森林浴场</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eastAsia="宋体" w:cs="Times New Roman"/>
                <w:color w:val="000000"/>
                <w:sz w:val="18"/>
                <w:szCs w:val="18"/>
                <w:highlight w:val="none"/>
                <w:lang w:val="en-US" w:eastAsia="zh-CN"/>
              </w:rPr>
            </w:pPr>
            <w:r>
              <w:rPr>
                <w:rFonts w:hint="eastAsia" w:cs="Times New Roman"/>
                <w:color w:val="000000"/>
                <w:sz w:val="18"/>
                <w:szCs w:val="18"/>
                <w:highlight w:val="none"/>
                <w:lang w:val="en-US" w:eastAsia="zh-CN"/>
              </w:rPr>
              <w:t>0.05</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18"/>
                <w:szCs w:val="18"/>
                <w:highlight w:val="none"/>
                <w:lang w:val="en-US" w:eastAsia="zh-CN" w:bidi="ar-SA"/>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eastAsia="宋体" w:cs="Times New Roman"/>
                <w:color w:val="000000"/>
                <w:sz w:val="18"/>
                <w:szCs w:val="18"/>
                <w:highlight w:val="none"/>
                <w:lang w:eastAsia="zh-CN"/>
              </w:rPr>
            </w:pPr>
            <w:r>
              <w:rPr>
                <w:rFonts w:hint="default" w:ascii="Times New Roman" w:hAnsi="Times New Roman" w:cs="Times New Roman"/>
                <w:color w:val="000000"/>
                <w:sz w:val="18"/>
                <w:szCs w:val="18"/>
                <w:highlight w:val="none"/>
                <w:lang w:val="en-US" w:eastAsia="zh-CN"/>
              </w:rPr>
              <w:t>住宿、生态旅游、餐饮</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森林浴场是在林中建立的休憩地。森林浴场的植物规划以林下植被景观的打造为主。</w:t>
            </w:r>
          </w:p>
        </w:tc>
      </w:tr>
      <w:tr>
        <w:tblPrEx>
          <w:tblCellMar>
            <w:top w:w="0" w:type="dxa"/>
            <w:left w:w="108" w:type="dxa"/>
            <w:bottom w:w="0" w:type="dxa"/>
            <w:right w:w="108" w:type="dxa"/>
          </w:tblCellMar>
        </w:tblPrEx>
        <w:trPr>
          <w:trHeight w:val="491"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lang w:val="en-US" w:eastAsia="zh-CN"/>
              </w:rPr>
              <w:t>亲子营地</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eastAsia="宋体" w:cs="Times New Roman"/>
                <w:color w:val="000000"/>
                <w:sz w:val="18"/>
                <w:szCs w:val="18"/>
                <w:highlight w:val="none"/>
                <w:lang w:val="en-US" w:eastAsia="zh-CN"/>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18"/>
                <w:szCs w:val="18"/>
                <w:highlight w:val="none"/>
                <w:lang w:val="en-US" w:eastAsia="zh-CN" w:bidi="ar-SA"/>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eastAsia="宋体" w:cs="Times New Roman"/>
                <w:color w:val="000000"/>
                <w:sz w:val="18"/>
                <w:szCs w:val="18"/>
                <w:highlight w:val="none"/>
                <w:lang w:eastAsia="zh-CN"/>
              </w:rPr>
            </w:pPr>
            <w:r>
              <w:rPr>
                <w:rFonts w:hint="default" w:ascii="Times New Roman" w:hAnsi="Times New Roman" w:cs="Times New Roman"/>
                <w:color w:val="000000"/>
                <w:sz w:val="18"/>
                <w:szCs w:val="18"/>
                <w:highlight w:val="none"/>
                <w:lang w:val="en-US" w:eastAsia="zh-CN"/>
              </w:rPr>
              <w:t>生态旅游、自然教育</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rPr>
              <w:t>新增疗养类森林康养产品及设施，为现有建筑改建</w:t>
            </w:r>
            <w:r>
              <w:rPr>
                <w:rFonts w:hint="eastAsia" w:cs="Times New Roman"/>
                <w:color w:val="000000"/>
                <w:sz w:val="18"/>
                <w:szCs w:val="18"/>
                <w:highlight w:val="none"/>
                <w:lang w:eastAsia="zh-CN"/>
              </w:rPr>
              <w:t>，</w:t>
            </w:r>
            <w:r>
              <w:rPr>
                <w:rFonts w:hint="eastAsia" w:cs="Times New Roman"/>
                <w:color w:val="000000"/>
                <w:sz w:val="18"/>
                <w:szCs w:val="18"/>
                <w:highlight w:val="none"/>
                <w:lang w:val="en-US" w:eastAsia="zh-CN"/>
              </w:rPr>
              <w:t>不新增占地</w:t>
            </w:r>
          </w:p>
        </w:tc>
      </w:tr>
      <w:tr>
        <w:tblPrEx>
          <w:tblCellMar>
            <w:top w:w="0" w:type="dxa"/>
            <w:left w:w="108" w:type="dxa"/>
            <w:bottom w:w="0" w:type="dxa"/>
            <w:right w:w="108" w:type="dxa"/>
          </w:tblCellMar>
        </w:tblPrEx>
        <w:trPr>
          <w:trHeight w:val="300"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森林课堂</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eastAsia="宋体" w:cs="Times New Roman"/>
                <w:color w:val="000000"/>
                <w:sz w:val="18"/>
                <w:szCs w:val="18"/>
                <w:highlight w:val="none"/>
                <w:lang w:val="en-US" w:eastAsia="zh-CN"/>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eastAsia="宋体" w:cs="Times New Roman"/>
                <w:color w:val="000000"/>
                <w:kern w:val="2"/>
                <w:sz w:val="18"/>
                <w:szCs w:val="18"/>
                <w:highlight w:val="none"/>
                <w:lang w:val="en-US" w:eastAsia="zh-CN" w:bidi="ar-SA"/>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eastAsia="宋体" w:cs="Times New Roman"/>
                <w:color w:val="000000"/>
                <w:sz w:val="18"/>
                <w:szCs w:val="18"/>
                <w:highlight w:val="none"/>
                <w:lang w:eastAsia="zh-CN"/>
              </w:rPr>
            </w:pPr>
            <w:r>
              <w:rPr>
                <w:rFonts w:hint="default" w:ascii="Times New Roman" w:hAnsi="Times New Roman" w:cs="Times New Roman"/>
                <w:color w:val="000000"/>
                <w:sz w:val="18"/>
                <w:szCs w:val="18"/>
                <w:highlight w:val="none"/>
                <w:lang w:val="en-US" w:eastAsia="zh-CN"/>
              </w:rPr>
              <w:t>生态旅游、康养体验</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新增的研学类森林产品及设施，为现有建筑改建</w:t>
            </w:r>
            <w:r>
              <w:rPr>
                <w:rFonts w:hint="eastAsia" w:cs="Times New Roman"/>
                <w:color w:val="000000"/>
                <w:sz w:val="18"/>
                <w:szCs w:val="18"/>
                <w:highlight w:val="none"/>
                <w:lang w:eastAsia="zh-CN"/>
              </w:rPr>
              <w:t>，</w:t>
            </w:r>
            <w:r>
              <w:rPr>
                <w:rFonts w:hint="eastAsia" w:cs="Times New Roman"/>
                <w:color w:val="000000"/>
                <w:sz w:val="18"/>
                <w:szCs w:val="18"/>
                <w:highlight w:val="none"/>
                <w:lang w:val="en-US" w:eastAsia="zh-CN"/>
              </w:rPr>
              <w:t>不新增占地</w:t>
            </w:r>
          </w:p>
        </w:tc>
      </w:tr>
      <w:tr>
        <w:tblPrEx>
          <w:tblCellMar>
            <w:top w:w="0" w:type="dxa"/>
            <w:left w:w="108" w:type="dxa"/>
            <w:bottom w:w="0" w:type="dxa"/>
            <w:right w:w="108" w:type="dxa"/>
          </w:tblCellMar>
        </w:tblPrEx>
        <w:trPr>
          <w:trHeight w:val="300"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lang w:val="en-US" w:eastAsia="zh-CN"/>
              </w:rPr>
              <w:t>林间小筑</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eastAsia="宋体"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0.98</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000000"/>
                <w:kern w:val="2"/>
                <w:sz w:val="18"/>
                <w:szCs w:val="18"/>
                <w:highlight w:val="none"/>
                <w:lang w:val="en-US" w:eastAsia="zh-CN" w:bidi="ar-SA"/>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lang w:val="en-US" w:eastAsia="zh-CN"/>
              </w:rPr>
              <w:t>住宿、生态旅游、餐饮</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上期规划基础上新增9座</w:t>
            </w:r>
          </w:p>
        </w:tc>
      </w:tr>
      <w:tr>
        <w:tblPrEx>
          <w:tblCellMar>
            <w:top w:w="0" w:type="dxa"/>
            <w:left w:w="108" w:type="dxa"/>
            <w:bottom w:w="0" w:type="dxa"/>
            <w:right w:w="108" w:type="dxa"/>
          </w:tblCellMar>
        </w:tblPrEx>
        <w:trPr>
          <w:trHeight w:val="573"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水上乐园</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cs="Times New Roman"/>
                <w:color w:val="000000"/>
                <w:sz w:val="18"/>
                <w:szCs w:val="18"/>
                <w:highlight w:val="none"/>
                <w:lang w:val="en-US" w:eastAsia="zh-CN"/>
              </w:rPr>
            </w:pPr>
            <w:r>
              <w:rPr>
                <w:rFonts w:hint="default" w:cs="Times New Roman"/>
                <w:color w:val="000000"/>
                <w:sz w:val="18"/>
                <w:szCs w:val="18"/>
                <w:highlight w:val="none"/>
                <w:lang w:val="en-US" w:eastAsia="zh-CN"/>
              </w:rPr>
              <w:t>4.77</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cs="Times New Roman"/>
                <w:color w:val="000000"/>
                <w:sz w:val="18"/>
                <w:szCs w:val="18"/>
                <w:highlight w:val="none"/>
                <w:lang w:val="en-US" w:eastAsia="zh-CN"/>
              </w:rPr>
            </w:pPr>
            <w:r>
              <w:rPr>
                <w:rFonts w:hint="eastAsia" w:cs="Times New Roman"/>
                <w:color w:val="000000"/>
                <w:sz w:val="18"/>
                <w:szCs w:val="18"/>
                <w:highlight w:val="none"/>
                <w:lang w:val="en-US" w:eastAsia="zh-CN"/>
              </w:rPr>
              <w:t>2.96</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eastAsia="宋体" w:cs="Times New Roman"/>
                <w:color w:val="000000"/>
                <w:sz w:val="18"/>
                <w:szCs w:val="18"/>
                <w:highlight w:val="none"/>
                <w:lang w:eastAsia="zh-CN"/>
              </w:rPr>
            </w:pPr>
            <w:r>
              <w:rPr>
                <w:rFonts w:hint="default" w:ascii="Times New Roman" w:hAnsi="Times New Roman" w:cs="Times New Roman"/>
                <w:color w:val="000000"/>
                <w:sz w:val="18"/>
                <w:szCs w:val="18"/>
                <w:highlight w:val="none"/>
                <w:lang w:val="en-US" w:eastAsia="zh-CN"/>
              </w:rPr>
              <w:t>拓展、运动、教育</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新增的休闲娱乐类旅游产品及设施</w:t>
            </w:r>
          </w:p>
        </w:tc>
      </w:tr>
      <w:tr>
        <w:tblPrEx>
          <w:tblCellMar>
            <w:top w:w="0" w:type="dxa"/>
            <w:left w:w="108" w:type="dxa"/>
            <w:bottom w:w="0" w:type="dxa"/>
            <w:right w:w="108" w:type="dxa"/>
          </w:tblCellMar>
        </w:tblPrEx>
        <w:trPr>
          <w:trHeight w:val="573"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eastAsia="宋体" w:cs="Times New Roman"/>
                <w:color w:val="000000"/>
                <w:sz w:val="18"/>
                <w:szCs w:val="18"/>
                <w:highlight w:val="none"/>
                <w:lang w:val="en-US" w:eastAsia="zh-CN"/>
              </w:rPr>
            </w:pPr>
            <w:r>
              <w:rPr>
                <w:rFonts w:hint="eastAsia" w:cs="Times New Roman"/>
                <w:color w:val="000000"/>
                <w:sz w:val="18"/>
                <w:szCs w:val="18"/>
                <w:highlight w:val="none"/>
                <w:lang w:val="en-US" w:eastAsia="zh-CN"/>
              </w:rPr>
              <w:t>平乐温泉</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cs="Times New Roman"/>
                <w:color w:val="000000"/>
                <w:sz w:val="18"/>
                <w:szCs w:val="18"/>
                <w:highlight w:val="none"/>
                <w:lang w:val="en-US" w:eastAsia="zh-CN"/>
              </w:rPr>
            </w:pPr>
            <w:r>
              <w:rPr>
                <w:rFonts w:hint="eastAsia" w:cs="Times New Roman"/>
                <w:color w:val="000000"/>
                <w:sz w:val="18"/>
                <w:szCs w:val="18"/>
                <w:highlight w:val="none"/>
                <w:lang w:val="en-US" w:eastAsia="zh-CN"/>
              </w:rPr>
              <w:t>2.00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eastAsia" w:cs="Times New Roman"/>
                <w:color w:val="000000"/>
                <w:sz w:val="18"/>
                <w:szCs w:val="18"/>
                <w:highlight w:val="none"/>
                <w:lang w:val="en-US" w:eastAsia="zh-CN"/>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ascii="Times New Roman" w:hAnsi="Times New Roman" w:cs="Times New Roman"/>
                <w:color w:val="000000"/>
                <w:sz w:val="18"/>
                <w:szCs w:val="18"/>
                <w:highlight w:val="none"/>
                <w:lang w:val="en-US" w:eastAsia="zh-CN"/>
              </w:rPr>
            </w:pPr>
            <w:r>
              <w:rPr>
                <w:rFonts w:hint="eastAsia" w:cs="Times New Roman"/>
                <w:color w:val="000000"/>
                <w:sz w:val="18"/>
                <w:szCs w:val="18"/>
                <w:highlight w:val="none"/>
                <w:lang w:val="en-US" w:eastAsia="zh-CN"/>
              </w:rPr>
              <w:t>休闲</w:t>
            </w:r>
            <w:r>
              <w:rPr>
                <w:rFonts w:hint="default" w:ascii="Times New Roman" w:hAnsi="Times New Roman" w:cs="Times New Roman"/>
                <w:color w:val="000000"/>
                <w:sz w:val="18"/>
                <w:szCs w:val="18"/>
                <w:highlight w:val="none"/>
                <w:lang w:val="en-US" w:eastAsia="zh-CN"/>
              </w:rPr>
              <w:t>、</w:t>
            </w:r>
            <w:r>
              <w:rPr>
                <w:rFonts w:hint="eastAsia" w:cs="Times New Roman"/>
                <w:color w:val="000000"/>
                <w:sz w:val="18"/>
                <w:szCs w:val="18"/>
                <w:highlight w:val="none"/>
                <w:lang w:val="en-US" w:eastAsia="zh-CN"/>
              </w:rPr>
              <w:t>康养</w:t>
            </w:r>
            <w:r>
              <w:rPr>
                <w:rFonts w:hint="default" w:ascii="Times New Roman" w:hAnsi="Times New Roman" w:cs="Times New Roman"/>
                <w:color w:val="000000"/>
                <w:sz w:val="18"/>
                <w:szCs w:val="18"/>
                <w:highlight w:val="none"/>
                <w:lang w:val="en-US" w:eastAsia="zh-CN"/>
              </w:rPr>
              <w:t>、教育</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left"/>
              <w:textAlignment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新增的</w:t>
            </w:r>
            <w:r>
              <w:rPr>
                <w:rFonts w:hint="eastAsia" w:cs="Times New Roman"/>
                <w:color w:val="000000"/>
                <w:sz w:val="18"/>
                <w:szCs w:val="18"/>
                <w:highlight w:val="none"/>
                <w:lang w:val="en-US" w:eastAsia="zh-CN"/>
              </w:rPr>
              <w:t>康养</w:t>
            </w:r>
            <w:r>
              <w:rPr>
                <w:rFonts w:hint="default" w:ascii="Times New Roman" w:hAnsi="Times New Roman" w:cs="Times New Roman"/>
                <w:color w:val="000000"/>
                <w:sz w:val="18"/>
                <w:szCs w:val="18"/>
                <w:highlight w:val="none"/>
              </w:rPr>
              <w:t>娱乐类旅游产品及设施</w:t>
            </w:r>
          </w:p>
        </w:tc>
      </w:tr>
      <w:tr>
        <w:tblPrEx>
          <w:tblCellMar>
            <w:top w:w="0" w:type="dxa"/>
            <w:left w:w="108" w:type="dxa"/>
            <w:bottom w:w="0" w:type="dxa"/>
            <w:right w:w="108" w:type="dxa"/>
          </w:tblCellMar>
        </w:tblPrEx>
        <w:trPr>
          <w:trHeight w:val="313" w:hRule="atLeast"/>
          <w:jc w:val="center"/>
        </w:trPr>
        <w:tc>
          <w:tcPr>
            <w:tcW w:w="2037"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cs="Times New Roman"/>
                <w:b/>
                <w:bCs/>
                <w:kern w:val="0"/>
                <w:sz w:val="18"/>
                <w:szCs w:val="18"/>
                <w:highlight w:val="none"/>
              </w:rPr>
            </w:pPr>
            <w:r>
              <w:rPr>
                <w:rFonts w:hint="default" w:ascii="Times New Roman" w:hAnsi="Times New Roman" w:cs="Times New Roman"/>
                <w:b/>
                <w:bCs/>
                <w:kern w:val="0"/>
                <w:sz w:val="18"/>
                <w:szCs w:val="18"/>
                <w:highlight w:val="none"/>
              </w:rPr>
              <w:t>合计</w:t>
            </w:r>
          </w:p>
        </w:tc>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cs="Times New Roman"/>
                <w:color w:val="000000"/>
                <w:sz w:val="18"/>
                <w:szCs w:val="18"/>
                <w:highlight w:val="none"/>
                <w:lang w:val="en-US" w:eastAsia="zh-CN"/>
              </w:rPr>
            </w:pPr>
            <w:r>
              <w:rPr>
                <w:rFonts w:hint="eastAsia" w:cs="Times New Roman"/>
                <w:color w:val="000000"/>
                <w:sz w:val="18"/>
                <w:szCs w:val="18"/>
                <w:highlight w:val="none"/>
                <w:lang w:val="en-US" w:eastAsia="zh-CN"/>
              </w:rPr>
              <w:t>51.46</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cs="Times New Roman"/>
                <w:color w:val="000000"/>
                <w:sz w:val="18"/>
                <w:szCs w:val="18"/>
                <w:highlight w:val="none"/>
                <w:lang w:val="en-US" w:eastAsia="zh-CN"/>
              </w:rPr>
            </w:pPr>
            <w:r>
              <w:rPr>
                <w:rFonts w:hint="eastAsia" w:cs="Times New Roman"/>
                <w:color w:val="000000"/>
                <w:sz w:val="18"/>
                <w:szCs w:val="18"/>
                <w:highlight w:val="none"/>
                <w:lang w:val="en-US" w:eastAsia="zh-CN"/>
              </w:rPr>
              <w:t>10.06</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widowControl/>
              <w:spacing w:after="24" w:line="240" w:lineRule="auto"/>
              <w:ind w:firstLine="0" w:firstLineChars="0"/>
              <w:jc w:val="center"/>
              <w:textAlignment w:val="center"/>
              <w:rPr>
                <w:rFonts w:hint="default" w:cs="Times New Roman"/>
                <w:color w:val="000000"/>
                <w:sz w:val="18"/>
                <w:szCs w:val="18"/>
                <w:highlight w:val="none"/>
                <w:lang w:val="en-US" w:eastAsia="zh-CN"/>
              </w:rPr>
            </w:pPr>
          </w:p>
        </w:tc>
        <w:tc>
          <w:tcPr>
            <w:tcW w:w="3663"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left="-48" w:leftChars="-20" w:right="-48" w:rightChars="-20" w:firstLine="0" w:firstLineChars="0"/>
              <w:jc w:val="center"/>
              <w:rPr>
                <w:rFonts w:hint="default" w:ascii="Times New Roman" w:hAnsi="Times New Roman" w:cs="Times New Roman"/>
                <w:b/>
                <w:bCs/>
                <w:kern w:val="0"/>
                <w:sz w:val="18"/>
                <w:szCs w:val="18"/>
                <w:highlight w:val="none"/>
              </w:rPr>
            </w:pPr>
          </w:p>
        </w:tc>
      </w:tr>
    </w:tbl>
    <w:p>
      <w:pPr>
        <w:pStyle w:val="8"/>
        <w:spacing w:line="400" w:lineRule="exact"/>
        <w:ind w:left="-206" w:firstLine="600"/>
        <w:rPr>
          <w:rFonts w:ascii="Times New Roman" w:hAnsi="Times New Roman"/>
        </w:rPr>
      </w:pPr>
    </w:p>
    <w:p>
      <w:pPr>
        <w:pStyle w:val="8"/>
        <w:ind w:left="-206" w:firstLine="64"/>
        <w:jc w:val="center"/>
        <w:rPr>
          <w:rFonts w:ascii="Times New Roman" w:hAnsi="Times New Roman"/>
        </w:rPr>
        <w:sectPr>
          <w:headerReference r:id="rId11" w:type="first"/>
          <w:footerReference r:id="rId13" w:type="first"/>
          <w:headerReference r:id="rId10" w:type="even"/>
          <w:footerReference r:id="rId12" w:type="even"/>
          <w:pgSz w:w="11907" w:h="16840"/>
          <w:pgMar w:top="1440" w:right="1440" w:bottom="1440" w:left="1440" w:header="851" w:footer="851" w:gutter="284"/>
          <w:pgBorders>
            <w:top w:val="none" w:sz="0" w:space="0"/>
            <w:left w:val="none" w:sz="0" w:space="0"/>
            <w:bottom w:val="none" w:sz="0" w:space="0"/>
            <w:right w:val="none" w:sz="0" w:space="0"/>
          </w:pgBorders>
          <w:pgNumType w:fmt="decimal"/>
          <w:cols w:space="720" w:num="1"/>
          <w:docGrid w:linePitch="326" w:charSpace="716"/>
        </w:sectPr>
      </w:pPr>
    </w:p>
    <w:p>
      <w:pPr>
        <w:pStyle w:val="18"/>
        <w:ind w:firstLine="480"/>
        <w:rPr>
          <w:rFonts w:cs="Times New Roman"/>
        </w:rPr>
      </w:pPr>
      <w:bookmarkStart w:id="411" w:name="_Toc60308231"/>
      <w:bookmarkStart w:id="412" w:name="_Toc302895512"/>
      <w:bookmarkStart w:id="413" w:name="_Toc302896135"/>
      <w:bookmarkStart w:id="414" w:name="_Toc16483"/>
      <w:bookmarkStart w:id="415" w:name="_Toc302895516"/>
      <w:bookmarkStart w:id="416" w:name="_Toc225075204"/>
      <w:bookmarkStart w:id="417" w:name="_Toc302896139"/>
      <w:r>
        <w:rPr>
          <w:rFonts w:cs="Times New Roman"/>
        </w:rPr>
        <w:t>第十四章 森林公园管理规划</w:t>
      </w:r>
      <w:bookmarkEnd w:id="411"/>
      <w:bookmarkEnd w:id="412"/>
      <w:bookmarkEnd w:id="413"/>
      <w:bookmarkEnd w:id="414"/>
    </w:p>
    <w:p>
      <w:pPr>
        <w:pStyle w:val="5"/>
        <w:numPr>
          <w:ilvl w:val="1"/>
          <w:numId w:val="0"/>
        </w:numPr>
        <w:tabs>
          <w:tab w:val="left" w:pos="3006"/>
        </w:tabs>
        <w:spacing w:after="168" w:afterLines="0"/>
        <w:jc w:val="center"/>
        <w:rPr>
          <w:rFonts w:ascii="Times New Roman" w:hAnsi="Times New Roman" w:cs="Times New Roman"/>
          <w:bCs/>
        </w:rPr>
      </w:pPr>
      <w:bookmarkStart w:id="418" w:name="_Toc296181062"/>
      <w:bookmarkStart w:id="419" w:name="_Toc332310814"/>
      <w:bookmarkStart w:id="420" w:name="_Toc264536125"/>
      <w:bookmarkStart w:id="421" w:name="_Toc60308232"/>
      <w:bookmarkStart w:id="422" w:name="_Toc12256"/>
      <w:r>
        <w:rPr>
          <w:rFonts w:ascii="Times New Roman" w:hAnsi="Times New Roman" w:cs="Times New Roman"/>
          <w:bCs/>
        </w:rPr>
        <w:t>第一节  机构</w:t>
      </w:r>
      <w:bookmarkEnd w:id="418"/>
      <w:bookmarkEnd w:id="419"/>
      <w:bookmarkEnd w:id="420"/>
      <w:r>
        <w:rPr>
          <w:rFonts w:ascii="Times New Roman" w:hAnsi="Times New Roman" w:cs="Times New Roman"/>
          <w:bCs/>
        </w:rPr>
        <w:t>设置</w:t>
      </w:r>
      <w:bookmarkEnd w:id="421"/>
      <w:bookmarkEnd w:id="422"/>
    </w:p>
    <w:p>
      <w:pPr>
        <w:pStyle w:val="6"/>
        <w:tabs>
          <w:tab w:val="left" w:pos="963"/>
        </w:tabs>
        <w:spacing w:before="240" w:after="144"/>
        <w:rPr>
          <w:rFonts w:hint="eastAsia" w:ascii="Times New Roman" w:hAnsi="Times New Roman" w:cs="Times New Roman"/>
          <w:bCs/>
          <w:sz w:val="30"/>
          <w:szCs w:val="30"/>
          <w:lang w:eastAsia="zh-CN"/>
        </w:rPr>
      </w:pPr>
      <w:bookmarkStart w:id="423" w:name="_Toc249930185"/>
      <w:r>
        <w:rPr>
          <w:rFonts w:hint="eastAsia" w:ascii="Times New Roman" w:hAnsi="Times New Roman" w:cs="Times New Roman"/>
          <w:bCs/>
          <w:sz w:val="30"/>
          <w:szCs w:val="30"/>
          <w:lang w:eastAsia="zh-CN"/>
        </w:rPr>
        <w:t>一、设置原则</w:t>
      </w:r>
      <w:bookmarkEnd w:id="423"/>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（1）符合国家、地方法律法规和相关规定，有利于贯彻实施党和国家的方针、政策；</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（2）有利于公园开展保护管理工作，发挥部门积极性，提高管理者工作效率；</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（3）机构精简、办事高效、运营灵活，体现整体集中性和相对独立性；</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（4）科学性和合理性相结合，先进性和实效性相结合；</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（5）适应公园自身发展，有利于生态旅游开展。</w:t>
      </w:r>
    </w:p>
    <w:p>
      <w:pPr>
        <w:pStyle w:val="6"/>
        <w:tabs>
          <w:tab w:val="left" w:pos="963"/>
        </w:tabs>
        <w:spacing w:before="240" w:after="144"/>
        <w:rPr>
          <w:rFonts w:hint="eastAsia" w:ascii="Times New Roman" w:hAnsi="Times New Roman" w:eastAsia="宋体" w:cs="Times New Roman"/>
          <w:lang w:val="en-US" w:eastAsia="zh-CN"/>
        </w:rPr>
      </w:pPr>
      <w:r>
        <w:rPr>
          <w:rFonts w:hint="eastAsia" w:ascii="Times New Roman" w:hAnsi="Times New Roman" w:cs="Times New Roman"/>
          <w:bCs/>
          <w:sz w:val="30"/>
          <w:szCs w:val="30"/>
          <w:lang w:eastAsia="zh-CN"/>
        </w:rPr>
        <w:t>二、机构设置</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公园于2009年已成立了四川省栖凤峡森林公园管理处（科局级单位），行政上隶属于区林业局。公园管理处作为森林公园经营管理常设机构，实行处长负责制，并推行全员劳动合同制和优化劳动组合，实行企业化经营，独立核算，自负盈亏。</w:t>
      </w:r>
    </w:p>
    <w:p>
      <w:pPr>
        <w:spacing w:after="24" w:afterLines="0"/>
        <w:ind w:firstLine="480"/>
        <w:rPr>
          <w:rFonts w:hint="eastAsia"/>
          <w:color w:val="000000"/>
        </w:rPr>
      </w:pPr>
      <w:r>
        <w:rPr>
          <w:rFonts w:hint="eastAsia"/>
          <w:color w:val="000000"/>
          <w:highlight w:val="none"/>
        </w:rPr>
        <w:t>拟设森林公园管理处下设管理中心、旅游开发中心、派出所和管理站点共</w:t>
      </w:r>
      <w:r>
        <w:rPr>
          <w:rFonts w:hint="eastAsia"/>
          <w:color w:val="000000"/>
          <w:highlight w:val="none"/>
          <w:lang w:val="en-US" w:eastAsia="zh-CN"/>
        </w:rPr>
        <w:t>4</w:t>
      </w:r>
      <w:r>
        <w:rPr>
          <w:rFonts w:hint="eastAsia"/>
          <w:color w:val="000000"/>
          <w:highlight w:val="none"/>
        </w:rPr>
        <w:t>个功能部门，管理中心下设处长办公室、财务室、基建部和医务所等职能部门，管理站点包括</w:t>
      </w:r>
      <w:r>
        <w:rPr>
          <w:rFonts w:hint="eastAsia"/>
          <w:color w:val="000000"/>
          <w:highlight w:val="none"/>
          <w:lang w:val="en-US" w:eastAsia="zh-CN"/>
        </w:rPr>
        <w:t>5</w:t>
      </w:r>
      <w:r>
        <w:rPr>
          <w:rFonts w:hint="eastAsia"/>
          <w:color w:val="000000"/>
          <w:highlight w:val="none"/>
        </w:rPr>
        <w:t>个管理站（服务点与管理站合建）。</w:t>
      </w:r>
      <w:r>
        <w:rPr>
          <w:rFonts w:hint="eastAsia" w:eastAsia="宋体"/>
          <w:lang w:val="en-US" w:eastAsia="zh-CN"/>
        </w:rPr>
        <w:drawing>
          <wp:anchor distT="0" distB="0" distL="114300" distR="114300" simplePos="0" relativeHeight="251663360" behindDoc="0" locked="0" layoutInCell="1" allowOverlap="1">
            <wp:simplePos x="0" y="0"/>
            <wp:positionH relativeFrom="column">
              <wp:posOffset>779780</wp:posOffset>
            </wp:positionH>
            <wp:positionV relativeFrom="page">
              <wp:posOffset>7398385</wp:posOffset>
            </wp:positionV>
            <wp:extent cx="4079240" cy="2064385"/>
            <wp:effectExtent l="0" t="0" r="10160" b="5715"/>
            <wp:wrapTopAndBottom/>
            <wp:docPr id="11" name="ECB019B1-382A-4266-B25C-5B523AA43C14-1" descr="C:/Users/Administrator/AppData/Local/Temp/wps.TMCyBQ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B019B1-382A-4266-B25C-5B523AA43C14-1" descr="C:/Users/Administrator/AppData/Local/Temp/wps.TMCyBQwps"/>
                    <pic:cNvPicPr>
                      <a:picLocks noChangeAspect="1"/>
                    </pic:cNvPicPr>
                  </pic:nvPicPr>
                  <pic:blipFill>
                    <a:blip r:embed="rId26"/>
                    <a:srcRect t="7893" b="6577"/>
                    <a:stretch>
                      <a:fillRect/>
                    </a:stretch>
                  </pic:blipFill>
                  <pic:spPr>
                    <a:xfrm>
                      <a:off x="0" y="0"/>
                      <a:ext cx="4079240" cy="2064385"/>
                    </a:xfrm>
                    <a:prstGeom prst="rect">
                      <a:avLst/>
                    </a:prstGeom>
                    <a:noFill/>
                    <a:ln>
                      <a:noFill/>
                    </a:ln>
                  </pic:spPr>
                </pic:pic>
              </a:graphicData>
            </a:graphic>
          </wp:anchor>
        </w:drawing>
      </w:r>
      <w:r>
        <w:rPr>
          <w:rFonts w:hint="eastAsia"/>
          <w:color w:val="000000"/>
        </w:rPr>
        <w:t>森林公园机构设置见图14-1。</w:t>
      </w:r>
    </w:p>
    <w:p>
      <w:pPr>
        <w:pStyle w:val="2"/>
        <w:jc w:val="center"/>
        <w:rPr>
          <w:rFonts w:hint="default" w:ascii="Times New Roman" w:hAnsi="Times New Roman" w:eastAsia="宋体" w:cs="Times New Roman"/>
          <w:color w:val="000000"/>
          <w:kern w:val="2"/>
          <w:sz w:val="24"/>
          <w:szCs w:val="24"/>
          <w:lang w:val="en-US" w:eastAsia="zh-CN" w:bidi="ar-SA"/>
        </w:rPr>
      </w:pPr>
      <w:r>
        <w:rPr>
          <w:rFonts w:hint="eastAsia" w:ascii="Times New Roman" w:hAnsi="Times New Roman" w:eastAsia="宋体" w:cs="Times New Roman"/>
          <w:color w:val="000000"/>
          <w:kern w:val="2"/>
          <w:sz w:val="24"/>
          <w:szCs w:val="24"/>
          <w:lang w:val="en-US" w:eastAsia="zh-CN" w:bidi="ar-SA"/>
        </w:rPr>
        <w:t>图14-1</w:t>
      </w:r>
    </w:p>
    <w:p>
      <w:pPr>
        <w:pStyle w:val="6"/>
        <w:tabs>
          <w:tab w:val="left" w:pos="963"/>
        </w:tabs>
        <w:spacing w:before="240" w:after="144"/>
        <w:rPr>
          <w:rFonts w:hint="eastAsia" w:ascii="Times New Roman" w:hAnsi="Times New Roman" w:cs="Times New Roman"/>
          <w:bCs/>
          <w:sz w:val="30"/>
          <w:szCs w:val="30"/>
          <w:lang w:eastAsia="zh-CN"/>
        </w:rPr>
      </w:pPr>
      <w:bookmarkStart w:id="424" w:name="_Toc264536126"/>
      <w:bookmarkStart w:id="425" w:name="_Toc332310815"/>
      <w:bookmarkStart w:id="426" w:name="_Toc296181063"/>
      <w:r>
        <w:rPr>
          <w:rFonts w:hint="eastAsia" w:ascii="Times New Roman" w:hAnsi="Times New Roman" w:cs="Times New Roman"/>
          <w:bCs/>
          <w:sz w:val="30"/>
          <w:szCs w:val="30"/>
          <w:lang w:eastAsia="zh-CN"/>
        </w:rPr>
        <w:t>三、机构</w:t>
      </w:r>
      <w:bookmarkEnd w:id="424"/>
      <w:bookmarkEnd w:id="425"/>
      <w:bookmarkEnd w:id="426"/>
      <w:r>
        <w:rPr>
          <w:rFonts w:hint="eastAsia" w:ascii="Times New Roman" w:hAnsi="Times New Roman" w:cs="Times New Roman"/>
          <w:bCs/>
          <w:sz w:val="30"/>
          <w:szCs w:val="30"/>
          <w:lang w:eastAsia="zh-CN"/>
        </w:rPr>
        <w:t>职能</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公园管理机构为公园管理处，具体负责公园的管理经营工作，其主要职责包括：</w:t>
      </w:r>
    </w:p>
    <w:p>
      <w:pPr>
        <w:spacing w:after="24" w:afterLines="0"/>
        <w:ind w:firstLine="480"/>
        <w:rPr>
          <w:rFonts w:hint="eastAsia" w:ascii="Times New Roman" w:hAnsi="Times New Roman" w:eastAsia="宋体" w:cs="Times New Roman"/>
          <w:lang w:val="en-US" w:eastAsia="zh-CN"/>
        </w:rPr>
      </w:pPr>
      <w:bookmarkStart w:id="427" w:name="_Toc328233120"/>
      <w:r>
        <w:rPr>
          <w:rFonts w:hint="eastAsia" w:ascii="Times New Roman" w:hAnsi="Times New Roman" w:eastAsia="宋体" w:cs="Times New Roman"/>
          <w:lang w:val="en-US" w:eastAsia="zh-CN"/>
        </w:rPr>
        <w:t>（1）组织完成森林公园总体规划设计及规划修编工作；</w:t>
      </w:r>
      <w:bookmarkEnd w:id="427"/>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（2）按照批准的总体规划设计，在保护好公园生态环境及动植物资源的基础上，组织实施开发建设；</w:t>
      </w:r>
    </w:p>
    <w:p>
      <w:pPr>
        <w:spacing w:after="24" w:afterLines="0"/>
        <w:ind w:firstLine="480"/>
        <w:rPr>
          <w:rFonts w:hint="eastAsia" w:ascii="Times New Roman" w:hAnsi="Times New Roman" w:eastAsia="宋体" w:cs="Times New Roman"/>
          <w:lang w:val="en-US" w:eastAsia="zh-CN"/>
        </w:rPr>
      </w:pPr>
      <w:bookmarkStart w:id="428" w:name="_Toc328233121"/>
      <w:r>
        <w:rPr>
          <w:rFonts w:hint="eastAsia" w:ascii="Times New Roman" w:hAnsi="Times New Roman" w:eastAsia="宋体" w:cs="Times New Roman"/>
          <w:lang w:val="en-US" w:eastAsia="zh-CN"/>
        </w:rPr>
        <w:t>（3）开展生态旅游，搞好以旅游服务为主的综合经营；</w:t>
      </w:r>
      <w:bookmarkEnd w:id="428"/>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（4）实行科学管理，以招聘方式引入森林公园管理、技术和服务人员，并注重人才的培训，提高整体素质；</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（5）加强经济核算，推行承包经营，不断提高经济、生态和社会效益。</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（6）贯彻有关法律法规，在林业行政主管部门指导下做好动植物保护、绿化造林、环境保护、护林防火和森林病虫害防治以及游客的人身、财产安全等工作。</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（7）协调有关部门在公园内设立的派出机构的工作；</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（8）负责公园内游客的人身、财产安全工作。</w:t>
      </w:r>
    </w:p>
    <w:p>
      <w:pPr>
        <w:pStyle w:val="6"/>
        <w:tabs>
          <w:tab w:val="left" w:pos="963"/>
        </w:tabs>
        <w:spacing w:before="240" w:after="144"/>
        <w:rPr>
          <w:rFonts w:hint="eastAsia" w:ascii="Times New Roman" w:hAnsi="Times New Roman" w:cs="Times New Roman"/>
          <w:bCs/>
          <w:sz w:val="30"/>
          <w:szCs w:val="30"/>
          <w:lang w:eastAsia="zh-CN"/>
        </w:rPr>
      </w:pPr>
      <w:bookmarkStart w:id="429" w:name="_Toc332310816"/>
      <w:bookmarkStart w:id="430" w:name="_Toc296181064"/>
      <w:r>
        <w:rPr>
          <w:rFonts w:hint="eastAsia" w:ascii="Times New Roman" w:hAnsi="Times New Roman" w:cs="Times New Roman"/>
          <w:bCs/>
          <w:sz w:val="30"/>
          <w:szCs w:val="30"/>
          <w:lang w:eastAsia="zh-CN"/>
        </w:rPr>
        <w:t>四、人员编制</w:t>
      </w:r>
      <w:bookmarkEnd w:id="429"/>
      <w:bookmarkEnd w:id="430"/>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bookmarkStart w:id="431" w:name="_Toc264536128"/>
      <w:r>
        <w:rPr>
          <w:rFonts w:hint="eastAsia" w:ascii="Times New Roman" w:hAnsi="Times New Roman" w:cs="Times New Roman"/>
          <w:b w:val="0"/>
          <w:bCs/>
          <w:highlight w:val="none"/>
        </w:rPr>
        <w:t>（一）编制说明</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（1）管理人员按总体规划中各项管理工作的需要来确定。</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（2）生产人员按规划任务量和有关技术经济指标确定。</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（3）实行定岗定员，提倡兼职兼岗，机构和人员随公园建设完善逐步配齐。</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bookmarkStart w:id="432" w:name="_Toc65547817"/>
      <w:bookmarkStart w:id="433" w:name="_Toc65549105"/>
      <w:bookmarkStart w:id="434" w:name="_Toc64363719"/>
      <w:bookmarkStart w:id="435" w:name="_Toc328233123"/>
      <w:r>
        <w:rPr>
          <w:rFonts w:hint="eastAsia" w:ascii="Times New Roman" w:hAnsi="Times New Roman" w:cs="Times New Roman"/>
          <w:b w:val="0"/>
          <w:bCs/>
          <w:highlight w:val="none"/>
        </w:rPr>
        <w:t>（二）人员编制</w:t>
      </w:r>
      <w:bookmarkEnd w:id="432"/>
      <w:bookmarkEnd w:id="433"/>
      <w:bookmarkEnd w:id="434"/>
      <w:bookmarkEnd w:id="435"/>
    </w:p>
    <w:p>
      <w:pPr>
        <w:spacing w:after="24" w:afterLines="0"/>
        <w:ind w:firstLine="48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根据昭编委[2020]77号文，为优化机构编制资源，四川翠云廊古柏省级自然保护区昭化保护站（剑门蜀道国家级风景名胜区保护站）增挂区栖凤峡森林公园保护站的牌子，协助森林公园管理处开展相关管理和保护工作，设事业编3名，主任1名。</w:t>
      </w:r>
      <w:r>
        <w:rPr>
          <w:rFonts w:hint="eastAsia" w:ascii="Times New Roman" w:hAnsi="Times New Roman" w:eastAsia="宋体" w:cs="Times New Roman"/>
          <w:highlight w:val="none"/>
          <w:lang w:val="en-US" w:eastAsia="zh-CN"/>
        </w:rPr>
        <w:t>管理处拟设编制人</w:t>
      </w:r>
      <w:r>
        <w:rPr>
          <w:rFonts w:hint="eastAsia" w:ascii="Times New Roman" w:hAnsi="Times New Roman" w:eastAsia="宋体" w:cs="Times New Roman"/>
          <w:lang w:val="en-US" w:eastAsia="zh-CN"/>
        </w:rPr>
        <w:t>员20名，人员编制情况见表14-1。</w:t>
      </w:r>
    </w:p>
    <w:tbl>
      <w:tblPr>
        <w:tblStyle w:val="14"/>
        <w:tblW w:w="0" w:type="auto"/>
        <w:jc w:val="center"/>
        <w:tblLayout w:type="fixed"/>
        <w:tblCellMar>
          <w:top w:w="0" w:type="dxa"/>
          <w:left w:w="108" w:type="dxa"/>
          <w:bottom w:w="0" w:type="dxa"/>
          <w:right w:w="108" w:type="dxa"/>
        </w:tblCellMar>
      </w:tblPr>
      <w:tblGrid>
        <w:gridCol w:w="800"/>
        <w:gridCol w:w="1960"/>
        <w:gridCol w:w="800"/>
        <w:gridCol w:w="4880"/>
      </w:tblGrid>
      <w:tr>
        <w:tblPrEx>
          <w:tblCellMar>
            <w:top w:w="0" w:type="dxa"/>
            <w:left w:w="108" w:type="dxa"/>
            <w:bottom w:w="0" w:type="dxa"/>
            <w:right w:w="108" w:type="dxa"/>
          </w:tblCellMar>
        </w:tblPrEx>
        <w:trPr>
          <w:trHeight w:val="450" w:hRule="atLeast"/>
          <w:jc w:val="center"/>
        </w:trPr>
        <w:tc>
          <w:tcPr>
            <w:tcW w:w="8440" w:type="dxa"/>
            <w:gridSpan w:val="4"/>
            <w:tcBorders>
              <w:top w:val="nil"/>
              <w:left w:val="nil"/>
              <w:bottom w:val="nil"/>
              <w:right w:val="nil"/>
            </w:tcBorders>
            <w:shd w:val="clear" w:color="000000" w:fill="auto"/>
            <w:noWrap w:val="0"/>
            <w:vAlign w:val="center"/>
          </w:tcPr>
          <w:p>
            <w:pPr>
              <w:widowControl/>
              <w:spacing w:after="24" w:afterLines="0" w:line="240" w:lineRule="auto"/>
              <w:ind w:firstLine="0" w:firstLineChars="0"/>
              <w:jc w:val="center"/>
              <w:rPr>
                <w:rFonts w:eastAsia="黑体"/>
                <w:kern w:val="0"/>
              </w:rPr>
            </w:pPr>
            <w:r>
              <w:rPr>
                <w:rFonts w:hint="eastAsia" w:ascii="宋体" w:hAnsi="宋体" w:eastAsia="宋体" w:cs="宋体"/>
                <w:b/>
                <w:bCs/>
                <w:kern w:val="0"/>
              </w:rPr>
              <w:t>表14-1  公园人员编制一览表</w:t>
            </w:r>
          </w:p>
        </w:tc>
      </w:tr>
      <w:tr>
        <w:tblPrEx>
          <w:tblCellMar>
            <w:top w:w="0" w:type="dxa"/>
            <w:left w:w="108" w:type="dxa"/>
            <w:bottom w:w="0" w:type="dxa"/>
            <w:right w:w="108" w:type="dxa"/>
          </w:tblCellMar>
        </w:tblPrEx>
        <w:trPr>
          <w:trHeight w:val="360" w:hRule="atLeast"/>
          <w:jc w:val="center"/>
        </w:trPr>
        <w:tc>
          <w:tcPr>
            <w:tcW w:w="80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auto"/>
              <w:ind w:firstLine="0" w:firstLineChars="0"/>
              <w:jc w:val="center"/>
              <w:rPr>
                <w:kern w:val="0"/>
                <w:sz w:val="20"/>
                <w:szCs w:val="20"/>
              </w:rPr>
            </w:pPr>
            <w:r>
              <w:rPr>
                <w:kern w:val="0"/>
                <w:sz w:val="20"/>
                <w:szCs w:val="20"/>
              </w:rPr>
              <w:t>序号</w:t>
            </w:r>
          </w:p>
        </w:tc>
        <w:tc>
          <w:tcPr>
            <w:tcW w:w="1960"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firstLine="0" w:firstLineChars="0"/>
              <w:jc w:val="center"/>
              <w:rPr>
                <w:kern w:val="0"/>
                <w:sz w:val="20"/>
                <w:szCs w:val="20"/>
              </w:rPr>
            </w:pPr>
            <w:r>
              <w:rPr>
                <w:kern w:val="0"/>
                <w:sz w:val="20"/>
                <w:szCs w:val="20"/>
              </w:rPr>
              <w:t>类  别</w:t>
            </w:r>
          </w:p>
        </w:tc>
        <w:tc>
          <w:tcPr>
            <w:tcW w:w="800"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firstLine="0" w:firstLineChars="0"/>
              <w:jc w:val="center"/>
              <w:rPr>
                <w:kern w:val="0"/>
                <w:sz w:val="20"/>
                <w:szCs w:val="20"/>
              </w:rPr>
            </w:pPr>
            <w:r>
              <w:rPr>
                <w:kern w:val="0"/>
                <w:sz w:val="20"/>
                <w:szCs w:val="20"/>
              </w:rPr>
              <w:t>名额</w:t>
            </w:r>
          </w:p>
        </w:tc>
        <w:tc>
          <w:tcPr>
            <w:tcW w:w="4880" w:type="dxa"/>
            <w:tcBorders>
              <w:top w:val="single" w:color="auto" w:sz="4" w:space="0"/>
              <w:left w:val="nil"/>
              <w:bottom w:val="single" w:color="auto" w:sz="4" w:space="0"/>
              <w:right w:val="single" w:color="auto" w:sz="4" w:space="0"/>
            </w:tcBorders>
            <w:noWrap w:val="0"/>
            <w:vAlign w:val="center"/>
          </w:tcPr>
          <w:p>
            <w:pPr>
              <w:widowControl/>
              <w:spacing w:after="0" w:afterLines="0" w:line="240" w:lineRule="auto"/>
              <w:ind w:firstLine="0" w:firstLineChars="0"/>
              <w:jc w:val="center"/>
              <w:rPr>
                <w:kern w:val="0"/>
                <w:sz w:val="20"/>
                <w:szCs w:val="20"/>
              </w:rPr>
            </w:pPr>
            <w:r>
              <w:rPr>
                <w:kern w:val="0"/>
                <w:sz w:val="20"/>
                <w:szCs w:val="20"/>
              </w:rPr>
              <w:t>备   注</w:t>
            </w:r>
          </w:p>
        </w:tc>
      </w:tr>
      <w:tr>
        <w:tblPrEx>
          <w:tblCellMar>
            <w:top w:w="0" w:type="dxa"/>
            <w:left w:w="108" w:type="dxa"/>
            <w:bottom w:w="0" w:type="dxa"/>
            <w:right w:w="108" w:type="dxa"/>
          </w:tblCellMar>
        </w:tblPrEx>
        <w:trPr>
          <w:trHeight w:val="360" w:hRule="atLeast"/>
          <w:jc w:val="center"/>
        </w:trPr>
        <w:tc>
          <w:tcPr>
            <w:tcW w:w="800"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auto"/>
              <w:ind w:firstLine="0" w:firstLineChars="0"/>
              <w:jc w:val="center"/>
              <w:rPr>
                <w:kern w:val="0"/>
                <w:sz w:val="20"/>
                <w:szCs w:val="20"/>
              </w:rPr>
            </w:pPr>
            <w:r>
              <w:rPr>
                <w:kern w:val="0"/>
                <w:sz w:val="20"/>
                <w:szCs w:val="20"/>
              </w:rPr>
              <w:t>1</w:t>
            </w:r>
          </w:p>
        </w:tc>
        <w:tc>
          <w:tcPr>
            <w:tcW w:w="1960"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rPr>
                <w:kern w:val="0"/>
                <w:sz w:val="20"/>
                <w:szCs w:val="20"/>
              </w:rPr>
            </w:pPr>
            <w:r>
              <w:rPr>
                <w:kern w:val="0"/>
                <w:sz w:val="20"/>
                <w:szCs w:val="20"/>
              </w:rPr>
              <w:t>处长</w:t>
            </w:r>
          </w:p>
        </w:tc>
        <w:tc>
          <w:tcPr>
            <w:tcW w:w="800"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center"/>
              <w:rPr>
                <w:kern w:val="0"/>
                <w:sz w:val="20"/>
                <w:szCs w:val="20"/>
              </w:rPr>
            </w:pPr>
            <w:r>
              <w:rPr>
                <w:kern w:val="0"/>
                <w:sz w:val="20"/>
                <w:szCs w:val="20"/>
              </w:rPr>
              <w:t>3</w:t>
            </w:r>
          </w:p>
        </w:tc>
        <w:tc>
          <w:tcPr>
            <w:tcW w:w="4880"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rPr>
                <w:kern w:val="0"/>
                <w:sz w:val="20"/>
                <w:szCs w:val="20"/>
              </w:rPr>
            </w:pPr>
            <w:r>
              <w:rPr>
                <w:kern w:val="0"/>
                <w:sz w:val="20"/>
                <w:szCs w:val="20"/>
              </w:rPr>
              <w:t>处长1名、副处长2名</w:t>
            </w:r>
          </w:p>
        </w:tc>
      </w:tr>
      <w:tr>
        <w:tblPrEx>
          <w:tblCellMar>
            <w:top w:w="0" w:type="dxa"/>
            <w:left w:w="108" w:type="dxa"/>
            <w:bottom w:w="0" w:type="dxa"/>
            <w:right w:w="108" w:type="dxa"/>
          </w:tblCellMar>
        </w:tblPrEx>
        <w:trPr>
          <w:trHeight w:val="360" w:hRule="atLeast"/>
          <w:jc w:val="center"/>
        </w:trPr>
        <w:tc>
          <w:tcPr>
            <w:tcW w:w="800"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auto"/>
              <w:ind w:firstLine="0" w:firstLineChars="0"/>
              <w:jc w:val="center"/>
              <w:rPr>
                <w:kern w:val="0"/>
                <w:sz w:val="20"/>
                <w:szCs w:val="20"/>
              </w:rPr>
            </w:pPr>
            <w:r>
              <w:rPr>
                <w:kern w:val="0"/>
                <w:sz w:val="20"/>
                <w:szCs w:val="20"/>
              </w:rPr>
              <w:t>2</w:t>
            </w:r>
          </w:p>
        </w:tc>
        <w:tc>
          <w:tcPr>
            <w:tcW w:w="1960"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rPr>
                <w:kern w:val="0"/>
                <w:sz w:val="20"/>
                <w:szCs w:val="20"/>
              </w:rPr>
            </w:pPr>
            <w:r>
              <w:rPr>
                <w:kern w:val="0"/>
                <w:sz w:val="20"/>
                <w:szCs w:val="20"/>
              </w:rPr>
              <w:t>办公室</w:t>
            </w:r>
          </w:p>
        </w:tc>
        <w:tc>
          <w:tcPr>
            <w:tcW w:w="800"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center"/>
              <w:rPr>
                <w:rFonts w:hint="eastAsia" w:eastAsia="宋体"/>
                <w:kern w:val="0"/>
                <w:sz w:val="20"/>
                <w:szCs w:val="20"/>
                <w:lang w:eastAsia="zh-CN"/>
              </w:rPr>
            </w:pPr>
            <w:r>
              <w:rPr>
                <w:rFonts w:hint="eastAsia"/>
                <w:kern w:val="0"/>
                <w:sz w:val="20"/>
                <w:szCs w:val="20"/>
                <w:lang w:val="en-US" w:eastAsia="zh-CN"/>
              </w:rPr>
              <w:t>2</w:t>
            </w:r>
          </w:p>
        </w:tc>
        <w:tc>
          <w:tcPr>
            <w:tcW w:w="4880"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rPr>
                <w:rFonts w:hint="eastAsia" w:eastAsia="宋体"/>
                <w:kern w:val="0"/>
                <w:sz w:val="20"/>
                <w:szCs w:val="20"/>
                <w:lang w:eastAsia="zh-CN"/>
              </w:rPr>
            </w:pPr>
            <w:r>
              <w:rPr>
                <w:kern w:val="0"/>
                <w:sz w:val="20"/>
                <w:szCs w:val="20"/>
              </w:rPr>
              <w:t>主任1名，工作人员</w:t>
            </w:r>
            <w:r>
              <w:rPr>
                <w:rFonts w:hint="eastAsia"/>
                <w:kern w:val="0"/>
                <w:sz w:val="20"/>
                <w:szCs w:val="20"/>
                <w:lang w:val="en-US" w:eastAsia="zh-CN"/>
              </w:rPr>
              <w:t>1名</w:t>
            </w:r>
          </w:p>
        </w:tc>
      </w:tr>
      <w:tr>
        <w:tblPrEx>
          <w:tblCellMar>
            <w:top w:w="0" w:type="dxa"/>
            <w:left w:w="108" w:type="dxa"/>
            <w:bottom w:w="0" w:type="dxa"/>
            <w:right w:w="108" w:type="dxa"/>
          </w:tblCellMar>
        </w:tblPrEx>
        <w:trPr>
          <w:trHeight w:val="360" w:hRule="atLeast"/>
          <w:jc w:val="center"/>
        </w:trPr>
        <w:tc>
          <w:tcPr>
            <w:tcW w:w="800"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auto"/>
              <w:ind w:firstLine="0" w:firstLineChars="0"/>
              <w:jc w:val="center"/>
              <w:rPr>
                <w:kern w:val="0"/>
                <w:sz w:val="20"/>
                <w:szCs w:val="20"/>
              </w:rPr>
            </w:pPr>
            <w:r>
              <w:rPr>
                <w:kern w:val="0"/>
                <w:sz w:val="20"/>
                <w:szCs w:val="20"/>
              </w:rPr>
              <w:t>3</w:t>
            </w:r>
          </w:p>
        </w:tc>
        <w:tc>
          <w:tcPr>
            <w:tcW w:w="1960"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rPr>
                <w:rFonts w:hint="eastAsia" w:eastAsia="宋体"/>
                <w:kern w:val="0"/>
                <w:sz w:val="20"/>
                <w:szCs w:val="20"/>
                <w:lang w:eastAsia="zh-CN"/>
              </w:rPr>
            </w:pPr>
            <w:r>
              <w:rPr>
                <w:rFonts w:hint="eastAsia"/>
                <w:kern w:val="0"/>
                <w:sz w:val="20"/>
                <w:szCs w:val="20"/>
                <w:lang w:eastAsia="zh-CN"/>
              </w:rPr>
              <w:t>保护站</w:t>
            </w:r>
          </w:p>
        </w:tc>
        <w:tc>
          <w:tcPr>
            <w:tcW w:w="800"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center"/>
              <w:rPr>
                <w:rFonts w:hint="eastAsia" w:eastAsia="宋体"/>
                <w:kern w:val="0"/>
                <w:sz w:val="20"/>
                <w:szCs w:val="20"/>
                <w:lang w:eastAsia="zh-CN"/>
              </w:rPr>
            </w:pPr>
            <w:r>
              <w:rPr>
                <w:rFonts w:hint="eastAsia"/>
                <w:kern w:val="0"/>
                <w:sz w:val="20"/>
                <w:szCs w:val="20"/>
                <w:lang w:val="en-US" w:eastAsia="zh-CN"/>
              </w:rPr>
              <w:t>3</w:t>
            </w:r>
          </w:p>
        </w:tc>
        <w:tc>
          <w:tcPr>
            <w:tcW w:w="4880"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rPr>
                <w:kern w:val="0"/>
                <w:sz w:val="20"/>
                <w:szCs w:val="20"/>
              </w:rPr>
            </w:pPr>
            <w:r>
              <w:rPr>
                <w:kern w:val="0"/>
                <w:sz w:val="20"/>
                <w:szCs w:val="20"/>
              </w:rPr>
              <w:t>主任1名，科员</w:t>
            </w:r>
            <w:r>
              <w:rPr>
                <w:rFonts w:hint="eastAsia"/>
                <w:kern w:val="0"/>
                <w:sz w:val="20"/>
                <w:szCs w:val="20"/>
                <w:lang w:val="en-US" w:eastAsia="zh-CN"/>
              </w:rPr>
              <w:t>2</w:t>
            </w:r>
            <w:r>
              <w:rPr>
                <w:kern w:val="0"/>
                <w:sz w:val="20"/>
                <w:szCs w:val="20"/>
              </w:rPr>
              <w:t>名</w:t>
            </w:r>
          </w:p>
        </w:tc>
      </w:tr>
      <w:tr>
        <w:tblPrEx>
          <w:tblCellMar>
            <w:top w:w="0" w:type="dxa"/>
            <w:left w:w="108" w:type="dxa"/>
            <w:bottom w:w="0" w:type="dxa"/>
            <w:right w:w="108" w:type="dxa"/>
          </w:tblCellMar>
        </w:tblPrEx>
        <w:trPr>
          <w:trHeight w:val="360" w:hRule="atLeast"/>
          <w:jc w:val="center"/>
        </w:trPr>
        <w:tc>
          <w:tcPr>
            <w:tcW w:w="800"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auto"/>
              <w:ind w:firstLine="0" w:firstLineChars="0"/>
              <w:jc w:val="center"/>
              <w:rPr>
                <w:kern w:val="0"/>
                <w:sz w:val="20"/>
                <w:szCs w:val="20"/>
              </w:rPr>
            </w:pPr>
            <w:r>
              <w:rPr>
                <w:kern w:val="0"/>
                <w:sz w:val="20"/>
                <w:szCs w:val="20"/>
              </w:rPr>
              <w:t>4</w:t>
            </w:r>
          </w:p>
        </w:tc>
        <w:tc>
          <w:tcPr>
            <w:tcW w:w="1960"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rPr>
                <w:kern w:val="0"/>
                <w:sz w:val="20"/>
                <w:szCs w:val="20"/>
              </w:rPr>
            </w:pPr>
            <w:r>
              <w:rPr>
                <w:kern w:val="0"/>
                <w:sz w:val="20"/>
                <w:szCs w:val="20"/>
              </w:rPr>
              <w:t>管理中心</w:t>
            </w:r>
          </w:p>
        </w:tc>
        <w:tc>
          <w:tcPr>
            <w:tcW w:w="800"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center"/>
              <w:rPr>
                <w:rFonts w:hint="eastAsia" w:eastAsia="宋体"/>
                <w:kern w:val="0"/>
                <w:sz w:val="20"/>
                <w:szCs w:val="20"/>
                <w:lang w:eastAsia="zh-CN"/>
              </w:rPr>
            </w:pPr>
            <w:r>
              <w:rPr>
                <w:rFonts w:hint="eastAsia"/>
                <w:kern w:val="0"/>
                <w:sz w:val="20"/>
                <w:szCs w:val="20"/>
                <w:lang w:val="en-US" w:eastAsia="zh-CN"/>
              </w:rPr>
              <w:t>4</w:t>
            </w:r>
          </w:p>
        </w:tc>
        <w:tc>
          <w:tcPr>
            <w:tcW w:w="4880"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rPr>
                <w:kern w:val="0"/>
                <w:sz w:val="20"/>
                <w:szCs w:val="20"/>
              </w:rPr>
            </w:pPr>
            <w:r>
              <w:rPr>
                <w:rFonts w:hint="eastAsia" w:ascii="宋体" w:hAnsi="宋体" w:cs="宋体"/>
                <w:color w:val="000000"/>
                <w:sz w:val="21"/>
                <w:szCs w:val="21"/>
              </w:rPr>
              <w:t>主任1名，科员</w:t>
            </w:r>
            <w:r>
              <w:rPr>
                <w:rFonts w:hint="eastAsia" w:ascii="宋体" w:hAnsi="宋体" w:cs="宋体"/>
                <w:color w:val="000000"/>
                <w:sz w:val="21"/>
                <w:szCs w:val="21"/>
                <w:lang w:val="en-US" w:eastAsia="zh-CN"/>
              </w:rPr>
              <w:t>3</w:t>
            </w:r>
            <w:r>
              <w:rPr>
                <w:rFonts w:hint="eastAsia" w:ascii="宋体" w:hAnsi="宋体" w:cs="宋体"/>
                <w:color w:val="000000"/>
                <w:sz w:val="21"/>
                <w:szCs w:val="21"/>
              </w:rPr>
              <w:t>名（其中</w:t>
            </w:r>
            <w:r>
              <w:rPr>
                <w:rFonts w:hint="eastAsia" w:ascii="宋体" w:hAnsi="宋体" w:cs="宋体"/>
                <w:color w:val="000000"/>
                <w:sz w:val="21"/>
                <w:szCs w:val="21"/>
                <w:lang w:eastAsia="zh-CN"/>
              </w:rPr>
              <w:t>办公室、</w:t>
            </w:r>
            <w:r>
              <w:rPr>
                <w:rFonts w:hint="eastAsia" w:ascii="宋体" w:hAnsi="宋体" w:cs="宋体"/>
                <w:color w:val="000000"/>
                <w:sz w:val="21"/>
                <w:szCs w:val="21"/>
              </w:rPr>
              <w:t>财务、基建、医务各1名）</w:t>
            </w:r>
          </w:p>
        </w:tc>
      </w:tr>
      <w:tr>
        <w:tblPrEx>
          <w:tblCellMar>
            <w:top w:w="0" w:type="dxa"/>
            <w:left w:w="108" w:type="dxa"/>
            <w:bottom w:w="0" w:type="dxa"/>
            <w:right w:w="108" w:type="dxa"/>
          </w:tblCellMar>
        </w:tblPrEx>
        <w:trPr>
          <w:trHeight w:val="360" w:hRule="atLeast"/>
          <w:jc w:val="center"/>
        </w:trPr>
        <w:tc>
          <w:tcPr>
            <w:tcW w:w="800"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auto"/>
              <w:ind w:firstLine="0" w:firstLineChars="0"/>
              <w:jc w:val="center"/>
              <w:rPr>
                <w:kern w:val="0"/>
                <w:sz w:val="20"/>
                <w:szCs w:val="20"/>
              </w:rPr>
            </w:pPr>
            <w:r>
              <w:rPr>
                <w:kern w:val="0"/>
                <w:sz w:val="20"/>
                <w:szCs w:val="20"/>
              </w:rPr>
              <w:t>5</w:t>
            </w:r>
          </w:p>
        </w:tc>
        <w:tc>
          <w:tcPr>
            <w:tcW w:w="1960"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rPr>
                <w:kern w:val="0"/>
                <w:sz w:val="20"/>
                <w:szCs w:val="20"/>
              </w:rPr>
            </w:pPr>
            <w:r>
              <w:rPr>
                <w:kern w:val="0"/>
                <w:sz w:val="20"/>
                <w:szCs w:val="20"/>
              </w:rPr>
              <w:t>管理站（服务点）</w:t>
            </w:r>
          </w:p>
        </w:tc>
        <w:tc>
          <w:tcPr>
            <w:tcW w:w="800"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center"/>
              <w:rPr>
                <w:rFonts w:hint="eastAsia" w:eastAsia="宋体"/>
                <w:kern w:val="0"/>
                <w:sz w:val="20"/>
                <w:szCs w:val="20"/>
                <w:lang w:eastAsia="zh-CN"/>
              </w:rPr>
            </w:pPr>
            <w:r>
              <w:rPr>
                <w:rFonts w:hint="eastAsia"/>
                <w:kern w:val="0"/>
                <w:sz w:val="20"/>
                <w:szCs w:val="20"/>
                <w:lang w:val="en-US" w:eastAsia="zh-CN"/>
              </w:rPr>
              <w:t>5</w:t>
            </w:r>
          </w:p>
        </w:tc>
        <w:tc>
          <w:tcPr>
            <w:tcW w:w="4880"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rPr>
                <w:kern w:val="0"/>
                <w:sz w:val="20"/>
                <w:szCs w:val="20"/>
              </w:rPr>
            </w:pPr>
            <w:r>
              <w:rPr>
                <w:kern w:val="0"/>
                <w:sz w:val="20"/>
                <w:szCs w:val="20"/>
              </w:rPr>
              <w:t>管理站站长1名</w:t>
            </w:r>
            <w:r>
              <w:rPr>
                <w:rFonts w:hint="eastAsia" w:ascii="宋体" w:hAnsi="宋体" w:cs="宋体"/>
                <w:color w:val="000000"/>
                <w:sz w:val="21"/>
                <w:szCs w:val="21"/>
              </w:rPr>
              <w:t>（由管理中心主任兼任）</w:t>
            </w:r>
            <w:r>
              <w:rPr>
                <w:kern w:val="0"/>
                <w:sz w:val="20"/>
                <w:szCs w:val="20"/>
              </w:rPr>
              <w:t>，副站长5名</w:t>
            </w:r>
          </w:p>
        </w:tc>
      </w:tr>
      <w:tr>
        <w:tblPrEx>
          <w:tblCellMar>
            <w:top w:w="0" w:type="dxa"/>
            <w:left w:w="108" w:type="dxa"/>
            <w:bottom w:w="0" w:type="dxa"/>
            <w:right w:w="108" w:type="dxa"/>
          </w:tblCellMar>
        </w:tblPrEx>
        <w:trPr>
          <w:trHeight w:val="360" w:hRule="atLeast"/>
          <w:jc w:val="center"/>
        </w:trPr>
        <w:tc>
          <w:tcPr>
            <w:tcW w:w="800"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auto"/>
              <w:ind w:firstLine="0" w:firstLineChars="0"/>
              <w:jc w:val="center"/>
              <w:rPr>
                <w:kern w:val="0"/>
                <w:sz w:val="20"/>
                <w:szCs w:val="20"/>
              </w:rPr>
            </w:pPr>
            <w:r>
              <w:rPr>
                <w:kern w:val="0"/>
                <w:sz w:val="20"/>
                <w:szCs w:val="20"/>
              </w:rPr>
              <w:t>6</w:t>
            </w:r>
          </w:p>
        </w:tc>
        <w:tc>
          <w:tcPr>
            <w:tcW w:w="1960"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rPr>
                <w:kern w:val="0"/>
                <w:sz w:val="20"/>
                <w:szCs w:val="20"/>
              </w:rPr>
            </w:pPr>
            <w:r>
              <w:rPr>
                <w:kern w:val="0"/>
                <w:sz w:val="20"/>
                <w:szCs w:val="20"/>
              </w:rPr>
              <w:t>旅游开发中心</w:t>
            </w:r>
          </w:p>
        </w:tc>
        <w:tc>
          <w:tcPr>
            <w:tcW w:w="800"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center"/>
              <w:rPr>
                <w:kern w:val="0"/>
                <w:sz w:val="20"/>
                <w:szCs w:val="20"/>
              </w:rPr>
            </w:pPr>
            <w:r>
              <w:rPr>
                <w:kern w:val="0"/>
                <w:sz w:val="20"/>
                <w:szCs w:val="20"/>
              </w:rPr>
              <w:t>3</w:t>
            </w:r>
          </w:p>
        </w:tc>
        <w:tc>
          <w:tcPr>
            <w:tcW w:w="4880"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rPr>
                <w:kern w:val="0"/>
                <w:sz w:val="20"/>
                <w:szCs w:val="20"/>
              </w:rPr>
            </w:pPr>
            <w:r>
              <w:rPr>
                <w:kern w:val="0"/>
                <w:sz w:val="20"/>
                <w:szCs w:val="20"/>
              </w:rPr>
              <w:t>主任1名，科员</w:t>
            </w:r>
            <w:r>
              <w:rPr>
                <w:rFonts w:hint="eastAsia"/>
                <w:kern w:val="0"/>
                <w:sz w:val="20"/>
                <w:szCs w:val="20"/>
                <w:lang w:val="en-US" w:eastAsia="zh-CN"/>
              </w:rPr>
              <w:t>1</w:t>
            </w:r>
            <w:r>
              <w:rPr>
                <w:kern w:val="0"/>
                <w:sz w:val="20"/>
                <w:szCs w:val="20"/>
              </w:rPr>
              <w:t>名</w:t>
            </w:r>
          </w:p>
        </w:tc>
      </w:tr>
      <w:tr>
        <w:tblPrEx>
          <w:tblCellMar>
            <w:top w:w="0" w:type="dxa"/>
            <w:left w:w="108" w:type="dxa"/>
            <w:bottom w:w="0" w:type="dxa"/>
            <w:right w:w="108" w:type="dxa"/>
          </w:tblCellMar>
        </w:tblPrEx>
        <w:trPr>
          <w:trHeight w:val="360" w:hRule="atLeast"/>
          <w:jc w:val="center"/>
        </w:trPr>
        <w:tc>
          <w:tcPr>
            <w:tcW w:w="800"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auto"/>
              <w:ind w:firstLine="0" w:firstLineChars="0"/>
              <w:jc w:val="center"/>
              <w:rPr>
                <w:kern w:val="0"/>
                <w:sz w:val="20"/>
                <w:szCs w:val="20"/>
              </w:rPr>
            </w:pPr>
            <w:r>
              <w:rPr>
                <w:kern w:val="0"/>
                <w:sz w:val="20"/>
                <w:szCs w:val="20"/>
              </w:rPr>
              <w:t>7</w:t>
            </w:r>
          </w:p>
        </w:tc>
        <w:tc>
          <w:tcPr>
            <w:tcW w:w="1960"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rPr>
                <w:kern w:val="0"/>
                <w:sz w:val="20"/>
                <w:szCs w:val="20"/>
              </w:rPr>
            </w:pPr>
            <w:r>
              <w:rPr>
                <w:kern w:val="0"/>
                <w:sz w:val="20"/>
                <w:szCs w:val="20"/>
              </w:rPr>
              <w:t>合   计</w:t>
            </w:r>
          </w:p>
        </w:tc>
        <w:tc>
          <w:tcPr>
            <w:tcW w:w="800"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center"/>
              <w:rPr>
                <w:kern w:val="0"/>
                <w:sz w:val="20"/>
                <w:szCs w:val="20"/>
              </w:rPr>
            </w:pPr>
            <w:r>
              <w:rPr>
                <w:kern w:val="0"/>
                <w:sz w:val="20"/>
                <w:szCs w:val="20"/>
              </w:rPr>
              <w:t>20</w:t>
            </w:r>
          </w:p>
        </w:tc>
        <w:tc>
          <w:tcPr>
            <w:tcW w:w="4880" w:type="dxa"/>
            <w:tcBorders>
              <w:top w:val="nil"/>
              <w:left w:val="nil"/>
              <w:bottom w:val="single" w:color="auto" w:sz="4" w:space="0"/>
              <w:right w:val="single" w:color="auto" w:sz="4" w:space="0"/>
            </w:tcBorders>
            <w:noWrap w:val="0"/>
            <w:vAlign w:val="center"/>
          </w:tcPr>
          <w:p>
            <w:pPr>
              <w:widowControl/>
              <w:spacing w:after="0" w:afterLines="0" w:line="240" w:lineRule="auto"/>
              <w:ind w:firstLine="0" w:firstLineChars="0"/>
              <w:jc w:val="left"/>
              <w:rPr>
                <w:kern w:val="0"/>
                <w:sz w:val="20"/>
                <w:szCs w:val="20"/>
              </w:rPr>
            </w:pPr>
            <w:r>
              <w:rPr>
                <w:kern w:val="0"/>
                <w:sz w:val="20"/>
                <w:szCs w:val="20"/>
              </w:rPr>
              <w:t>不含森林公园派出所人员</w:t>
            </w:r>
          </w:p>
        </w:tc>
      </w:tr>
    </w:tbl>
    <w:p>
      <w:pPr>
        <w:spacing w:after="0" w:afterLines="0" w:line="120" w:lineRule="exact"/>
        <w:ind w:firstLine="480"/>
      </w:pP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公园人员编制未包括森林公园派出所，其编制人员（4名）需另行申请解决。公园管理、技术以及服务人员应优先从社区居民中招聘，不足部分可对外公开招聘，采取合同用工制度。旅游旺季根据需要聘用临时工。</w:t>
      </w:r>
    </w:p>
    <w:p>
      <w:pPr>
        <w:pStyle w:val="5"/>
        <w:numPr>
          <w:ilvl w:val="1"/>
          <w:numId w:val="0"/>
        </w:numPr>
        <w:tabs>
          <w:tab w:val="left" w:pos="3006"/>
        </w:tabs>
        <w:spacing w:after="168" w:afterLines="0"/>
        <w:jc w:val="center"/>
        <w:rPr>
          <w:rFonts w:ascii="Times New Roman" w:hAnsi="Times New Roman" w:cs="Times New Roman"/>
          <w:bCs/>
        </w:rPr>
      </w:pPr>
      <w:bookmarkStart w:id="436" w:name="_Toc4143"/>
      <w:bookmarkStart w:id="437" w:name="_Toc60308233"/>
      <w:bookmarkStart w:id="438" w:name="_Toc296181065"/>
      <w:bookmarkStart w:id="439" w:name="_Toc332310817"/>
      <w:r>
        <w:rPr>
          <w:rFonts w:ascii="Times New Roman" w:hAnsi="Times New Roman" w:cs="Times New Roman"/>
          <w:bCs/>
        </w:rPr>
        <w:t>第二节  综合管理</w:t>
      </w:r>
      <w:bookmarkEnd w:id="436"/>
      <w:bookmarkEnd w:id="437"/>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一、项目管理</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森林公园管理处作为项目建设管理组织机构（项目法人），负责项目的计划、工程、资金及档案管理等工作，应严格执行建设项目法人负责制、招投标制和监理制，对基础设施建设项目的勘察、设计、监理、施工等各环节均按照《中华人民共和国招标投标法》、《四川省国家投资工程建设项目招标投标条例》、《工程建设招标范围和规模标准规定》和《四川省工程建设项目招标投标管理若干规定》等有关规定采用招标方式决定设计、监理和施工单位。</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公园内建设施工之前应进行环境影响评价和社会影响评价，污染处理设施应与主体工程同时设计、同时施工、同时投入使用。</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r>
        <w:rPr>
          <w:rFonts w:hint="eastAsia" w:ascii="Times New Roman" w:hAnsi="Times New Roman" w:cs="Times New Roman"/>
          <w:b w:val="0"/>
          <w:bCs/>
          <w:highlight w:val="none"/>
        </w:rPr>
        <w:t>（</w:t>
      </w:r>
      <w:r>
        <w:rPr>
          <w:rFonts w:hint="eastAsia" w:ascii="Times New Roman" w:hAnsi="Times New Roman" w:cs="Times New Roman"/>
          <w:b w:val="0"/>
          <w:bCs/>
          <w:highlight w:val="none"/>
          <w:lang w:eastAsia="zh-CN"/>
        </w:rPr>
        <w:t>一</w:t>
      </w:r>
      <w:r>
        <w:rPr>
          <w:rFonts w:hint="eastAsia" w:ascii="Times New Roman" w:hAnsi="Times New Roman" w:cs="Times New Roman"/>
          <w:b w:val="0"/>
          <w:bCs/>
          <w:highlight w:val="none"/>
        </w:rPr>
        <w:t>）工程质量管理</w:t>
      </w:r>
    </w:p>
    <w:p>
      <w:pPr>
        <w:spacing w:after="0"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严格实行建设项目法人制、招投标制和监理制。切实加强工程建设技术管理，建设项目从设计到施工须严格执行工程建设技术管理规程。加强工程建设及环保措施的监督和管理，一方面确保工程建设质量，另一方面避免破坏公园生态环境。建立严格的验收制度，严格按照工程建设程序进行检查验收，并接受上级主管部门的监督。</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bookmarkStart w:id="440" w:name="_Toc328233171"/>
      <w:r>
        <w:rPr>
          <w:rFonts w:hint="eastAsia" w:ascii="Times New Roman" w:hAnsi="Times New Roman" w:cs="Times New Roman"/>
          <w:b w:val="0"/>
          <w:bCs/>
          <w:highlight w:val="none"/>
        </w:rPr>
        <w:t>（</w:t>
      </w:r>
      <w:r>
        <w:rPr>
          <w:rFonts w:hint="eastAsia" w:ascii="Times New Roman" w:hAnsi="Times New Roman" w:cs="Times New Roman"/>
          <w:b w:val="0"/>
          <w:bCs/>
          <w:highlight w:val="none"/>
          <w:lang w:eastAsia="zh-CN"/>
        </w:rPr>
        <w:t>二</w:t>
      </w:r>
      <w:r>
        <w:rPr>
          <w:rFonts w:hint="eastAsia" w:ascii="Times New Roman" w:hAnsi="Times New Roman" w:cs="Times New Roman"/>
          <w:b w:val="0"/>
          <w:bCs/>
          <w:highlight w:val="none"/>
        </w:rPr>
        <w:t>）工程资金管理</w:t>
      </w:r>
      <w:bookmarkEnd w:id="440"/>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制定公园建设年度计划，按年度将资金使用计划落实到工程项目。严格执行基本建设财务管理办法，独立设置项目资金专用帐户，实行专户储存、专户管理、专款专用和严格的审计制度，并及时编制财务报告，定期接受主管部门监督。</w:t>
      </w:r>
    </w:p>
    <w:p>
      <w:pPr>
        <w:pStyle w:val="7"/>
        <w:numPr>
          <w:ilvl w:val="0"/>
          <w:numId w:val="0"/>
        </w:numPr>
        <w:spacing w:before="120" w:after="120" w:afterLines="0" w:line="520" w:lineRule="exact"/>
        <w:ind w:firstLine="561"/>
        <w:rPr>
          <w:rFonts w:hint="eastAsia" w:ascii="Times New Roman" w:hAnsi="Times New Roman" w:cs="Times New Roman"/>
          <w:b w:val="0"/>
          <w:bCs/>
          <w:highlight w:val="none"/>
        </w:rPr>
      </w:pPr>
      <w:bookmarkStart w:id="441" w:name="_Toc328233172"/>
      <w:r>
        <w:rPr>
          <w:rFonts w:hint="eastAsia" w:ascii="Times New Roman" w:hAnsi="Times New Roman" w:cs="Times New Roman"/>
          <w:b w:val="0"/>
          <w:bCs/>
          <w:highlight w:val="none"/>
        </w:rPr>
        <w:t>（</w:t>
      </w:r>
      <w:r>
        <w:rPr>
          <w:rFonts w:hint="eastAsia" w:ascii="Times New Roman" w:hAnsi="Times New Roman" w:cs="Times New Roman"/>
          <w:b w:val="0"/>
          <w:bCs/>
          <w:highlight w:val="none"/>
          <w:lang w:eastAsia="zh-CN"/>
        </w:rPr>
        <w:t>三</w:t>
      </w:r>
      <w:r>
        <w:rPr>
          <w:rFonts w:hint="eastAsia" w:ascii="Times New Roman" w:hAnsi="Times New Roman" w:cs="Times New Roman"/>
          <w:b w:val="0"/>
          <w:bCs/>
          <w:highlight w:val="none"/>
        </w:rPr>
        <w:t>）工程信息管理</w:t>
      </w:r>
      <w:bookmarkEnd w:id="441"/>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建立项目信息管理数据库，对工程施工进度、质量、资金使用、生态环境动态变化状况等各信息数据及时处理、汇总、分析、反馈。</w:t>
      </w: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二、运营管理</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（1）立足公园实际，制定并不断完善切实可行的公园管理制度，如《森林公园管理办法》、《游客投诉管理程序》、《绿色采购方案》、《环境管理方案》等。 </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（2）努力争取通过国家级森林康养示范基地（试点）复核工作，获得国家正式授牌。</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（3）努力争取国家生态旅游示范区（国家体育旅游示范基地，省级旅游度假区）、森林人家等品牌认证以及ISO9000族和ISO14000族质量认证。</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（4）提高管理人员素质，强化服务意识。建立精干高效的公园管理队伍，在积极引进人才的同时，加强对原有人员的培训，提高职工的整体素质和责任意识、服务意识。</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积极寻求政府在政策和资金方面的支持。一是争取将公园的管理费用纳入地方财政预算；二是加强与科研机构和高校的合作交流，积极争取生态环境保护相关科研项目和经费投入；三是积极争取国家、省、市、县各级生态建设项目财政专项资金、生态效益补偿资金以及国有林场改革补助资金的投入；四是争取将公园基础设施建设纳入同级政府建设计划，积极争取相关部门专项资金投入以及各种优惠政策。</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推进市场化管理，加快公园发展。在政策和条件许可的情况下积极发展相关产业，增加服务、运动健身、游乐设施，充分利用公园的资源和环境优势，开展丰富多彩的科普宣教、森林康养、生态旅游业态项目，满足社会各界不同层次需求的同时，带动假日消费和假日经济。</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（7）逐步将绿化、卫生、安全等养护工作推向市场，通过社会招投标方式来实行市场化管理，达到减负增效的目的。</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（8）充分发动社会力量参与公园建设和管理，如通过社会组织、企业、个人认建认养方式来减缓公园建设与管理的资金困难，拓宽融资渠道。</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9）打造智慧旅游景区。运用新一代信息网络技术和装备，充分准确及时感知和使用各类旅游信息，用网络把涉及旅游的各个要素联系起来，从而获得更高效的营销平台和广阔的客源市场，实现旅游服务、旅游管理、旅游营销、旅游体验的智能化，为游客提供智慧化的旅游服务。</w:t>
      </w:r>
    </w:p>
    <w:bookmarkEnd w:id="431"/>
    <w:bookmarkEnd w:id="438"/>
    <w:bookmarkEnd w:id="439"/>
    <w:p>
      <w:pPr>
        <w:pStyle w:val="5"/>
        <w:numPr>
          <w:ilvl w:val="1"/>
          <w:numId w:val="0"/>
        </w:numPr>
        <w:tabs>
          <w:tab w:val="left" w:pos="3006"/>
        </w:tabs>
        <w:spacing w:after="168" w:afterLines="0"/>
        <w:jc w:val="center"/>
        <w:rPr>
          <w:rFonts w:ascii="Times New Roman" w:hAnsi="Times New Roman" w:cs="Times New Roman"/>
          <w:bCs/>
        </w:rPr>
      </w:pPr>
      <w:bookmarkStart w:id="442" w:name="_Toc302896138"/>
      <w:bookmarkStart w:id="443" w:name="_Toc53559968"/>
      <w:bookmarkStart w:id="444" w:name="_Toc63762669"/>
      <w:bookmarkStart w:id="445" w:name="_Toc302895515"/>
      <w:bookmarkStart w:id="446" w:name="_Toc60308234"/>
      <w:bookmarkStart w:id="447" w:name="_Toc32157"/>
      <w:r>
        <w:rPr>
          <w:rFonts w:ascii="Times New Roman" w:hAnsi="Times New Roman" w:cs="Times New Roman"/>
          <w:bCs/>
        </w:rPr>
        <w:t xml:space="preserve">第三节  </w:t>
      </w:r>
      <w:bookmarkEnd w:id="442"/>
      <w:bookmarkEnd w:id="443"/>
      <w:bookmarkEnd w:id="444"/>
      <w:bookmarkEnd w:id="445"/>
      <w:r>
        <w:rPr>
          <w:rFonts w:ascii="Times New Roman" w:hAnsi="Times New Roman" w:cs="Times New Roman"/>
          <w:bCs/>
        </w:rPr>
        <w:t>培训与教育</w:t>
      </w:r>
      <w:bookmarkEnd w:id="446"/>
      <w:bookmarkEnd w:id="447"/>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一、员工培训</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森林旅游是一种跨行业、多学科、综合性很强的产业，要求从业人员具有较高素质。应每年从经营收入中提取3~5%作为业务培训费，有组织、有计划地对公园的管理人员和服务人员进行培训，提高森林旅游从业人员的法律意识、业务知识和技能水平，使其文化程度达到相关规定要求。</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（1）将《旅游法》、《四川省旅游条例》、《导游人员管理条例》等旅游法律法规及行业执业准则、服务标准作为旅游从业人员学法用法培训的主要内容，提升旅游行业服务能力和服务水平。</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（2）制订员工生态环境教育培训计划，落实培训制度、机构、人员及经费，并制定培训绩效评估方法、激励机制和改进措施。</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采用走出去与请进来相结合的方式，一是选拔优秀的管理与服务人员到省内外的旅游高等院校或职业技术学院进修、培训，二是定期聘请有关的专家学者到公园办班讲学，开设讲座；同时，还可以通过脱产学习、参观考察、短期培训等方式，实施对各部门管理和服务人才的培训。</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一线服务员工的受训比率应达到100%，年培训课时达到40学时/人。使管理类人员具有大专以上学历，服务类人员具有中专以上学历。一线员工能为游客提供准确的公园自然和文化解释，导游人员能提供高质量的解说与演示，具备良好的沟通技巧，具有处理旅途中各种问题的能力，掌握减少和防止旅游环境负面影响的方法，掌握旅游项目活动的技能。</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（5）特殊生态旅游活动须具备有合格资质的人员。</w:t>
      </w: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二、游客行为指引</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（1）采用多种方式对游客进行生态环境保护的宣传教育，使游客在参与旅游的同时，自觉学习、维护、完善和保护公园。</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（2）针对公园的各项旅游产品制订相应的游客行为守则，守则内容应简明扼要，通俗易懂，可操作性强，涵盖旅游行为影响的主要内容。</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（3）教育游客不随意抛洒垃圾，鼓励游客主动收集垃圾，倡导和鼓励保护环境的绿色行为，约束和惩罚破坏环境行为。</w:t>
      </w: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三、社区教育</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（1）加强社区居民教育，普及生态旅游知识，激发他们对当地文化的自豪感，加强生态环境和文化遗产的保护与传承。</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（2）与地方教育部门合作，将自然生态教育纳入社区的中小学综合实践活动教学计划，将公园的生态环境和历史文化知识编入综合实践活动指南。</w:t>
      </w:r>
    </w:p>
    <w:bookmarkEnd w:id="227"/>
    <w:bookmarkEnd w:id="228"/>
    <w:bookmarkEnd w:id="229"/>
    <w:bookmarkEnd w:id="415"/>
    <w:bookmarkEnd w:id="416"/>
    <w:bookmarkEnd w:id="417"/>
    <w:p>
      <w:pPr>
        <w:rPr>
          <w:rFonts w:hint="eastAsia"/>
          <w:b/>
        </w:rPr>
      </w:pPr>
    </w:p>
    <w:p>
      <w:pPr>
        <w:rPr>
          <w:rFonts w:hint="eastAsia"/>
          <w:b/>
        </w:rPr>
      </w:pPr>
      <w:bookmarkStart w:id="448" w:name="_Toc31281"/>
      <w:r>
        <w:rPr>
          <w:rFonts w:hint="eastAsia"/>
          <w:b/>
        </w:rPr>
        <w:br w:type="page"/>
      </w:r>
    </w:p>
    <w:p>
      <w:pPr>
        <w:pStyle w:val="4"/>
        <w:numPr>
          <w:ilvl w:val="0"/>
          <w:numId w:val="0"/>
        </w:numPr>
        <w:spacing w:after="249"/>
        <w:ind w:leftChars="0"/>
        <w:jc w:val="center"/>
        <w:rPr>
          <w:rFonts w:ascii="黑体" w:hAnsi="黑体"/>
          <w:b/>
        </w:rPr>
      </w:pPr>
      <w:r>
        <w:rPr>
          <w:rFonts w:hint="eastAsia"/>
          <w:b/>
        </w:rPr>
        <w:t xml:space="preserve">第十五章 </w:t>
      </w:r>
      <w:r>
        <w:rPr>
          <w:rFonts w:hint="eastAsia" w:ascii="黑体" w:hAnsi="黑体"/>
          <w:b/>
        </w:rPr>
        <w:t>社区发展规划</w:t>
      </w:r>
      <w:bookmarkEnd w:id="448"/>
    </w:p>
    <w:p>
      <w:pPr>
        <w:pStyle w:val="5"/>
        <w:spacing w:before="240" w:after="240" w:afterLines="0"/>
        <w:ind w:left="0" w:firstLine="0"/>
        <w:jc w:val="center"/>
        <w:rPr>
          <w:rFonts w:ascii="Times New Roman" w:hAnsi="Times New Roman" w:cs="Times New Roman"/>
        </w:rPr>
      </w:pPr>
      <w:bookmarkStart w:id="449" w:name="_Toc345318676"/>
      <w:bookmarkEnd w:id="449"/>
      <w:bookmarkStart w:id="450" w:name="_Toc9739"/>
      <w:r>
        <w:rPr>
          <w:rFonts w:hint="eastAsia" w:ascii="Times New Roman" w:hAnsi="Times New Roman" w:cs="Times New Roman"/>
        </w:rPr>
        <w:t>第一节 居民点分布现状分析</w:t>
      </w:r>
      <w:bookmarkEnd w:id="450"/>
    </w:p>
    <w:p>
      <w:pPr>
        <w:spacing w:before="0" w:beforeAutospacing="0" w:after="31"/>
        <w:ind w:firstLine="480"/>
        <w:rPr>
          <w:rFonts w:ascii="宋体" w:hAnsi="宋体"/>
        </w:rPr>
      </w:pPr>
      <w:r>
        <w:rPr>
          <w:rFonts w:hint="eastAsia" w:ascii="宋体" w:hAnsi="宋体"/>
          <w:highlight w:val="none"/>
        </w:rPr>
        <w:t>森林公园涉及到</w:t>
      </w:r>
      <w:r>
        <w:rPr>
          <w:rFonts w:hint="eastAsia" w:ascii="宋体" w:hAnsi="宋体"/>
          <w:highlight w:val="none"/>
          <w:lang w:val="en-US" w:eastAsia="zh-CN"/>
        </w:rPr>
        <w:t>元坝</w:t>
      </w:r>
      <w:r>
        <w:rPr>
          <w:rFonts w:hint="eastAsia" w:ascii="宋体" w:hAnsi="宋体"/>
          <w:highlight w:val="none"/>
        </w:rPr>
        <w:t>镇</w:t>
      </w:r>
      <w:r>
        <w:rPr>
          <w:rFonts w:hint="eastAsia" w:ascii="宋体" w:hAnsi="宋体"/>
          <w:highlight w:val="none"/>
          <w:lang w:val="en-US" w:eastAsia="zh-CN"/>
        </w:rPr>
        <w:t>的4个村</w:t>
      </w:r>
      <w:r>
        <w:rPr>
          <w:rFonts w:hint="eastAsia" w:ascii="宋体" w:hAnsi="宋体"/>
          <w:highlight w:val="none"/>
        </w:rPr>
        <w:t>，</w:t>
      </w:r>
      <w:r>
        <w:rPr>
          <w:rFonts w:hint="eastAsia" w:ascii="宋体" w:hAnsi="宋体"/>
        </w:rPr>
        <w:t>公园内原有</w:t>
      </w:r>
      <w:r>
        <w:rPr>
          <w:rFonts w:hint="eastAsia" w:ascii="宋体" w:hAnsi="宋体"/>
          <w:lang w:val="en-US" w:eastAsia="zh-CN"/>
        </w:rPr>
        <w:t>矿区</w:t>
      </w:r>
      <w:r>
        <w:rPr>
          <w:rFonts w:hint="eastAsia" w:ascii="宋体" w:hAnsi="宋体"/>
        </w:rPr>
        <w:t>居民约62户，</w:t>
      </w:r>
      <w:r>
        <w:rPr>
          <w:rFonts w:hint="eastAsia" w:ascii="宋体" w:hAnsi="宋体"/>
          <w:lang w:val="en-US" w:eastAsia="zh-CN"/>
        </w:rPr>
        <w:t>现</w:t>
      </w:r>
      <w:r>
        <w:rPr>
          <w:rFonts w:hint="eastAsia" w:ascii="宋体" w:hAnsi="宋体"/>
        </w:rPr>
        <w:t>已搬出森林公园，现有居民3户为当地农民。</w:t>
      </w:r>
      <w:r>
        <w:rPr>
          <w:rFonts w:hint="eastAsia" w:ascii="宋体" w:hAnsi="宋体"/>
          <w:lang w:val="en-US" w:eastAsia="zh-CN"/>
        </w:rPr>
        <w:t>居民</w:t>
      </w:r>
      <w:r>
        <w:rPr>
          <w:rFonts w:hint="eastAsia" w:ascii="宋体" w:hAnsi="宋体"/>
        </w:rPr>
        <w:t>主要以林业、果业和种植业为主要经济来源。</w:t>
      </w:r>
    </w:p>
    <w:p>
      <w:pPr>
        <w:pStyle w:val="5"/>
        <w:spacing w:before="240" w:after="240" w:afterLines="0"/>
        <w:ind w:left="0" w:firstLine="0"/>
        <w:jc w:val="center"/>
        <w:rPr>
          <w:rFonts w:ascii="Times New Roman" w:hAnsi="Times New Roman" w:cs="Times New Roman"/>
        </w:rPr>
      </w:pPr>
      <w:bookmarkStart w:id="451" w:name="_Toc345318677"/>
      <w:bookmarkEnd w:id="451"/>
      <w:bookmarkStart w:id="452" w:name="_Toc11566"/>
      <w:r>
        <w:rPr>
          <w:rFonts w:hint="eastAsia" w:ascii="Times New Roman" w:hAnsi="Times New Roman" w:cs="Times New Roman"/>
        </w:rPr>
        <w:t>第二节 社区内部问题分析</w:t>
      </w:r>
      <w:bookmarkEnd w:id="452"/>
    </w:p>
    <w:p>
      <w:pPr>
        <w:spacing w:before="0" w:beforeAutospacing="0" w:after="31"/>
        <w:ind w:firstLine="480"/>
        <w:rPr>
          <w:rFonts w:hint="eastAsia" w:ascii="宋体" w:hAnsi="宋体"/>
        </w:rPr>
      </w:pPr>
      <w:r>
        <w:rPr>
          <w:rFonts w:hint="eastAsia" w:ascii="宋体" w:hAnsi="宋体"/>
        </w:rPr>
        <w:t>森林公园内现有</w:t>
      </w:r>
      <w:r>
        <w:rPr>
          <w:rFonts w:hint="eastAsia" w:ascii="宋体" w:hAnsi="宋体"/>
          <w:lang w:val="en-US" w:eastAsia="zh-CN"/>
        </w:rPr>
        <w:t>少量</w:t>
      </w:r>
      <w:r>
        <w:rPr>
          <w:rFonts w:hint="eastAsia" w:ascii="宋体" w:hAnsi="宋体"/>
        </w:rPr>
        <w:t>居民分布。随着生态旅游业发展，公园内及周边居民点发展趋势是：森林公园内居民不会增加，少量久出人口出现回流；周边居民随着旅游业的发展和产业驱动下会有一定程度的扩张，如不进行引导控制，将对公园周边生态、环境及景观产生一定影响。</w:t>
      </w:r>
    </w:p>
    <w:p>
      <w:pPr>
        <w:spacing w:before="0" w:beforeAutospacing="0" w:after="31"/>
        <w:ind w:firstLine="480"/>
        <w:rPr>
          <w:rFonts w:ascii="宋体" w:hAnsi="宋体"/>
        </w:rPr>
      </w:pPr>
      <w:r>
        <w:rPr>
          <w:rFonts w:hint="eastAsia" w:ascii="宋体" w:hAnsi="宋体"/>
        </w:rPr>
        <w:t>公园社区目前存在以下主要问题：</w:t>
      </w:r>
    </w:p>
    <w:p>
      <w:pPr>
        <w:spacing w:before="0" w:beforeAutospacing="0" w:after="31"/>
        <w:ind w:firstLine="480"/>
        <w:rPr>
          <w:rFonts w:ascii="宋体" w:hAnsi="宋体"/>
        </w:rPr>
      </w:pPr>
      <w:r>
        <w:rPr>
          <w:rFonts w:hint="eastAsia" w:ascii="宋体" w:hAnsi="宋体"/>
        </w:rPr>
        <w:t>（1）以农业经济为主，发展不均衡</w:t>
      </w:r>
    </w:p>
    <w:p>
      <w:pPr>
        <w:spacing w:before="0" w:beforeAutospacing="0" w:after="31"/>
        <w:ind w:firstLine="480"/>
        <w:rPr>
          <w:rFonts w:ascii="宋体" w:hAnsi="宋体"/>
        </w:rPr>
      </w:pPr>
      <w:r>
        <w:rPr>
          <w:rFonts w:hint="eastAsia" w:ascii="宋体" w:hAnsi="宋体"/>
        </w:rPr>
        <w:t>森林公园</w:t>
      </w:r>
      <w:r>
        <w:rPr>
          <w:rFonts w:hint="eastAsia" w:ascii="宋体" w:hAnsi="宋体"/>
          <w:lang w:val="en-US" w:eastAsia="zh-CN"/>
        </w:rPr>
        <w:t>内居民</w:t>
      </w:r>
      <w:r>
        <w:rPr>
          <w:rFonts w:hint="eastAsia" w:ascii="宋体" w:hAnsi="宋体"/>
        </w:rPr>
        <w:t>长期以来一直是以农业经济为主，第二、第三产业所占比例相对较小，社区的经济发展不均衡，导致其对周边自然资源具有极强的依赖性。主要的农产品有稻谷和小麦等。</w:t>
      </w:r>
    </w:p>
    <w:p>
      <w:pPr>
        <w:spacing w:before="0" w:beforeAutospacing="0" w:after="31"/>
        <w:ind w:firstLine="480"/>
        <w:rPr>
          <w:rFonts w:ascii="宋体" w:hAnsi="宋体"/>
        </w:rPr>
      </w:pPr>
      <w:r>
        <w:rPr>
          <w:rFonts w:hint="eastAsia" w:ascii="宋体" w:hAnsi="宋体"/>
        </w:rPr>
        <w:t>（2）老龄化突出，文化素质较低</w:t>
      </w:r>
    </w:p>
    <w:p>
      <w:pPr>
        <w:spacing w:before="0" w:beforeAutospacing="0" w:after="31"/>
        <w:ind w:firstLine="480"/>
        <w:rPr>
          <w:rFonts w:ascii="宋体" w:hAnsi="宋体"/>
        </w:rPr>
      </w:pPr>
      <w:r>
        <w:rPr>
          <w:rFonts w:hint="eastAsia" w:ascii="宋体" w:hAnsi="宋体"/>
        </w:rPr>
        <w:t>现目前，拣银岩社区内的多数青壮年都外出务工，导致拣银岩社区的老龄化问题较为突出。且驻留部分的文化素质都偏低，环境保护意识较弱。</w:t>
      </w:r>
    </w:p>
    <w:p>
      <w:pPr>
        <w:pStyle w:val="5"/>
        <w:spacing w:before="240" w:after="240" w:afterLines="0"/>
        <w:ind w:left="0" w:firstLine="0"/>
        <w:jc w:val="center"/>
        <w:rPr>
          <w:rFonts w:ascii="Times New Roman" w:hAnsi="Times New Roman" w:cs="Times New Roman"/>
        </w:rPr>
      </w:pPr>
      <w:bookmarkStart w:id="453" w:name="_Toc345318678"/>
      <w:bookmarkEnd w:id="453"/>
      <w:bookmarkStart w:id="454" w:name="_Toc26978"/>
      <w:r>
        <w:rPr>
          <w:rFonts w:hint="eastAsia" w:ascii="Times New Roman" w:hAnsi="Times New Roman" w:cs="Times New Roman"/>
        </w:rPr>
        <w:t>第三节 社区发展规划原则</w:t>
      </w:r>
      <w:bookmarkEnd w:id="454"/>
    </w:p>
    <w:p>
      <w:pPr>
        <w:spacing w:before="0" w:beforeAutospacing="0" w:after="31"/>
        <w:ind w:firstLine="480"/>
        <w:rPr>
          <w:rFonts w:ascii="宋体" w:hAnsi="宋体"/>
        </w:rPr>
      </w:pPr>
      <w:r>
        <w:rPr>
          <w:rFonts w:hint="eastAsia" w:ascii="宋体" w:hAnsi="宋体"/>
        </w:rPr>
        <w:t>（1）坚持协调性原则</w:t>
      </w:r>
    </w:p>
    <w:p>
      <w:pPr>
        <w:spacing w:before="0" w:beforeAutospacing="0" w:after="31"/>
        <w:ind w:firstLine="480"/>
        <w:rPr>
          <w:rFonts w:ascii="宋体" w:hAnsi="宋体"/>
        </w:rPr>
      </w:pPr>
      <w:r>
        <w:rPr>
          <w:rFonts w:hint="eastAsia" w:ascii="宋体" w:hAnsi="宋体"/>
        </w:rPr>
        <w:t>要协调社区与公园资源保护、旅游开发和可持续发展存在的矛盾并做出有效化解；同时要协调社区规划中的各种关系。</w:t>
      </w:r>
    </w:p>
    <w:p>
      <w:pPr>
        <w:spacing w:before="0" w:beforeAutospacing="0" w:after="31"/>
        <w:ind w:firstLine="480"/>
        <w:rPr>
          <w:rFonts w:ascii="宋体" w:hAnsi="宋体"/>
        </w:rPr>
      </w:pPr>
      <w:r>
        <w:rPr>
          <w:rFonts w:hint="eastAsia" w:ascii="宋体" w:hAnsi="宋体"/>
        </w:rPr>
        <w:t>（</w:t>
      </w:r>
      <w:r>
        <w:rPr>
          <w:rFonts w:ascii="宋体" w:hAnsi="宋体"/>
        </w:rPr>
        <w:t>2</w:t>
      </w:r>
      <w:r>
        <w:rPr>
          <w:rFonts w:hint="eastAsia" w:ascii="宋体" w:hAnsi="宋体"/>
        </w:rPr>
        <w:t xml:space="preserve">）坚持市场调节与宏观调控相配合的原则 </w:t>
      </w:r>
    </w:p>
    <w:p>
      <w:pPr>
        <w:spacing w:before="0" w:beforeAutospacing="0" w:after="31"/>
        <w:ind w:firstLine="480"/>
        <w:rPr>
          <w:rFonts w:ascii="宋体" w:hAnsi="宋体"/>
        </w:rPr>
      </w:pPr>
      <w:r>
        <w:rPr>
          <w:rFonts w:hint="eastAsia" w:ascii="宋体" w:hAnsi="宋体"/>
        </w:rPr>
        <w:t xml:space="preserve">社区经济调整的实质是以市场为导向，合理配置和充分利用自然资源和经济资源，提高资源的利用效率和经济效益，实现效益最大化的合理结构。 </w:t>
      </w:r>
    </w:p>
    <w:p>
      <w:pPr>
        <w:spacing w:before="0" w:beforeAutospacing="0" w:after="31"/>
        <w:ind w:firstLine="480"/>
        <w:rPr>
          <w:rFonts w:ascii="宋体" w:hAnsi="宋体"/>
        </w:rPr>
      </w:pPr>
      <w:r>
        <w:rPr>
          <w:rFonts w:hint="eastAsia" w:ascii="宋体" w:hAnsi="宋体"/>
        </w:rPr>
        <w:t>（</w:t>
      </w:r>
      <w:r>
        <w:rPr>
          <w:rFonts w:ascii="宋体" w:hAnsi="宋体"/>
        </w:rPr>
        <w:t>3</w:t>
      </w:r>
      <w:r>
        <w:rPr>
          <w:rFonts w:hint="eastAsia" w:ascii="宋体" w:hAnsi="宋体"/>
        </w:rPr>
        <w:t xml:space="preserve">）坚持质量效益原则 </w:t>
      </w:r>
    </w:p>
    <w:p>
      <w:pPr>
        <w:spacing w:before="0" w:beforeAutospacing="0" w:after="31"/>
        <w:ind w:firstLine="480"/>
        <w:rPr>
          <w:rFonts w:ascii="宋体" w:hAnsi="宋体"/>
        </w:rPr>
      </w:pPr>
      <w:r>
        <w:rPr>
          <w:rFonts w:hint="eastAsia" w:ascii="宋体" w:hAnsi="宋体"/>
        </w:rPr>
        <w:t>社区经济调整必须在稳定基本农产品供给的前提下，注重农产品品质的提升，全面提高农业和农村经济的经济效益，促进农业经济增长方式的根本性转变。</w:t>
      </w:r>
    </w:p>
    <w:p>
      <w:pPr>
        <w:spacing w:before="0" w:beforeAutospacing="0" w:after="31"/>
        <w:ind w:firstLine="480"/>
        <w:rPr>
          <w:rFonts w:ascii="宋体" w:hAnsi="宋体"/>
        </w:rPr>
      </w:pPr>
      <w:r>
        <w:rPr>
          <w:rFonts w:hint="eastAsia" w:ascii="宋体" w:hAnsi="宋体"/>
        </w:rPr>
        <w:t>（</w:t>
      </w:r>
      <w:r>
        <w:rPr>
          <w:rFonts w:ascii="宋体" w:hAnsi="宋体"/>
        </w:rPr>
        <w:t>4</w:t>
      </w:r>
      <w:r>
        <w:rPr>
          <w:rFonts w:hint="eastAsia" w:ascii="宋体" w:hAnsi="宋体"/>
        </w:rPr>
        <w:t xml:space="preserve">）坚持因地制宜原则 </w:t>
      </w:r>
    </w:p>
    <w:p>
      <w:pPr>
        <w:spacing w:before="0" w:beforeAutospacing="0" w:after="31"/>
        <w:ind w:firstLine="480"/>
        <w:rPr>
          <w:rFonts w:ascii="宋体" w:hAnsi="宋体"/>
        </w:rPr>
      </w:pPr>
      <w:r>
        <w:rPr>
          <w:rFonts w:hint="eastAsia" w:ascii="宋体" w:hAnsi="宋体"/>
        </w:rPr>
        <w:t>社区经济调整过程中，必须坚持实事求是，根据不同地区特点选择相适应的主导产业和产品，形成优势互补、各具特色的农村产业结构新格局。</w:t>
      </w:r>
    </w:p>
    <w:p>
      <w:pPr>
        <w:spacing w:before="0" w:beforeAutospacing="0" w:after="31"/>
        <w:ind w:firstLine="480"/>
        <w:rPr>
          <w:rFonts w:ascii="宋体" w:hAnsi="宋体"/>
        </w:rPr>
      </w:pPr>
      <w:r>
        <w:rPr>
          <w:rFonts w:hint="eastAsia" w:ascii="宋体" w:hAnsi="宋体"/>
        </w:rPr>
        <w:t>（</w:t>
      </w:r>
      <w:r>
        <w:rPr>
          <w:rFonts w:ascii="宋体" w:hAnsi="宋体"/>
        </w:rPr>
        <w:t>5</w:t>
      </w:r>
      <w:r>
        <w:rPr>
          <w:rFonts w:hint="eastAsia" w:ascii="宋体" w:hAnsi="宋体"/>
        </w:rPr>
        <w:t xml:space="preserve">）坚持可持续发展原则 </w:t>
      </w:r>
    </w:p>
    <w:p>
      <w:pPr>
        <w:spacing w:before="0" w:beforeAutospacing="0" w:after="31"/>
        <w:ind w:firstLine="480"/>
        <w:rPr>
          <w:rFonts w:ascii="宋体" w:hAnsi="宋体"/>
        </w:rPr>
      </w:pPr>
      <w:r>
        <w:rPr>
          <w:rFonts w:hint="eastAsia" w:ascii="宋体" w:hAnsi="宋体"/>
        </w:rPr>
        <w:t>社区经济调整是个循序渐进的过程，必须充分考虑当地的资源条件。若社区经济调整不具备相应的条件，导致调整过程受到阻挠，硬性调整效果也不会好。因此，调整过程中要避免操之过急，必须要搞好总体规划，按部就班，有步骤、分阶段地把社区经济调整好。</w:t>
      </w:r>
    </w:p>
    <w:p>
      <w:pPr>
        <w:pStyle w:val="5"/>
        <w:spacing w:before="240" w:after="240" w:afterLines="0"/>
        <w:ind w:left="0" w:firstLine="0"/>
        <w:jc w:val="center"/>
        <w:rPr>
          <w:rFonts w:ascii="Times New Roman" w:hAnsi="Times New Roman" w:cs="Times New Roman"/>
        </w:rPr>
      </w:pPr>
      <w:bookmarkStart w:id="455" w:name="_Toc345318679"/>
      <w:bookmarkEnd w:id="455"/>
      <w:bookmarkStart w:id="456" w:name="_Toc10973"/>
      <w:r>
        <w:rPr>
          <w:rFonts w:hint="eastAsia" w:ascii="Times New Roman" w:hAnsi="Times New Roman" w:cs="Times New Roman"/>
        </w:rPr>
        <w:t>第四节 社区发展规划</w:t>
      </w:r>
      <w:bookmarkEnd w:id="456"/>
    </w:p>
    <w:p>
      <w:pPr>
        <w:pStyle w:val="6"/>
        <w:spacing w:before="120" w:after="120" w:afterLines="0" w:line="520" w:lineRule="exact"/>
        <w:ind w:left="0" w:firstLine="0"/>
        <w:jc w:val="left"/>
        <w:rPr>
          <w:sz w:val="30"/>
        </w:rPr>
      </w:pPr>
      <w:r>
        <w:rPr>
          <w:rFonts w:hint="eastAsia"/>
          <w:sz w:val="30"/>
        </w:rPr>
        <w:t>一、社区发展规划思路</w:t>
      </w:r>
    </w:p>
    <w:p>
      <w:pPr>
        <w:spacing w:before="0" w:beforeAutospacing="0" w:after="31"/>
        <w:ind w:firstLine="480"/>
        <w:rPr>
          <w:rFonts w:ascii="宋体" w:hAnsi="宋体"/>
        </w:rPr>
      </w:pPr>
      <w:r>
        <w:rPr>
          <w:rFonts w:hint="eastAsia" w:ascii="宋体" w:hAnsi="宋体"/>
        </w:rPr>
        <w:t>（</w:t>
      </w:r>
      <w:r>
        <w:rPr>
          <w:rFonts w:ascii="宋体" w:hAnsi="宋体"/>
        </w:rPr>
        <w:t>1</w:t>
      </w:r>
      <w:r>
        <w:rPr>
          <w:rFonts w:hint="eastAsia" w:ascii="宋体" w:hAnsi="宋体"/>
        </w:rPr>
        <w:t>）通过提供相关技术和信息服务对社区进行帮助，引导社区开展和持续发展生态旅游业。</w:t>
      </w:r>
    </w:p>
    <w:p>
      <w:pPr>
        <w:spacing w:before="0" w:beforeAutospacing="0" w:after="31"/>
        <w:ind w:firstLine="480"/>
        <w:rPr>
          <w:rFonts w:ascii="宋体" w:hAnsi="宋体"/>
        </w:rPr>
      </w:pPr>
      <w:r>
        <w:rPr>
          <w:rFonts w:hint="eastAsia" w:ascii="宋体" w:hAnsi="宋体"/>
        </w:rPr>
        <w:t>（2）建立适当的补偿政策制度和社区发展基金，尽可能为社区居民更多的福利。</w:t>
      </w:r>
    </w:p>
    <w:p>
      <w:pPr>
        <w:spacing w:before="0" w:beforeAutospacing="0" w:after="31"/>
        <w:ind w:firstLine="480"/>
        <w:rPr>
          <w:rFonts w:ascii="宋体" w:hAnsi="宋体"/>
        </w:rPr>
      </w:pPr>
      <w:r>
        <w:rPr>
          <w:rFonts w:hint="eastAsia" w:ascii="宋体" w:hAnsi="宋体"/>
        </w:rPr>
        <w:t>（3）建立切实可行的生态保护和资源利用机制。在“四川省栖凤峡森林公园社区共建共管委员会”领导下，建立相关的规章制度，规范周边社区居民的行为活动。</w:t>
      </w:r>
    </w:p>
    <w:p>
      <w:pPr>
        <w:spacing w:before="0" w:beforeAutospacing="0" w:after="31"/>
        <w:ind w:firstLine="480"/>
        <w:rPr>
          <w:rFonts w:ascii="宋体" w:hAnsi="宋体"/>
        </w:rPr>
      </w:pPr>
      <w:r>
        <w:rPr>
          <w:rFonts w:hint="eastAsia" w:ascii="宋体" w:hAnsi="宋体"/>
        </w:rPr>
        <w:t>（4）森林公园管理处下设社区管理科，与社区共同组建“四川省栖凤峡森林公园社区共建共管委员会”，并积极参与到森林公园的建设管理工作中。</w:t>
      </w:r>
    </w:p>
    <w:p>
      <w:pPr>
        <w:spacing w:before="0" w:beforeAutospacing="0" w:after="31"/>
        <w:ind w:firstLine="480"/>
        <w:rPr>
          <w:rFonts w:ascii="宋体" w:hAnsi="宋体"/>
        </w:rPr>
      </w:pPr>
      <w:r>
        <w:rPr>
          <w:rFonts w:hint="eastAsia" w:ascii="宋体" w:hAnsi="宋体"/>
        </w:rPr>
        <w:t>（5）通过协议合作和福利，吸收更多的社区群众参与森林公园的建设管理中。例如可将部分村民进行上岗培训聘请为保安、保洁、协调员等，从而有效提高森林公园的管理能力。</w:t>
      </w:r>
    </w:p>
    <w:p>
      <w:pPr>
        <w:spacing w:before="0" w:beforeAutospacing="0" w:after="31"/>
        <w:ind w:firstLine="480"/>
        <w:rPr>
          <w:rFonts w:ascii="宋体" w:hAnsi="宋体"/>
        </w:rPr>
      </w:pPr>
      <w:r>
        <w:rPr>
          <w:rFonts w:hint="eastAsia" w:ascii="宋体" w:hAnsi="宋体"/>
        </w:rPr>
        <w:t>（6）建立切实可行的生态保护和资源利用机制。在“四川省栖凤峡森林公园社区共建共管委员会”领导下，建立相关的规章制度，规范周边社区居民的行为活动。</w:t>
      </w:r>
    </w:p>
    <w:p>
      <w:pPr>
        <w:pStyle w:val="6"/>
        <w:spacing w:before="120" w:after="120" w:afterLines="0" w:line="520" w:lineRule="exact"/>
        <w:ind w:left="0" w:firstLine="0"/>
        <w:jc w:val="left"/>
        <w:rPr>
          <w:sz w:val="30"/>
        </w:rPr>
      </w:pPr>
      <w:r>
        <w:rPr>
          <w:rFonts w:hint="eastAsia"/>
          <w:sz w:val="30"/>
        </w:rPr>
        <w:t>二、社区培训</w:t>
      </w:r>
    </w:p>
    <w:p>
      <w:pPr>
        <w:spacing w:before="0" w:beforeAutospacing="0" w:after="31"/>
        <w:ind w:firstLine="480"/>
        <w:rPr>
          <w:rFonts w:ascii="宋体" w:hAnsi="宋体"/>
        </w:rPr>
      </w:pPr>
      <w:r>
        <w:rPr>
          <w:rFonts w:hint="eastAsia" w:ascii="宋体" w:hAnsi="宋体"/>
        </w:rPr>
        <w:t>（1）环境保护的知识培训。主要对社区群众进行环境保护知识培训，提高居民环境保护意识，让群众自发参与森林公园的保护工作。</w:t>
      </w:r>
    </w:p>
    <w:p>
      <w:pPr>
        <w:spacing w:before="0" w:beforeAutospacing="0" w:after="31"/>
        <w:ind w:firstLine="480"/>
        <w:rPr>
          <w:rFonts w:ascii="宋体" w:hAnsi="宋体"/>
        </w:rPr>
      </w:pPr>
      <w:r>
        <w:rPr>
          <w:rFonts w:hint="eastAsia" w:ascii="宋体" w:hAnsi="宋体"/>
        </w:rPr>
        <w:t>（2）生产经营和管理培训。主要是引进先进的生产经营理念和管理理念到社区居民中，用较先进的理念来“武装”社区群众，从而逐渐改变社区群众原有的思想观念。</w:t>
      </w:r>
    </w:p>
    <w:p>
      <w:pPr>
        <w:spacing w:before="0" w:beforeAutospacing="0" w:after="31"/>
        <w:ind w:firstLine="480"/>
        <w:rPr>
          <w:rFonts w:ascii="宋体" w:hAnsi="宋体"/>
        </w:rPr>
      </w:pPr>
      <w:r>
        <w:rPr>
          <w:rFonts w:hint="eastAsia" w:ascii="宋体" w:hAnsi="宋体"/>
        </w:rPr>
        <w:t>（3）生产技术和技能培训。主要是引进一些先进、实用和具体的生产技术、技能传授给社区群众。</w:t>
      </w:r>
    </w:p>
    <w:p>
      <w:pPr>
        <w:spacing w:before="0" w:beforeAutospacing="0" w:after="31"/>
        <w:ind w:firstLine="480"/>
        <w:rPr>
          <w:rFonts w:ascii="宋体" w:hAnsi="宋体"/>
        </w:rPr>
      </w:pPr>
      <w:r>
        <w:rPr>
          <w:rFonts w:hint="eastAsia" w:ascii="宋体" w:hAnsi="宋体"/>
        </w:rPr>
        <w:t>（4）旅游培训。主要是进行相配套的生态旅游培训，从而持续创造良好的旅游环境和形成长期可持续发展的旅游产业。</w:t>
      </w:r>
    </w:p>
    <w:p>
      <w:pPr>
        <w:pStyle w:val="6"/>
        <w:spacing w:before="120" w:after="120" w:afterLines="0" w:line="520" w:lineRule="exact"/>
        <w:ind w:left="0" w:firstLine="0"/>
        <w:jc w:val="left"/>
        <w:rPr>
          <w:sz w:val="30"/>
        </w:rPr>
      </w:pPr>
      <w:r>
        <w:rPr>
          <w:rFonts w:hint="eastAsia"/>
          <w:sz w:val="30"/>
        </w:rPr>
        <w:t>三、居民点调控</w:t>
      </w:r>
    </w:p>
    <w:p>
      <w:pPr>
        <w:spacing w:after="24" w:afterLines="0"/>
        <w:ind w:firstLine="480"/>
        <w:rPr>
          <w:rFonts w:hint="eastAsia"/>
          <w:color w:val="000000"/>
        </w:rPr>
      </w:pPr>
      <w:r>
        <w:rPr>
          <w:rFonts w:hint="eastAsia"/>
          <w:color w:val="000000"/>
        </w:rPr>
        <w:t>根据森林公园资源保护、景观建设和管理要求，调整居民点布局，将居民点划为聚居型1种类型。</w:t>
      </w:r>
    </w:p>
    <w:p>
      <w:pPr>
        <w:spacing w:before="0" w:beforeAutospacing="0" w:after="31"/>
        <w:ind w:firstLine="480"/>
        <w:rPr>
          <w:rFonts w:hint="eastAsia" w:ascii="宋体" w:hAnsi="宋体" w:eastAsia="宋体"/>
          <w:highlight w:val="cyan"/>
          <w:lang w:eastAsia="zh-CN"/>
        </w:rPr>
      </w:pPr>
      <w:r>
        <w:rPr>
          <w:rFonts w:hint="eastAsia"/>
          <w:color w:val="000000"/>
          <w:lang w:val="en-US" w:eastAsia="zh-CN"/>
        </w:rPr>
        <w:t>拣银岩记忆处</w:t>
      </w:r>
      <w:r>
        <w:rPr>
          <w:rFonts w:hint="eastAsia"/>
          <w:color w:val="000000"/>
        </w:rPr>
        <w:t>的3户居民</w:t>
      </w:r>
      <w:r>
        <w:rPr>
          <w:rFonts w:hint="eastAsia"/>
          <w:color w:val="000000"/>
          <w:lang w:eastAsia="zh-CN"/>
        </w:rPr>
        <w:t>，</w:t>
      </w:r>
      <w:r>
        <w:rPr>
          <w:rFonts w:hint="eastAsia"/>
          <w:color w:val="000000"/>
        </w:rPr>
        <w:t>应鼓励其借助</w:t>
      </w:r>
      <w:r>
        <w:rPr>
          <w:rFonts w:hint="eastAsia"/>
          <w:color w:val="000000"/>
          <w:lang w:val="en-US" w:eastAsia="zh-CN"/>
        </w:rPr>
        <w:t>工业旅游的开发，将生活区建筑遗址改建主题文化民宿，开展立足和盘活优势资源，并进一步按相关标准完善道路、环卫设施等基础设施，美化外部景观，开设民宿接待和售卖旅游商品，</w:t>
      </w:r>
      <w:r>
        <w:t>为旅游业提供间接服务</w:t>
      </w:r>
      <w:r>
        <w:rPr>
          <w:rFonts w:hint="eastAsia"/>
          <w:lang w:eastAsia="zh-CN"/>
        </w:rPr>
        <w:t>。</w:t>
      </w:r>
    </w:p>
    <w:p>
      <w:pPr>
        <w:pStyle w:val="6"/>
        <w:spacing w:before="120" w:after="120" w:afterLines="0" w:line="520" w:lineRule="exact"/>
        <w:ind w:left="0" w:firstLine="0"/>
        <w:jc w:val="left"/>
        <w:rPr>
          <w:sz w:val="30"/>
        </w:rPr>
      </w:pPr>
      <w:r>
        <w:rPr>
          <w:rFonts w:hint="eastAsia"/>
          <w:sz w:val="30"/>
        </w:rPr>
        <w:t>四、社区经济扶持项目规划</w:t>
      </w:r>
    </w:p>
    <w:p>
      <w:pPr>
        <w:spacing w:before="0" w:beforeAutospacing="0" w:after="31" w:line="360" w:lineRule="auto"/>
        <w:ind w:firstLine="482"/>
        <w:rPr>
          <w:b/>
          <w:bCs/>
        </w:rPr>
      </w:pPr>
      <w:r>
        <w:rPr>
          <w:rFonts w:hint="eastAsia"/>
          <w:b/>
          <w:bCs/>
        </w:rPr>
        <w:t>（一）经济发展引导方向</w:t>
      </w:r>
    </w:p>
    <w:p>
      <w:pPr>
        <w:spacing w:before="0" w:beforeAutospacing="0" w:after="31"/>
        <w:ind w:firstLine="480"/>
      </w:pPr>
      <w:r>
        <w:rPr>
          <w:rFonts w:hint="eastAsia"/>
        </w:rPr>
        <w:t>以保护生态环境和景观资源为前提，发展生态旅游为中心，调整第一产业，延伸第二产业，积极发展第三产业，促进产业融合，形成多元化的新型经济发展模式。</w:t>
      </w:r>
    </w:p>
    <w:p>
      <w:pPr>
        <w:spacing w:before="0" w:beforeAutospacing="0" w:after="31"/>
        <w:ind w:firstLine="480"/>
      </w:pPr>
      <w:r>
        <w:rPr>
          <w:rFonts w:hint="eastAsia"/>
        </w:rPr>
        <w:t>支持发展森林康养、休闲度假、住宿接待、餐饮娱乐等旅游服务设施，引导公园附近社区发展旅游</w:t>
      </w:r>
      <w:r>
        <w:rPr>
          <w:rFonts w:hint="eastAsia"/>
          <w:lang w:eastAsia="zh-CN"/>
        </w:rPr>
        <w:t>必需的</w:t>
      </w:r>
      <w:r>
        <w:rPr>
          <w:rFonts w:hint="eastAsia"/>
        </w:rPr>
        <w:t>食品加工和农副产品生产。</w:t>
      </w:r>
    </w:p>
    <w:p>
      <w:pPr>
        <w:spacing w:before="0" w:beforeAutospacing="0" w:after="31"/>
        <w:ind w:firstLine="480"/>
      </w:pPr>
      <w:r>
        <w:rPr>
          <w:rFonts w:hint="eastAsia"/>
        </w:rPr>
        <w:t>公园内限制发展与森林公园景观不协调的经营性娱乐活动，禁止发展污染、破坏生态环境的化工、挖掘、建材、采伐、狩猎、冶炼等经济行为。</w:t>
      </w:r>
    </w:p>
    <w:p>
      <w:pPr>
        <w:spacing w:before="0" w:beforeAutospacing="0" w:after="31" w:line="360" w:lineRule="auto"/>
        <w:ind w:firstLine="482"/>
        <w:rPr>
          <w:b/>
          <w:bCs/>
        </w:rPr>
      </w:pPr>
      <w:r>
        <w:rPr>
          <w:rFonts w:hint="eastAsia"/>
          <w:b/>
          <w:bCs/>
        </w:rPr>
        <w:t>（二）经济结构调整</w:t>
      </w:r>
    </w:p>
    <w:p>
      <w:pPr>
        <w:spacing w:before="0" w:beforeAutospacing="0" w:after="31"/>
        <w:ind w:firstLine="480"/>
      </w:pPr>
      <w:r>
        <w:rPr>
          <w:rFonts w:hint="eastAsia"/>
        </w:rPr>
        <w:t>采取分期分步转换生产经营方式，将社区剩余劳动力转向以发展生态旅游服务业为主的第三产业，鼓励农户因地制宜发展环境友好型的庭院经济，通过发展旅游业实现脱贫致富。</w:t>
      </w:r>
    </w:p>
    <w:p>
      <w:pPr>
        <w:spacing w:before="0" w:beforeAutospacing="0" w:after="31"/>
        <w:ind w:firstLine="482"/>
      </w:pPr>
      <w:r>
        <w:rPr>
          <w:rFonts w:hint="eastAsia"/>
          <w:b/>
          <w:bCs/>
        </w:rPr>
        <w:t>（1）旅游产业：</w:t>
      </w:r>
      <w:r>
        <w:rPr>
          <w:rFonts w:hint="eastAsia"/>
        </w:rPr>
        <w:t>优先发展生态旅游业，旅游产品向森林康养、休闲度假、康体疗养、运动探险、拓展体验、科研教学等多元化转变，为当地富余劳动力提供更多就业机会。</w:t>
      </w:r>
    </w:p>
    <w:p>
      <w:pPr>
        <w:spacing w:before="0" w:beforeAutospacing="0" w:after="31"/>
        <w:ind w:firstLine="482"/>
      </w:pPr>
      <w:r>
        <w:rPr>
          <w:rFonts w:hint="eastAsia" w:ascii="宋体" w:hAnsi="宋体"/>
          <w:b/>
          <w:bCs/>
        </w:rPr>
        <w:t>（2）林业：</w:t>
      </w:r>
      <w:r>
        <w:rPr>
          <w:rFonts w:hint="eastAsia"/>
        </w:rPr>
        <w:t>依法编制并组织实施森林公园经营方案，加强公园内森林、林木的保护、培育和管理。</w:t>
      </w:r>
    </w:p>
    <w:p>
      <w:pPr>
        <w:spacing w:before="0" w:beforeAutospacing="0" w:after="31"/>
        <w:ind w:firstLine="482"/>
      </w:pPr>
      <w:r>
        <w:rPr>
          <w:rFonts w:hint="eastAsia"/>
          <w:b/>
          <w:bCs/>
        </w:rPr>
        <w:t>（3）农业：</w:t>
      </w:r>
      <w:r>
        <w:rPr>
          <w:rFonts w:hint="eastAsia"/>
        </w:rPr>
        <w:t>停止耕作观赏价值不高、影响主要景点或坡度较大的耕地，营造景观林或防护林；立地条件较好的平缓耕地调整栽植品种结构，鼓励发展具有地方特色的、无污染的种养殖和有机林副产品种植和加工业。</w:t>
      </w:r>
    </w:p>
    <w:p>
      <w:pPr>
        <w:pStyle w:val="18"/>
        <w:ind w:left="0"/>
        <w:rPr>
          <w:rFonts w:cs="Times New Roman"/>
        </w:rPr>
      </w:pPr>
      <w:bookmarkStart w:id="457" w:name="_Toc857"/>
      <w:r>
        <w:rPr>
          <w:rFonts w:hint="eastAsia" w:cs="Times New Roman"/>
        </w:rPr>
        <w:t>第十六章 环境影响评价</w:t>
      </w:r>
      <w:bookmarkEnd w:id="457"/>
    </w:p>
    <w:p>
      <w:pPr>
        <w:spacing w:before="0" w:beforeAutospacing="0" w:afterLines="0"/>
        <w:ind w:firstLine="480"/>
        <w:rPr>
          <w:rFonts w:ascii="宋体" w:hAnsi="宋体"/>
        </w:rPr>
      </w:pPr>
      <w:r>
        <w:rPr>
          <w:rFonts w:hint="eastAsia" w:ascii="宋体" w:hAnsi="宋体"/>
        </w:rPr>
        <w:t>环境影响分析主要是分析该项目建设过程中对环境的破坏影响，运营过程中对环境污染的程度，以及导致环境质量恶化的原因与恶化程度。森林公园建设是在生态保护的基础上适度利用，属环境恢复、重建和不断改善的生态项目。因此，项目总体上不会造成新的环境污染和环境破坏，而且将极大程度促进湿地自然恢复和生态演替，改善周边环境质量。</w:t>
      </w:r>
    </w:p>
    <w:p>
      <w:pPr>
        <w:spacing w:before="0" w:beforeAutospacing="0" w:afterLines="0"/>
        <w:ind w:firstLine="480"/>
        <w:rPr>
          <w:rFonts w:ascii="宋体" w:hAnsi="宋体"/>
        </w:rPr>
      </w:pPr>
      <w:r>
        <w:rPr>
          <w:rFonts w:hint="eastAsia" w:ascii="宋体" w:hAnsi="宋体"/>
        </w:rPr>
        <w:t>森林公园建设对生态环境的影响，主要体现在森林公园建设期内的基础设施建设、景点建设等施工活动和运营期开展旅游活动对自然环境、人文环境以及生物多样性的影响。</w:t>
      </w:r>
    </w:p>
    <w:p>
      <w:pPr>
        <w:pStyle w:val="5"/>
        <w:spacing w:before="240" w:after="240" w:afterLines="0"/>
        <w:ind w:left="0" w:firstLine="0"/>
        <w:jc w:val="center"/>
        <w:rPr>
          <w:rFonts w:ascii="Times New Roman" w:hAnsi="Times New Roman" w:cs="Times New Roman"/>
        </w:rPr>
      </w:pPr>
      <w:bookmarkStart w:id="458" w:name="_Toc25995"/>
      <w:r>
        <w:rPr>
          <w:rFonts w:hint="eastAsia" w:ascii="Times New Roman" w:hAnsi="Times New Roman" w:cs="Times New Roman"/>
        </w:rPr>
        <w:t>第一节 对自然环境的影响分析</w:t>
      </w:r>
      <w:bookmarkEnd w:id="458"/>
    </w:p>
    <w:p>
      <w:pPr>
        <w:pStyle w:val="6"/>
        <w:spacing w:before="120" w:after="120" w:afterLines="0" w:line="520" w:lineRule="exact"/>
        <w:ind w:left="0" w:firstLine="0"/>
        <w:jc w:val="left"/>
        <w:rPr>
          <w:sz w:val="30"/>
        </w:rPr>
      </w:pPr>
      <w:r>
        <w:rPr>
          <w:rFonts w:hint="eastAsia"/>
          <w:sz w:val="30"/>
        </w:rPr>
        <w:t>一、对植被的影响</w:t>
      </w:r>
    </w:p>
    <w:p>
      <w:pPr>
        <w:spacing w:before="0" w:beforeAutospacing="0" w:afterLines="0"/>
        <w:ind w:firstLine="480"/>
        <w:rPr>
          <w:rFonts w:ascii="宋体" w:hAnsi="宋体"/>
        </w:rPr>
      </w:pPr>
      <w:r>
        <w:rPr>
          <w:rFonts w:hint="eastAsia" w:ascii="宋体" w:hAnsi="宋体"/>
        </w:rPr>
        <w:t>森林公园建设过程中对植被的影响主要体现在公园基础设施建设过程中部分地段的植被可能会受到轻度破坏，建设期间，施工人员的较频繁活动可能造成对植被的践踏与破坏，会产生一些不良影响。同时，在项目建设过程中，有些景点建设还需要引进植被，这可能会存在一定程度的生物入侵风险。</w:t>
      </w:r>
    </w:p>
    <w:p>
      <w:pPr>
        <w:pStyle w:val="6"/>
        <w:spacing w:before="120" w:after="120" w:afterLines="0" w:line="520" w:lineRule="exact"/>
        <w:ind w:left="0" w:firstLine="0"/>
        <w:jc w:val="left"/>
        <w:rPr>
          <w:sz w:val="30"/>
        </w:rPr>
      </w:pPr>
      <w:r>
        <w:rPr>
          <w:rFonts w:hint="eastAsia"/>
          <w:sz w:val="30"/>
        </w:rPr>
        <w:t>二、对土壤的影响</w:t>
      </w:r>
    </w:p>
    <w:p>
      <w:pPr>
        <w:spacing w:before="0" w:beforeAutospacing="0" w:afterLines="0"/>
        <w:ind w:firstLine="480"/>
        <w:rPr>
          <w:rFonts w:ascii="宋体" w:hAnsi="宋体"/>
        </w:rPr>
      </w:pPr>
      <w:r>
        <w:rPr>
          <w:rFonts w:hint="eastAsia" w:ascii="宋体" w:hAnsi="宋体"/>
        </w:rPr>
        <w:t>森林公园工程建设过程中对土壤的影响主要体现在建设期间施工器械的碾压和施工人员践踏及运营期间所吸引大量游客都会对土壤环境的破坏。过多人口的涌入会对土壤结构产生很大影响：并且随着植被的减少，导致土壤板结程度增加，水分渗透度减少，地表径流增加，从而加重水土流失。</w:t>
      </w:r>
    </w:p>
    <w:p>
      <w:pPr>
        <w:pStyle w:val="6"/>
        <w:spacing w:before="120" w:after="120" w:afterLines="0" w:line="520" w:lineRule="exact"/>
        <w:ind w:left="0" w:firstLine="0"/>
        <w:jc w:val="left"/>
        <w:rPr>
          <w:sz w:val="30"/>
        </w:rPr>
      </w:pPr>
      <w:r>
        <w:rPr>
          <w:rFonts w:hint="eastAsia"/>
          <w:sz w:val="30"/>
        </w:rPr>
        <w:t>三、对大气的影响</w:t>
      </w:r>
    </w:p>
    <w:p>
      <w:pPr>
        <w:spacing w:before="0" w:beforeAutospacing="0" w:afterLines="0"/>
        <w:ind w:firstLine="480"/>
        <w:rPr>
          <w:rFonts w:ascii="宋体" w:hAnsi="宋体"/>
        </w:rPr>
      </w:pPr>
      <w:r>
        <w:rPr>
          <w:rFonts w:hint="eastAsia" w:ascii="宋体" w:hAnsi="宋体"/>
        </w:rPr>
        <w:t>森林公园工程建设期间对大气环境的影响主要体现在交通运输、施工活动及其产生的燃油废气、生活排污、厨房烟尘等会对大气造成一定的污染，其次过多游人所呼出CO</w:t>
      </w:r>
      <w:r>
        <w:rPr>
          <w:rFonts w:hint="eastAsia" w:ascii="宋体" w:hAnsi="宋体"/>
          <w:vertAlign w:val="subscript"/>
        </w:rPr>
        <w:t>2</w:t>
      </w:r>
      <w:r>
        <w:rPr>
          <w:rFonts w:hint="eastAsia" w:ascii="宋体" w:hAnsi="宋体"/>
        </w:rPr>
        <w:t>和活动所产生的各种臭味，对大气也有很大程度的影响。</w:t>
      </w:r>
    </w:p>
    <w:p>
      <w:pPr>
        <w:pStyle w:val="6"/>
        <w:spacing w:before="120" w:after="120" w:afterLines="0" w:line="520" w:lineRule="exact"/>
        <w:ind w:left="0" w:firstLine="0"/>
        <w:jc w:val="left"/>
        <w:rPr>
          <w:sz w:val="30"/>
        </w:rPr>
      </w:pPr>
      <w:r>
        <w:rPr>
          <w:rFonts w:hint="eastAsia"/>
          <w:sz w:val="30"/>
        </w:rPr>
        <w:t>四、对水环境的影响</w:t>
      </w:r>
    </w:p>
    <w:p>
      <w:pPr>
        <w:spacing w:before="0" w:beforeAutospacing="0" w:after="31"/>
        <w:ind w:firstLine="480"/>
      </w:pPr>
      <w:r>
        <w:rPr>
          <w:rFonts w:hint="eastAsia"/>
        </w:rPr>
        <w:t>森林公园建设期间的施工将产生些许工程废水、施工人员的生活污水等，运营期间游客和公园管理服务人员都会产生一定程度的生活污水，森林管护和农事活动中化肥、农药等使用不当产生的污染等若处置不当，都将会给公园水环境带来负面影响。</w:t>
      </w:r>
    </w:p>
    <w:p>
      <w:pPr>
        <w:pStyle w:val="5"/>
        <w:spacing w:before="240" w:after="240" w:afterLines="0"/>
        <w:ind w:left="0" w:firstLine="0"/>
        <w:jc w:val="center"/>
        <w:rPr>
          <w:rFonts w:ascii="Times New Roman" w:hAnsi="Times New Roman" w:cs="Times New Roman"/>
        </w:rPr>
      </w:pPr>
      <w:bookmarkStart w:id="459" w:name="_Toc29873"/>
      <w:r>
        <w:rPr>
          <w:rFonts w:hint="eastAsia" w:ascii="Times New Roman" w:hAnsi="Times New Roman" w:cs="Times New Roman"/>
        </w:rPr>
        <w:t>第二节 对人文环境的影响分析</w:t>
      </w:r>
      <w:bookmarkEnd w:id="459"/>
    </w:p>
    <w:p>
      <w:pPr>
        <w:spacing w:before="0" w:beforeAutospacing="0" w:afterLines="0"/>
        <w:ind w:firstLine="480"/>
        <w:rPr>
          <w:rFonts w:ascii="宋体" w:hAnsi="宋体"/>
        </w:rPr>
      </w:pPr>
      <w:r>
        <w:rPr>
          <w:rFonts w:hint="eastAsia" w:ascii="宋体" w:hAnsi="宋体"/>
        </w:rPr>
        <w:t>森林公园建设对人文环境的影响主要体现在以下几个方面：</w:t>
      </w:r>
    </w:p>
    <w:p>
      <w:pPr>
        <w:spacing w:before="0" w:beforeAutospacing="0" w:afterLines="0"/>
        <w:ind w:firstLine="480"/>
        <w:rPr>
          <w:rFonts w:ascii="宋体" w:hAnsi="宋体"/>
        </w:rPr>
      </w:pPr>
      <w:r>
        <w:rPr>
          <w:rFonts w:hint="eastAsia" w:ascii="宋体" w:hAnsi="宋体"/>
        </w:rPr>
        <w:t>（1）公园建设可能会直接影响到部分原始自然地貎，使纯粹的自然地貌转变为自然地貎与人工地貌的混合地貌；</w:t>
      </w:r>
    </w:p>
    <w:p>
      <w:pPr>
        <w:spacing w:before="0" w:beforeAutospacing="0" w:afterLines="0"/>
        <w:ind w:firstLine="480"/>
        <w:rPr>
          <w:rFonts w:ascii="宋体" w:hAnsi="宋体"/>
        </w:rPr>
      </w:pPr>
      <w:r>
        <w:rPr>
          <w:rFonts w:hint="eastAsia" w:ascii="宋体" w:hAnsi="宋体"/>
        </w:rPr>
        <w:t>（2）园方管理不善。施工人员或游客乱扔垃圾、随意在人文景物上乱涂乱划甚至恶作剧损坏景物、运营期间商家和居民乱扔生活垃圾等，使园区内的旅游景观环境受到破坏；</w:t>
      </w:r>
    </w:p>
    <w:p>
      <w:pPr>
        <w:spacing w:before="0" w:beforeAutospacing="0" w:afterLines="0"/>
        <w:ind w:firstLine="480"/>
        <w:rPr>
          <w:rFonts w:hint="eastAsia" w:ascii="宋体" w:hAnsi="宋体"/>
        </w:rPr>
      </w:pPr>
      <w:r>
        <w:rPr>
          <w:rFonts w:hint="eastAsia" w:ascii="宋体" w:hAnsi="宋体"/>
        </w:rPr>
        <w:t>（3）各地游客涉入使外来文化在当地传播，可能在一定程度上影响原住居民的思想观念，导致当地的民风民俗发生变化，从而在一定程度上降低了基于浓郁的传统文化氛围的文化旅游资源的艺术价值和吸引度。</w:t>
      </w:r>
    </w:p>
    <w:p>
      <w:pPr>
        <w:pStyle w:val="2"/>
        <w:rPr>
          <w:rFonts w:hint="default" w:ascii="宋体" w:hAnsi="宋体" w:eastAsia="宋体" w:cs="Times New Roman"/>
          <w:kern w:val="2"/>
          <w:sz w:val="24"/>
          <w:szCs w:val="24"/>
          <w:u w:val="none"/>
          <w:lang w:val="en-US" w:eastAsia="zh-CN" w:bidi="ar-SA"/>
        </w:rPr>
      </w:pPr>
      <w:r>
        <w:rPr>
          <w:rFonts w:hint="eastAsia" w:ascii="宋体" w:hAnsi="宋体" w:eastAsia="宋体" w:cs="Times New Roman"/>
          <w:kern w:val="2"/>
          <w:sz w:val="24"/>
          <w:szCs w:val="24"/>
          <w:u w:val="none"/>
          <w:lang w:val="en-US" w:eastAsia="zh-CN" w:bidi="ar-SA"/>
        </w:rPr>
        <w:t>（</w:t>
      </w:r>
      <w:r>
        <w:rPr>
          <w:rFonts w:hint="eastAsia" w:ascii="宋体" w:hAnsi="宋体" w:cs="Times New Roman"/>
          <w:kern w:val="2"/>
          <w:sz w:val="24"/>
          <w:szCs w:val="24"/>
          <w:u w:val="none"/>
          <w:lang w:val="en-US" w:eastAsia="zh-CN" w:bidi="ar-SA"/>
        </w:rPr>
        <w:t>4</w:t>
      </w:r>
      <w:r>
        <w:rPr>
          <w:rFonts w:hint="eastAsia" w:ascii="宋体" w:hAnsi="宋体" w:eastAsia="宋体" w:cs="Times New Roman"/>
          <w:kern w:val="2"/>
          <w:sz w:val="24"/>
          <w:szCs w:val="24"/>
          <w:u w:val="none"/>
          <w:lang w:val="en-US" w:eastAsia="zh-CN" w:bidi="ar-SA"/>
        </w:rPr>
        <w:t>）</w:t>
      </w:r>
      <w:r>
        <w:rPr>
          <w:rFonts w:hint="eastAsia" w:ascii="宋体" w:hAnsi="宋体" w:cs="Times New Roman"/>
          <w:kern w:val="2"/>
          <w:sz w:val="24"/>
          <w:szCs w:val="24"/>
          <w:u w:val="none"/>
          <w:lang w:val="en-US" w:eastAsia="zh-CN" w:bidi="ar-SA"/>
        </w:rPr>
        <w:t>对拣拣银岩记忆处的景观和建筑需统一风貌，以老旧工矿区为基底，结合传统建筑，挖掘和提炼传统工业文化。</w:t>
      </w:r>
    </w:p>
    <w:p>
      <w:pPr>
        <w:pStyle w:val="5"/>
        <w:spacing w:before="240" w:after="240" w:afterLines="0"/>
        <w:ind w:left="0" w:firstLine="0"/>
        <w:jc w:val="center"/>
        <w:rPr>
          <w:rFonts w:ascii="Times New Roman" w:hAnsi="Times New Roman" w:cs="Times New Roman"/>
        </w:rPr>
      </w:pPr>
      <w:bookmarkStart w:id="460" w:name="_Toc31738"/>
      <w:r>
        <w:rPr>
          <w:rFonts w:hint="eastAsia" w:ascii="Times New Roman" w:hAnsi="Times New Roman" w:cs="Times New Roman"/>
        </w:rPr>
        <w:t>第三节 对生物多样性的影响分析</w:t>
      </w:r>
      <w:bookmarkEnd w:id="460"/>
    </w:p>
    <w:p>
      <w:pPr>
        <w:spacing w:before="0" w:beforeAutospacing="0" w:afterLines="0"/>
        <w:ind w:firstLine="480"/>
        <w:rPr>
          <w:rFonts w:ascii="宋体" w:hAnsi="宋体"/>
        </w:rPr>
      </w:pPr>
      <w:r>
        <w:rPr>
          <w:rFonts w:hint="eastAsia" w:ascii="宋体" w:hAnsi="宋体"/>
        </w:rPr>
        <w:t>森林公园建设对生物多样性的影响分析主要体现在以下几个方面：</w:t>
      </w:r>
    </w:p>
    <w:p>
      <w:pPr>
        <w:spacing w:before="0" w:beforeAutospacing="0" w:afterLines="0"/>
        <w:ind w:firstLine="480"/>
        <w:rPr>
          <w:rFonts w:ascii="宋体" w:hAnsi="宋体"/>
        </w:rPr>
      </w:pPr>
      <w:r>
        <w:rPr>
          <w:rFonts w:hint="eastAsia" w:ascii="宋体" w:hAnsi="宋体"/>
        </w:rPr>
        <w:t>（1）森林公园工程建设要占用土地，造成工程地类增加，许多地段不能原地复绿，有可能导致动植物的生存空间缩小，破坏了部分野生动物迁徙取食场所；</w:t>
      </w:r>
    </w:p>
    <w:p>
      <w:pPr>
        <w:spacing w:before="0" w:beforeAutospacing="0" w:afterLines="0"/>
        <w:ind w:firstLine="480"/>
        <w:rPr>
          <w:rFonts w:ascii="宋体" w:hAnsi="宋体"/>
        </w:rPr>
      </w:pPr>
      <w:r>
        <w:rPr>
          <w:rFonts w:hint="eastAsia" w:ascii="宋体" w:hAnsi="宋体"/>
        </w:rPr>
        <w:t>（2）旅游旺季某些时段的景点游客数量超过环境容量限值，导致生态脆弱地区不堪重负；</w:t>
      </w:r>
    </w:p>
    <w:p>
      <w:pPr>
        <w:spacing w:before="0" w:beforeAutospacing="0" w:afterLines="0"/>
        <w:ind w:firstLine="480"/>
        <w:rPr>
          <w:rFonts w:ascii="宋体" w:hAnsi="宋体"/>
        </w:rPr>
      </w:pPr>
      <w:r>
        <w:rPr>
          <w:rFonts w:hint="eastAsia" w:ascii="宋体" w:hAnsi="宋体"/>
        </w:rPr>
        <w:t>（3）少数游客随意踩踏绿植，攀折花木，惊吓鸟兽。其次可能引进部分外来有害物种，抑制了原有物种的生存发展，这都会对生物多样性造成一定程度的损害。</w:t>
      </w:r>
    </w:p>
    <w:p>
      <w:pPr>
        <w:pStyle w:val="5"/>
        <w:spacing w:before="240" w:after="240" w:afterLines="0"/>
        <w:ind w:left="0" w:firstLine="0"/>
        <w:jc w:val="center"/>
        <w:rPr>
          <w:rFonts w:ascii="Times New Roman" w:hAnsi="Times New Roman" w:cs="Times New Roman"/>
        </w:rPr>
      </w:pPr>
      <w:bookmarkStart w:id="461" w:name="_Toc1568"/>
      <w:r>
        <w:rPr>
          <w:rFonts w:hint="eastAsia" w:ascii="Times New Roman" w:hAnsi="Times New Roman" w:cs="Times New Roman"/>
        </w:rPr>
        <w:t>第四节 环境保护策略和措施</w:t>
      </w:r>
      <w:bookmarkEnd w:id="461"/>
    </w:p>
    <w:p>
      <w:pPr>
        <w:spacing w:before="0" w:beforeAutospacing="0" w:afterLines="0"/>
        <w:ind w:firstLine="480"/>
        <w:rPr>
          <w:rFonts w:ascii="宋体" w:hAnsi="宋体"/>
        </w:rPr>
      </w:pPr>
      <w:r>
        <w:rPr>
          <w:rFonts w:hint="eastAsia" w:ascii="宋体" w:hAnsi="宋体"/>
        </w:rPr>
        <w:t>公园建设对环境会造成一定的影响，但既不能因其干扰自然环境而因噎废食，无所作为，也不能漠视其对公园环境的侵蚀，任其发展。而应针对其各方面的影响，制定科学合理环境保护策略。</w:t>
      </w:r>
    </w:p>
    <w:p>
      <w:pPr>
        <w:spacing w:before="0" w:beforeAutospacing="0" w:afterLines="0"/>
        <w:ind w:firstLine="480"/>
        <w:rPr>
          <w:rFonts w:ascii="宋体" w:hAnsi="宋体"/>
        </w:rPr>
      </w:pPr>
      <w:r>
        <w:rPr>
          <w:rFonts w:hint="eastAsia" w:ascii="宋体" w:hAnsi="宋体"/>
        </w:rPr>
        <w:t>（1）遵循环保法律法规，建立健全规章制度</w:t>
      </w:r>
    </w:p>
    <w:p>
      <w:pPr>
        <w:spacing w:before="0" w:beforeAutospacing="0" w:afterLines="0"/>
        <w:ind w:firstLine="480"/>
        <w:rPr>
          <w:rFonts w:hint="eastAsia" w:ascii="宋体" w:hAnsi="宋体" w:eastAsia="宋体"/>
          <w:lang w:val="en-US" w:eastAsia="zh-CN"/>
        </w:rPr>
      </w:pPr>
      <w:r>
        <w:rPr>
          <w:rFonts w:hint="eastAsia" w:ascii="宋体" w:hAnsi="宋体"/>
        </w:rPr>
        <w:t>认真贯彻《森林法》、《环境保护法》、《中华人民共和国野生动物保护法》、等法律法规，建立健全环境保护的管理规章制度，制止和查处破坏环境的行为，规范旅游开发行为。</w:t>
      </w:r>
      <w:r>
        <w:rPr>
          <w:rFonts w:hint="eastAsia" w:ascii="宋体" w:hAnsi="宋体"/>
          <w:lang w:val="en-US" w:eastAsia="zh-CN"/>
        </w:rPr>
        <w:t>施工作业中严格按照</w:t>
      </w:r>
      <w:r>
        <w:rPr>
          <w:rFonts w:hint="eastAsia" w:ascii="宋体" w:hAnsi="宋体"/>
        </w:rPr>
        <w:t>环保六必须、六不准</w:t>
      </w:r>
      <w:r>
        <w:rPr>
          <w:rFonts w:hint="eastAsia" w:ascii="宋体" w:hAnsi="宋体"/>
          <w:lang w:val="en-US" w:eastAsia="zh-CN"/>
        </w:rPr>
        <w:t>执行。</w:t>
      </w:r>
    </w:p>
    <w:p>
      <w:pPr>
        <w:spacing w:before="0" w:beforeAutospacing="0" w:afterLines="0"/>
        <w:ind w:firstLine="480"/>
        <w:rPr>
          <w:rFonts w:ascii="宋体" w:hAnsi="宋体"/>
        </w:rPr>
      </w:pPr>
      <w:r>
        <w:rPr>
          <w:rFonts w:hint="eastAsia" w:ascii="宋体" w:hAnsi="宋体"/>
        </w:rPr>
        <w:t>（2）立足保护，合理规划</w:t>
      </w:r>
    </w:p>
    <w:p>
      <w:pPr>
        <w:spacing w:before="0" w:beforeAutospacing="0" w:afterLines="0"/>
        <w:ind w:firstLine="480"/>
        <w:rPr>
          <w:rFonts w:ascii="宋体" w:hAnsi="宋体"/>
        </w:rPr>
      </w:pPr>
      <w:r>
        <w:rPr>
          <w:rFonts w:hint="eastAsia" w:ascii="宋体" w:hAnsi="宋体"/>
        </w:rPr>
        <w:t>公园建设和经营要以生态环境保护为基础，合理设计规划，合理开发利用，严禁破坏资源的项目建设，要选择占地少，污染小，与周围环境相协调的项目，尽量减少对自然环境的干扰破坏，保护重要的动植资源。</w:t>
      </w:r>
    </w:p>
    <w:p>
      <w:pPr>
        <w:spacing w:before="0" w:beforeAutospacing="0" w:afterLines="0"/>
        <w:ind w:firstLine="480"/>
        <w:rPr>
          <w:rFonts w:ascii="宋体" w:hAnsi="宋体"/>
        </w:rPr>
      </w:pPr>
      <w:r>
        <w:rPr>
          <w:rFonts w:hint="eastAsia" w:ascii="宋体" w:hAnsi="宋体"/>
        </w:rPr>
        <w:t>（</w:t>
      </w:r>
      <w:r>
        <w:rPr>
          <w:rFonts w:ascii="宋体" w:hAnsi="宋体"/>
        </w:rPr>
        <w:t>3</w:t>
      </w:r>
      <w:r>
        <w:rPr>
          <w:rFonts w:hint="eastAsia" w:ascii="宋体" w:hAnsi="宋体"/>
        </w:rPr>
        <w:t>）加强生物多样性保护</w:t>
      </w:r>
    </w:p>
    <w:p>
      <w:pPr>
        <w:spacing w:before="0" w:beforeAutospacing="0" w:afterLines="0"/>
        <w:ind w:firstLine="480"/>
        <w:rPr>
          <w:rFonts w:ascii="宋体" w:hAnsi="宋体"/>
        </w:rPr>
      </w:pPr>
      <w:r>
        <w:rPr>
          <w:rFonts w:hint="eastAsia" w:ascii="宋体" w:hAnsi="宋体"/>
        </w:rPr>
        <w:t>公园林深草茂，流动人员多，火险隐患严重，因此必须采取综合治理，多措并举，预防为主，积极消灭的方针，控制和降低湿地火灾的损失，同时教育和引导游客文明游览，增强服务人员和游客的防火意识。</w:t>
      </w:r>
    </w:p>
    <w:p>
      <w:pPr>
        <w:spacing w:before="0" w:beforeAutospacing="0" w:afterLines="0"/>
        <w:ind w:firstLine="480"/>
        <w:rPr>
          <w:rFonts w:ascii="宋体" w:hAnsi="宋体"/>
        </w:rPr>
      </w:pPr>
      <w:r>
        <w:rPr>
          <w:rFonts w:hint="eastAsia" w:ascii="宋体" w:hAnsi="宋体"/>
        </w:rPr>
        <w:t>（</w:t>
      </w:r>
      <w:r>
        <w:rPr>
          <w:rFonts w:ascii="宋体" w:hAnsi="宋体"/>
        </w:rPr>
        <w:t>4</w:t>
      </w:r>
      <w:r>
        <w:rPr>
          <w:rFonts w:hint="eastAsia" w:ascii="宋体" w:hAnsi="宋体"/>
        </w:rPr>
        <w:t>）强化游客管理</w:t>
      </w:r>
    </w:p>
    <w:p>
      <w:pPr>
        <w:spacing w:before="0" w:beforeAutospacing="0" w:afterLines="0"/>
        <w:ind w:firstLine="480"/>
        <w:rPr>
          <w:rFonts w:ascii="宋体" w:hAnsi="宋体"/>
        </w:rPr>
      </w:pPr>
      <w:r>
        <w:rPr>
          <w:rFonts w:hint="eastAsia" w:ascii="宋体" w:hAnsi="宋体"/>
        </w:rPr>
        <w:t>建立环境管理体系，要建立完善的基础设施和引导指示系统，树立标牌，在门票上印刷地图和环保常识等，以此对游客进行宣传教育，提高他们的生态意识和环保意识，减少对自然系统的主观破坏。</w:t>
      </w:r>
    </w:p>
    <w:p>
      <w:pPr>
        <w:spacing w:before="0" w:beforeAutospacing="0" w:afterLines="0"/>
        <w:ind w:firstLine="480"/>
        <w:rPr>
          <w:rFonts w:ascii="宋体" w:hAnsi="宋体"/>
        </w:rPr>
      </w:pPr>
      <w:r>
        <w:rPr>
          <w:rFonts w:hint="eastAsia" w:ascii="宋体" w:hAnsi="宋体"/>
        </w:rPr>
        <w:t>（5）维护环境卫生</w:t>
      </w:r>
    </w:p>
    <w:p>
      <w:pPr>
        <w:spacing w:before="0" w:beforeAutospacing="0" w:afterLines="0"/>
        <w:ind w:firstLine="480"/>
        <w:rPr>
          <w:rFonts w:ascii="宋体" w:hAnsi="宋体"/>
        </w:rPr>
      </w:pPr>
      <w:r>
        <w:rPr>
          <w:rFonts w:hint="eastAsia" w:ascii="宋体" w:hAnsi="宋体"/>
        </w:rPr>
        <w:t>加强人们的环境保护教育，树立及加强环保意识，控制和减少环境污染；在景区设立美观环保的垃圾桶，</w:t>
      </w:r>
      <w:r>
        <w:rPr>
          <w:rFonts w:hint="eastAsia" w:ascii="宋体" w:hAnsi="宋体"/>
          <w:lang w:val="en-US" w:eastAsia="zh-CN"/>
        </w:rPr>
        <w:t>收集</w:t>
      </w:r>
      <w:r>
        <w:rPr>
          <w:rFonts w:hint="eastAsia" w:ascii="宋体" w:hAnsi="宋体"/>
        </w:rPr>
        <w:t>游客食品袋、果皮等杂物；生活污水经过严格处理，达到国家标准才能排放；采用无公害环保式公厕，湿地内空气质量要符合环保标准等。</w:t>
      </w:r>
    </w:p>
    <w:p>
      <w:pPr>
        <w:pStyle w:val="5"/>
        <w:spacing w:before="240" w:after="240" w:afterLines="0"/>
        <w:ind w:left="0" w:firstLine="0"/>
        <w:jc w:val="center"/>
        <w:rPr>
          <w:rFonts w:ascii="Times New Roman" w:hAnsi="Times New Roman" w:cs="Times New Roman"/>
        </w:rPr>
      </w:pPr>
      <w:bookmarkStart w:id="462" w:name="_Toc3351"/>
      <w:r>
        <w:rPr>
          <w:rFonts w:hint="eastAsia" w:ascii="Times New Roman" w:hAnsi="Times New Roman" w:cs="Times New Roman"/>
        </w:rPr>
        <w:t>第五节 环境影响评价结论</w:t>
      </w:r>
      <w:bookmarkEnd w:id="462"/>
    </w:p>
    <w:p>
      <w:pPr>
        <w:spacing w:before="0" w:beforeAutospacing="0" w:afterLines="0"/>
        <w:ind w:firstLine="480"/>
        <w:rPr>
          <w:rFonts w:ascii="宋体" w:hAnsi="宋体"/>
        </w:rPr>
      </w:pPr>
      <w:r>
        <w:rPr>
          <w:rFonts w:hint="eastAsia" w:ascii="宋体" w:hAnsi="宋体"/>
        </w:rPr>
        <w:t>森林公园在建设过程中，对环境的影响是不可避免的，但工程项目中没有对环境有重大不利影响的项目，森林公园的建设还能使现有生态环境得到保护和恢复，不会破坏自然生态环境。为保证建设在对环境影响控制在规定的范围内，落实设计、施工、运营各期间的环境保护措施，将项目建设对环境的不利影响降到区域生态环境的承受范围内。严格遵循国家环保法律法规，建立健全环境保护的规章制度和监测预防措施，加强森林的保护和培育，在各项工程建设过程中或完成后，应及时组织专家组按环境保护质量评价表进行评定。</w:t>
      </w:r>
    </w:p>
    <w:p>
      <w:pPr>
        <w:pStyle w:val="18"/>
        <w:rPr>
          <w:rFonts w:cs="Times New Roman"/>
        </w:rPr>
      </w:pPr>
      <w:bookmarkStart w:id="463" w:name="_Toc14252"/>
      <w:bookmarkEnd w:id="463"/>
      <w:r>
        <w:rPr>
          <w:rFonts w:hint="eastAsia" w:ascii="黑体" w:hAnsi="黑体" w:cs="Times New Roman"/>
        </w:rPr>
        <w:t>第十七章</w:t>
      </w:r>
      <w:r>
        <w:rPr>
          <w:rFonts w:hint="eastAsia" w:cs="Times New Roman"/>
        </w:rPr>
        <w:t xml:space="preserve"> 投资估算</w:t>
      </w:r>
    </w:p>
    <w:p>
      <w:pPr>
        <w:pStyle w:val="5"/>
        <w:numPr>
          <w:ilvl w:val="1"/>
          <w:numId w:val="0"/>
        </w:numPr>
        <w:spacing w:afterLines="0"/>
        <w:ind w:leftChars="0"/>
        <w:jc w:val="center"/>
        <w:rPr>
          <w:rFonts w:ascii="Times New Roman" w:hAnsi="Times New Roman"/>
          <w:b/>
        </w:rPr>
      </w:pPr>
      <w:bookmarkStart w:id="464" w:name="_Toc10870"/>
      <w:bookmarkEnd w:id="464"/>
      <w:r>
        <w:rPr>
          <w:rFonts w:hint="eastAsia" w:ascii="黑体" w:hAnsi="黑体"/>
          <w:b/>
        </w:rPr>
        <w:t>第一节</w:t>
      </w:r>
      <w:r>
        <w:rPr>
          <w:rFonts w:hint="eastAsia" w:ascii="Times New Roman" w:hAnsi="Times New Roman"/>
          <w:b/>
        </w:rPr>
        <w:t xml:space="preserve"> 估算依据及说明</w:t>
      </w:r>
    </w:p>
    <w:p>
      <w:pPr>
        <w:pStyle w:val="6"/>
        <w:numPr>
          <w:ilvl w:val="2"/>
          <w:numId w:val="0"/>
        </w:numPr>
        <w:spacing w:before="240" w:after="187"/>
        <w:ind w:leftChars="-225" w:firstLine="643" w:firstLineChars="200"/>
        <w:rPr>
          <w:b/>
        </w:rPr>
      </w:pPr>
      <w:r>
        <w:rPr>
          <w:rFonts w:hint="eastAsia" w:ascii="黑体" w:hAnsi="黑体"/>
          <w:b/>
        </w:rPr>
        <w:t>一、估算依据</w:t>
      </w:r>
    </w:p>
    <w:p>
      <w:pPr>
        <w:spacing w:before="0" w:beforeAutospacing="0" w:after="31"/>
        <w:ind w:firstLine="480"/>
        <w:rPr>
          <w:rFonts w:ascii="宋体" w:hAnsi="宋体"/>
        </w:rPr>
      </w:pPr>
      <w:r>
        <w:rPr>
          <w:rFonts w:hint="eastAsia" w:ascii="宋体" w:hAnsi="宋体"/>
        </w:rPr>
        <w:t>（1）国家颁布的有关规程、规定的技术经济指标及文件；</w:t>
      </w:r>
    </w:p>
    <w:p>
      <w:pPr>
        <w:spacing w:before="0" w:beforeAutospacing="0" w:after="31"/>
        <w:ind w:firstLine="480"/>
        <w:rPr>
          <w:rFonts w:hint="eastAsia" w:ascii="宋体" w:hAnsi="宋体"/>
        </w:rPr>
      </w:pPr>
      <w:r>
        <w:rPr>
          <w:rFonts w:hint="eastAsia" w:ascii="宋体" w:hAnsi="宋体"/>
        </w:rPr>
        <w:t>（2）原林业部《森林公园总体设计规范》的有关要求；</w:t>
      </w:r>
    </w:p>
    <w:p>
      <w:pPr>
        <w:spacing w:before="0" w:beforeAutospacing="0" w:after="31"/>
        <w:ind w:firstLine="480"/>
        <w:rPr>
          <w:rFonts w:hint="eastAsia" w:ascii="宋体" w:hAnsi="宋体"/>
        </w:rPr>
      </w:pPr>
      <w:r>
        <w:rPr>
          <w:rFonts w:hint="eastAsia" w:ascii="宋体" w:hAnsi="宋体"/>
        </w:rPr>
        <w:t>（3）《建设工程投资估算手册》；</w:t>
      </w:r>
    </w:p>
    <w:p>
      <w:pPr>
        <w:spacing w:before="0" w:beforeAutospacing="0" w:after="31"/>
        <w:ind w:firstLine="480"/>
        <w:rPr>
          <w:rFonts w:hint="eastAsia" w:ascii="宋体" w:hAnsi="宋体"/>
        </w:rPr>
      </w:pPr>
      <w:r>
        <w:rPr>
          <w:rFonts w:hint="eastAsia" w:ascii="宋体" w:hAnsi="宋体"/>
        </w:rPr>
        <w:t>（4）当地类似工程的结算指标。</w:t>
      </w:r>
    </w:p>
    <w:p>
      <w:pPr>
        <w:pStyle w:val="6"/>
        <w:numPr>
          <w:ilvl w:val="2"/>
          <w:numId w:val="0"/>
        </w:numPr>
        <w:spacing w:before="240" w:after="187"/>
        <w:ind w:leftChars="-225" w:firstLine="643" w:firstLineChars="200"/>
        <w:rPr>
          <w:rFonts w:hint="eastAsia" w:ascii="黑体" w:hAnsi="黑体"/>
          <w:b/>
        </w:rPr>
      </w:pPr>
      <w:r>
        <w:rPr>
          <w:rFonts w:hint="eastAsia" w:ascii="黑体" w:hAnsi="黑体"/>
          <w:b/>
        </w:rPr>
        <w:t>二、估算说明</w:t>
      </w:r>
    </w:p>
    <w:p>
      <w:pPr>
        <w:spacing w:before="0" w:beforeAutospacing="0" w:after="31"/>
        <w:ind w:firstLine="480"/>
        <w:rPr>
          <w:rFonts w:ascii="宋体" w:hAnsi="宋体"/>
        </w:rPr>
      </w:pPr>
      <w:r>
        <w:rPr>
          <w:rFonts w:hint="eastAsia" w:ascii="宋体" w:hAnsi="宋体"/>
        </w:rPr>
        <w:t>（1）公园内现有基础设施和服务接待设施未纳入投资估算中。</w:t>
      </w:r>
    </w:p>
    <w:p>
      <w:pPr>
        <w:spacing w:before="0" w:beforeAutospacing="0" w:after="31"/>
        <w:ind w:firstLine="480"/>
        <w:rPr>
          <w:rFonts w:hint="eastAsia" w:ascii="宋体" w:hAnsi="宋体"/>
        </w:rPr>
      </w:pPr>
      <w:r>
        <w:rPr>
          <w:rFonts w:hint="eastAsia" w:ascii="宋体" w:hAnsi="宋体"/>
        </w:rPr>
        <w:t>（2）已经纳入国家天然林保护和退耕还林的部分，按照国家有关政策落实相应资金，投资未纳入本估算中。</w:t>
      </w:r>
    </w:p>
    <w:p>
      <w:pPr>
        <w:spacing w:before="0" w:beforeAutospacing="0" w:after="31"/>
        <w:ind w:firstLine="480"/>
        <w:rPr>
          <w:rFonts w:hint="eastAsia" w:ascii="宋体" w:hAnsi="宋体"/>
        </w:rPr>
      </w:pPr>
      <w:r>
        <w:rPr>
          <w:rFonts w:hint="eastAsia" w:ascii="宋体" w:hAnsi="宋体"/>
        </w:rPr>
        <w:t>（3）投资估算内容主要包括基础设施、管理与服务设施建设工程、景区景点建设工程、生态建设与环境保护工程等项目的新建和改建。</w:t>
      </w:r>
    </w:p>
    <w:p>
      <w:pPr>
        <w:pStyle w:val="5"/>
        <w:numPr>
          <w:ilvl w:val="1"/>
          <w:numId w:val="0"/>
        </w:numPr>
        <w:spacing w:afterLines="0"/>
        <w:ind w:leftChars="0"/>
        <w:jc w:val="center"/>
        <w:rPr>
          <w:rFonts w:hint="eastAsia" w:ascii="黑体" w:hAnsi="黑体"/>
          <w:b/>
        </w:rPr>
      </w:pPr>
      <w:bookmarkStart w:id="465" w:name="_Toc10155"/>
      <w:bookmarkEnd w:id="465"/>
      <w:r>
        <w:rPr>
          <w:rFonts w:hint="eastAsia" w:ascii="黑体" w:hAnsi="黑体"/>
          <w:b/>
        </w:rPr>
        <w:t>第二节 投资估算</w:t>
      </w:r>
    </w:p>
    <w:p>
      <w:pPr>
        <w:pStyle w:val="6"/>
        <w:numPr>
          <w:ilvl w:val="2"/>
          <w:numId w:val="0"/>
        </w:numPr>
        <w:spacing w:before="240" w:after="187"/>
        <w:ind w:leftChars="-225" w:firstLine="643" w:firstLineChars="200"/>
        <w:rPr>
          <w:rFonts w:hint="eastAsia" w:ascii="黑体" w:hAnsi="黑体"/>
          <w:b/>
        </w:rPr>
      </w:pPr>
      <w:r>
        <w:rPr>
          <w:rFonts w:hint="eastAsia" w:ascii="黑体" w:hAnsi="黑体"/>
          <w:b/>
        </w:rPr>
        <w:t>一、总投资</w:t>
      </w:r>
    </w:p>
    <w:p>
      <w:pPr>
        <w:spacing w:before="0" w:beforeAutospacing="0" w:after="31"/>
        <w:ind w:firstLine="480"/>
        <w:rPr>
          <w:rFonts w:ascii="宋体" w:hAnsi="宋体"/>
          <w:highlight w:val="none"/>
        </w:rPr>
      </w:pPr>
      <w:r>
        <w:rPr>
          <w:rFonts w:hint="eastAsia" w:ascii="宋体" w:hAnsi="宋体"/>
          <w:highlight w:val="none"/>
        </w:rPr>
        <w:t>公园投资总额为130594.89 万元，其中基础设施建设工程投资</w:t>
      </w:r>
      <w:r>
        <w:rPr>
          <w:rFonts w:hint="eastAsia" w:ascii="宋体" w:hAnsi="宋体"/>
          <w:highlight w:val="none"/>
          <w:lang w:val="en-US" w:eastAsia="zh-CN"/>
        </w:rPr>
        <w:t>9392</w:t>
      </w:r>
      <w:r>
        <w:rPr>
          <w:rFonts w:hint="eastAsia" w:ascii="宋体" w:hAnsi="宋体"/>
          <w:highlight w:val="none"/>
        </w:rPr>
        <w:t>.00 万元,占总投资的</w:t>
      </w:r>
      <w:r>
        <w:rPr>
          <w:rFonts w:hint="eastAsia" w:ascii="宋体" w:hAnsi="宋体"/>
          <w:highlight w:val="none"/>
          <w:lang w:val="en-US" w:eastAsia="zh-CN"/>
        </w:rPr>
        <w:t>7.19</w:t>
      </w:r>
      <w:r>
        <w:rPr>
          <w:rFonts w:hint="eastAsia" w:ascii="宋体" w:hAnsi="宋体"/>
          <w:highlight w:val="none"/>
        </w:rPr>
        <w:t>%；管理、服务设施建设工程投资93925.00 万元，占总投资的</w:t>
      </w:r>
      <w:r>
        <w:rPr>
          <w:rFonts w:hint="eastAsia"/>
          <w:highlight w:val="none"/>
          <w:lang w:val="en-US" w:eastAsia="zh-CN"/>
        </w:rPr>
        <w:t>71.92</w:t>
      </w:r>
      <w:r>
        <w:rPr>
          <w:rFonts w:hint="eastAsia"/>
          <w:highlight w:val="none"/>
        </w:rPr>
        <w:t>%</w:t>
      </w:r>
      <w:r>
        <w:rPr>
          <w:rFonts w:hint="eastAsia" w:ascii="宋体" w:hAnsi="宋体"/>
          <w:highlight w:val="none"/>
        </w:rPr>
        <w:t>；景区景点建设工程投资</w:t>
      </w:r>
      <w:r>
        <w:rPr>
          <w:rFonts w:hint="eastAsia" w:ascii="宋体" w:hAnsi="宋体"/>
          <w:highlight w:val="none"/>
          <w:lang w:val="en-US" w:eastAsia="zh-CN"/>
        </w:rPr>
        <w:t>10360</w:t>
      </w:r>
      <w:r>
        <w:rPr>
          <w:rFonts w:hint="eastAsia" w:ascii="宋体" w:hAnsi="宋体"/>
          <w:highlight w:val="none"/>
        </w:rPr>
        <w:t>.00 万元,占总投资的</w:t>
      </w:r>
      <w:r>
        <w:rPr>
          <w:rFonts w:hint="eastAsia"/>
          <w:highlight w:val="none"/>
          <w:lang w:val="en-US" w:eastAsia="zh-CN"/>
        </w:rPr>
        <w:t>7.93</w:t>
      </w:r>
      <w:r>
        <w:rPr>
          <w:rFonts w:hint="eastAsia"/>
          <w:highlight w:val="none"/>
        </w:rPr>
        <w:t>%</w:t>
      </w:r>
      <w:r>
        <w:rPr>
          <w:rFonts w:hint="eastAsia" w:ascii="宋体" w:hAnsi="宋体"/>
          <w:highlight w:val="none"/>
        </w:rPr>
        <w:t>；生态建设与环境保护工程投资</w:t>
      </w:r>
      <w:r>
        <w:rPr>
          <w:rFonts w:hint="eastAsia" w:ascii="宋体" w:hAnsi="宋体"/>
          <w:highlight w:val="none"/>
          <w:lang w:val="en-US" w:eastAsia="zh-CN"/>
        </w:rPr>
        <w:t>4399.94</w:t>
      </w:r>
      <w:r>
        <w:rPr>
          <w:rFonts w:hint="eastAsia" w:ascii="宋体" w:hAnsi="宋体"/>
          <w:highlight w:val="none"/>
        </w:rPr>
        <w:t>万元,占总投资的</w:t>
      </w:r>
      <w:r>
        <w:rPr>
          <w:rFonts w:hint="eastAsia"/>
          <w:highlight w:val="none"/>
          <w:lang w:val="en-US" w:eastAsia="zh-CN"/>
        </w:rPr>
        <w:t>3.37</w:t>
      </w:r>
      <w:r>
        <w:rPr>
          <w:rFonts w:hint="eastAsia"/>
          <w:highlight w:val="none"/>
        </w:rPr>
        <w:t>%</w:t>
      </w:r>
      <w:r>
        <w:rPr>
          <w:rFonts w:hint="eastAsia" w:ascii="宋体" w:hAnsi="宋体"/>
          <w:highlight w:val="none"/>
        </w:rPr>
        <w:t>；其它费用投资额</w:t>
      </w:r>
      <w:r>
        <w:rPr>
          <w:rFonts w:hint="eastAsia" w:ascii="宋体" w:hAnsi="宋体"/>
          <w:highlight w:val="none"/>
          <w:lang w:val="en-US" w:eastAsia="zh-CN"/>
        </w:rPr>
        <w:t>6299.15</w:t>
      </w:r>
      <w:r>
        <w:rPr>
          <w:rFonts w:hint="eastAsia" w:ascii="宋体" w:hAnsi="宋体"/>
          <w:highlight w:val="none"/>
        </w:rPr>
        <w:t>万元，占总投资的</w:t>
      </w:r>
      <w:r>
        <w:rPr>
          <w:rFonts w:hint="eastAsia"/>
          <w:highlight w:val="none"/>
          <w:lang w:val="en-US" w:eastAsia="zh-CN"/>
        </w:rPr>
        <w:t>4.76</w:t>
      </w:r>
      <w:r>
        <w:rPr>
          <w:rFonts w:hint="eastAsia"/>
          <w:highlight w:val="none"/>
        </w:rPr>
        <w:t>%</w:t>
      </w:r>
      <w:r>
        <w:rPr>
          <w:rFonts w:hint="eastAsia" w:ascii="宋体" w:hAnsi="宋体"/>
          <w:highlight w:val="none"/>
        </w:rPr>
        <w:t>。投资估算详见表13-1、附表1。</w:t>
      </w:r>
    </w:p>
    <w:p>
      <w:pPr>
        <w:pStyle w:val="8"/>
        <w:spacing w:before="156" w:beforeLines="50" w:beforeAutospacing="0"/>
        <w:ind w:left="0" w:leftChars="0" w:firstLine="480"/>
        <w:jc w:val="center"/>
        <w:rPr>
          <w:rFonts w:hint="eastAsia"/>
        </w:rPr>
      </w:pPr>
      <w:bookmarkStart w:id="466" w:name="_MON_1311600568"/>
      <w:bookmarkEnd w:id="466"/>
      <w:bookmarkStart w:id="467" w:name="_MON_1311601734"/>
      <w:bookmarkEnd w:id="467"/>
      <w:bookmarkStart w:id="468" w:name="_MON_1310373729"/>
      <w:bookmarkEnd w:id="468"/>
      <w:bookmarkStart w:id="469" w:name="_MON_1302337620"/>
      <w:bookmarkEnd w:id="469"/>
      <w:bookmarkStart w:id="470" w:name="_MON_1302337548"/>
      <w:bookmarkEnd w:id="470"/>
      <w:bookmarkStart w:id="471" w:name="_MON_1310538207"/>
      <w:bookmarkEnd w:id="471"/>
      <w:bookmarkStart w:id="472" w:name="_MON_1310318903"/>
      <w:bookmarkEnd w:id="472"/>
      <w:bookmarkStart w:id="473" w:name="_MON_1302337594"/>
      <w:bookmarkEnd w:id="473"/>
      <w:bookmarkStart w:id="474" w:name="_MON_1310552436"/>
      <w:bookmarkEnd w:id="474"/>
      <w:bookmarkStart w:id="475" w:name="_MON_1310551008"/>
      <w:bookmarkEnd w:id="475"/>
      <w:bookmarkStart w:id="476" w:name="_MON_1311600627"/>
      <w:bookmarkEnd w:id="476"/>
      <w:bookmarkStart w:id="477" w:name="_MON_1289997488"/>
      <w:bookmarkEnd w:id="477"/>
      <w:bookmarkStart w:id="478" w:name="_MON_1311600551"/>
      <w:bookmarkEnd w:id="478"/>
      <w:bookmarkStart w:id="479" w:name="_MON_1302344722"/>
      <w:bookmarkEnd w:id="479"/>
      <w:bookmarkStart w:id="480" w:name="_MON_1310373688"/>
      <w:bookmarkEnd w:id="480"/>
      <w:bookmarkStart w:id="481" w:name="_MON_1335342883"/>
      <w:bookmarkEnd w:id="481"/>
      <w:bookmarkStart w:id="482" w:name="_MON_1335730327"/>
      <w:bookmarkEnd w:id="482"/>
      <w:bookmarkStart w:id="483" w:name="_MON_1310327900"/>
      <w:bookmarkEnd w:id="483"/>
      <w:bookmarkStart w:id="484" w:name="_MON_1289996821"/>
      <w:bookmarkEnd w:id="484"/>
      <w:r>
        <w:rPr>
          <w:rFonts w:hint="eastAsia"/>
        </w:rPr>
        <w:object>
          <v:shape id="_x0000_i1027" o:spt="75" type="#_x0000_t75" style="height:176.5pt;width:363.5pt;" o:ole="t" filled="f" o:preferrelative="t" stroked="f" coordsize="21600,21600">
            <v:path/>
            <v:fill on="f" focussize="0,0"/>
            <v:stroke on="f"/>
            <v:imagedata r:id="rId28" o:title=""/>
            <o:lock v:ext="edit" aspectratio="f"/>
            <w10:wrap type="none"/>
            <w10:anchorlock/>
          </v:shape>
          <o:OLEObject Type="Embed" ProgID="Excel.Sheet.12" ShapeID="_x0000_i1027" DrawAspect="Content" ObjectID="_1468075728" r:id="rId27">
            <o:LockedField>false</o:LockedField>
          </o:OLEObject>
        </w:object>
      </w:r>
    </w:p>
    <w:p>
      <w:pPr>
        <w:pStyle w:val="6"/>
        <w:numPr>
          <w:ilvl w:val="2"/>
          <w:numId w:val="0"/>
        </w:numPr>
        <w:spacing w:before="240" w:after="187"/>
        <w:ind w:leftChars="-225" w:firstLine="643" w:firstLineChars="200"/>
        <w:rPr>
          <w:rFonts w:hint="eastAsia" w:ascii="黑体" w:hAnsi="黑体"/>
          <w:b/>
        </w:rPr>
      </w:pPr>
      <w:r>
        <w:rPr>
          <w:rFonts w:hint="eastAsia" w:ascii="黑体" w:hAnsi="黑体"/>
          <w:b/>
        </w:rPr>
        <w:t>二、分项目投资</w:t>
      </w:r>
    </w:p>
    <w:p>
      <w:pPr>
        <w:spacing w:before="0" w:beforeAutospacing="0" w:after="31"/>
        <w:ind w:firstLine="480"/>
        <w:rPr>
          <w:rFonts w:ascii="宋体" w:hAnsi="宋体"/>
          <w:highlight w:val="none"/>
        </w:rPr>
      </w:pPr>
      <w:r>
        <w:rPr>
          <w:rFonts w:hint="eastAsia" w:ascii="宋体" w:hAnsi="宋体"/>
          <w:highlight w:val="none"/>
        </w:rPr>
        <w:t>（1）基础设施建设工程：包括公园道路、给水、供电、排水、能源、通信邮政、电视广播等。投资额</w:t>
      </w:r>
      <w:r>
        <w:rPr>
          <w:rFonts w:hint="eastAsia" w:ascii="宋体" w:hAnsi="宋体"/>
          <w:highlight w:val="none"/>
          <w:lang w:val="en-US" w:eastAsia="zh-CN"/>
        </w:rPr>
        <w:t>9392</w:t>
      </w:r>
      <w:r>
        <w:rPr>
          <w:rFonts w:hint="eastAsia" w:ascii="宋体" w:hAnsi="宋体"/>
          <w:highlight w:val="none"/>
        </w:rPr>
        <w:t>万元，占总投资的</w:t>
      </w:r>
      <w:r>
        <w:rPr>
          <w:rFonts w:hint="eastAsia"/>
          <w:highlight w:val="none"/>
          <w:lang w:val="en-US" w:eastAsia="zh-CN"/>
        </w:rPr>
        <w:t>7.19</w:t>
      </w:r>
      <w:r>
        <w:rPr>
          <w:rFonts w:hint="eastAsia"/>
          <w:highlight w:val="none"/>
        </w:rPr>
        <w:t>%</w:t>
      </w:r>
      <w:r>
        <w:rPr>
          <w:rFonts w:hint="eastAsia" w:ascii="宋体" w:hAnsi="宋体"/>
          <w:highlight w:val="none"/>
        </w:rPr>
        <w:t>。详见附表2。</w:t>
      </w:r>
    </w:p>
    <w:p>
      <w:pPr>
        <w:spacing w:before="0" w:beforeAutospacing="0" w:after="31"/>
        <w:ind w:firstLine="480"/>
        <w:rPr>
          <w:rFonts w:hint="eastAsia" w:ascii="宋体" w:hAnsi="宋体"/>
          <w:highlight w:val="none"/>
        </w:rPr>
      </w:pPr>
      <w:r>
        <w:rPr>
          <w:rFonts w:hint="eastAsia" w:ascii="宋体" w:hAnsi="宋体"/>
          <w:highlight w:val="none"/>
        </w:rPr>
        <w:t>（2）管理、服务设施工程：包括公园大门、管理中心、服务接待中心、服务站、服务点等项目。投资额</w:t>
      </w:r>
      <w:r>
        <w:rPr>
          <w:rFonts w:hint="eastAsia" w:ascii="宋体" w:hAnsi="宋体"/>
          <w:highlight w:val="none"/>
          <w:lang w:val="en-US" w:eastAsia="zh-CN"/>
        </w:rPr>
        <w:t>93925</w:t>
      </w:r>
      <w:r>
        <w:rPr>
          <w:rFonts w:hint="eastAsia" w:ascii="宋体" w:hAnsi="宋体"/>
          <w:highlight w:val="none"/>
        </w:rPr>
        <w:t>.00 万元，占总投资的</w:t>
      </w:r>
      <w:r>
        <w:rPr>
          <w:rFonts w:hint="eastAsia"/>
          <w:highlight w:val="none"/>
          <w:lang w:val="en-US" w:eastAsia="zh-CN"/>
        </w:rPr>
        <w:t>71.92</w:t>
      </w:r>
      <w:r>
        <w:rPr>
          <w:rFonts w:hint="eastAsia"/>
          <w:highlight w:val="none"/>
        </w:rPr>
        <w:t>%</w:t>
      </w:r>
      <w:r>
        <w:rPr>
          <w:rFonts w:hint="eastAsia" w:ascii="宋体" w:hAnsi="宋体"/>
          <w:highlight w:val="none"/>
        </w:rPr>
        <w:t>。详见附表3。</w:t>
      </w:r>
    </w:p>
    <w:p>
      <w:pPr>
        <w:spacing w:before="0" w:beforeAutospacing="0" w:after="31"/>
        <w:ind w:firstLine="480"/>
        <w:rPr>
          <w:rFonts w:hint="eastAsia" w:ascii="宋体" w:hAnsi="宋体"/>
          <w:highlight w:val="none"/>
        </w:rPr>
      </w:pPr>
      <w:r>
        <w:rPr>
          <w:rFonts w:hint="eastAsia" w:ascii="宋体" w:hAnsi="宋体"/>
          <w:highlight w:val="none"/>
        </w:rPr>
        <w:t>（3）景区景点工程：包括寺庙、表演场等项目。投资额</w:t>
      </w:r>
      <w:r>
        <w:rPr>
          <w:rFonts w:hint="eastAsia" w:ascii="宋体" w:hAnsi="宋体"/>
          <w:highlight w:val="none"/>
          <w:lang w:val="en-US" w:eastAsia="zh-CN"/>
        </w:rPr>
        <w:t>10360</w:t>
      </w:r>
      <w:r>
        <w:rPr>
          <w:rFonts w:hint="eastAsia" w:ascii="宋体" w:hAnsi="宋体"/>
          <w:highlight w:val="none"/>
        </w:rPr>
        <w:t>.00万元，占总投资的</w:t>
      </w:r>
      <w:r>
        <w:rPr>
          <w:rFonts w:hint="eastAsia" w:ascii="宋体" w:hAnsi="宋体"/>
          <w:highlight w:val="none"/>
          <w:lang w:val="en-US" w:eastAsia="zh-CN"/>
        </w:rPr>
        <w:t>7.93</w:t>
      </w:r>
      <w:r>
        <w:rPr>
          <w:rFonts w:hint="eastAsia"/>
          <w:highlight w:val="none"/>
        </w:rPr>
        <w:t>%</w:t>
      </w:r>
      <w:r>
        <w:rPr>
          <w:rFonts w:hint="eastAsia" w:ascii="宋体" w:hAnsi="宋体"/>
          <w:highlight w:val="none"/>
        </w:rPr>
        <w:t>。详见附表4。</w:t>
      </w:r>
    </w:p>
    <w:p>
      <w:pPr>
        <w:spacing w:before="0" w:beforeAutospacing="0" w:after="31"/>
        <w:ind w:firstLine="480"/>
        <w:rPr>
          <w:rFonts w:hint="eastAsia" w:ascii="宋体" w:hAnsi="宋体"/>
          <w:highlight w:val="none"/>
        </w:rPr>
      </w:pPr>
      <w:r>
        <w:rPr>
          <w:rFonts w:hint="eastAsia" w:ascii="宋体" w:hAnsi="宋体"/>
          <w:highlight w:val="none"/>
        </w:rPr>
        <w:t>（4）生态建设与环境保护工程：包括公园景观林生态建设、生物资源保护、生态环境保护、保护工程等项目。投资额</w:t>
      </w:r>
      <w:r>
        <w:rPr>
          <w:rFonts w:hint="eastAsia" w:ascii="宋体" w:hAnsi="宋体"/>
          <w:highlight w:val="none"/>
          <w:lang w:val="en-US" w:eastAsia="zh-CN"/>
        </w:rPr>
        <w:t>4399.94</w:t>
      </w:r>
      <w:r>
        <w:rPr>
          <w:rFonts w:hint="eastAsia" w:ascii="宋体" w:hAnsi="宋体"/>
          <w:highlight w:val="none"/>
        </w:rPr>
        <w:t>万元，占总投资的</w:t>
      </w:r>
      <w:r>
        <w:rPr>
          <w:rFonts w:hint="eastAsia"/>
          <w:highlight w:val="none"/>
          <w:lang w:val="en-US" w:eastAsia="zh-CN"/>
        </w:rPr>
        <w:t>3.37</w:t>
      </w:r>
      <w:r>
        <w:rPr>
          <w:rFonts w:hint="eastAsia"/>
          <w:highlight w:val="none"/>
        </w:rPr>
        <w:t>%</w:t>
      </w:r>
      <w:r>
        <w:rPr>
          <w:rFonts w:hint="eastAsia" w:ascii="宋体" w:hAnsi="宋体"/>
          <w:highlight w:val="none"/>
        </w:rPr>
        <w:t>。详见附表5。</w:t>
      </w:r>
    </w:p>
    <w:p>
      <w:pPr>
        <w:pStyle w:val="6"/>
        <w:numPr>
          <w:ilvl w:val="2"/>
          <w:numId w:val="0"/>
        </w:numPr>
        <w:spacing w:before="240" w:after="187"/>
        <w:ind w:leftChars="-225" w:firstLine="643" w:firstLineChars="200"/>
        <w:rPr>
          <w:rFonts w:hint="eastAsia" w:ascii="黑体" w:hAnsi="黑体"/>
          <w:b/>
        </w:rPr>
      </w:pPr>
      <w:r>
        <w:rPr>
          <w:rFonts w:hint="eastAsia" w:ascii="黑体" w:hAnsi="黑体"/>
          <w:b/>
        </w:rPr>
        <w:t>三、分期投资</w:t>
      </w:r>
    </w:p>
    <w:p>
      <w:pPr>
        <w:spacing w:before="0" w:beforeAutospacing="0" w:after="31"/>
        <w:ind w:firstLine="480"/>
        <w:rPr>
          <w:rFonts w:ascii="宋体" w:hAnsi="宋体"/>
        </w:rPr>
      </w:pPr>
      <w:r>
        <w:rPr>
          <w:rFonts w:hint="eastAsia" w:ascii="宋体" w:hAnsi="宋体"/>
        </w:rPr>
        <w:t>本项目分为前期和后期，在总投资中前期投资额</w:t>
      </w:r>
      <w:r>
        <w:rPr>
          <w:rFonts w:hint="eastAsia" w:ascii="宋体" w:hAnsi="宋体"/>
          <w:lang w:val="en-US" w:eastAsia="zh-CN"/>
        </w:rPr>
        <w:t xml:space="preserve">80544.58 </w:t>
      </w:r>
      <w:r>
        <w:rPr>
          <w:rFonts w:hint="eastAsia" w:ascii="宋体" w:hAnsi="宋体"/>
        </w:rPr>
        <w:t>万元，后期投资</w:t>
      </w:r>
      <w:r>
        <w:rPr>
          <w:rFonts w:hint="eastAsia" w:ascii="宋体" w:hAnsi="宋体"/>
          <w:lang w:val="en-US" w:eastAsia="zh-CN"/>
        </w:rPr>
        <w:t xml:space="preserve">49050.31 </w:t>
      </w:r>
      <w:r>
        <w:rPr>
          <w:rFonts w:hint="eastAsia" w:ascii="宋体" w:hAnsi="宋体"/>
        </w:rPr>
        <w:t>万元，共投资130594.89 万元。详见附表1。</w:t>
      </w:r>
    </w:p>
    <w:p>
      <w:pPr>
        <w:spacing w:before="0" w:beforeAutospacing="0" w:after="31"/>
        <w:ind w:firstLine="480"/>
        <w:rPr>
          <w:rFonts w:hint="eastAsia" w:ascii="宋体" w:hAnsi="宋体"/>
        </w:rPr>
      </w:pPr>
      <w:r>
        <w:rPr>
          <w:rFonts w:hint="eastAsia" w:ascii="宋体" w:hAnsi="宋体"/>
        </w:rPr>
        <w:t>（1）基础设施建设工程：前期投资额</w:t>
      </w:r>
      <w:r>
        <w:rPr>
          <w:rFonts w:hint="eastAsia" w:ascii="宋体" w:hAnsi="宋体"/>
          <w:lang w:val="en-US" w:eastAsia="zh-CN"/>
        </w:rPr>
        <w:t xml:space="preserve">9144.60 </w:t>
      </w:r>
      <w:r>
        <w:rPr>
          <w:rFonts w:hint="eastAsia" w:ascii="宋体" w:hAnsi="宋体"/>
        </w:rPr>
        <w:t>万元，后期投资247.40 万元。详见附表2。</w:t>
      </w:r>
    </w:p>
    <w:p>
      <w:pPr>
        <w:spacing w:before="0" w:beforeAutospacing="0" w:after="31"/>
        <w:ind w:firstLine="480"/>
        <w:rPr>
          <w:rFonts w:hint="eastAsia" w:ascii="宋体" w:hAnsi="宋体"/>
        </w:rPr>
      </w:pPr>
      <w:r>
        <w:rPr>
          <w:rFonts w:hint="eastAsia" w:ascii="宋体" w:hAnsi="宋体"/>
        </w:rPr>
        <w:t>（2）管理、服务设施工程：前期投资额</w:t>
      </w:r>
      <w:r>
        <w:rPr>
          <w:rFonts w:hint="eastAsia" w:ascii="宋体" w:hAnsi="宋体"/>
          <w:lang w:val="en-US" w:eastAsia="zh-CN"/>
        </w:rPr>
        <w:t xml:space="preserve">52750.00 </w:t>
      </w:r>
      <w:r>
        <w:rPr>
          <w:rFonts w:hint="eastAsia" w:ascii="宋体" w:hAnsi="宋体"/>
        </w:rPr>
        <w:t>万元，后期投资</w:t>
      </w:r>
      <w:r>
        <w:rPr>
          <w:rFonts w:hint="eastAsia" w:ascii="宋体" w:hAnsi="宋体"/>
          <w:lang w:val="en-US" w:eastAsia="zh-CN"/>
        </w:rPr>
        <w:t>41175</w:t>
      </w:r>
      <w:r>
        <w:rPr>
          <w:rFonts w:hint="eastAsia" w:ascii="宋体" w:hAnsi="宋体"/>
        </w:rPr>
        <w:t>.00万元。详见附表3。</w:t>
      </w:r>
    </w:p>
    <w:p>
      <w:pPr>
        <w:spacing w:before="0" w:beforeAutospacing="0" w:after="31"/>
        <w:ind w:firstLine="480"/>
        <w:rPr>
          <w:rFonts w:hint="eastAsia" w:ascii="宋体" w:hAnsi="宋体"/>
        </w:rPr>
      </w:pPr>
      <w:r>
        <w:rPr>
          <w:rFonts w:hint="eastAsia" w:ascii="宋体" w:hAnsi="宋体"/>
        </w:rPr>
        <w:t>（3）景区景点工程：前期投资额7</w:t>
      </w:r>
      <w:r>
        <w:rPr>
          <w:rFonts w:hint="eastAsia" w:ascii="宋体" w:hAnsi="宋体"/>
          <w:lang w:val="en-US" w:eastAsia="zh-CN"/>
        </w:rPr>
        <w:t>9</w:t>
      </w:r>
      <w:r>
        <w:rPr>
          <w:rFonts w:hint="eastAsia" w:ascii="宋体" w:hAnsi="宋体"/>
        </w:rPr>
        <w:t>10.00万元，后期投资</w:t>
      </w:r>
      <w:r>
        <w:rPr>
          <w:rFonts w:hint="eastAsia" w:ascii="宋体" w:hAnsi="宋体"/>
          <w:lang w:val="en-US" w:eastAsia="zh-CN"/>
        </w:rPr>
        <w:t>2450</w:t>
      </w:r>
      <w:r>
        <w:rPr>
          <w:rFonts w:hint="eastAsia" w:ascii="宋体" w:hAnsi="宋体"/>
        </w:rPr>
        <w:t>.00万元。详见附表4。</w:t>
      </w:r>
    </w:p>
    <w:p>
      <w:pPr>
        <w:spacing w:before="0" w:beforeAutospacing="0" w:after="31"/>
        <w:ind w:firstLine="480"/>
        <w:rPr>
          <w:rFonts w:hint="eastAsia" w:ascii="宋体" w:hAnsi="宋体"/>
        </w:rPr>
      </w:pPr>
      <w:r>
        <w:rPr>
          <w:rFonts w:hint="eastAsia" w:ascii="宋体" w:hAnsi="宋体"/>
        </w:rPr>
        <w:t>（4）生态建设与环境保护工程：前期投资额3259.94 万元，后期投资1140.00 万元。</w:t>
      </w:r>
    </w:p>
    <w:p>
      <w:pPr>
        <w:pStyle w:val="5"/>
        <w:numPr>
          <w:ilvl w:val="1"/>
          <w:numId w:val="0"/>
        </w:numPr>
        <w:spacing w:afterLines="0"/>
        <w:ind w:leftChars="0"/>
        <w:jc w:val="center"/>
        <w:rPr>
          <w:rFonts w:hint="eastAsia" w:ascii="黑体" w:hAnsi="黑体"/>
          <w:b/>
        </w:rPr>
      </w:pPr>
      <w:bookmarkStart w:id="485" w:name="_Toc26562"/>
      <w:bookmarkEnd w:id="485"/>
      <w:bookmarkStart w:id="486" w:name="_Toc225075207"/>
      <w:bookmarkEnd w:id="486"/>
      <w:bookmarkStart w:id="487" w:name="_Toc262032342"/>
      <w:r>
        <w:rPr>
          <w:rFonts w:hint="eastAsia" w:ascii="黑体" w:hAnsi="黑体"/>
          <w:b/>
        </w:rPr>
        <w:t>第三节 资金筹措</w:t>
      </w:r>
      <w:bookmarkEnd w:id="487"/>
    </w:p>
    <w:p>
      <w:pPr>
        <w:spacing w:before="0" w:beforeAutospacing="0" w:after="31"/>
        <w:ind w:firstLine="480"/>
        <w:rPr>
          <w:rFonts w:ascii="宋体" w:hAnsi="宋体"/>
        </w:rPr>
      </w:pPr>
      <w:r>
        <w:rPr>
          <w:rFonts w:hint="eastAsia" w:ascii="宋体" w:hAnsi="宋体"/>
        </w:rPr>
        <w:t>公园建设规模投资较大，必须采取多种形式，广泛筹措建设资金。建议采取以下途径：</w:t>
      </w:r>
    </w:p>
    <w:p>
      <w:pPr>
        <w:spacing w:before="0" w:beforeAutospacing="0" w:after="31"/>
        <w:ind w:firstLine="480"/>
        <w:rPr>
          <w:rFonts w:hint="eastAsia" w:ascii="宋体" w:hAnsi="宋体"/>
        </w:rPr>
      </w:pPr>
      <w:r>
        <w:rPr>
          <w:rFonts w:hint="eastAsia" w:ascii="宋体" w:hAnsi="宋体"/>
        </w:rPr>
        <w:t>(1)政府投资</w:t>
      </w:r>
    </w:p>
    <w:p>
      <w:pPr>
        <w:spacing w:before="0" w:beforeAutospacing="0" w:after="31"/>
        <w:ind w:firstLine="480"/>
        <w:rPr>
          <w:rFonts w:hint="eastAsia" w:ascii="宋体" w:hAnsi="宋体"/>
        </w:rPr>
      </w:pPr>
      <w:r>
        <w:rPr>
          <w:rFonts w:hint="eastAsia" w:ascii="宋体" w:hAnsi="宋体"/>
        </w:rPr>
        <w:t>森林旅游是具有社会公益性质的特殊产业，建立森林公园，对森林资源的保护和永续利用具有重要作用，建议政府投资于该项目中的部分基础设施和生态建设与环境保护项目。</w:t>
      </w:r>
    </w:p>
    <w:p>
      <w:pPr>
        <w:spacing w:before="0" w:beforeAutospacing="0" w:after="31"/>
        <w:ind w:firstLine="480"/>
        <w:rPr>
          <w:rFonts w:hint="eastAsia" w:ascii="宋体" w:hAnsi="宋体"/>
        </w:rPr>
      </w:pPr>
      <w:r>
        <w:rPr>
          <w:rFonts w:hint="eastAsia" w:ascii="宋体" w:hAnsi="宋体"/>
        </w:rPr>
        <w:t>(2) 银行信贷</w:t>
      </w:r>
    </w:p>
    <w:p>
      <w:pPr>
        <w:spacing w:before="0" w:beforeAutospacing="0" w:after="31"/>
        <w:ind w:firstLine="480"/>
        <w:rPr>
          <w:rFonts w:ascii="宋体" w:hAnsi="宋体"/>
        </w:rPr>
      </w:pPr>
      <w:r>
        <w:rPr>
          <w:rFonts w:hint="eastAsia" w:ascii="宋体" w:hAnsi="宋体"/>
        </w:rPr>
        <w:t>公园建设</w:t>
      </w:r>
      <w:r>
        <w:rPr>
          <w:rFonts w:hint="eastAsia" w:ascii="宋体" w:hAnsi="宋体"/>
          <w:lang w:val="en-US" w:eastAsia="zh-CN"/>
        </w:rPr>
        <w:t>项目应</w:t>
      </w:r>
      <w:r>
        <w:rPr>
          <w:rFonts w:hint="eastAsia" w:ascii="宋体" w:hAnsi="宋体"/>
        </w:rPr>
        <w:t>纳入广元市旅游发展总体规划</w:t>
      </w:r>
      <w:r>
        <w:rPr>
          <w:rFonts w:hint="eastAsia" w:ascii="宋体" w:hAnsi="宋体"/>
          <w:lang w:eastAsia="zh-CN"/>
        </w:rPr>
        <w:t>、</w:t>
      </w:r>
      <w:r>
        <w:rPr>
          <w:rFonts w:hint="eastAsia" w:ascii="宋体" w:hAnsi="宋体"/>
          <w:lang w:val="en-US" w:eastAsia="zh-CN"/>
        </w:rPr>
        <w:t>昭化区旅游规划</w:t>
      </w:r>
      <w:r>
        <w:rPr>
          <w:rFonts w:hint="eastAsia" w:ascii="宋体" w:hAnsi="宋体"/>
        </w:rPr>
        <w:t>，</w:t>
      </w:r>
      <w:r>
        <w:rPr>
          <w:rFonts w:hint="eastAsia" w:ascii="宋体" w:hAnsi="宋体"/>
          <w:lang w:val="en-US" w:eastAsia="zh-CN"/>
        </w:rPr>
        <w:t>应</w:t>
      </w:r>
      <w:r>
        <w:rPr>
          <w:rFonts w:hint="eastAsia" w:ascii="宋体" w:hAnsi="宋体"/>
        </w:rPr>
        <w:t>争取立项，向银行信贷部门贷款，一些羸利性基础性项目主要靠这部分资金。</w:t>
      </w:r>
    </w:p>
    <w:p>
      <w:pPr>
        <w:spacing w:before="0" w:beforeAutospacing="0" w:after="31"/>
        <w:ind w:firstLine="480"/>
        <w:rPr>
          <w:rFonts w:hint="eastAsia" w:ascii="宋体" w:hAnsi="宋体"/>
        </w:rPr>
      </w:pPr>
      <w:r>
        <w:rPr>
          <w:rFonts w:hint="eastAsia" w:ascii="宋体" w:hAnsi="宋体"/>
        </w:rPr>
        <w:t>（3）企业自筹</w:t>
      </w:r>
    </w:p>
    <w:p>
      <w:pPr>
        <w:spacing w:before="0" w:beforeAutospacing="0" w:after="31"/>
        <w:ind w:firstLine="480"/>
        <w:rPr>
          <w:rFonts w:hint="eastAsia" w:ascii="宋体" w:hAnsi="宋体"/>
        </w:rPr>
      </w:pPr>
      <w:r>
        <w:rPr>
          <w:rFonts w:hint="eastAsia" w:ascii="宋体" w:hAnsi="宋体"/>
        </w:rPr>
        <w:t>应按照平等互利原则，积极外引内联，招商引资，吸引外资；鼓励、欢迎其它部门、单位、个人集资，联合开发。景区景点项目主要靠这部分资金。</w:t>
      </w:r>
    </w:p>
    <w:p>
      <w:pPr>
        <w:spacing w:before="0" w:beforeAutospacing="0" w:after="31"/>
        <w:ind w:firstLine="480"/>
        <w:rPr>
          <w:rFonts w:hint="eastAsia" w:ascii="宋体" w:hAnsi="宋体"/>
        </w:rPr>
      </w:pPr>
      <w:r>
        <w:rPr>
          <w:rFonts w:hint="eastAsia" w:ascii="宋体" w:hAnsi="宋体"/>
        </w:rPr>
        <w:t>筹措的资金要遵照集中财力，重点投入，优化资金使用效果，以发挥最好的经济效益。</w:t>
      </w:r>
    </w:p>
    <w:p>
      <w:pPr>
        <w:spacing w:after="31"/>
        <w:ind w:firstLine="480"/>
        <w:rPr>
          <w:rFonts w:hint="eastAsia" w:ascii="宋体" w:hAnsi="宋体"/>
        </w:rPr>
      </w:pPr>
      <w:r>
        <w:rPr>
          <w:rFonts w:hint="eastAsia" w:ascii="宋体" w:hAnsi="宋体"/>
        </w:rPr>
        <w:t xml:space="preserve"> </w:t>
      </w:r>
    </w:p>
    <w:p>
      <w:pPr>
        <w:pStyle w:val="18"/>
        <w:rPr>
          <w:rFonts w:hint="eastAsia" w:cs="Times New Roman"/>
        </w:rPr>
      </w:pPr>
      <w:bookmarkStart w:id="488" w:name="_Toc113434824"/>
      <w:bookmarkEnd w:id="488"/>
      <w:bookmarkStart w:id="489" w:name="_Toc345318698"/>
      <w:bookmarkEnd w:id="489"/>
      <w:bookmarkStart w:id="490" w:name="_Toc225075208"/>
      <w:bookmarkEnd w:id="490"/>
      <w:bookmarkStart w:id="491" w:name="_Toc5897"/>
      <w:r>
        <w:rPr>
          <w:rFonts w:hint="eastAsia" w:ascii="黑体" w:hAnsi="黑体" w:cs="Times New Roman"/>
        </w:rPr>
        <w:t>第十八章</w:t>
      </w:r>
      <w:r>
        <w:rPr>
          <w:rFonts w:hint="eastAsia" w:cs="Times New Roman"/>
        </w:rPr>
        <w:t xml:space="preserve"> 效益</w:t>
      </w:r>
      <w:bookmarkEnd w:id="491"/>
      <w:r>
        <w:rPr>
          <w:rFonts w:hint="eastAsia" w:ascii="黑体" w:hAnsi="黑体" w:cs="Times New Roman"/>
        </w:rPr>
        <w:t>评估</w:t>
      </w:r>
    </w:p>
    <w:p>
      <w:pPr>
        <w:pStyle w:val="5"/>
        <w:numPr>
          <w:ilvl w:val="1"/>
          <w:numId w:val="0"/>
        </w:numPr>
        <w:spacing w:afterLines="0"/>
        <w:ind w:leftChars="0"/>
        <w:jc w:val="center"/>
        <w:rPr>
          <w:rFonts w:hint="eastAsia" w:ascii="黑体" w:hAnsi="黑体"/>
          <w:b/>
        </w:rPr>
      </w:pPr>
      <w:bookmarkStart w:id="492" w:name="_Toc225075209"/>
      <w:bookmarkEnd w:id="492"/>
      <w:bookmarkStart w:id="493" w:name="_Toc13945"/>
      <w:bookmarkEnd w:id="493"/>
      <w:bookmarkStart w:id="494" w:name="_Toc345318699"/>
      <w:r>
        <w:rPr>
          <w:rFonts w:hint="eastAsia" w:ascii="黑体" w:hAnsi="黑体"/>
          <w:b/>
        </w:rPr>
        <w:t>第一节 经济效益分析评价</w:t>
      </w:r>
      <w:bookmarkEnd w:id="494"/>
    </w:p>
    <w:p>
      <w:pPr>
        <w:pStyle w:val="6"/>
        <w:numPr>
          <w:ilvl w:val="2"/>
          <w:numId w:val="0"/>
        </w:numPr>
        <w:spacing w:before="240" w:after="187"/>
        <w:ind w:leftChars="-225" w:firstLine="643" w:firstLineChars="200"/>
        <w:rPr>
          <w:rFonts w:hint="eastAsia" w:ascii="黑体" w:hAnsi="黑体"/>
          <w:b/>
        </w:rPr>
      </w:pPr>
      <w:r>
        <w:rPr>
          <w:rFonts w:hint="eastAsia" w:ascii="黑体" w:hAnsi="黑体"/>
          <w:b/>
        </w:rPr>
        <w:t>一、评价依据</w:t>
      </w:r>
    </w:p>
    <w:p>
      <w:pPr>
        <w:spacing w:after="31"/>
        <w:ind w:firstLine="480"/>
        <w:rPr>
          <w:rFonts w:ascii="宋体" w:hAnsi="宋体"/>
        </w:rPr>
      </w:pPr>
      <w:r>
        <w:rPr>
          <w:rFonts w:hint="eastAsia" w:ascii="宋体" w:hAnsi="宋体"/>
        </w:rPr>
        <w:t>（1）项目计算期：15年（202</w:t>
      </w:r>
      <w:r>
        <w:rPr>
          <w:rFonts w:hint="eastAsia" w:ascii="宋体" w:hAnsi="宋体"/>
          <w:lang w:val="en-US" w:eastAsia="zh-CN"/>
        </w:rPr>
        <w:t>1</w:t>
      </w:r>
      <w:r>
        <w:rPr>
          <w:rFonts w:hint="eastAsia" w:ascii="宋体" w:hAnsi="宋体"/>
        </w:rPr>
        <w:t>～203</w:t>
      </w:r>
      <w:r>
        <w:rPr>
          <w:rFonts w:hint="eastAsia" w:ascii="宋体" w:hAnsi="宋体"/>
          <w:lang w:val="en-US" w:eastAsia="zh-CN"/>
        </w:rPr>
        <w:t>5</w:t>
      </w:r>
      <w:r>
        <w:rPr>
          <w:rFonts w:hint="eastAsia" w:ascii="宋体" w:hAnsi="宋体"/>
        </w:rPr>
        <w:t>）</w:t>
      </w:r>
    </w:p>
    <w:p>
      <w:pPr>
        <w:spacing w:after="31"/>
        <w:ind w:firstLine="480"/>
        <w:rPr>
          <w:rFonts w:hint="eastAsia" w:ascii="宋体" w:hAnsi="宋体"/>
        </w:rPr>
      </w:pPr>
      <w:r>
        <w:rPr>
          <w:rFonts w:hint="eastAsia" w:ascii="宋体" w:hAnsi="宋体"/>
        </w:rPr>
        <w:t>（2）项目建设期：10年（202</w:t>
      </w:r>
      <w:r>
        <w:rPr>
          <w:rFonts w:hint="eastAsia" w:ascii="宋体" w:hAnsi="宋体"/>
          <w:lang w:val="en-US" w:eastAsia="zh-CN"/>
        </w:rPr>
        <w:t>1</w:t>
      </w:r>
      <w:r>
        <w:rPr>
          <w:rFonts w:hint="eastAsia" w:ascii="宋体" w:hAnsi="宋体"/>
        </w:rPr>
        <w:t>～203</w:t>
      </w:r>
      <w:r>
        <w:rPr>
          <w:rFonts w:hint="eastAsia" w:ascii="宋体" w:hAnsi="宋体"/>
          <w:lang w:val="en-US" w:eastAsia="zh-CN"/>
        </w:rPr>
        <w:t>0</w:t>
      </w:r>
      <w:r>
        <w:rPr>
          <w:rFonts w:hint="eastAsia" w:ascii="宋体" w:hAnsi="宋体"/>
        </w:rPr>
        <w:t>）</w:t>
      </w:r>
    </w:p>
    <w:p>
      <w:pPr>
        <w:spacing w:after="31"/>
        <w:ind w:firstLine="480"/>
        <w:rPr>
          <w:rFonts w:hint="eastAsia" w:ascii="宋体" w:hAnsi="宋体"/>
        </w:rPr>
      </w:pPr>
      <w:r>
        <w:rPr>
          <w:rFonts w:hint="eastAsia" w:ascii="宋体" w:hAnsi="宋体"/>
        </w:rPr>
        <w:t>（3）项目经营期：15年（202</w:t>
      </w:r>
      <w:r>
        <w:rPr>
          <w:rFonts w:hint="eastAsia" w:ascii="宋体" w:hAnsi="宋体"/>
          <w:lang w:val="en-US" w:eastAsia="zh-CN"/>
        </w:rPr>
        <w:t>1</w:t>
      </w:r>
      <w:r>
        <w:rPr>
          <w:rFonts w:hint="eastAsia" w:ascii="宋体" w:hAnsi="宋体"/>
        </w:rPr>
        <w:t>～203</w:t>
      </w:r>
      <w:r>
        <w:rPr>
          <w:rFonts w:hint="eastAsia" w:ascii="宋体" w:hAnsi="宋体"/>
          <w:lang w:val="en-US" w:eastAsia="zh-CN"/>
        </w:rPr>
        <w:t>5</w:t>
      </w:r>
      <w:r>
        <w:rPr>
          <w:rFonts w:hint="eastAsia" w:ascii="宋体" w:hAnsi="宋体"/>
        </w:rPr>
        <w:t>）</w:t>
      </w:r>
    </w:p>
    <w:p>
      <w:pPr>
        <w:spacing w:after="31"/>
        <w:ind w:firstLine="480"/>
        <w:rPr>
          <w:rFonts w:hint="eastAsia" w:ascii="宋体" w:hAnsi="宋体"/>
        </w:rPr>
      </w:pPr>
      <w:r>
        <w:rPr>
          <w:rFonts w:hint="eastAsia" w:ascii="宋体" w:hAnsi="宋体"/>
        </w:rPr>
        <w:t>（4）税率</w:t>
      </w:r>
    </w:p>
    <w:p>
      <w:pPr>
        <w:spacing w:after="31"/>
        <w:ind w:firstLine="480"/>
        <w:rPr>
          <w:rFonts w:hint="eastAsia" w:ascii="宋体" w:hAnsi="宋体"/>
        </w:rPr>
      </w:pPr>
      <w:r>
        <w:rPr>
          <w:rFonts w:hint="eastAsia" w:ascii="宋体" w:hAnsi="宋体"/>
        </w:rPr>
        <w:t>营业税           5%</w:t>
      </w:r>
    </w:p>
    <w:p>
      <w:pPr>
        <w:spacing w:after="31"/>
        <w:ind w:firstLine="480"/>
        <w:rPr>
          <w:rFonts w:hint="eastAsia" w:ascii="宋体" w:hAnsi="宋体"/>
        </w:rPr>
      </w:pPr>
      <w:r>
        <w:rPr>
          <w:rFonts w:hint="eastAsia" w:ascii="宋体" w:hAnsi="宋体"/>
        </w:rPr>
        <w:t>城市建设维护税   7%（营业税的百分比）</w:t>
      </w:r>
    </w:p>
    <w:p>
      <w:pPr>
        <w:spacing w:after="31"/>
        <w:ind w:firstLine="480"/>
        <w:rPr>
          <w:rFonts w:hint="eastAsia" w:ascii="宋体" w:hAnsi="宋体"/>
        </w:rPr>
      </w:pPr>
      <w:r>
        <w:rPr>
          <w:rFonts w:hint="eastAsia" w:ascii="宋体" w:hAnsi="宋体"/>
        </w:rPr>
        <w:t>教育附加税       3%（营业税的百分比）</w:t>
      </w:r>
    </w:p>
    <w:p>
      <w:pPr>
        <w:spacing w:after="31"/>
        <w:ind w:firstLine="480"/>
        <w:rPr>
          <w:rFonts w:hint="eastAsia" w:ascii="宋体" w:hAnsi="宋体"/>
        </w:rPr>
      </w:pPr>
      <w:r>
        <w:rPr>
          <w:rFonts w:hint="eastAsia" w:ascii="宋体" w:hAnsi="宋体"/>
        </w:rPr>
        <w:t>所得税           25%</w:t>
      </w:r>
    </w:p>
    <w:p>
      <w:pPr>
        <w:spacing w:after="31"/>
        <w:ind w:firstLine="480"/>
        <w:rPr>
          <w:rFonts w:hint="eastAsia" w:ascii="宋体" w:hAnsi="宋体"/>
        </w:rPr>
      </w:pPr>
      <w:r>
        <w:rPr>
          <w:rFonts w:hint="eastAsia" w:ascii="宋体" w:hAnsi="宋体"/>
        </w:rPr>
        <w:t>（5）固定资产折旧</w:t>
      </w:r>
    </w:p>
    <w:p>
      <w:pPr>
        <w:spacing w:after="31"/>
        <w:ind w:firstLine="480"/>
        <w:rPr>
          <w:rFonts w:hint="eastAsia" w:ascii="宋体" w:hAnsi="宋体"/>
        </w:rPr>
      </w:pPr>
      <w:r>
        <w:rPr>
          <w:rFonts w:hint="eastAsia" w:ascii="宋体" w:hAnsi="宋体"/>
        </w:rPr>
        <w:t>综合计算         25年</w:t>
      </w:r>
    </w:p>
    <w:p>
      <w:pPr>
        <w:spacing w:after="31"/>
        <w:ind w:firstLine="480"/>
        <w:rPr>
          <w:rFonts w:hint="eastAsia" w:ascii="宋体" w:hAnsi="宋体"/>
        </w:rPr>
      </w:pPr>
      <w:r>
        <w:rPr>
          <w:rFonts w:hint="eastAsia" w:ascii="宋体" w:hAnsi="宋体"/>
        </w:rPr>
        <w:t>固定资产残值率为10%</w:t>
      </w:r>
    </w:p>
    <w:p>
      <w:pPr>
        <w:spacing w:after="31"/>
        <w:ind w:firstLine="480"/>
        <w:rPr>
          <w:rFonts w:hint="eastAsia" w:ascii="宋体" w:hAnsi="宋体"/>
        </w:rPr>
      </w:pPr>
      <w:r>
        <w:rPr>
          <w:rFonts w:hint="eastAsia" w:ascii="宋体" w:hAnsi="宋体"/>
        </w:rPr>
        <w:t>（6）经营成本估算</w:t>
      </w:r>
    </w:p>
    <w:p>
      <w:pPr>
        <w:spacing w:after="31"/>
        <w:ind w:firstLine="480"/>
        <w:rPr>
          <w:rFonts w:hint="eastAsia" w:ascii="宋体" w:hAnsi="宋体"/>
        </w:rPr>
      </w:pPr>
      <w:r>
        <w:rPr>
          <w:rFonts w:hint="eastAsia" w:ascii="宋体" w:hAnsi="宋体"/>
        </w:rPr>
        <w:t>经营成本主要包括原材料的消耗、设备重置维修和折旧、管理费、税费及日常消耗等按定员、收入、比例估算。</w:t>
      </w:r>
    </w:p>
    <w:p>
      <w:pPr>
        <w:spacing w:after="31"/>
        <w:ind w:firstLine="480"/>
        <w:rPr>
          <w:rFonts w:hint="eastAsia" w:ascii="宋体" w:hAnsi="宋体"/>
        </w:rPr>
      </w:pPr>
      <w:r>
        <w:rPr>
          <w:rFonts w:hint="eastAsia" w:ascii="宋体" w:hAnsi="宋体"/>
        </w:rPr>
        <w:t>（7）游客消费水平及参与率预测详见表19-1。</w:t>
      </w:r>
    </w:p>
    <w:p>
      <w:pPr>
        <w:pStyle w:val="8"/>
        <w:ind w:left="-206" w:firstLine="206"/>
        <w:jc w:val="center"/>
        <w:rPr>
          <w:rFonts w:hint="eastAsia"/>
        </w:rPr>
      </w:pPr>
      <w:bookmarkStart w:id="495" w:name="_1298816612"/>
      <w:bookmarkEnd w:id="495"/>
      <w:bookmarkStart w:id="496" w:name="_1335346445"/>
      <w:bookmarkEnd w:id="496"/>
      <w:bookmarkStart w:id="497" w:name="_1336282642"/>
      <w:bookmarkEnd w:id="497"/>
      <w:bookmarkStart w:id="498" w:name="_1335345311"/>
      <w:bookmarkEnd w:id="498"/>
      <w:bookmarkStart w:id="499" w:name="_1335345494"/>
      <w:bookmarkEnd w:id="499"/>
      <w:bookmarkStart w:id="500" w:name="_1335345424"/>
      <w:bookmarkEnd w:id="500"/>
      <w:bookmarkStart w:id="501" w:name="_1419073455"/>
      <w:bookmarkEnd w:id="501"/>
      <w:bookmarkStart w:id="502" w:name="_1335345969"/>
      <w:bookmarkEnd w:id="502"/>
      <w:bookmarkStart w:id="503" w:name="_1419073321"/>
      <w:bookmarkEnd w:id="503"/>
      <w:bookmarkStart w:id="504" w:name="_1335344923"/>
      <w:bookmarkEnd w:id="504"/>
      <w:bookmarkStart w:id="505" w:name="_1335345367"/>
      <w:bookmarkEnd w:id="505"/>
      <w:bookmarkStart w:id="506" w:name="_1407675430"/>
      <w:bookmarkEnd w:id="506"/>
      <w:bookmarkStart w:id="507" w:name="_1419073494"/>
      <w:bookmarkEnd w:id="507"/>
      <w:bookmarkStart w:id="508" w:name="_1335344851"/>
      <w:bookmarkEnd w:id="508"/>
      <w:bookmarkStart w:id="509" w:name="_1419073387"/>
      <w:bookmarkEnd w:id="509"/>
      <w:bookmarkStart w:id="510" w:name="_1419073376"/>
      <w:bookmarkEnd w:id="510"/>
      <w:bookmarkStart w:id="511" w:name="_1335345087"/>
      <w:bookmarkEnd w:id="511"/>
      <w:bookmarkStart w:id="512" w:name="_1407673773"/>
      <w:bookmarkEnd w:id="512"/>
      <w:bookmarkStart w:id="513" w:name="_1407673743"/>
      <w:bookmarkEnd w:id="513"/>
      <w:bookmarkStart w:id="514" w:name="_1418905728"/>
      <w:bookmarkEnd w:id="514"/>
      <w:r>
        <w:drawing>
          <wp:inline distT="0" distB="0" distL="114300" distR="114300">
            <wp:extent cx="4273550" cy="1981200"/>
            <wp:effectExtent l="0" t="0" r="635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9"/>
                    <a:stretch>
                      <a:fillRect/>
                    </a:stretch>
                  </pic:blipFill>
                  <pic:spPr>
                    <a:xfrm>
                      <a:off x="0" y="0"/>
                      <a:ext cx="4273550" cy="1981200"/>
                    </a:xfrm>
                    <a:prstGeom prst="rect">
                      <a:avLst/>
                    </a:prstGeom>
                    <a:noFill/>
                    <a:ln>
                      <a:noFill/>
                    </a:ln>
                  </pic:spPr>
                </pic:pic>
              </a:graphicData>
            </a:graphic>
          </wp:inline>
        </w:drawing>
      </w:r>
    </w:p>
    <w:p>
      <w:pPr>
        <w:pStyle w:val="6"/>
        <w:numPr>
          <w:ilvl w:val="2"/>
          <w:numId w:val="0"/>
        </w:numPr>
        <w:spacing w:before="240" w:after="187"/>
        <w:ind w:leftChars="-225" w:firstLine="643" w:firstLineChars="200"/>
        <w:rPr>
          <w:rFonts w:hint="eastAsia" w:ascii="黑体" w:hAnsi="黑体"/>
          <w:b/>
        </w:rPr>
      </w:pPr>
      <w:r>
        <w:rPr>
          <w:rFonts w:hint="eastAsia" w:ascii="黑体" w:hAnsi="黑体"/>
          <w:b/>
        </w:rPr>
        <w:t>二、经济指标估算</w:t>
      </w:r>
    </w:p>
    <w:p>
      <w:pPr>
        <w:spacing w:after="31"/>
        <w:ind w:firstLine="480"/>
        <w:rPr>
          <w:rFonts w:ascii="宋体" w:hAnsi="宋体"/>
        </w:rPr>
      </w:pPr>
      <w:r>
        <w:rPr>
          <w:rFonts w:hint="eastAsia" w:ascii="宋体" w:hAnsi="宋体"/>
        </w:rPr>
        <w:t>（1）效益指标</w:t>
      </w:r>
    </w:p>
    <w:p>
      <w:pPr>
        <w:spacing w:after="31"/>
        <w:ind w:firstLine="480"/>
        <w:rPr>
          <w:rFonts w:hint="eastAsia" w:ascii="宋体" w:hAnsi="宋体"/>
        </w:rPr>
      </w:pPr>
      <w:r>
        <w:rPr>
          <w:rFonts w:hint="eastAsia" w:ascii="宋体" w:hAnsi="宋体"/>
        </w:rPr>
        <w:t>营业收入：本项目全期营业收入总额306585.0万元，公园全面建成后年均收入30162.40万元，详见附表6。</w:t>
      </w:r>
    </w:p>
    <w:p>
      <w:pPr>
        <w:spacing w:after="31"/>
        <w:ind w:firstLine="480"/>
        <w:rPr>
          <w:rFonts w:hint="eastAsia" w:ascii="宋体" w:hAnsi="宋体"/>
        </w:rPr>
      </w:pPr>
      <w:r>
        <w:rPr>
          <w:rFonts w:hint="eastAsia" w:ascii="宋体" w:hAnsi="宋体"/>
        </w:rPr>
        <w:t>总成本费用：项目全期总成本费用</w:t>
      </w:r>
      <w:r>
        <w:rPr>
          <w:rFonts w:hint="eastAsia" w:ascii="宋体" w:hAnsi="宋体"/>
          <w:lang w:val="en-US" w:eastAsia="zh-CN"/>
        </w:rPr>
        <w:t xml:space="preserve">142611.49 </w:t>
      </w:r>
      <w:r>
        <w:rPr>
          <w:rFonts w:hint="eastAsia" w:ascii="宋体" w:hAnsi="宋体"/>
        </w:rPr>
        <w:t>万元，公园全面建成后年均成本费用9183.72 万元。详见附表7。</w:t>
      </w:r>
    </w:p>
    <w:p>
      <w:pPr>
        <w:spacing w:after="31"/>
        <w:ind w:firstLine="480"/>
        <w:rPr>
          <w:rFonts w:hint="eastAsia" w:ascii="宋体" w:hAnsi="宋体"/>
        </w:rPr>
      </w:pPr>
      <w:r>
        <w:rPr>
          <w:rFonts w:hint="eastAsia" w:ascii="宋体" w:hAnsi="宋体"/>
        </w:rPr>
        <w:t>营业税金及附加：本项目全期营业税金及附加总额56289.10 万元，公园全面建成后年均5537.82万元。详见附表8。</w:t>
      </w:r>
    </w:p>
    <w:p>
      <w:pPr>
        <w:spacing w:after="31"/>
        <w:ind w:firstLine="480"/>
        <w:rPr>
          <w:rFonts w:hint="eastAsia" w:ascii="宋体" w:hAnsi="宋体"/>
        </w:rPr>
      </w:pPr>
      <w:r>
        <w:rPr>
          <w:rFonts w:hint="eastAsia" w:ascii="宋体" w:hAnsi="宋体"/>
        </w:rPr>
        <w:t>利润总额：本项目全期利润总额为</w:t>
      </w:r>
      <w:r>
        <w:rPr>
          <w:rFonts w:hint="eastAsia" w:ascii="宋体" w:hAnsi="宋体"/>
          <w:lang w:val="en-US" w:eastAsia="zh-CN"/>
        </w:rPr>
        <w:t xml:space="preserve">107684.91 </w:t>
      </w:r>
      <w:r>
        <w:rPr>
          <w:rFonts w:hint="eastAsia" w:ascii="宋体" w:hAnsi="宋体"/>
        </w:rPr>
        <w:t>万元，公园全面建成后年均利润额15440.87 万元。详见附表8。</w:t>
      </w:r>
    </w:p>
    <w:p>
      <w:pPr>
        <w:spacing w:after="31"/>
        <w:ind w:firstLine="480"/>
        <w:rPr>
          <w:rFonts w:hint="eastAsia" w:ascii="宋体" w:hAnsi="宋体"/>
        </w:rPr>
      </w:pPr>
      <w:r>
        <w:rPr>
          <w:rFonts w:hint="eastAsia" w:ascii="宋体" w:hAnsi="宋体"/>
        </w:rPr>
        <w:t>所得税：本项目全期所得税总额为</w:t>
      </w:r>
      <w:r>
        <w:rPr>
          <w:rFonts w:hint="eastAsia" w:ascii="宋体" w:hAnsi="宋体"/>
          <w:lang w:val="en-US" w:eastAsia="zh-CN"/>
        </w:rPr>
        <w:t xml:space="preserve">29410.19 </w:t>
      </w:r>
      <w:r>
        <w:rPr>
          <w:rFonts w:hint="eastAsia" w:ascii="宋体" w:hAnsi="宋体"/>
        </w:rPr>
        <w:t>万元，公园全面建成后年均所得税3860.22 元。详见附表9。</w:t>
      </w:r>
    </w:p>
    <w:p>
      <w:pPr>
        <w:spacing w:after="31"/>
        <w:ind w:firstLine="480"/>
        <w:rPr>
          <w:rFonts w:hint="eastAsia" w:ascii="宋体" w:hAnsi="宋体"/>
        </w:rPr>
      </w:pPr>
      <w:r>
        <w:rPr>
          <w:rFonts w:hint="eastAsia" w:ascii="宋体" w:hAnsi="宋体"/>
        </w:rPr>
        <w:t>净利润：本项目全期净利润总额为</w:t>
      </w:r>
      <w:r>
        <w:rPr>
          <w:rFonts w:hint="eastAsia" w:ascii="宋体" w:hAnsi="宋体"/>
          <w:lang w:val="en-US" w:eastAsia="zh-CN"/>
        </w:rPr>
        <w:t xml:space="preserve">88230.56 </w:t>
      </w:r>
      <w:r>
        <w:rPr>
          <w:rFonts w:hint="eastAsia" w:ascii="宋体" w:hAnsi="宋体"/>
        </w:rPr>
        <w:t>万元，公园全面建成后年均净利润11580.65 万元。详见附表9。</w:t>
      </w:r>
    </w:p>
    <w:p>
      <w:pPr>
        <w:spacing w:after="31"/>
        <w:ind w:firstLine="480"/>
        <w:rPr>
          <w:rFonts w:hint="eastAsia" w:ascii="宋体" w:hAnsi="宋体"/>
        </w:rPr>
      </w:pPr>
      <w:r>
        <w:rPr>
          <w:rFonts w:hint="eastAsia" w:ascii="宋体" w:hAnsi="宋体"/>
        </w:rPr>
        <w:t>未分配利润：本项目全期未分配利润总额</w:t>
      </w:r>
      <w:r>
        <w:rPr>
          <w:rFonts w:hint="eastAsia" w:ascii="宋体" w:hAnsi="宋体"/>
          <w:lang w:val="en-US" w:eastAsia="zh-CN"/>
        </w:rPr>
        <w:t xml:space="preserve">79407.53 </w:t>
      </w:r>
      <w:r>
        <w:rPr>
          <w:rFonts w:hint="eastAsia" w:ascii="宋体" w:hAnsi="宋体"/>
        </w:rPr>
        <w:t>万元，公园建成后年均未分配利润10422.59 万元。详见附表9。</w:t>
      </w:r>
    </w:p>
    <w:p>
      <w:pPr>
        <w:spacing w:after="31"/>
        <w:ind w:firstLine="480"/>
        <w:rPr>
          <w:rFonts w:hint="eastAsia" w:ascii="宋体" w:hAnsi="宋体"/>
        </w:rPr>
      </w:pPr>
      <w:r>
        <w:rPr>
          <w:rFonts w:hint="eastAsia" w:ascii="宋体" w:hAnsi="宋体"/>
        </w:rPr>
        <w:t>（2）现金流量分析</w:t>
      </w:r>
    </w:p>
    <w:p>
      <w:pPr>
        <w:spacing w:after="31"/>
        <w:ind w:firstLine="480"/>
        <w:rPr>
          <w:rFonts w:hint="eastAsia" w:ascii="宋体" w:hAnsi="宋体"/>
        </w:rPr>
      </w:pPr>
      <w:r>
        <w:rPr>
          <w:rFonts w:hint="eastAsia" w:ascii="宋体" w:hAnsi="宋体"/>
        </w:rPr>
        <w:t>按公园建设期中各年度项目建设完成情况，各年度游人预测规模，以及收费标准、成本标准等因子，分投入、产出，进行财务现金流量分析（基准收益率为8%），预测期10年，即2022－2031年，结果如下：</w:t>
      </w:r>
    </w:p>
    <w:p>
      <w:pPr>
        <w:spacing w:after="31"/>
        <w:ind w:firstLine="480"/>
        <w:rPr>
          <w:rFonts w:hint="eastAsia" w:ascii="宋体" w:hAnsi="宋体"/>
        </w:rPr>
      </w:pPr>
      <w:r>
        <w:rPr>
          <w:rFonts w:hint="eastAsia" w:ascii="宋体" w:hAnsi="宋体"/>
        </w:rPr>
        <w:t>● 净现值：按基准收益率8%作为折现率，税前净现值</w:t>
      </w:r>
      <w:bookmarkStart w:id="515" w:name="_1419073799"/>
      <w:bookmarkEnd w:id="515"/>
      <w:bookmarkStart w:id="516" w:name="_1419074162"/>
      <w:bookmarkEnd w:id="516"/>
      <w:r>
        <w:rPr>
          <w:rFonts w:hint="eastAsia"/>
          <w:lang w:val="en-US" w:eastAsia="zh-CN"/>
        </w:rPr>
        <w:t xml:space="preserve">37399.87 </w:t>
      </w:r>
      <w:r>
        <w:rPr>
          <w:rFonts w:hint="eastAsia" w:ascii="宋体" w:hAnsi="宋体"/>
        </w:rPr>
        <w:t>万元，税后净现值</w:t>
      </w:r>
      <w:bookmarkStart w:id="517" w:name="_1419074163"/>
      <w:bookmarkEnd w:id="517"/>
      <w:bookmarkStart w:id="518" w:name="_1419073806"/>
      <w:bookmarkEnd w:id="518"/>
      <w:r>
        <w:rPr>
          <w:rFonts w:hint="eastAsia"/>
          <w:lang w:val="en-US" w:eastAsia="zh-CN"/>
        </w:rPr>
        <w:t xml:space="preserve">7989.69 </w:t>
      </w:r>
      <w:r>
        <w:rPr>
          <w:rFonts w:hint="eastAsia" w:ascii="宋体" w:hAnsi="宋体"/>
        </w:rPr>
        <w:t>万元。</w:t>
      </w:r>
    </w:p>
    <w:p>
      <w:pPr>
        <w:spacing w:after="31"/>
        <w:ind w:firstLine="480"/>
        <w:rPr>
          <w:rFonts w:hint="eastAsia" w:ascii="宋体" w:hAnsi="宋体"/>
        </w:rPr>
      </w:pPr>
      <w:r>
        <w:rPr>
          <w:rFonts w:hint="eastAsia" w:ascii="宋体" w:hAnsi="宋体"/>
        </w:rPr>
        <w:t>● 内部收益率：税前内部收益率</w:t>
      </w:r>
      <w:bookmarkStart w:id="519" w:name="_1419073949"/>
      <w:bookmarkEnd w:id="519"/>
      <w:bookmarkStart w:id="520" w:name="_1419074164"/>
      <w:bookmarkEnd w:id="520"/>
      <w:r>
        <w:rPr>
          <w:rFonts w:hint="eastAsia" w:ascii="宋体" w:hAnsi="宋体"/>
          <w:lang w:val="en-US" w:eastAsia="zh-CN"/>
        </w:rPr>
        <w:t>5.12</w:t>
      </w:r>
      <w:r>
        <w:rPr>
          <w:rFonts w:hint="eastAsia" w:ascii="宋体" w:hAnsi="宋体"/>
        </w:rPr>
        <w:t>%，税后内部收益率</w:t>
      </w:r>
      <w:bookmarkStart w:id="521" w:name="_1419074165"/>
      <w:bookmarkEnd w:id="521"/>
      <w:bookmarkStart w:id="522" w:name="_1419073943"/>
      <w:bookmarkEnd w:id="522"/>
      <w:r>
        <w:rPr>
          <w:rFonts w:hint="eastAsia" w:ascii="宋体" w:hAnsi="宋体"/>
          <w:lang w:val="en-US" w:eastAsia="zh-CN"/>
        </w:rPr>
        <w:t>1.24</w:t>
      </w:r>
      <w:r>
        <w:rPr>
          <w:rFonts w:hint="eastAsia" w:ascii="宋体" w:hAnsi="宋体"/>
        </w:rPr>
        <w:t>%。</w:t>
      </w:r>
    </w:p>
    <w:p>
      <w:pPr>
        <w:spacing w:after="31"/>
        <w:ind w:firstLine="480"/>
        <w:rPr>
          <w:rFonts w:hint="eastAsia" w:ascii="宋体" w:hAnsi="宋体"/>
        </w:rPr>
      </w:pPr>
      <w:r>
        <w:rPr>
          <w:rFonts w:hint="eastAsia" w:ascii="宋体" w:hAnsi="宋体"/>
        </w:rPr>
        <w:t>● 投资回收期：税前投资回收期</w:t>
      </w:r>
      <w:bookmarkStart w:id="523" w:name="_1419074166"/>
      <w:bookmarkEnd w:id="523"/>
      <w:bookmarkStart w:id="524" w:name="_1419074009"/>
      <w:bookmarkEnd w:id="524"/>
      <w:r>
        <w:rPr>
          <w:rFonts w:hint="eastAsia" w:ascii="宋体" w:hAnsi="宋体"/>
        </w:rPr>
        <w:t>9.</w:t>
      </w:r>
      <w:r>
        <w:rPr>
          <w:rFonts w:hint="eastAsia" w:ascii="宋体" w:hAnsi="宋体"/>
          <w:lang w:val="en-US" w:eastAsia="zh-CN"/>
        </w:rPr>
        <w:t>7</w:t>
      </w:r>
      <w:r>
        <w:rPr>
          <w:rFonts w:hint="eastAsia" w:ascii="宋体" w:hAnsi="宋体"/>
        </w:rPr>
        <w:t>年，税后投资回收期</w:t>
      </w:r>
      <w:bookmarkStart w:id="525" w:name="_1419074167"/>
      <w:bookmarkEnd w:id="525"/>
      <w:bookmarkStart w:id="526" w:name="_1419074003"/>
      <w:bookmarkEnd w:id="526"/>
      <w:r>
        <w:rPr>
          <w:rFonts w:hint="eastAsia" w:ascii="宋体" w:hAnsi="宋体"/>
          <w:lang w:val="en-US" w:eastAsia="zh-CN"/>
        </w:rPr>
        <w:t>10.8</w:t>
      </w:r>
      <w:r>
        <w:rPr>
          <w:rFonts w:hint="eastAsia" w:ascii="宋体" w:hAnsi="宋体"/>
        </w:rPr>
        <w:t>年。</w:t>
      </w:r>
    </w:p>
    <w:p>
      <w:pPr>
        <w:spacing w:after="31"/>
        <w:ind w:firstLine="480"/>
        <w:rPr>
          <w:rFonts w:hint="eastAsia" w:ascii="宋体" w:hAnsi="宋体"/>
        </w:rPr>
      </w:pPr>
      <w:r>
        <w:rPr>
          <w:rFonts w:hint="eastAsia" w:ascii="宋体" w:hAnsi="宋体"/>
        </w:rPr>
        <w:t xml:space="preserve">详见附表9。 </w:t>
      </w:r>
    </w:p>
    <w:p>
      <w:pPr>
        <w:pStyle w:val="5"/>
        <w:numPr>
          <w:ilvl w:val="1"/>
          <w:numId w:val="0"/>
        </w:numPr>
        <w:spacing w:afterLines="0"/>
        <w:ind w:leftChars="0"/>
        <w:jc w:val="center"/>
        <w:rPr>
          <w:rFonts w:hint="eastAsia" w:ascii="黑体" w:hAnsi="黑体"/>
          <w:b/>
        </w:rPr>
      </w:pPr>
      <w:bookmarkStart w:id="527" w:name="_Toc225075210"/>
      <w:bookmarkEnd w:id="527"/>
      <w:bookmarkStart w:id="528" w:name="_Toc345318700"/>
      <w:bookmarkEnd w:id="528"/>
      <w:bookmarkStart w:id="529" w:name="_Toc7306"/>
      <w:r>
        <w:rPr>
          <w:rFonts w:hint="eastAsia" w:ascii="黑体" w:hAnsi="黑体"/>
          <w:b/>
        </w:rPr>
        <w:t>第二节 生态效益</w:t>
      </w:r>
      <w:bookmarkEnd w:id="529"/>
      <w:r>
        <w:rPr>
          <w:rFonts w:hint="eastAsia" w:ascii="黑体" w:hAnsi="黑体"/>
          <w:b/>
        </w:rPr>
        <w:t>评估</w:t>
      </w:r>
    </w:p>
    <w:p>
      <w:pPr>
        <w:spacing w:before="0" w:beforeAutospacing="0" w:after="31" w:line="360" w:lineRule="auto"/>
        <w:ind w:firstLine="480"/>
        <w:rPr>
          <w:rFonts w:ascii="宋体" w:hAnsi="宋体"/>
        </w:rPr>
      </w:pPr>
      <w:r>
        <w:rPr>
          <w:rFonts w:hint="eastAsia" w:ascii="宋体" w:hAnsi="宋体"/>
        </w:rPr>
        <w:t>一、森林康养</w:t>
      </w:r>
    </w:p>
    <w:p>
      <w:pPr>
        <w:spacing w:before="0" w:beforeAutospacing="0" w:after="31" w:line="360" w:lineRule="auto"/>
        <w:ind w:firstLine="480"/>
        <w:rPr>
          <w:rFonts w:hint="eastAsia" w:ascii="宋体" w:hAnsi="宋体"/>
        </w:rPr>
      </w:pPr>
      <w:r>
        <w:rPr>
          <w:rFonts w:hint="eastAsia" w:ascii="宋体" w:hAnsi="宋体"/>
        </w:rPr>
        <w:t>森林公园资源丰富，植被群落多样。森林具有特定的小气候环境，空气清新，氧含量高，细菌含量低，尘埃少，噪音低，负离子含量高，对游人具有良好的保健疗养作用。同时，森林还具有杀菌、降低噪音和净化空气等功效，有益身心健康。</w:t>
      </w:r>
    </w:p>
    <w:p>
      <w:pPr>
        <w:spacing w:before="0" w:beforeAutospacing="0" w:after="31"/>
        <w:ind w:firstLine="480"/>
        <w:rPr>
          <w:rFonts w:hint="eastAsia" w:ascii="宋体" w:hAnsi="宋体"/>
        </w:rPr>
      </w:pPr>
      <w:r>
        <w:rPr>
          <w:rFonts w:hint="eastAsia" w:ascii="宋体" w:hAnsi="宋体"/>
        </w:rPr>
        <w:t>二、涵养水源、蓄水保水、改善空气质量</w:t>
      </w:r>
    </w:p>
    <w:p>
      <w:pPr>
        <w:spacing w:before="0" w:beforeAutospacing="0" w:after="31"/>
        <w:ind w:firstLine="480"/>
        <w:rPr>
          <w:rFonts w:hint="eastAsia" w:ascii="宋体" w:hAnsi="宋体"/>
        </w:rPr>
      </w:pPr>
      <w:r>
        <w:rPr>
          <w:rFonts w:hint="eastAsia" w:ascii="宋体" w:hAnsi="宋体"/>
        </w:rPr>
        <w:t>通过森林公园的建立，森林质量得到提高，林地土壤理化性质得到改善，改良了土壤结构；增强了森林土壤涵养水源和森林保持土壤的能力，提高了土壤肥力；森林在降低风速、调节湿度，减少灾害，改善小气候等方面的效益明显加强；同时吸收二氧化碳等有毒气体、释放氧气等功能加强，能更好地净化空气，改善空气质量。</w:t>
      </w:r>
    </w:p>
    <w:p>
      <w:pPr>
        <w:spacing w:before="0" w:beforeAutospacing="0" w:after="31"/>
        <w:ind w:firstLine="480"/>
        <w:rPr>
          <w:rFonts w:hint="eastAsia" w:ascii="宋体" w:hAnsi="宋体"/>
        </w:rPr>
      </w:pPr>
      <w:r>
        <w:rPr>
          <w:rFonts w:hint="eastAsia" w:ascii="宋体" w:hAnsi="宋体"/>
        </w:rPr>
        <w:t>三、更好地保护森林资源</w:t>
      </w:r>
    </w:p>
    <w:p>
      <w:pPr>
        <w:spacing w:before="0" w:beforeAutospacing="0" w:after="31"/>
        <w:ind w:firstLine="480"/>
        <w:rPr>
          <w:rFonts w:hint="eastAsia"/>
        </w:rPr>
      </w:pPr>
      <w:r>
        <w:rPr>
          <w:rFonts w:hint="eastAsia" w:ascii="宋体" w:hAnsi="宋体"/>
        </w:rPr>
        <w:t>森林公园是以森林生态环境为基础的生态旅游区，因此森林生态系统的保护是建设森林公园最主要的前提，公园的建立不仅保护了现有的森林景观，而且通过风景林改造，道路绿化、园林绿化工程、防火工程建设、病虫害防治等措施，使公园的森林植被得到更好的持续利用、永续发展。</w:t>
      </w:r>
    </w:p>
    <w:p>
      <w:pPr>
        <w:spacing w:before="0" w:beforeAutospacing="0" w:after="31"/>
        <w:ind w:firstLine="480"/>
        <w:rPr>
          <w:rFonts w:ascii="宋体" w:hAnsi="宋体"/>
        </w:rPr>
      </w:pPr>
      <w:r>
        <w:rPr>
          <w:rFonts w:hint="eastAsia" w:ascii="宋体" w:hAnsi="宋体"/>
        </w:rPr>
        <w:t>四、保护、维持生物多样性</w:t>
      </w:r>
    </w:p>
    <w:p>
      <w:pPr>
        <w:spacing w:before="0" w:beforeAutospacing="0" w:after="31"/>
        <w:ind w:firstLine="480"/>
        <w:rPr>
          <w:rFonts w:hint="eastAsia" w:ascii="宋体" w:hAnsi="宋体"/>
        </w:rPr>
      </w:pPr>
      <w:r>
        <w:rPr>
          <w:rFonts w:hint="eastAsia" w:ascii="宋体" w:hAnsi="宋体"/>
        </w:rPr>
        <w:t>在陆地，森林生态系统对生物多样性保护有特别重要的意义。森林的多层次结构特点和涵养水分能力及林地较高的肥力，为动物的多样性提供了良好的生存和发展条件。郁闭林木形成的隐蔽和挡风遮雨环境，适宜的温度湿度，密集林冠和树穴树根隧道为动物栖居提供了良好的场所，同时植物的多样性为动物生存提供了丰富的食物，使森林公园成为多种生物的乐园。</w:t>
      </w:r>
    </w:p>
    <w:p>
      <w:pPr>
        <w:pStyle w:val="5"/>
        <w:numPr>
          <w:ilvl w:val="1"/>
          <w:numId w:val="0"/>
        </w:numPr>
        <w:spacing w:afterLines="0"/>
        <w:ind w:leftChars="0"/>
        <w:jc w:val="center"/>
        <w:rPr>
          <w:rFonts w:hint="eastAsia" w:ascii="黑体" w:hAnsi="黑体"/>
          <w:b/>
        </w:rPr>
      </w:pPr>
      <w:bookmarkStart w:id="530" w:name="_Toc225075211"/>
      <w:bookmarkEnd w:id="530"/>
      <w:bookmarkStart w:id="531" w:name="_Toc345318701"/>
      <w:bookmarkEnd w:id="531"/>
      <w:bookmarkStart w:id="532" w:name="_Toc30889"/>
      <w:r>
        <w:rPr>
          <w:rFonts w:hint="eastAsia" w:ascii="黑体" w:hAnsi="黑体"/>
          <w:b/>
        </w:rPr>
        <w:t>第三节 社会效益</w:t>
      </w:r>
      <w:bookmarkEnd w:id="532"/>
      <w:r>
        <w:rPr>
          <w:rFonts w:hint="eastAsia" w:ascii="黑体" w:hAnsi="黑体"/>
          <w:b/>
        </w:rPr>
        <w:t>评估</w:t>
      </w:r>
    </w:p>
    <w:p>
      <w:pPr>
        <w:spacing w:before="0" w:beforeAutospacing="0" w:after="31"/>
        <w:ind w:firstLine="480"/>
        <w:rPr>
          <w:rFonts w:ascii="宋体" w:hAnsi="宋体"/>
        </w:rPr>
      </w:pPr>
      <w:r>
        <w:rPr>
          <w:rFonts w:hint="eastAsia" w:ascii="宋体" w:hAnsi="宋体"/>
        </w:rPr>
        <w:t>森林公园的社会效益主要表现在：</w:t>
      </w:r>
    </w:p>
    <w:p>
      <w:pPr>
        <w:spacing w:before="0" w:beforeAutospacing="0" w:after="31"/>
        <w:ind w:firstLine="480"/>
        <w:rPr>
          <w:rFonts w:hint="eastAsia" w:ascii="宋体" w:hAnsi="宋体"/>
        </w:rPr>
      </w:pPr>
      <w:r>
        <w:rPr>
          <w:rFonts w:hint="eastAsia" w:ascii="宋体" w:hAnsi="宋体"/>
        </w:rPr>
        <w:t>（1）茂密的森林可以满足人们的精神需求和陶冶情操，满足游客们的精神需求。随着我国经济的不断发展，大众生活水平日益增高，经济能力不断提升的同时，可支配时间渐渐增长，对精神文明的要求也在日益提升，有越来越多的人愿意走出家门，走进森林之中，回归自然。基于此，森林公园存在巨大的发展潜力。森林公园以其优美的自然环境、丰富的自然景观资源，不仅能使人们领略到大自然的无穷魅力，体味旖旎风光的无限情趣，而且还能在充分了解到当地的历史文化、风俗民情，展示祖国的壮丽河山和悠久历史的同时帮助净化空气，提高人体舒适度和促进人体身体健康。</w:t>
      </w:r>
    </w:p>
    <w:p>
      <w:pPr>
        <w:spacing w:before="0" w:beforeAutospacing="0" w:after="31"/>
        <w:ind w:firstLine="480"/>
        <w:rPr>
          <w:rFonts w:hint="eastAsia" w:ascii="宋体" w:hAnsi="宋体"/>
        </w:rPr>
      </w:pPr>
      <w:r>
        <w:rPr>
          <w:rFonts w:hint="eastAsia" w:ascii="宋体" w:hAnsi="宋体"/>
        </w:rPr>
        <w:t>（2）栖凤峡森林公园的开发，将带动调整周边区域的产业结构，促使生态优势向经济优势转化，促进当地的建筑业、运输业、商业、服务业、种植业、加工业等行业的发展和产业结构优化，有利于经济效益的提高。据世界旅游组织测算，旅游业每收入1.0元，就给国民经济相关的行业带来4.3元的增值效益。每增加1个就业岗位，可间接带动7个人就业。可见森林公园的建成对当地许多行业的发展是十分有利的。</w:t>
      </w:r>
    </w:p>
    <w:p>
      <w:pPr>
        <w:spacing w:before="0" w:beforeAutospacing="0" w:after="31"/>
        <w:ind w:firstLine="480"/>
        <w:rPr>
          <w:rFonts w:hint="eastAsia" w:ascii="宋体" w:hAnsi="宋体"/>
        </w:rPr>
      </w:pPr>
      <w:r>
        <w:rPr>
          <w:rFonts w:hint="eastAsia" w:ascii="宋体" w:hAnsi="宋体"/>
        </w:rPr>
        <w:t>（3）旅游业是一个综合性十分强的服务行业，吃、住、行、游、购、娱则是旅游的六大要素。因此因此，旅游的发展，必然不断带动与这要素直接相关的饮食、建筑、交通、园林、商业、轻纺、保险等行业的发展。吸收当地富余劳动力，促进居民就业机会，增加居民收入。</w:t>
      </w:r>
    </w:p>
    <w:p>
      <w:pPr>
        <w:spacing w:before="0" w:beforeAutospacing="0" w:after="31"/>
        <w:ind w:firstLine="480"/>
        <w:rPr>
          <w:rFonts w:hint="eastAsia" w:ascii="宋体" w:hAnsi="宋体"/>
        </w:rPr>
      </w:pPr>
      <w:r>
        <w:rPr>
          <w:rFonts w:hint="eastAsia" w:ascii="宋体" w:hAnsi="宋体"/>
        </w:rPr>
        <w:t>（4）森林公园的开发建设依托良好的生态环境，以优美的自然景观和淳朴的风俗民情为载体，为公众提供生态旅游和森林康养等服务，展示祖国的壮丽河山，促进生态文明的传播。</w:t>
      </w:r>
    </w:p>
    <w:p>
      <w:pPr>
        <w:pStyle w:val="5"/>
        <w:numPr>
          <w:ilvl w:val="1"/>
          <w:numId w:val="0"/>
        </w:numPr>
        <w:spacing w:afterLines="0"/>
        <w:ind w:leftChars="0"/>
        <w:jc w:val="center"/>
        <w:rPr>
          <w:rFonts w:hint="eastAsia" w:ascii="黑体" w:hAnsi="黑体"/>
          <w:b/>
        </w:rPr>
      </w:pPr>
      <w:bookmarkStart w:id="533" w:name="_Toc26380"/>
      <w:bookmarkEnd w:id="533"/>
      <w:bookmarkStart w:id="534" w:name="_Toc225075212"/>
      <w:bookmarkEnd w:id="534"/>
      <w:bookmarkStart w:id="535" w:name="_Toc345318702"/>
      <w:r>
        <w:rPr>
          <w:rFonts w:hint="eastAsia" w:ascii="黑体" w:hAnsi="黑体"/>
          <w:b/>
        </w:rPr>
        <w:t>第四节 分析评价结论</w:t>
      </w:r>
      <w:bookmarkEnd w:id="535"/>
    </w:p>
    <w:p>
      <w:pPr>
        <w:pStyle w:val="6"/>
        <w:numPr>
          <w:ilvl w:val="2"/>
          <w:numId w:val="0"/>
        </w:numPr>
        <w:spacing w:before="240" w:after="187"/>
        <w:ind w:leftChars="-225" w:firstLine="643" w:firstLineChars="200"/>
        <w:rPr>
          <w:rFonts w:hint="eastAsia" w:ascii="黑体" w:hAnsi="黑体"/>
          <w:b/>
        </w:rPr>
      </w:pPr>
      <w:r>
        <w:rPr>
          <w:rFonts w:hint="eastAsia" w:ascii="黑体" w:hAnsi="黑体"/>
          <w:b/>
        </w:rPr>
        <w:t>一、项目建设符合国家产业政策和西部大开发的要求</w:t>
      </w:r>
    </w:p>
    <w:p>
      <w:pPr>
        <w:spacing w:before="0" w:beforeAutospacing="0" w:after="31"/>
        <w:ind w:firstLine="480"/>
        <w:rPr>
          <w:rFonts w:ascii="宋体" w:hAnsi="宋体"/>
        </w:rPr>
      </w:pPr>
      <w:r>
        <w:rPr>
          <w:rFonts w:hint="eastAsia" w:ascii="宋体" w:hAnsi="宋体"/>
        </w:rPr>
        <w:t>本项目属于森林生态旅游和森林资源保护项目，是实施四川省“建设旅游强省”方针和西部大开发战略在广元市的具体体现。旅游业是国家产业政策重点扶持的行业，西部大开发又以生态环境保护项目为重点开发对象，本项目符合二者的要求，具有广阔发展前景。项目符合国家产业政策和投资方向及西部大开发的要求，具有政策上和投资上的可行性。</w:t>
      </w:r>
    </w:p>
    <w:p>
      <w:pPr>
        <w:pStyle w:val="6"/>
        <w:numPr>
          <w:ilvl w:val="2"/>
          <w:numId w:val="0"/>
        </w:numPr>
        <w:spacing w:before="240" w:after="187"/>
        <w:ind w:leftChars="-225" w:firstLine="643" w:firstLineChars="200"/>
        <w:rPr>
          <w:rFonts w:hint="eastAsia" w:ascii="黑体" w:hAnsi="黑体"/>
          <w:b/>
        </w:rPr>
      </w:pPr>
      <w:r>
        <w:rPr>
          <w:rFonts w:hint="eastAsia" w:ascii="黑体" w:hAnsi="黑体"/>
          <w:b/>
        </w:rPr>
        <w:t>二、经济效益可观</w:t>
      </w:r>
    </w:p>
    <w:p>
      <w:pPr>
        <w:spacing w:before="0" w:beforeAutospacing="0" w:afterLines="0"/>
        <w:ind w:firstLine="480"/>
        <w:rPr>
          <w:rFonts w:ascii="宋体" w:hAnsi="宋体"/>
        </w:rPr>
      </w:pPr>
      <w:r>
        <w:rPr>
          <w:rFonts w:hint="eastAsia" w:ascii="宋体" w:hAnsi="宋体"/>
        </w:rPr>
        <w:t>从以上分析可见，公园建设符合国家和地方产业政策投资方向及西部大开发的要求，符合国家大力扶持森林康养产业发展和大力开展自然教育工作的要求，公园建设生态效益显著、社会效益巨大，具有一定的经济效益和一定的抗风险能力。</w:t>
      </w:r>
    </w:p>
    <w:p>
      <w:pPr>
        <w:pStyle w:val="6"/>
        <w:numPr>
          <w:ilvl w:val="2"/>
          <w:numId w:val="0"/>
        </w:numPr>
        <w:spacing w:before="240" w:after="187"/>
        <w:ind w:leftChars="-225" w:firstLine="643" w:firstLineChars="200"/>
        <w:rPr>
          <w:rFonts w:hint="eastAsia" w:ascii="黑体" w:hAnsi="黑体"/>
          <w:b/>
        </w:rPr>
      </w:pPr>
      <w:r>
        <w:rPr>
          <w:rFonts w:hint="eastAsia" w:ascii="黑体" w:hAnsi="黑体"/>
          <w:b/>
        </w:rPr>
        <w:t>三、生态效益显著</w:t>
      </w:r>
    </w:p>
    <w:p>
      <w:pPr>
        <w:spacing w:before="0" w:beforeAutospacing="0" w:afterLines="0"/>
        <w:ind w:firstLine="480"/>
        <w:rPr>
          <w:rFonts w:ascii="宋体" w:hAnsi="宋体"/>
        </w:rPr>
      </w:pPr>
      <w:r>
        <w:rPr>
          <w:rFonts w:hint="eastAsia" w:ascii="宋体" w:hAnsi="宋体"/>
        </w:rPr>
        <w:t>通过对森林资源的保护与开发，以及公园植物景观培育、改造与配置，既调整了树种结构，改善了森林景观，还具有涵养水源、蓄水保水、保持土壤、净化空气质量、保护和维持生物多样性、改善气候效应、改善空气质量等十分显著的生态功能，同时森林公园在保健疗养、科学研究、考察探险等许多方面也发挥着其他风景名胜区不可替代的作用。</w:t>
      </w:r>
    </w:p>
    <w:p>
      <w:pPr>
        <w:spacing w:before="0" w:beforeAutospacing="0" w:afterLines="0"/>
        <w:ind w:firstLine="480"/>
        <w:rPr>
          <w:rFonts w:hint="eastAsia" w:ascii="宋体" w:hAnsi="宋体"/>
        </w:rPr>
      </w:pPr>
      <w:r>
        <w:rPr>
          <w:rFonts w:hint="eastAsia" w:ascii="宋体" w:hAnsi="宋体"/>
        </w:rPr>
        <w:t>公园的建立，能为野生动物提供更为良好的生存繁衍环境，为保护野生动物起到积极的作用。</w:t>
      </w:r>
    </w:p>
    <w:p>
      <w:pPr>
        <w:pStyle w:val="6"/>
        <w:numPr>
          <w:ilvl w:val="2"/>
          <w:numId w:val="0"/>
        </w:numPr>
        <w:spacing w:before="240" w:after="187"/>
        <w:ind w:leftChars="-225" w:firstLine="643" w:firstLineChars="200"/>
        <w:rPr>
          <w:rFonts w:hint="eastAsia" w:ascii="黑体" w:hAnsi="黑体"/>
          <w:b/>
        </w:rPr>
      </w:pPr>
      <w:r>
        <w:rPr>
          <w:rFonts w:hint="eastAsia" w:ascii="黑体" w:hAnsi="黑体"/>
          <w:b/>
        </w:rPr>
        <w:t>四、社会效益巨大</w:t>
      </w:r>
    </w:p>
    <w:p>
      <w:pPr>
        <w:spacing w:before="0" w:beforeAutospacing="0" w:afterLines="0"/>
        <w:ind w:firstLine="480"/>
        <w:rPr>
          <w:rFonts w:hint="eastAsia" w:ascii="宋体" w:hAnsi="宋体"/>
        </w:rPr>
      </w:pPr>
      <w:r>
        <w:rPr>
          <w:rFonts w:hint="eastAsia" w:ascii="宋体" w:hAnsi="宋体"/>
        </w:rPr>
        <w:t>森林公园的开发建设，必将为当地旅游支柱产业的形成作出巨大贡献，对当前社会发展、经济发展等提供了良好的支持作用。根据实际调查，2019年我国3000个以上的乡村，通过森林旅游有效提升了经济收入，森林公园建设，就可带动周边村镇脱贫致富。在提升大众经济效益的同时，还提供了诸多就业机会，也使得更多人意识到自然环境所带来的财富与意义。促进精神文明建设，提高公民的生态环境意识和综合素质，倡导通过森林公园等形式建立绿色生态环境，有效引导大众建立绿色生活。同时还能扩大就业机会，增加地方财政收入。</w:t>
      </w:r>
    </w:p>
    <w:p/>
    <w:p>
      <w:pPr>
        <w:spacing w:before="0" w:beforeAutospacing="0" w:afterLines="0"/>
        <w:ind w:firstLine="480"/>
        <w:rPr>
          <w:rFonts w:hint="eastAsia" w:ascii="宋体" w:hAnsi="宋体"/>
        </w:rPr>
      </w:pPr>
    </w:p>
    <w:p>
      <w:r>
        <w:br w:type="page"/>
      </w:r>
    </w:p>
    <w:p>
      <w:pPr>
        <w:pStyle w:val="18"/>
        <w:rPr>
          <w:rFonts w:cs="Times New Roman"/>
        </w:rPr>
      </w:pPr>
      <w:bookmarkStart w:id="536" w:name="_Toc302895546"/>
      <w:bookmarkStart w:id="537" w:name="_Toc60308253"/>
      <w:bookmarkStart w:id="538" w:name="_Toc302896154"/>
      <w:bookmarkStart w:id="539" w:name="_Toc19088"/>
      <w:bookmarkStart w:id="540" w:name="_Toc337377529"/>
      <w:r>
        <w:rPr>
          <w:rFonts w:cs="Times New Roman"/>
        </w:rPr>
        <w:t>第十九章 分期建设规划</w:t>
      </w:r>
      <w:bookmarkEnd w:id="536"/>
      <w:bookmarkEnd w:id="537"/>
      <w:bookmarkEnd w:id="538"/>
      <w:bookmarkEnd w:id="539"/>
      <w:bookmarkEnd w:id="540"/>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根据公园的建设内容，确定公园建设期为 10 年（</w:t>
      </w:r>
      <w:r>
        <w:rPr>
          <w:rFonts w:hint="eastAsia" w:cs="Times New Roman"/>
          <w:lang w:val="en-US" w:eastAsia="zh-CN"/>
        </w:rPr>
        <w:t>2021—2030年</w:t>
      </w:r>
      <w:r>
        <w:rPr>
          <w:rFonts w:hint="eastAsia" w:ascii="Times New Roman" w:hAnsi="Times New Roman" w:eastAsia="宋体" w:cs="Times New Roman"/>
          <w:lang w:val="en-US" w:eastAsia="zh-CN"/>
        </w:rPr>
        <w:t>），分二期来建设完成。</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近期：202</w:t>
      </w:r>
      <w:r>
        <w:rPr>
          <w:rFonts w:hint="eastAsia" w:cs="Times New Roman"/>
          <w:lang w:val="en-US" w:eastAsia="zh-CN"/>
        </w:rPr>
        <w:t>1</w:t>
      </w:r>
      <w:r>
        <w:rPr>
          <w:rFonts w:hint="eastAsia" w:ascii="Times New Roman" w:hAnsi="Times New Roman" w:eastAsia="宋体" w:cs="Times New Roman"/>
          <w:lang w:val="en-US" w:eastAsia="zh-CN"/>
        </w:rPr>
        <w:t>—202</w:t>
      </w:r>
      <w:r>
        <w:rPr>
          <w:rFonts w:hint="eastAsia" w:cs="Times New Roman"/>
          <w:lang w:val="en-US" w:eastAsia="zh-CN"/>
        </w:rPr>
        <w:t>5</w:t>
      </w:r>
      <w:r>
        <w:rPr>
          <w:rFonts w:hint="eastAsia" w:ascii="Times New Roman" w:hAnsi="Times New Roman" w:eastAsia="宋体" w:cs="Times New Roman"/>
          <w:lang w:val="en-US" w:eastAsia="zh-CN"/>
        </w:rPr>
        <w:t>年</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远期：202</w:t>
      </w:r>
      <w:r>
        <w:rPr>
          <w:rFonts w:hint="eastAsia" w:cs="Times New Roman"/>
          <w:lang w:val="en-US" w:eastAsia="zh-CN"/>
        </w:rPr>
        <w:t>6</w:t>
      </w:r>
      <w:r>
        <w:rPr>
          <w:rFonts w:hint="eastAsia" w:ascii="Times New Roman" w:hAnsi="Times New Roman" w:eastAsia="宋体" w:cs="Times New Roman"/>
          <w:lang w:val="en-US" w:eastAsia="zh-CN"/>
        </w:rPr>
        <w:t>—203</w:t>
      </w:r>
      <w:r>
        <w:rPr>
          <w:rFonts w:hint="eastAsia" w:cs="Times New Roman"/>
          <w:lang w:val="en-US" w:eastAsia="zh-CN"/>
        </w:rPr>
        <w:t>0</w:t>
      </w:r>
      <w:r>
        <w:rPr>
          <w:rFonts w:hint="eastAsia" w:ascii="Times New Roman" w:hAnsi="Times New Roman" w:eastAsia="宋体" w:cs="Times New Roman"/>
          <w:lang w:val="en-US" w:eastAsia="zh-CN"/>
        </w:rPr>
        <w:t>年</w:t>
      </w:r>
    </w:p>
    <w:p>
      <w:pPr>
        <w:pStyle w:val="5"/>
        <w:numPr>
          <w:ilvl w:val="1"/>
          <w:numId w:val="0"/>
        </w:numPr>
        <w:tabs>
          <w:tab w:val="left" w:pos="3006"/>
        </w:tabs>
        <w:spacing w:after="168" w:afterLines="0"/>
        <w:jc w:val="center"/>
        <w:rPr>
          <w:rFonts w:ascii="Times New Roman" w:hAnsi="Times New Roman" w:cs="Times New Roman"/>
          <w:bCs/>
        </w:rPr>
      </w:pPr>
      <w:bookmarkStart w:id="541" w:name="_Toc12075"/>
      <w:bookmarkStart w:id="542" w:name="_Toc337377530"/>
      <w:bookmarkStart w:id="543" w:name="_Toc302895547"/>
      <w:bookmarkStart w:id="544" w:name="_Toc302896155"/>
      <w:bookmarkStart w:id="545" w:name="_Toc60308254"/>
      <w:r>
        <w:rPr>
          <w:rFonts w:ascii="Times New Roman" w:hAnsi="Times New Roman" w:cs="Times New Roman"/>
          <w:bCs/>
        </w:rPr>
        <w:t>第一节 近期建设目标及重点建设工程</w:t>
      </w:r>
      <w:bookmarkEnd w:id="541"/>
      <w:bookmarkEnd w:id="542"/>
      <w:bookmarkEnd w:id="543"/>
      <w:bookmarkEnd w:id="544"/>
      <w:bookmarkEnd w:id="545"/>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一、近期建设目标（202</w:t>
      </w:r>
      <w:r>
        <w:rPr>
          <w:rFonts w:hint="eastAsia" w:cs="Times New Roman"/>
          <w:bCs/>
          <w:sz w:val="30"/>
          <w:szCs w:val="30"/>
          <w:lang w:val="en-US" w:eastAsia="zh-CN"/>
        </w:rPr>
        <w:t>1</w:t>
      </w:r>
      <w:r>
        <w:rPr>
          <w:rFonts w:hint="eastAsia" w:ascii="Times New Roman" w:hAnsi="Times New Roman" w:cs="Times New Roman"/>
          <w:bCs/>
          <w:sz w:val="30"/>
          <w:szCs w:val="30"/>
          <w:lang w:eastAsia="zh-CN"/>
        </w:rPr>
        <w:t>—202</w:t>
      </w:r>
      <w:r>
        <w:rPr>
          <w:rFonts w:hint="eastAsia" w:cs="Times New Roman"/>
          <w:bCs/>
          <w:sz w:val="30"/>
          <w:szCs w:val="30"/>
          <w:lang w:val="en-US" w:eastAsia="zh-CN"/>
        </w:rPr>
        <w:t>5</w:t>
      </w:r>
      <w:r>
        <w:rPr>
          <w:rFonts w:hint="eastAsia" w:ascii="Times New Roman" w:hAnsi="Times New Roman" w:cs="Times New Roman"/>
          <w:bCs/>
          <w:sz w:val="30"/>
          <w:szCs w:val="30"/>
          <w:lang w:eastAsia="zh-CN"/>
        </w:rPr>
        <w:t>年）</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重点完成基础设施建设、旅游服务设施建设，并建立标识与解说系统、公园环境保护监测体系、公园营销团队与网络体系，建立公园旅游信息平台和对外促销窗口，使公园在国内具有较高知名度，具备相应的服务接待能力，能获取一定收益，为全面完成公园建设积累资金，打好基础。</w:t>
      </w: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二、近期重点建设工程</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近期重点建设工程主要有（详见表19-1）：</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（1）基础设施工程：包括道路交通工程、给排水工程、邮电通讯工程、电视广播工程。</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（2）管理、服务设施工程：包括景区</w:t>
      </w:r>
      <w:r>
        <w:rPr>
          <w:rFonts w:hint="eastAsia" w:cs="Times New Roman"/>
          <w:lang w:val="en-US" w:eastAsia="zh-CN"/>
        </w:rPr>
        <w:t>管理点</w:t>
      </w:r>
      <w:r>
        <w:rPr>
          <w:rFonts w:hint="eastAsia" w:ascii="Times New Roman" w:hAnsi="Times New Roman" w:eastAsia="宋体" w:cs="Times New Roman"/>
          <w:lang w:val="en-US" w:eastAsia="zh-CN"/>
        </w:rPr>
        <w:t>、导游设施、医疗救护中心。</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（3）景点、生态文化工程：拓展训练中心、森林课堂、水上乐园、自驾车营地、亲子营地、林间小筑等。</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（4）生态环境与资源保护建设工程：生态环境保护、防灾工程。</w:t>
      </w:r>
    </w:p>
    <w:tbl>
      <w:tblPr>
        <w:tblStyle w:val="14"/>
        <w:tblW w:w="8073" w:type="dxa"/>
        <w:tblInd w:w="108" w:type="dxa"/>
        <w:tblLayout w:type="fixed"/>
        <w:tblCellMar>
          <w:top w:w="0" w:type="dxa"/>
          <w:left w:w="108" w:type="dxa"/>
          <w:bottom w:w="0" w:type="dxa"/>
          <w:right w:w="108" w:type="dxa"/>
        </w:tblCellMar>
      </w:tblPr>
      <w:tblGrid>
        <w:gridCol w:w="577"/>
        <w:gridCol w:w="1596"/>
        <w:gridCol w:w="537"/>
        <w:gridCol w:w="680"/>
        <w:gridCol w:w="631"/>
        <w:gridCol w:w="656"/>
        <w:gridCol w:w="590"/>
        <w:gridCol w:w="590"/>
        <w:gridCol w:w="620"/>
        <w:gridCol w:w="1596"/>
      </w:tblGrid>
      <w:tr>
        <w:tblPrEx>
          <w:tblCellMar>
            <w:top w:w="0" w:type="dxa"/>
            <w:left w:w="108" w:type="dxa"/>
            <w:bottom w:w="0" w:type="dxa"/>
            <w:right w:w="108" w:type="dxa"/>
          </w:tblCellMar>
        </w:tblPrEx>
        <w:trPr>
          <w:trHeight w:val="315" w:hRule="atLeast"/>
          <w:tblHeader/>
        </w:trPr>
        <w:tc>
          <w:tcPr>
            <w:tcW w:w="8073" w:type="dxa"/>
            <w:gridSpan w:val="10"/>
            <w:tcBorders>
              <w:top w:val="nil"/>
              <w:left w:val="nil"/>
              <w:bottom w:val="single" w:color="auto" w:sz="4" w:space="0"/>
              <w:right w:val="nil"/>
            </w:tcBorders>
            <w:noWrap w:val="0"/>
            <w:vAlign w:val="center"/>
          </w:tcPr>
          <w:p>
            <w:pPr>
              <w:widowControl/>
              <w:spacing w:before="120" w:beforeLines="50" w:after="24" w:afterLines="0" w:line="240" w:lineRule="auto"/>
              <w:ind w:firstLine="0" w:firstLineChars="0"/>
              <w:jc w:val="center"/>
              <w:rPr>
                <w:b/>
                <w:bCs/>
                <w:color w:val="000000"/>
                <w:kern w:val="0"/>
              </w:rPr>
            </w:pPr>
            <w:r>
              <w:rPr>
                <w:rFonts w:hint="eastAsia" w:ascii="宋体" w:hAnsi="宋体" w:eastAsia="宋体" w:cs="宋体"/>
                <w:b/>
                <w:bCs/>
                <w:kern w:val="0"/>
              </w:rPr>
              <w:t>表19-1  近期重点建设工程项目表</w:t>
            </w:r>
          </w:p>
        </w:tc>
      </w:tr>
      <w:tr>
        <w:tblPrEx>
          <w:tblCellMar>
            <w:top w:w="0" w:type="dxa"/>
            <w:left w:w="108" w:type="dxa"/>
            <w:bottom w:w="0" w:type="dxa"/>
            <w:right w:w="108" w:type="dxa"/>
          </w:tblCellMar>
        </w:tblPrEx>
        <w:trPr>
          <w:trHeight w:val="274" w:hRule="atLeast"/>
          <w:tblHeader/>
        </w:trPr>
        <w:tc>
          <w:tcPr>
            <w:tcW w:w="577" w:type="dxa"/>
            <w:vMerge w:val="restart"/>
            <w:tcBorders>
              <w:top w:val="nil"/>
              <w:left w:val="single" w:color="auto" w:sz="4" w:space="0"/>
              <w:bottom w:val="single" w:color="000000" w:sz="4" w:space="0"/>
              <w:right w:val="single" w:color="auto" w:sz="4" w:space="0"/>
            </w:tcBorders>
            <w:noWrap w:val="0"/>
            <w:vAlign w:val="center"/>
          </w:tcPr>
          <w:p>
            <w:pPr>
              <w:widowControl/>
              <w:spacing w:after="0" w:afterLines="0" w:line="240" w:lineRule="exact"/>
              <w:ind w:firstLine="0" w:firstLineChars="0"/>
              <w:jc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序</w:t>
            </w:r>
          </w:p>
          <w:p>
            <w:pPr>
              <w:widowControl/>
              <w:spacing w:after="0" w:afterLines="0" w:line="240" w:lineRule="exact"/>
              <w:ind w:firstLine="0" w:firstLineChars="0"/>
              <w:jc w:val="center"/>
              <w:rPr>
                <w:rFonts w:ascii="宋体" w:hAnsi="宋体" w:cs="宋体"/>
                <w:b/>
                <w:bCs/>
                <w:color w:val="000000"/>
                <w:kern w:val="0"/>
                <w:sz w:val="18"/>
                <w:szCs w:val="18"/>
              </w:rPr>
            </w:pPr>
            <w:r>
              <w:rPr>
                <w:rFonts w:hint="eastAsia" w:ascii="宋体" w:hAnsi="宋体" w:cs="宋体"/>
                <w:b/>
                <w:bCs/>
                <w:color w:val="000000"/>
                <w:kern w:val="0"/>
                <w:sz w:val="18"/>
                <w:szCs w:val="18"/>
              </w:rPr>
              <w:t>号</w:t>
            </w:r>
          </w:p>
        </w:tc>
        <w:tc>
          <w:tcPr>
            <w:tcW w:w="1596" w:type="dxa"/>
            <w:vMerge w:val="restart"/>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ascii="宋体" w:hAnsi="宋体" w:cs="宋体"/>
                <w:b/>
                <w:bCs/>
                <w:color w:val="000000"/>
                <w:kern w:val="0"/>
                <w:sz w:val="18"/>
                <w:szCs w:val="18"/>
              </w:rPr>
            </w:pPr>
            <w:r>
              <w:rPr>
                <w:rFonts w:hint="eastAsia" w:ascii="宋体" w:hAnsi="宋体" w:cs="宋体"/>
                <w:b/>
                <w:bCs/>
                <w:color w:val="000000"/>
                <w:kern w:val="0"/>
                <w:sz w:val="18"/>
                <w:szCs w:val="18"/>
              </w:rPr>
              <w:t>建设内容</w:t>
            </w:r>
          </w:p>
        </w:tc>
        <w:tc>
          <w:tcPr>
            <w:tcW w:w="537" w:type="dxa"/>
            <w:vMerge w:val="restart"/>
            <w:tcBorders>
              <w:top w:val="nil"/>
              <w:left w:val="single" w:color="auto" w:sz="4" w:space="0"/>
              <w:bottom w:val="single" w:color="000000" w:sz="4" w:space="0"/>
              <w:right w:val="single" w:color="auto" w:sz="4" w:space="0"/>
            </w:tcBorders>
            <w:noWrap w:val="0"/>
            <w:vAlign w:val="center"/>
          </w:tcPr>
          <w:p>
            <w:pPr>
              <w:widowControl/>
              <w:spacing w:after="0" w:afterLines="0" w:line="240" w:lineRule="exact"/>
              <w:ind w:firstLine="0" w:firstLineChars="0"/>
              <w:jc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单</w:t>
            </w:r>
          </w:p>
          <w:p>
            <w:pPr>
              <w:widowControl/>
              <w:spacing w:after="0" w:afterLines="0" w:line="240" w:lineRule="exact"/>
              <w:ind w:firstLine="0" w:firstLineChars="0"/>
              <w:jc w:val="center"/>
              <w:rPr>
                <w:rFonts w:ascii="宋体" w:hAnsi="宋体" w:cs="宋体"/>
                <w:b/>
                <w:bCs/>
                <w:color w:val="000000"/>
                <w:kern w:val="0"/>
                <w:sz w:val="18"/>
                <w:szCs w:val="18"/>
              </w:rPr>
            </w:pPr>
            <w:r>
              <w:rPr>
                <w:rFonts w:hint="eastAsia" w:ascii="宋体" w:hAnsi="宋体" w:cs="宋体"/>
                <w:b/>
                <w:bCs/>
                <w:color w:val="000000"/>
                <w:kern w:val="0"/>
                <w:sz w:val="18"/>
                <w:szCs w:val="18"/>
              </w:rPr>
              <w:t>位</w:t>
            </w:r>
          </w:p>
        </w:tc>
        <w:tc>
          <w:tcPr>
            <w:tcW w:w="680" w:type="dxa"/>
            <w:vMerge w:val="restart"/>
            <w:tcBorders>
              <w:top w:val="nil"/>
              <w:left w:val="single" w:color="auto" w:sz="4" w:space="0"/>
              <w:bottom w:val="single" w:color="000000" w:sz="4" w:space="0"/>
              <w:right w:val="single" w:color="auto" w:sz="4" w:space="0"/>
            </w:tcBorders>
            <w:noWrap w:val="0"/>
            <w:vAlign w:val="center"/>
          </w:tcPr>
          <w:p>
            <w:pPr>
              <w:widowControl/>
              <w:spacing w:after="0" w:afterLines="0" w:line="240" w:lineRule="exact"/>
              <w:ind w:firstLine="0" w:firstLineChars="0"/>
              <w:jc w:val="center"/>
              <w:rPr>
                <w:rFonts w:hint="eastAsia" w:ascii="宋体" w:hAnsi="宋体" w:eastAsia="宋体" w:cs="宋体"/>
                <w:b/>
                <w:bCs/>
                <w:color w:val="000000"/>
                <w:kern w:val="0"/>
                <w:sz w:val="18"/>
                <w:szCs w:val="18"/>
                <w:lang w:eastAsia="zh-CN"/>
              </w:rPr>
            </w:pPr>
            <w:r>
              <w:rPr>
                <w:rFonts w:hint="eastAsia" w:ascii="宋体" w:hAnsi="宋体" w:cs="宋体"/>
                <w:b/>
                <w:bCs/>
                <w:color w:val="000000"/>
                <w:kern w:val="0"/>
                <w:sz w:val="18"/>
                <w:szCs w:val="18"/>
              </w:rPr>
              <w:t>数</w:t>
            </w:r>
          </w:p>
          <w:p>
            <w:pPr>
              <w:widowControl/>
              <w:spacing w:after="0" w:afterLines="0" w:line="240" w:lineRule="exact"/>
              <w:ind w:firstLine="0" w:firstLineChars="0"/>
              <w:jc w:val="center"/>
              <w:rPr>
                <w:rFonts w:ascii="宋体" w:hAnsi="宋体" w:cs="宋体"/>
                <w:b/>
                <w:bCs/>
                <w:color w:val="000000"/>
                <w:kern w:val="0"/>
                <w:sz w:val="18"/>
                <w:szCs w:val="18"/>
              </w:rPr>
            </w:pPr>
            <w:r>
              <w:rPr>
                <w:rFonts w:hint="eastAsia" w:ascii="宋体" w:hAnsi="宋体" w:cs="宋体"/>
                <w:b/>
                <w:bCs/>
                <w:color w:val="000000"/>
                <w:kern w:val="0"/>
                <w:sz w:val="18"/>
                <w:szCs w:val="18"/>
              </w:rPr>
              <w:t>量</w:t>
            </w:r>
          </w:p>
        </w:tc>
        <w:tc>
          <w:tcPr>
            <w:tcW w:w="3087" w:type="dxa"/>
            <w:gridSpan w:val="5"/>
            <w:tcBorders>
              <w:top w:val="single" w:color="auto" w:sz="4" w:space="0"/>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宋体" w:hAnsi="宋体" w:cs="宋体"/>
                <w:b/>
                <w:bCs/>
                <w:color w:val="000000"/>
                <w:kern w:val="0"/>
                <w:sz w:val="18"/>
                <w:szCs w:val="18"/>
              </w:rPr>
            </w:pPr>
            <w:r>
              <w:rPr>
                <w:rFonts w:hint="eastAsia" w:ascii="宋体" w:hAnsi="宋体" w:cs="宋体"/>
                <w:b/>
                <w:bCs/>
                <w:color w:val="000000"/>
                <w:kern w:val="0"/>
                <w:sz w:val="18"/>
                <w:szCs w:val="18"/>
              </w:rPr>
              <w:t>年度实施计划</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宋体" w:hAnsi="宋体" w:cs="宋体"/>
                <w:b/>
                <w:bCs/>
                <w:color w:val="000000"/>
                <w:kern w:val="0"/>
                <w:sz w:val="18"/>
                <w:szCs w:val="18"/>
              </w:rPr>
            </w:pPr>
            <w:r>
              <w:rPr>
                <w:rFonts w:hint="eastAsia" w:ascii="宋体" w:hAnsi="宋体" w:cs="宋体"/>
                <w:b/>
                <w:bCs/>
                <w:color w:val="000000"/>
                <w:kern w:val="0"/>
                <w:sz w:val="18"/>
                <w:szCs w:val="18"/>
              </w:rPr>
              <w:t>备注</w:t>
            </w:r>
          </w:p>
        </w:tc>
      </w:tr>
      <w:tr>
        <w:tblPrEx>
          <w:tblCellMar>
            <w:top w:w="0" w:type="dxa"/>
            <w:left w:w="108" w:type="dxa"/>
            <w:bottom w:w="0" w:type="dxa"/>
            <w:right w:w="108" w:type="dxa"/>
          </w:tblCellMar>
        </w:tblPrEx>
        <w:trPr>
          <w:trHeight w:val="274" w:hRule="atLeast"/>
          <w:tblHeader/>
        </w:trPr>
        <w:tc>
          <w:tcPr>
            <w:tcW w:w="577" w:type="dxa"/>
            <w:vMerge w:val="continue"/>
            <w:tcBorders>
              <w:top w:val="nil"/>
              <w:left w:val="single" w:color="auto" w:sz="4" w:space="0"/>
              <w:bottom w:val="single" w:color="000000" w:sz="4" w:space="0"/>
              <w:right w:val="single" w:color="auto" w:sz="4" w:space="0"/>
            </w:tcBorders>
            <w:noWrap w:val="0"/>
            <w:vAlign w:val="center"/>
          </w:tcPr>
          <w:p>
            <w:pPr>
              <w:widowControl/>
              <w:spacing w:after="0" w:afterLines="0" w:line="240" w:lineRule="exact"/>
              <w:ind w:firstLine="0" w:firstLineChars="0"/>
              <w:jc w:val="left"/>
              <w:rPr>
                <w:rFonts w:ascii="宋体" w:hAnsi="宋体" w:cs="宋体"/>
                <w:b/>
                <w:bCs/>
                <w:color w:val="000000"/>
                <w:kern w:val="0"/>
                <w:sz w:val="18"/>
                <w:szCs w:val="18"/>
              </w:rPr>
            </w:pPr>
          </w:p>
        </w:tc>
        <w:tc>
          <w:tcPr>
            <w:tcW w:w="1596" w:type="dxa"/>
            <w:vMerge w:val="continue"/>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ascii="宋体" w:hAnsi="宋体" w:cs="宋体"/>
                <w:b/>
                <w:bCs/>
                <w:color w:val="000000"/>
                <w:kern w:val="0"/>
                <w:sz w:val="18"/>
                <w:szCs w:val="18"/>
              </w:rPr>
            </w:pPr>
          </w:p>
        </w:tc>
        <w:tc>
          <w:tcPr>
            <w:tcW w:w="537" w:type="dxa"/>
            <w:vMerge w:val="continue"/>
            <w:tcBorders>
              <w:top w:val="nil"/>
              <w:left w:val="single" w:color="auto" w:sz="4" w:space="0"/>
              <w:bottom w:val="single" w:color="000000" w:sz="4" w:space="0"/>
              <w:right w:val="single" w:color="auto" w:sz="4" w:space="0"/>
            </w:tcBorders>
            <w:noWrap w:val="0"/>
            <w:vAlign w:val="center"/>
          </w:tcPr>
          <w:p>
            <w:pPr>
              <w:widowControl/>
              <w:spacing w:after="0" w:afterLines="0" w:line="240" w:lineRule="exact"/>
              <w:ind w:firstLine="0" w:firstLineChars="0"/>
              <w:jc w:val="left"/>
              <w:rPr>
                <w:rFonts w:ascii="宋体" w:hAnsi="宋体" w:cs="宋体"/>
                <w:b/>
                <w:bCs/>
                <w:color w:val="000000"/>
                <w:kern w:val="0"/>
                <w:sz w:val="18"/>
                <w:szCs w:val="18"/>
              </w:rPr>
            </w:pPr>
          </w:p>
        </w:tc>
        <w:tc>
          <w:tcPr>
            <w:tcW w:w="680" w:type="dxa"/>
            <w:vMerge w:val="continue"/>
            <w:tcBorders>
              <w:top w:val="nil"/>
              <w:left w:val="single" w:color="auto" w:sz="4" w:space="0"/>
              <w:bottom w:val="single" w:color="000000" w:sz="4" w:space="0"/>
              <w:right w:val="single" w:color="auto" w:sz="4" w:space="0"/>
            </w:tcBorders>
            <w:noWrap w:val="0"/>
            <w:vAlign w:val="center"/>
          </w:tcPr>
          <w:p>
            <w:pPr>
              <w:widowControl/>
              <w:spacing w:after="0" w:afterLines="0" w:line="240" w:lineRule="exact"/>
              <w:ind w:firstLine="0" w:firstLineChars="0"/>
              <w:jc w:val="left"/>
              <w:rPr>
                <w:rFonts w:ascii="宋体" w:hAnsi="宋体" w:cs="宋体"/>
                <w:b/>
                <w:bCs/>
                <w:color w:val="000000"/>
                <w:kern w:val="0"/>
                <w:sz w:val="18"/>
                <w:szCs w:val="18"/>
              </w:rPr>
            </w:pPr>
          </w:p>
        </w:tc>
        <w:tc>
          <w:tcPr>
            <w:tcW w:w="631"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rFonts w:hint="eastAsia" w:eastAsia="宋体"/>
                <w:b/>
                <w:bCs/>
                <w:color w:val="000000"/>
                <w:kern w:val="0"/>
                <w:sz w:val="18"/>
                <w:szCs w:val="18"/>
                <w:lang w:eastAsia="zh-CN"/>
              </w:rPr>
            </w:pPr>
            <w:r>
              <w:rPr>
                <w:b/>
                <w:bCs/>
                <w:color w:val="000000"/>
                <w:kern w:val="0"/>
                <w:sz w:val="18"/>
                <w:szCs w:val="18"/>
              </w:rPr>
              <w:t>202</w:t>
            </w:r>
            <w:r>
              <w:rPr>
                <w:rFonts w:hint="eastAsia"/>
                <w:b/>
                <w:bCs/>
                <w:color w:val="000000"/>
                <w:kern w:val="0"/>
                <w:sz w:val="18"/>
                <w:szCs w:val="18"/>
                <w:lang w:val="en-US" w:eastAsia="zh-CN"/>
              </w:rPr>
              <w:t>1</w:t>
            </w:r>
          </w:p>
        </w:tc>
        <w:tc>
          <w:tcPr>
            <w:tcW w:w="65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rFonts w:hint="eastAsia" w:eastAsia="宋体"/>
                <w:b/>
                <w:bCs/>
                <w:color w:val="000000"/>
                <w:kern w:val="0"/>
                <w:sz w:val="18"/>
                <w:szCs w:val="18"/>
                <w:lang w:eastAsia="zh-CN"/>
              </w:rPr>
            </w:pPr>
            <w:r>
              <w:rPr>
                <w:b/>
                <w:bCs/>
                <w:color w:val="000000"/>
                <w:kern w:val="0"/>
                <w:sz w:val="18"/>
                <w:szCs w:val="18"/>
              </w:rPr>
              <w:t>202</w:t>
            </w:r>
            <w:r>
              <w:rPr>
                <w:rFonts w:hint="eastAsia"/>
                <w:b/>
                <w:bCs/>
                <w:color w:val="000000"/>
                <w:kern w:val="0"/>
                <w:sz w:val="18"/>
                <w:szCs w:val="18"/>
                <w:lang w:val="en-US" w:eastAsia="zh-CN"/>
              </w:rPr>
              <w:t>2</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rFonts w:hint="eastAsia" w:eastAsia="宋体"/>
                <w:b/>
                <w:bCs/>
                <w:color w:val="000000"/>
                <w:kern w:val="0"/>
                <w:sz w:val="18"/>
                <w:szCs w:val="18"/>
                <w:lang w:eastAsia="zh-CN"/>
              </w:rPr>
            </w:pPr>
            <w:r>
              <w:rPr>
                <w:b/>
                <w:bCs/>
                <w:color w:val="000000"/>
                <w:kern w:val="0"/>
                <w:sz w:val="18"/>
                <w:szCs w:val="18"/>
              </w:rPr>
              <w:t>202</w:t>
            </w:r>
            <w:r>
              <w:rPr>
                <w:rFonts w:hint="eastAsia"/>
                <w:b/>
                <w:bCs/>
                <w:color w:val="000000"/>
                <w:kern w:val="0"/>
                <w:sz w:val="18"/>
                <w:szCs w:val="18"/>
                <w:lang w:val="en-US" w:eastAsia="zh-CN"/>
              </w:rPr>
              <w:t>3</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rFonts w:hint="eastAsia" w:eastAsia="宋体"/>
                <w:b/>
                <w:bCs/>
                <w:color w:val="000000"/>
                <w:kern w:val="0"/>
                <w:sz w:val="18"/>
                <w:szCs w:val="18"/>
                <w:lang w:eastAsia="zh-CN"/>
              </w:rPr>
            </w:pPr>
            <w:r>
              <w:rPr>
                <w:b/>
                <w:bCs/>
                <w:color w:val="000000"/>
                <w:kern w:val="0"/>
                <w:sz w:val="18"/>
                <w:szCs w:val="18"/>
              </w:rPr>
              <w:t>202</w:t>
            </w:r>
            <w:r>
              <w:rPr>
                <w:rFonts w:hint="eastAsia"/>
                <w:b/>
                <w:bCs/>
                <w:color w:val="000000"/>
                <w:kern w:val="0"/>
                <w:sz w:val="18"/>
                <w:szCs w:val="18"/>
                <w:lang w:val="en-US" w:eastAsia="zh-CN"/>
              </w:rPr>
              <w:t>4</w:t>
            </w:r>
          </w:p>
        </w:tc>
        <w:tc>
          <w:tcPr>
            <w:tcW w:w="62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rFonts w:hint="eastAsia" w:eastAsia="宋体"/>
                <w:b/>
                <w:bCs/>
                <w:color w:val="000000"/>
                <w:kern w:val="0"/>
                <w:sz w:val="18"/>
                <w:szCs w:val="18"/>
                <w:lang w:eastAsia="zh-CN"/>
              </w:rPr>
            </w:pPr>
            <w:r>
              <w:rPr>
                <w:b/>
                <w:bCs/>
                <w:color w:val="000000"/>
                <w:kern w:val="0"/>
                <w:sz w:val="18"/>
                <w:szCs w:val="18"/>
              </w:rPr>
              <w:t>202</w:t>
            </w:r>
            <w:r>
              <w:rPr>
                <w:rFonts w:hint="eastAsia"/>
                <w:b/>
                <w:bCs/>
                <w:color w:val="000000"/>
                <w:kern w:val="0"/>
                <w:sz w:val="18"/>
                <w:szCs w:val="18"/>
                <w:lang w:val="en-US" w:eastAsia="zh-CN"/>
              </w:rPr>
              <w:t>5</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left"/>
              <w:rPr>
                <w:b/>
                <w:bCs/>
                <w:color w:val="000000"/>
                <w:kern w:val="0"/>
                <w:sz w:val="18"/>
                <w:szCs w:val="18"/>
              </w:rPr>
            </w:pPr>
            <w:r>
              <w:rPr>
                <w:b/>
                <w:bCs/>
                <w:color w:val="000000"/>
                <w:kern w:val="0"/>
                <w:sz w:val="18"/>
                <w:szCs w:val="18"/>
              </w:rPr>
              <w:t>　</w:t>
            </w:r>
          </w:p>
        </w:tc>
      </w:tr>
      <w:tr>
        <w:trPr>
          <w:trHeight w:val="274" w:hRule="atLeast"/>
        </w:trPr>
        <w:tc>
          <w:tcPr>
            <w:tcW w:w="577"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1</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新建</w:t>
            </w:r>
            <w:r>
              <w:rPr>
                <w:rFonts w:hint="default" w:ascii="宋体" w:hAnsi="宋体" w:cs="宋体"/>
                <w:color w:val="000000"/>
                <w:kern w:val="0"/>
                <w:sz w:val="18"/>
                <w:szCs w:val="18"/>
              </w:rPr>
              <w:t>游</w:t>
            </w:r>
            <w:r>
              <w:rPr>
                <w:rFonts w:hint="eastAsia" w:ascii="宋体" w:hAnsi="宋体" w:cs="宋体"/>
                <w:color w:val="000000"/>
                <w:kern w:val="0"/>
                <w:sz w:val="18"/>
                <w:szCs w:val="18"/>
              </w:rPr>
              <w:t>步道</w:t>
            </w:r>
          </w:p>
        </w:tc>
        <w:tc>
          <w:tcPr>
            <w:tcW w:w="537"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km</w:t>
            </w:r>
          </w:p>
        </w:tc>
        <w:tc>
          <w:tcPr>
            <w:tcW w:w="68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rFonts w:hint="default" w:eastAsia="宋体"/>
                <w:color w:val="000000"/>
                <w:kern w:val="0"/>
                <w:sz w:val="18"/>
                <w:szCs w:val="18"/>
                <w:lang w:val="en-US" w:eastAsia="zh-CN"/>
              </w:rPr>
            </w:pPr>
            <w:r>
              <w:rPr>
                <w:rFonts w:hint="eastAsia"/>
                <w:color w:val="000000"/>
                <w:kern w:val="0"/>
                <w:sz w:val="18"/>
                <w:szCs w:val="18"/>
                <w:lang w:val="en-US" w:eastAsia="zh-CN"/>
              </w:rPr>
              <w:t>5.42</w:t>
            </w:r>
          </w:p>
        </w:tc>
        <w:tc>
          <w:tcPr>
            <w:tcW w:w="631"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rFonts w:hint="eastAsia"/>
                <w:color w:val="000000"/>
                <w:kern w:val="0"/>
                <w:sz w:val="18"/>
                <w:szCs w:val="18"/>
                <w:lang w:val="en-US" w:eastAsia="zh-CN"/>
              </w:rPr>
              <w:t>4</w:t>
            </w:r>
            <w:r>
              <w:rPr>
                <w:color w:val="000000"/>
                <w:kern w:val="0"/>
                <w:sz w:val="18"/>
                <w:szCs w:val="18"/>
              </w:rPr>
              <w:t>0%</w:t>
            </w:r>
          </w:p>
        </w:tc>
        <w:tc>
          <w:tcPr>
            <w:tcW w:w="65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rFonts w:hint="eastAsia"/>
                <w:color w:val="000000"/>
                <w:kern w:val="0"/>
                <w:sz w:val="18"/>
                <w:szCs w:val="18"/>
                <w:lang w:val="en-US" w:eastAsia="zh-CN"/>
              </w:rPr>
              <w:t>6</w:t>
            </w:r>
            <w:r>
              <w:rPr>
                <w:color w:val="000000"/>
                <w:kern w:val="0"/>
                <w:sz w:val="18"/>
                <w:szCs w:val="18"/>
              </w:rPr>
              <w:t>0%</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p>
        </w:tc>
        <w:tc>
          <w:tcPr>
            <w:tcW w:w="62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left"/>
              <w:rPr>
                <w:color w:val="000000"/>
                <w:kern w:val="0"/>
                <w:sz w:val="18"/>
                <w:szCs w:val="18"/>
              </w:rPr>
            </w:pPr>
            <w:r>
              <w:rPr>
                <w:color w:val="000000"/>
                <w:kern w:val="0"/>
                <w:sz w:val="18"/>
                <w:szCs w:val="18"/>
              </w:rPr>
              <w:t>1.5m</w:t>
            </w:r>
            <w:r>
              <w:rPr>
                <w:rFonts w:hint="eastAsia" w:ascii="宋体" w:hAnsi="宋体"/>
                <w:color w:val="000000"/>
                <w:kern w:val="0"/>
                <w:sz w:val="18"/>
                <w:szCs w:val="18"/>
              </w:rPr>
              <w:t>宽</w:t>
            </w:r>
          </w:p>
        </w:tc>
      </w:tr>
      <w:tr>
        <w:tblPrEx>
          <w:tblCellMar>
            <w:top w:w="0" w:type="dxa"/>
            <w:left w:w="108" w:type="dxa"/>
            <w:bottom w:w="0" w:type="dxa"/>
            <w:right w:w="108" w:type="dxa"/>
          </w:tblCellMar>
        </w:tblPrEx>
        <w:trPr>
          <w:trHeight w:val="274" w:hRule="atLeast"/>
        </w:trPr>
        <w:tc>
          <w:tcPr>
            <w:tcW w:w="577"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hint="eastAsia" w:eastAsia="宋体"/>
                <w:color w:val="000000"/>
                <w:kern w:val="0"/>
                <w:sz w:val="18"/>
                <w:szCs w:val="18"/>
                <w:lang w:val="en-US" w:eastAsia="zh-CN"/>
              </w:rPr>
            </w:pPr>
            <w:r>
              <w:rPr>
                <w:rFonts w:hint="eastAsia"/>
                <w:color w:val="000000"/>
                <w:kern w:val="0"/>
                <w:sz w:val="18"/>
                <w:szCs w:val="18"/>
                <w:lang w:val="en-US" w:eastAsia="zh-CN"/>
              </w:rPr>
              <w:t>2</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left="-120" w:leftChars="-50" w:right="-120" w:rightChars="-50" w:firstLine="0" w:firstLineChars="0"/>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新建公路</w:t>
            </w:r>
          </w:p>
        </w:tc>
        <w:tc>
          <w:tcPr>
            <w:tcW w:w="537"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rFonts w:hint="default" w:eastAsia="宋体"/>
                <w:color w:val="000000"/>
                <w:kern w:val="0"/>
                <w:sz w:val="18"/>
                <w:szCs w:val="18"/>
                <w:lang w:val="en-US" w:eastAsia="zh-CN"/>
              </w:rPr>
            </w:pPr>
            <w:r>
              <w:rPr>
                <w:rFonts w:hint="eastAsia"/>
                <w:color w:val="000000"/>
                <w:kern w:val="0"/>
                <w:sz w:val="18"/>
                <w:szCs w:val="18"/>
                <w:lang w:val="en-US" w:eastAsia="zh-CN"/>
              </w:rPr>
              <w:t>km</w:t>
            </w:r>
          </w:p>
        </w:tc>
        <w:tc>
          <w:tcPr>
            <w:tcW w:w="68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rFonts w:hint="default"/>
                <w:color w:val="000000"/>
                <w:kern w:val="0"/>
                <w:sz w:val="18"/>
                <w:szCs w:val="18"/>
                <w:lang w:val="en-US" w:eastAsia="zh-CN"/>
              </w:rPr>
            </w:pPr>
            <w:r>
              <w:rPr>
                <w:rFonts w:hint="eastAsia"/>
                <w:color w:val="000000"/>
                <w:kern w:val="0"/>
                <w:sz w:val="18"/>
                <w:szCs w:val="18"/>
                <w:lang w:val="en-US" w:eastAsia="zh-CN"/>
              </w:rPr>
              <w:t>1.9</w:t>
            </w:r>
          </w:p>
        </w:tc>
        <w:tc>
          <w:tcPr>
            <w:tcW w:w="631"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rFonts w:hint="eastAsia"/>
                <w:color w:val="000000"/>
                <w:kern w:val="0"/>
                <w:sz w:val="18"/>
                <w:szCs w:val="18"/>
                <w:lang w:val="en-US" w:eastAsia="zh-CN"/>
              </w:rPr>
            </w:pPr>
          </w:p>
        </w:tc>
        <w:tc>
          <w:tcPr>
            <w:tcW w:w="65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rFonts w:hint="default"/>
                <w:color w:val="000000"/>
                <w:kern w:val="0"/>
                <w:sz w:val="18"/>
                <w:szCs w:val="18"/>
                <w:lang w:val="en-US" w:eastAsia="zh-CN"/>
              </w:rPr>
            </w:pPr>
            <w:r>
              <w:rPr>
                <w:rFonts w:hint="eastAsia"/>
                <w:color w:val="000000"/>
                <w:kern w:val="0"/>
                <w:sz w:val="18"/>
                <w:szCs w:val="18"/>
                <w:lang w:val="en-US" w:eastAsia="zh-CN"/>
              </w:rPr>
              <w:t>100%</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p>
        </w:tc>
        <w:tc>
          <w:tcPr>
            <w:tcW w:w="62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left"/>
              <w:rPr>
                <w:color w:val="000000"/>
                <w:kern w:val="0"/>
                <w:sz w:val="18"/>
                <w:szCs w:val="18"/>
              </w:rPr>
            </w:pPr>
          </w:p>
        </w:tc>
      </w:tr>
      <w:tr>
        <w:tblPrEx>
          <w:tblCellMar>
            <w:top w:w="0" w:type="dxa"/>
            <w:left w:w="108" w:type="dxa"/>
            <w:bottom w:w="0" w:type="dxa"/>
            <w:right w:w="108" w:type="dxa"/>
          </w:tblCellMar>
        </w:tblPrEx>
        <w:trPr>
          <w:trHeight w:val="274" w:hRule="atLeast"/>
        </w:trPr>
        <w:tc>
          <w:tcPr>
            <w:tcW w:w="577"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Times New Roman" w:hAnsi="Times New Roman" w:eastAsia="宋体" w:cs="Times New Roman"/>
                <w:color w:val="000000"/>
                <w:kern w:val="0"/>
                <w:sz w:val="18"/>
                <w:szCs w:val="18"/>
                <w:lang w:val="en-US" w:eastAsia="zh-CN" w:bidi="ar-SA"/>
              </w:rPr>
            </w:pPr>
            <w:r>
              <w:rPr>
                <w:color w:val="000000"/>
                <w:kern w:val="0"/>
                <w:sz w:val="18"/>
                <w:szCs w:val="18"/>
              </w:rPr>
              <w:t>3</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生态停车场</w:t>
            </w:r>
          </w:p>
        </w:tc>
        <w:tc>
          <w:tcPr>
            <w:tcW w:w="537"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m</w:t>
            </w:r>
            <w:r>
              <w:rPr>
                <w:color w:val="000000"/>
                <w:kern w:val="0"/>
                <w:sz w:val="18"/>
                <w:szCs w:val="18"/>
                <w:vertAlign w:val="superscript"/>
              </w:rPr>
              <w:t>2</w:t>
            </w:r>
          </w:p>
        </w:tc>
        <w:tc>
          <w:tcPr>
            <w:tcW w:w="68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rFonts w:hint="default" w:eastAsia="宋体"/>
                <w:color w:val="000000"/>
                <w:kern w:val="0"/>
                <w:sz w:val="18"/>
                <w:szCs w:val="18"/>
                <w:lang w:val="en-US" w:eastAsia="zh-CN"/>
              </w:rPr>
            </w:pPr>
            <w:r>
              <w:rPr>
                <w:rFonts w:hint="eastAsia"/>
                <w:color w:val="000000"/>
                <w:kern w:val="0"/>
                <w:sz w:val="18"/>
                <w:szCs w:val="18"/>
                <w:lang w:val="en-US" w:eastAsia="zh-CN"/>
              </w:rPr>
              <w:t>13300</w:t>
            </w:r>
          </w:p>
        </w:tc>
        <w:tc>
          <w:tcPr>
            <w:tcW w:w="631"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1/3</w:t>
            </w:r>
          </w:p>
        </w:tc>
        <w:tc>
          <w:tcPr>
            <w:tcW w:w="65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1/3</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1/6</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1/6</w:t>
            </w:r>
          </w:p>
        </w:tc>
        <w:tc>
          <w:tcPr>
            <w:tcW w:w="62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left"/>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74" w:hRule="atLeast"/>
        </w:trPr>
        <w:tc>
          <w:tcPr>
            <w:tcW w:w="577"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Times New Roman" w:hAnsi="Times New Roman" w:eastAsia="宋体" w:cs="Times New Roman"/>
                <w:color w:val="000000"/>
                <w:kern w:val="0"/>
                <w:sz w:val="18"/>
                <w:szCs w:val="18"/>
                <w:lang w:val="en-US" w:eastAsia="zh-CN" w:bidi="ar-SA"/>
              </w:rPr>
            </w:pPr>
            <w:r>
              <w:rPr>
                <w:color w:val="000000"/>
                <w:kern w:val="0"/>
                <w:sz w:val="18"/>
                <w:szCs w:val="18"/>
              </w:rPr>
              <w:t>4</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给水管道</w:t>
            </w:r>
          </w:p>
        </w:tc>
        <w:tc>
          <w:tcPr>
            <w:tcW w:w="537"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km</w:t>
            </w:r>
          </w:p>
        </w:tc>
        <w:tc>
          <w:tcPr>
            <w:tcW w:w="68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rFonts w:hint="default" w:eastAsia="宋体"/>
                <w:color w:val="000000"/>
                <w:kern w:val="0"/>
                <w:sz w:val="18"/>
                <w:szCs w:val="18"/>
                <w:highlight w:val="yellow"/>
                <w:lang w:val="en-US" w:eastAsia="zh-CN"/>
              </w:rPr>
            </w:pPr>
            <w:r>
              <w:rPr>
                <w:rFonts w:hint="eastAsia"/>
                <w:color w:val="000000"/>
                <w:kern w:val="0"/>
                <w:sz w:val="18"/>
                <w:szCs w:val="18"/>
                <w:highlight w:val="none"/>
                <w:lang w:val="en-US" w:eastAsia="zh-CN"/>
              </w:rPr>
              <w:t>6.95</w:t>
            </w:r>
          </w:p>
        </w:tc>
        <w:tc>
          <w:tcPr>
            <w:tcW w:w="631"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1/3</w:t>
            </w:r>
          </w:p>
        </w:tc>
        <w:tc>
          <w:tcPr>
            <w:tcW w:w="65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1/3</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1/6</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1/6</w:t>
            </w:r>
          </w:p>
        </w:tc>
        <w:tc>
          <w:tcPr>
            <w:tcW w:w="62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　</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left"/>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70" w:hRule="atLeast"/>
        </w:trPr>
        <w:tc>
          <w:tcPr>
            <w:tcW w:w="577"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Times New Roman" w:hAnsi="Times New Roman" w:eastAsia="宋体" w:cs="Times New Roman"/>
                <w:color w:val="000000"/>
                <w:kern w:val="0"/>
                <w:sz w:val="18"/>
                <w:szCs w:val="18"/>
                <w:lang w:val="en-US" w:eastAsia="zh-CN" w:bidi="ar-SA"/>
              </w:rPr>
            </w:pPr>
            <w:r>
              <w:rPr>
                <w:color w:val="000000"/>
                <w:kern w:val="0"/>
                <w:sz w:val="18"/>
                <w:szCs w:val="18"/>
              </w:rPr>
              <w:t>5</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排水管道</w:t>
            </w:r>
          </w:p>
        </w:tc>
        <w:tc>
          <w:tcPr>
            <w:tcW w:w="537"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km</w:t>
            </w:r>
          </w:p>
        </w:tc>
        <w:tc>
          <w:tcPr>
            <w:tcW w:w="68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rFonts w:hint="default" w:eastAsia="宋体"/>
                <w:color w:val="000000"/>
                <w:kern w:val="0"/>
                <w:sz w:val="18"/>
                <w:szCs w:val="18"/>
                <w:highlight w:val="yellow"/>
                <w:lang w:val="en-US" w:eastAsia="zh-CN"/>
              </w:rPr>
            </w:pPr>
            <w:r>
              <w:rPr>
                <w:rFonts w:hint="eastAsia"/>
                <w:color w:val="000000"/>
                <w:kern w:val="0"/>
                <w:sz w:val="18"/>
                <w:szCs w:val="18"/>
                <w:highlight w:val="none"/>
                <w:lang w:val="en-US" w:eastAsia="zh-CN"/>
              </w:rPr>
              <w:t>7.13</w:t>
            </w:r>
          </w:p>
        </w:tc>
        <w:tc>
          <w:tcPr>
            <w:tcW w:w="631"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1/3</w:t>
            </w:r>
          </w:p>
        </w:tc>
        <w:tc>
          <w:tcPr>
            <w:tcW w:w="65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1/3</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1/6</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1/6</w:t>
            </w:r>
          </w:p>
        </w:tc>
        <w:tc>
          <w:tcPr>
            <w:tcW w:w="62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　</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left"/>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70" w:hRule="atLeast"/>
        </w:trPr>
        <w:tc>
          <w:tcPr>
            <w:tcW w:w="577"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Times New Roman" w:hAnsi="Times New Roman" w:eastAsia="宋体" w:cs="Times New Roman"/>
                <w:color w:val="000000"/>
                <w:kern w:val="0"/>
                <w:sz w:val="18"/>
                <w:szCs w:val="18"/>
                <w:lang w:val="en-US" w:eastAsia="zh-CN" w:bidi="ar-SA"/>
              </w:rPr>
            </w:pPr>
            <w:r>
              <w:rPr>
                <w:color w:val="000000"/>
                <w:kern w:val="0"/>
                <w:sz w:val="18"/>
                <w:szCs w:val="18"/>
              </w:rPr>
              <w:t>6</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ascii="宋体" w:hAnsi="宋体" w:cs="宋体"/>
                <w:color w:val="000000"/>
                <w:kern w:val="0"/>
                <w:sz w:val="18"/>
                <w:szCs w:val="18"/>
              </w:rPr>
            </w:pPr>
            <w:r>
              <w:rPr>
                <w:rFonts w:hint="default" w:ascii="宋体" w:hAnsi="宋体" w:cs="宋体"/>
                <w:color w:val="000000"/>
                <w:kern w:val="0"/>
                <w:sz w:val="18"/>
                <w:szCs w:val="18"/>
              </w:rPr>
              <w:t>提灌管道</w:t>
            </w:r>
          </w:p>
        </w:tc>
        <w:tc>
          <w:tcPr>
            <w:tcW w:w="537"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km</w:t>
            </w:r>
          </w:p>
        </w:tc>
        <w:tc>
          <w:tcPr>
            <w:tcW w:w="68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rFonts w:hint="default" w:eastAsia="宋体"/>
                <w:color w:val="000000"/>
                <w:kern w:val="0"/>
                <w:sz w:val="18"/>
                <w:szCs w:val="18"/>
                <w:highlight w:val="yellow"/>
                <w:lang w:val="en-US" w:eastAsia="zh-CN"/>
              </w:rPr>
            </w:pPr>
            <w:r>
              <w:rPr>
                <w:rFonts w:hint="eastAsia"/>
                <w:color w:val="000000"/>
                <w:kern w:val="0"/>
                <w:sz w:val="18"/>
                <w:szCs w:val="18"/>
                <w:highlight w:val="none"/>
                <w:lang w:val="en-US" w:eastAsia="zh-CN"/>
              </w:rPr>
              <w:t>7.31</w:t>
            </w:r>
          </w:p>
        </w:tc>
        <w:tc>
          <w:tcPr>
            <w:tcW w:w="631"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1/3</w:t>
            </w:r>
          </w:p>
        </w:tc>
        <w:tc>
          <w:tcPr>
            <w:tcW w:w="65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1/3</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1/6</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1/6</w:t>
            </w:r>
          </w:p>
        </w:tc>
        <w:tc>
          <w:tcPr>
            <w:tcW w:w="62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left"/>
              <w:rPr>
                <w:color w:val="000000"/>
                <w:kern w:val="0"/>
                <w:sz w:val="18"/>
                <w:szCs w:val="18"/>
              </w:rPr>
            </w:pPr>
          </w:p>
        </w:tc>
      </w:tr>
      <w:tr>
        <w:tblPrEx>
          <w:tblCellMar>
            <w:top w:w="0" w:type="dxa"/>
            <w:left w:w="108" w:type="dxa"/>
            <w:bottom w:w="0" w:type="dxa"/>
            <w:right w:w="108" w:type="dxa"/>
          </w:tblCellMar>
        </w:tblPrEx>
        <w:trPr>
          <w:trHeight w:val="270" w:hRule="atLeast"/>
        </w:trPr>
        <w:tc>
          <w:tcPr>
            <w:tcW w:w="577"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Times New Roman" w:hAnsi="Times New Roman" w:eastAsia="宋体" w:cs="Times New Roman"/>
                <w:color w:val="000000"/>
                <w:kern w:val="0"/>
                <w:sz w:val="18"/>
                <w:szCs w:val="18"/>
                <w:lang w:val="en-US" w:eastAsia="zh-CN" w:bidi="ar-SA"/>
              </w:rPr>
            </w:pPr>
            <w:r>
              <w:rPr>
                <w:color w:val="000000"/>
                <w:kern w:val="0"/>
                <w:sz w:val="18"/>
                <w:szCs w:val="18"/>
              </w:rPr>
              <w:t>7</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eastAsia" w:ascii="宋体" w:hAnsi="宋体" w:cs="宋体"/>
                <w:color w:val="000000"/>
                <w:kern w:val="0"/>
                <w:sz w:val="18"/>
                <w:szCs w:val="18"/>
              </w:rPr>
            </w:pPr>
            <w:r>
              <w:rPr>
                <w:rFonts w:hint="default" w:ascii="宋体" w:hAnsi="宋体" w:cs="宋体"/>
                <w:color w:val="000000"/>
                <w:kern w:val="0"/>
                <w:sz w:val="18"/>
                <w:szCs w:val="18"/>
              </w:rPr>
              <w:t>邮筒</w:t>
            </w:r>
          </w:p>
        </w:tc>
        <w:tc>
          <w:tcPr>
            <w:tcW w:w="537"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rFonts w:hint="eastAsia" w:ascii="宋体" w:hAnsi="宋体" w:cs="宋体"/>
                <w:color w:val="000000"/>
                <w:kern w:val="0"/>
                <w:sz w:val="18"/>
                <w:szCs w:val="18"/>
              </w:rPr>
              <w:t>个</w:t>
            </w:r>
          </w:p>
        </w:tc>
        <w:tc>
          <w:tcPr>
            <w:tcW w:w="68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highlight w:val="yellow"/>
              </w:rPr>
            </w:pPr>
            <w:r>
              <w:rPr>
                <w:color w:val="000000"/>
                <w:kern w:val="0"/>
                <w:sz w:val="18"/>
                <w:szCs w:val="18"/>
              </w:rPr>
              <w:t>4</w:t>
            </w:r>
          </w:p>
        </w:tc>
        <w:tc>
          <w:tcPr>
            <w:tcW w:w="631"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b/>
                <w:bCs/>
                <w:color w:val="000000"/>
                <w:kern w:val="0"/>
                <w:sz w:val="18"/>
                <w:szCs w:val="18"/>
              </w:rPr>
            </w:pPr>
            <w:r>
              <w:rPr>
                <w:color w:val="000000"/>
                <w:kern w:val="0"/>
                <w:sz w:val="18"/>
                <w:szCs w:val="18"/>
              </w:rPr>
              <w:t>4</w:t>
            </w:r>
          </w:p>
        </w:tc>
        <w:tc>
          <w:tcPr>
            <w:tcW w:w="65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　</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　</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　</w:t>
            </w:r>
          </w:p>
        </w:tc>
        <w:tc>
          <w:tcPr>
            <w:tcW w:w="62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　</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left"/>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90" w:hRule="atLeast"/>
        </w:trPr>
        <w:tc>
          <w:tcPr>
            <w:tcW w:w="577"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Times New Roman" w:hAnsi="Times New Roman" w:eastAsia="宋体" w:cs="Times New Roman"/>
                <w:color w:val="000000"/>
                <w:kern w:val="0"/>
                <w:sz w:val="18"/>
                <w:szCs w:val="18"/>
                <w:lang w:val="en-US" w:eastAsia="zh-CN" w:bidi="ar-SA"/>
              </w:rPr>
            </w:pPr>
            <w:r>
              <w:rPr>
                <w:color w:val="000000"/>
                <w:kern w:val="0"/>
                <w:sz w:val="18"/>
                <w:szCs w:val="18"/>
              </w:rPr>
              <w:t>8</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ascii="宋体" w:hAnsi="宋体" w:cs="宋体"/>
                <w:color w:val="000000"/>
                <w:kern w:val="0"/>
                <w:sz w:val="18"/>
                <w:szCs w:val="18"/>
              </w:rPr>
            </w:pPr>
            <w:r>
              <w:rPr>
                <w:rFonts w:hint="default" w:ascii="宋体" w:hAnsi="宋体" w:cs="宋体"/>
                <w:color w:val="000000"/>
                <w:kern w:val="0"/>
                <w:sz w:val="18"/>
                <w:szCs w:val="18"/>
              </w:rPr>
              <w:t>环保厕所</w:t>
            </w:r>
          </w:p>
        </w:tc>
        <w:tc>
          <w:tcPr>
            <w:tcW w:w="537"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宋体" w:hAnsi="宋体" w:cs="宋体"/>
                <w:color w:val="000000"/>
                <w:kern w:val="0"/>
                <w:sz w:val="18"/>
                <w:szCs w:val="18"/>
              </w:rPr>
            </w:pPr>
            <w:r>
              <w:rPr>
                <w:rFonts w:hint="default" w:ascii="宋体" w:hAnsi="宋体" w:cs="宋体"/>
                <w:color w:val="000000"/>
                <w:kern w:val="0"/>
                <w:sz w:val="18"/>
                <w:szCs w:val="18"/>
              </w:rPr>
              <w:t>个</w:t>
            </w:r>
          </w:p>
        </w:tc>
        <w:tc>
          <w:tcPr>
            <w:tcW w:w="68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rFonts w:hint="default" w:eastAsia="宋体"/>
                <w:color w:val="000000"/>
                <w:kern w:val="0"/>
                <w:sz w:val="18"/>
                <w:szCs w:val="18"/>
                <w:lang w:val="en-US" w:eastAsia="zh-CN"/>
              </w:rPr>
            </w:pPr>
            <w:r>
              <w:rPr>
                <w:rFonts w:hint="eastAsia"/>
                <w:color w:val="000000"/>
                <w:kern w:val="0"/>
                <w:sz w:val="18"/>
                <w:szCs w:val="18"/>
                <w:lang w:val="en-US" w:eastAsia="zh-CN"/>
              </w:rPr>
              <w:t>15</w:t>
            </w:r>
          </w:p>
        </w:tc>
        <w:tc>
          <w:tcPr>
            <w:tcW w:w="631"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rFonts w:hint="eastAsia" w:eastAsia="宋体"/>
                <w:color w:val="000000"/>
                <w:kern w:val="0"/>
                <w:sz w:val="18"/>
                <w:szCs w:val="18"/>
                <w:lang w:eastAsia="zh-CN"/>
              </w:rPr>
            </w:pPr>
            <w:r>
              <w:rPr>
                <w:rFonts w:hint="eastAsia"/>
                <w:color w:val="000000"/>
                <w:kern w:val="0"/>
                <w:sz w:val="18"/>
                <w:szCs w:val="18"/>
                <w:lang w:val="en-US" w:eastAsia="zh-CN"/>
              </w:rPr>
              <w:t>2</w:t>
            </w:r>
          </w:p>
        </w:tc>
        <w:tc>
          <w:tcPr>
            <w:tcW w:w="65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rFonts w:hint="eastAsia"/>
                <w:color w:val="000000"/>
                <w:kern w:val="0"/>
                <w:sz w:val="18"/>
                <w:szCs w:val="18"/>
                <w:lang w:val="en-US" w:eastAsia="zh-CN"/>
              </w:rPr>
              <w:t>2</w:t>
            </w:r>
            <w:r>
              <w:rPr>
                <w:color w:val="000000"/>
                <w:kern w:val="0"/>
                <w:sz w:val="18"/>
                <w:szCs w:val="18"/>
              </w:rPr>
              <w:t>　</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rFonts w:hint="eastAsia"/>
                <w:color w:val="000000"/>
                <w:kern w:val="0"/>
                <w:sz w:val="18"/>
                <w:szCs w:val="18"/>
                <w:lang w:val="en-US" w:eastAsia="zh-CN"/>
              </w:rPr>
              <w:t>2</w:t>
            </w:r>
            <w:r>
              <w:rPr>
                <w:color w:val="000000"/>
                <w:kern w:val="0"/>
                <w:sz w:val="18"/>
                <w:szCs w:val="18"/>
              </w:rPr>
              <w:t>　</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rFonts w:hint="eastAsia"/>
                <w:color w:val="000000"/>
                <w:kern w:val="0"/>
                <w:sz w:val="18"/>
                <w:szCs w:val="18"/>
                <w:lang w:val="en-US" w:eastAsia="zh-CN"/>
              </w:rPr>
              <w:t>2</w:t>
            </w:r>
            <w:r>
              <w:rPr>
                <w:color w:val="000000"/>
                <w:kern w:val="0"/>
                <w:sz w:val="18"/>
                <w:szCs w:val="18"/>
              </w:rPr>
              <w:t>　</w:t>
            </w:r>
          </w:p>
        </w:tc>
        <w:tc>
          <w:tcPr>
            <w:tcW w:w="62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　</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left"/>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70" w:hRule="atLeast"/>
        </w:trPr>
        <w:tc>
          <w:tcPr>
            <w:tcW w:w="577"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Times New Roman" w:hAnsi="Times New Roman" w:eastAsia="宋体" w:cs="Times New Roman"/>
                <w:color w:val="000000"/>
                <w:kern w:val="0"/>
                <w:sz w:val="18"/>
                <w:szCs w:val="18"/>
                <w:lang w:val="en-US" w:eastAsia="zh-CN" w:bidi="ar-SA"/>
              </w:rPr>
            </w:pPr>
            <w:r>
              <w:rPr>
                <w:color w:val="000000"/>
                <w:kern w:val="0"/>
                <w:sz w:val="18"/>
                <w:szCs w:val="18"/>
              </w:rPr>
              <w:t>9</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eastAsia" w:ascii="宋体" w:hAnsi="宋体" w:eastAsia="宋体" w:cs="宋体"/>
                <w:color w:val="000000"/>
                <w:kern w:val="0"/>
                <w:sz w:val="18"/>
                <w:szCs w:val="18"/>
                <w:lang w:eastAsia="zh-CN"/>
              </w:rPr>
            </w:pPr>
            <w:r>
              <w:rPr>
                <w:rFonts w:ascii="宋体" w:hAnsi="宋体" w:cs="宋体"/>
                <w:color w:val="000000"/>
                <w:kern w:val="0"/>
                <w:sz w:val="18"/>
                <w:szCs w:val="18"/>
              </w:rPr>
              <w:t>栖凤峡</w:t>
            </w:r>
            <w:r>
              <w:rPr>
                <w:rFonts w:hint="eastAsia" w:ascii="宋体" w:hAnsi="宋体" w:cs="宋体"/>
                <w:color w:val="000000"/>
                <w:kern w:val="0"/>
                <w:sz w:val="18"/>
                <w:szCs w:val="18"/>
                <w:lang w:eastAsia="zh-CN"/>
              </w:rPr>
              <w:t>管理点</w:t>
            </w:r>
          </w:p>
        </w:tc>
        <w:tc>
          <w:tcPr>
            <w:tcW w:w="537"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宋体" w:hAnsi="宋体" w:cs="宋体"/>
                <w:color w:val="000000"/>
                <w:kern w:val="0"/>
                <w:sz w:val="18"/>
                <w:szCs w:val="18"/>
              </w:rPr>
            </w:pPr>
            <w:r>
              <w:rPr>
                <w:color w:val="000000"/>
                <w:kern w:val="0"/>
                <w:sz w:val="18"/>
                <w:szCs w:val="18"/>
              </w:rPr>
              <w:t>m</w:t>
            </w:r>
            <w:r>
              <w:rPr>
                <w:color w:val="000000"/>
                <w:kern w:val="0"/>
                <w:sz w:val="18"/>
                <w:szCs w:val="18"/>
                <w:vertAlign w:val="superscript"/>
              </w:rPr>
              <w:t>2</w:t>
            </w:r>
          </w:p>
        </w:tc>
        <w:tc>
          <w:tcPr>
            <w:tcW w:w="68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5000</w:t>
            </w:r>
          </w:p>
        </w:tc>
        <w:tc>
          <w:tcPr>
            <w:tcW w:w="631"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1/3</w:t>
            </w:r>
          </w:p>
        </w:tc>
        <w:tc>
          <w:tcPr>
            <w:tcW w:w="65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1/3</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1/3</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　</w:t>
            </w:r>
          </w:p>
        </w:tc>
        <w:tc>
          <w:tcPr>
            <w:tcW w:w="62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　</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left"/>
              <w:rPr>
                <w:rFonts w:hint="eastAsia" w:eastAsia="宋体"/>
                <w:color w:val="000000"/>
                <w:kern w:val="0"/>
                <w:sz w:val="18"/>
                <w:szCs w:val="18"/>
                <w:lang w:eastAsia="zh-CN"/>
              </w:rPr>
            </w:pPr>
            <w:r>
              <w:rPr>
                <w:rFonts w:hint="default" w:ascii="宋体" w:hAnsi="宋体" w:cs="宋体"/>
                <w:color w:val="000000"/>
                <w:kern w:val="0"/>
                <w:sz w:val="18"/>
                <w:szCs w:val="18"/>
              </w:rPr>
              <w:t>新建、含设备</w:t>
            </w:r>
            <w:r>
              <w:rPr>
                <w:rFonts w:hint="eastAsia" w:ascii="宋体" w:hAnsi="宋体" w:cs="宋体"/>
                <w:color w:val="000000"/>
                <w:kern w:val="0"/>
                <w:sz w:val="18"/>
                <w:szCs w:val="18"/>
                <w:lang w:eastAsia="zh-CN"/>
              </w:rPr>
              <w:t>、含栖凤峡茶园</w:t>
            </w:r>
          </w:p>
        </w:tc>
      </w:tr>
      <w:tr>
        <w:tblPrEx>
          <w:tblCellMar>
            <w:top w:w="0" w:type="dxa"/>
            <w:left w:w="108" w:type="dxa"/>
            <w:bottom w:w="0" w:type="dxa"/>
            <w:right w:w="108" w:type="dxa"/>
          </w:tblCellMar>
        </w:tblPrEx>
        <w:trPr>
          <w:trHeight w:val="270" w:hRule="atLeast"/>
        </w:trPr>
        <w:tc>
          <w:tcPr>
            <w:tcW w:w="577"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Times New Roman" w:hAnsi="Times New Roman" w:eastAsia="宋体" w:cs="Times New Roman"/>
                <w:color w:val="000000"/>
                <w:kern w:val="0"/>
                <w:sz w:val="18"/>
                <w:szCs w:val="18"/>
                <w:lang w:val="en-US" w:eastAsia="zh-CN" w:bidi="ar-SA"/>
              </w:rPr>
            </w:pPr>
            <w:r>
              <w:rPr>
                <w:color w:val="000000"/>
                <w:kern w:val="0"/>
                <w:sz w:val="18"/>
                <w:szCs w:val="18"/>
              </w:rPr>
              <w:t>10</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eastAsia" w:ascii="宋体" w:hAnsi="宋体" w:eastAsia="宋体" w:cs="宋体"/>
                <w:color w:val="000000"/>
                <w:kern w:val="0"/>
                <w:sz w:val="18"/>
                <w:szCs w:val="18"/>
                <w:lang w:eastAsia="zh-CN"/>
              </w:rPr>
            </w:pPr>
            <w:r>
              <w:rPr>
                <w:rFonts w:hint="default" w:ascii="宋体" w:hAnsi="宋体" w:cs="宋体"/>
                <w:color w:val="000000"/>
                <w:kern w:val="0"/>
                <w:sz w:val="18"/>
                <w:szCs w:val="18"/>
              </w:rPr>
              <w:t>映碧池</w:t>
            </w:r>
            <w:r>
              <w:rPr>
                <w:rFonts w:hint="eastAsia" w:ascii="宋体" w:hAnsi="宋体" w:cs="宋体"/>
                <w:color w:val="000000"/>
                <w:kern w:val="0"/>
                <w:sz w:val="18"/>
                <w:szCs w:val="18"/>
                <w:lang w:eastAsia="zh-CN"/>
              </w:rPr>
              <w:t>管理点</w:t>
            </w:r>
          </w:p>
        </w:tc>
        <w:tc>
          <w:tcPr>
            <w:tcW w:w="537"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m</w:t>
            </w:r>
            <w:r>
              <w:rPr>
                <w:color w:val="000000"/>
                <w:kern w:val="0"/>
                <w:sz w:val="18"/>
                <w:szCs w:val="18"/>
                <w:vertAlign w:val="superscript"/>
              </w:rPr>
              <w:t>2</w:t>
            </w:r>
          </w:p>
        </w:tc>
        <w:tc>
          <w:tcPr>
            <w:tcW w:w="68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rFonts w:hint="default" w:eastAsia="宋体"/>
                <w:color w:val="000000"/>
                <w:kern w:val="0"/>
                <w:sz w:val="18"/>
                <w:szCs w:val="18"/>
                <w:lang w:val="en-US" w:eastAsia="zh-CN"/>
              </w:rPr>
            </w:pPr>
            <w:r>
              <w:rPr>
                <w:rFonts w:hint="eastAsia"/>
                <w:color w:val="000000"/>
                <w:kern w:val="0"/>
                <w:sz w:val="18"/>
                <w:szCs w:val="18"/>
                <w:lang w:val="en-US" w:eastAsia="zh-CN"/>
              </w:rPr>
              <w:t>3700</w:t>
            </w:r>
          </w:p>
        </w:tc>
        <w:tc>
          <w:tcPr>
            <w:tcW w:w="631"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1/2</w:t>
            </w:r>
          </w:p>
        </w:tc>
        <w:tc>
          <w:tcPr>
            <w:tcW w:w="65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1/4</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1/4</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　</w:t>
            </w:r>
          </w:p>
        </w:tc>
        <w:tc>
          <w:tcPr>
            <w:tcW w:w="62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　</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left"/>
              <w:rPr>
                <w:rFonts w:hint="eastAsia" w:ascii="宋体" w:hAnsi="宋体" w:eastAsia="宋体" w:cs="宋体"/>
                <w:color w:val="000000"/>
                <w:kern w:val="0"/>
                <w:sz w:val="18"/>
                <w:szCs w:val="18"/>
                <w:lang w:eastAsia="zh-CN"/>
              </w:rPr>
            </w:pPr>
            <w:r>
              <w:rPr>
                <w:rFonts w:hint="default" w:ascii="宋体" w:hAnsi="宋体" w:cs="宋体"/>
                <w:color w:val="000000"/>
                <w:kern w:val="0"/>
                <w:sz w:val="18"/>
                <w:szCs w:val="18"/>
              </w:rPr>
              <w:t>新建、含设备</w:t>
            </w:r>
            <w:r>
              <w:rPr>
                <w:rFonts w:hint="eastAsia" w:ascii="宋体" w:hAnsi="宋体" w:cs="宋体"/>
                <w:color w:val="000000"/>
                <w:kern w:val="0"/>
                <w:sz w:val="18"/>
                <w:szCs w:val="18"/>
                <w:lang w:eastAsia="zh-CN"/>
              </w:rPr>
              <w:t>、含映碧池木屋</w:t>
            </w:r>
          </w:p>
        </w:tc>
      </w:tr>
      <w:tr>
        <w:tblPrEx>
          <w:tblCellMar>
            <w:top w:w="0" w:type="dxa"/>
            <w:left w:w="108" w:type="dxa"/>
            <w:bottom w:w="0" w:type="dxa"/>
            <w:right w:w="108" w:type="dxa"/>
          </w:tblCellMar>
        </w:tblPrEx>
        <w:trPr>
          <w:trHeight w:val="270" w:hRule="atLeast"/>
        </w:trPr>
        <w:tc>
          <w:tcPr>
            <w:tcW w:w="577"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Times New Roman" w:hAnsi="Times New Roman" w:eastAsia="宋体" w:cs="Times New Roman"/>
                <w:color w:val="000000"/>
                <w:kern w:val="0"/>
                <w:sz w:val="18"/>
                <w:szCs w:val="18"/>
                <w:lang w:val="en-US" w:eastAsia="zh-CN" w:bidi="ar-SA"/>
              </w:rPr>
            </w:pPr>
            <w:r>
              <w:rPr>
                <w:color w:val="000000"/>
                <w:kern w:val="0"/>
                <w:sz w:val="18"/>
                <w:szCs w:val="18"/>
              </w:rPr>
              <w:t>11</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eastAsia" w:ascii="宋体" w:hAnsi="宋体" w:eastAsia="宋体" w:cs="宋体"/>
                <w:color w:val="000000"/>
                <w:kern w:val="0"/>
                <w:sz w:val="18"/>
                <w:szCs w:val="18"/>
                <w:lang w:eastAsia="zh-CN"/>
              </w:rPr>
            </w:pPr>
            <w:r>
              <w:rPr>
                <w:rFonts w:hint="default" w:ascii="宋体" w:hAnsi="宋体" w:cs="宋体"/>
                <w:color w:val="000000"/>
                <w:kern w:val="0"/>
                <w:sz w:val="18"/>
                <w:szCs w:val="18"/>
              </w:rPr>
              <w:t>春帽石</w:t>
            </w:r>
            <w:r>
              <w:rPr>
                <w:rFonts w:hint="eastAsia" w:ascii="宋体" w:hAnsi="宋体" w:cs="宋体"/>
                <w:color w:val="000000"/>
                <w:kern w:val="0"/>
                <w:sz w:val="18"/>
                <w:szCs w:val="18"/>
                <w:lang w:eastAsia="zh-CN"/>
              </w:rPr>
              <w:t>管理点</w:t>
            </w:r>
          </w:p>
        </w:tc>
        <w:tc>
          <w:tcPr>
            <w:tcW w:w="537"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m</w:t>
            </w:r>
            <w:r>
              <w:rPr>
                <w:color w:val="000000"/>
                <w:kern w:val="0"/>
                <w:sz w:val="18"/>
                <w:szCs w:val="18"/>
                <w:vertAlign w:val="superscript"/>
              </w:rPr>
              <w:t>2</w:t>
            </w:r>
          </w:p>
        </w:tc>
        <w:tc>
          <w:tcPr>
            <w:tcW w:w="68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200</w:t>
            </w:r>
          </w:p>
        </w:tc>
        <w:tc>
          <w:tcPr>
            <w:tcW w:w="631"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50%</w:t>
            </w:r>
          </w:p>
        </w:tc>
        <w:tc>
          <w:tcPr>
            <w:tcW w:w="65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50%</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p>
        </w:tc>
        <w:tc>
          <w:tcPr>
            <w:tcW w:w="62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left"/>
              <w:rPr>
                <w:rFonts w:ascii="宋体" w:hAnsi="宋体" w:cs="宋体"/>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90" w:hRule="atLeast"/>
        </w:trPr>
        <w:tc>
          <w:tcPr>
            <w:tcW w:w="577"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Times New Roman" w:hAnsi="Times New Roman" w:eastAsia="宋体" w:cs="Times New Roman"/>
                <w:color w:val="000000"/>
                <w:kern w:val="0"/>
                <w:sz w:val="18"/>
                <w:szCs w:val="18"/>
                <w:lang w:val="en-US" w:eastAsia="zh-CN" w:bidi="ar-SA"/>
              </w:rPr>
            </w:pPr>
            <w:r>
              <w:rPr>
                <w:color w:val="000000"/>
                <w:kern w:val="0"/>
                <w:sz w:val="18"/>
                <w:szCs w:val="18"/>
              </w:rPr>
              <w:t>12</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ascii="宋体" w:hAnsi="宋体" w:cs="宋体"/>
                <w:color w:val="000000"/>
                <w:kern w:val="0"/>
                <w:sz w:val="18"/>
                <w:szCs w:val="18"/>
              </w:rPr>
            </w:pPr>
            <w:r>
              <w:rPr>
                <w:rFonts w:hint="default" w:ascii="宋体" w:hAnsi="宋体" w:cs="宋体"/>
                <w:color w:val="000000"/>
                <w:kern w:val="0"/>
                <w:sz w:val="18"/>
                <w:szCs w:val="18"/>
              </w:rPr>
              <w:t>许家坪</w:t>
            </w:r>
            <w:r>
              <w:rPr>
                <w:rFonts w:hint="eastAsia" w:ascii="宋体" w:hAnsi="宋体" w:cs="宋体"/>
                <w:color w:val="000000"/>
                <w:kern w:val="0"/>
                <w:sz w:val="18"/>
                <w:szCs w:val="18"/>
              </w:rPr>
              <w:t>管理</w:t>
            </w:r>
            <w:r>
              <w:rPr>
                <w:rFonts w:hint="default" w:ascii="宋体" w:hAnsi="宋体" w:cs="宋体"/>
                <w:color w:val="000000"/>
                <w:kern w:val="0"/>
                <w:sz w:val="18"/>
                <w:szCs w:val="18"/>
              </w:rPr>
              <w:t>点</w:t>
            </w:r>
          </w:p>
        </w:tc>
        <w:tc>
          <w:tcPr>
            <w:tcW w:w="537"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m</w:t>
            </w:r>
            <w:r>
              <w:rPr>
                <w:color w:val="000000"/>
                <w:kern w:val="0"/>
                <w:sz w:val="18"/>
                <w:szCs w:val="18"/>
                <w:vertAlign w:val="superscript"/>
              </w:rPr>
              <w:t>2</w:t>
            </w:r>
          </w:p>
        </w:tc>
        <w:tc>
          <w:tcPr>
            <w:tcW w:w="68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rFonts w:hint="default" w:eastAsia="宋体"/>
                <w:color w:val="000000"/>
                <w:kern w:val="0"/>
                <w:sz w:val="18"/>
                <w:szCs w:val="18"/>
                <w:lang w:val="en-US" w:eastAsia="zh-CN"/>
              </w:rPr>
            </w:pPr>
            <w:r>
              <w:rPr>
                <w:rFonts w:hint="eastAsia"/>
                <w:color w:val="000000"/>
                <w:kern w:val="0"/>
                <w:sz w:val="18"/>
                <w:szCs w:val="18"/>
                <w:lang w:val="en-US" w:eastAsia="zh-CN"/>
              </w:rPr>
              <w:t>7200</w:t>
            </w:r>
          </w:p>
        </w:tc>
        <w:tc>
          <w:tcPr>
            <w:tcW w:w="631"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30%</w:t>
            </w:r>
          </w:p>
        </w:tc>
        <w:tc>
          <w:tcPr>
            <w:tcW w:w="65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30%</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18%</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12%</w:t>
            </w:r>
          </w:p>
        </w:tc>
        <w:tc>
          <w:tcPr>
            <w:tcW w:w="62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10%</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left"/>
              <w:rPr>
                <w:color w:val="000000"/>
                <w:kern w:val="0"/>
                <w:sz w:val="18"/>
                <w:szCs w:val="18"/>
              </w:rPr>
            </w:pPr>
            <w:r>
              <w:rPr>
                <w:rFonts w:hint="eastAsia"/>
                <w:color w:val="000000"/>
                <w:kern w:val="0"/>
                <w:sz w:val="18"/>
                <w:szCs w:val="18"/>
                <w:lang w:eastAsia="zh-CN"/>
              </w:rPr>
              <w:t>新增、含设备、含自驾车营地</w:t>
            </w:r>
          </w:p>
        </w:tc>
      </w:tr>
      <w:tr>
        <w:tblPrEx>
          <w:tblCellMar>
            <w:top w:w="0" w:type="dxa"/>
            <w:left w:w="108" w:type="dxa"/>
            <w:bottom w:w="0" w:type="dxa"/>
            <w:right w:w="108" w:type="dxa"/>
          </w:tblCellMar>
        </w:tblPrEx>
        <w:trPr>
          <w:trHeight w:val="270" w:hRule="atLeast"/>
        </w:trPr>
        <w:tc>
          <w:tcPr>
            <w:tcW w:w="577"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Times New Roman" w:hAnsi="Times New Roman" w:eastAsia="宋体" w:cs="Times New Roman"/>
                <w:color w:val="000000"/>
                <w:kern w:val="0"/>
                <w:sz w:val="18"/>
                <w:szCs w:val="18"/>
                <w:lang w:val="en-US" w:eastAsia="zh-CN" w:bidi="ar-SA"/>
              </w:rPr>
            </w:pPr>
            <w:r>
              <w:rPr>
                <w:color w:val="000000"/>
                <w:kern w:val="0"/>
                <w:sz w:val="18"/>
                <w:szCs w:val="18"/>
              </w:rPr>
              <w:t>13</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ascii="宋体" w:hAnsi="宋体" w:cs="宋体"/>
                <w:color w:val="000000"/>
                <w:kern w:val="0"/>
                <w:sz w:val="18"/>
                <w:szCs w:val="18"/>
              </w:rPr>
            </w:pPr>
            <w:r>
              <w:rPr>
                <w:rFonts w:ascii="宋体" w:hAnsi="宋体" w:cs="宋体"/>
                <w:color w:val="000000"/>
                <w:kern w:val="0"/>
                <w:sz w:val="18"/>
                <w:szCs w:val="18"/>
              </w:rPr>
              <w:t>拣银岩记忆</w:t>
            </w:r>
          </w:p>
        </w:tc>
        <w:tc>
          <w:tcPr>
            <w:tcW w:w="537"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m</w:t>
            </w:r>
            <w:r>
              <w:rPr>
                <w:color w:val="000000"/>
                <w:kern w:val="0"/>
                <w:sz w:val="18"/>
                <w:szCs w:val="18"/>
                <w:vertAlign w:val="superscript"/>
              </w:rPr>
              <w:t>2</w:t>
            </w:r>
          </w:p>
        </w:tc>
        <w:tc>
          <w:tcPr>
            <w:tcW w:w="68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76100</w:t>
            </w:r>
          </w:p>
        </w:tc>
        <w:tc>
          <w:tcPr>
            <w:tcW w:w="631"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30%</w:t>
            </w:r>
          </w:p>
        </w:tc>
        <w:tc>
          <w:tcPr>
            <w:tcW w:w="65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30%</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18%</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12%</w:t>
            </w:r>
          </w:p>
        </w:tc>
        <w:tc>
          <w:tcPr>
            <w:tcW w:w="62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10%</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left"/>
              <w:rPr>
                <w:color w:val="000000"/>
                <w:kern w:val="0"/>
                <w:sz w:val="18"/>
                <w:szCs w:val="18"/>
              </w:rPr>
            </w:pPr>
            <w:r>
              <w:rPr>
                <w:color w:val="000000"/>
                <w:kern w:val="0"/>
                <w:sz w:val="18"/>
                <w:szCs w:val="18"/>
              </w:rPr>
              <w:t>原有矿区遗址改建</w:t>
            </w:r>
          </w:p>
        </w:tc>
      </w:tr>
      <w:tr>
        <w:tblPrEx>
          <w:tblCellMar>
            <w:top w:w="0" w:type="dxa"/>
            <w:left w:w="108" w:type="dxa"/>
            <w:bottom w:w="0" w:type="dxa"/>
            <w:right w:w="108" w:type="dxa"/>
          </w:tblCellMar>
        </w:tblPrEx>
        <w:trPr>
          <w:trHeight w:val="270" w:hRule="atLeast"/>
        </w:trPr>
        <w:tc>
          <w:tcPr>
            <w:tcW w:w="577"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Times New Roman" w:hAnsi="Times New Roman" w:eastAsia="宋体" w:cs="Times New Roman"/>
                <w:color w:val="000000"/>
                <w:kern w:val="0"/>
                <w:sz w:val="18"/>
                <w:szCs w:val="18"/>
                <w:lang w:val="en-US" w:eastAsia="zh-CN" w:bidi="ar-SA"/>
              </w:rPr>
            </w:pPr>
            <w:r>
              <w:rPr>
                <w:color w:val="000000"/>
                <w:kern w:val="0"/>
                <w:sz w:val="18"/>
                <w:szCs w:val="18"/>
              </w:rPr>
              <w:t>14</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ascii="宋体" w:hAnsi="宋体" w:cs="宋体"/>
                <w:color w:val="000000"/>
                <w:kern w:val="0"/>
                <w:sz w:val="18"/>
                <w:szCs w:val="18"/>
              </w:rPr>
            </w:pPr>
            <w:r>
              <w:rPr>
                <w:rFonts w:hint="default" w:ascii="宋体" w:hAnsi="宋体" w:cs="宋体"/>
                <w:color w:val="000000"/>
                <w:kern w:val="0"/>
                <w:sz w:val="18"/>
                <w:szCs w:val="18"/>
              </w:rPr>
              <w:t>龙吟泉纪念碑</w:t>
            </w:r>
          </w:p>
        </w:tc>
        <w:tc>
          <w:tcPr>
            <w:tcW w:w="537"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宋体" w:hAnsi="宋体" w:cs="宋体"/>
                <w:color w:val="000000"/>
                <w:kern w:val="0"/>
                <w:sz w:val="18"/>
                <w:szCs w:val="18"/>
              </w:rPr>
            </w:pPr>
            <w:r>
              <w:rPr>
                <w:color w:val="000000"/>
                <w:kern w:val="0"/>
                <w:sz w:val="18"/>
                <w:szCs w:val="18"/>
              </w:rPr>
              <w:t>项</w:t>
            </w:r>
          </w:p>
        </w:tc>
        <w:tc>
          <w:tcPr>
            <w:tcW w:w="68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1</w:t>
            </w:r>
          </w:p>
        </w:tc>
        <w:tc>
          <w:tcPr>
            <w:tcW w:w="631"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　</w:t>
            </w:r>
          </w:p>
        </w:tc>
        <w:tc>
          <w:tcPr>
            <w:tcW w:w="65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　</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p>
        </w:tc>
        <w:tc>
          <w:tcPr>
            <w:tcW w:w="62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　</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left"/>
              <w:rPr>
                <w:rFonts w:ascii="宋体" w:hAnsi="宋体" w:cs="宋体"/>
                <w:color w:val="000000"/>
                <w:kern w:val="0"/>
                <w:sz w:val="18"/>
                <w:szCs w:val="18"/>
              </w:rPr>
            </w:pPr>
            <w:r>
              <w:rPr>
                <w:rFonts w:hint="eastAsia" w:ascii="宋体" w:hAnsi="宋体" w:cs="宋体"/>
                <w:color w:val="000000"/>
                <w:kern w:val="0"/>
                <w:sz w:val="18"/>
                <w:szCs w:val="18"/>
              </w:rPr>
              <w:t>新建</w:t>
            </w:r>
          </w:p>
        </w:tc>
      </w:tr>
      <w:tr>
        <w:tblPrEx>
          <w:tblCellMar>
            <w:top w:w="0" w:type="dxa"/>
            <w:left w:w="108" w:type="dxa"/>
            <w:bottom w:w="0" w:type="dxa"/>
            <w:right w:w="108" w:type="dxa"/>
          </w:tblCellMar>
        </w:tblPrEx>
        <w:trPr>
          <w:trHeight w:val="90" w:hRule="atLeast"/>
        </w:trPr>
        <w:tc>
          <w:tcPr>
            <w:tcW w:w="577"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Times New Roman" w:hAnsi="Times New Roman" w:eastAsia="宋体" w:cs="Times New Roman"/>
                <w:color w:val="000000"/>
                <w:kern w:val="0"/>
                <w:sz w:val="18"/>
                <w:szCs w:val="18"/>
                <w:lang w:val="en-US" w:eastAsia="zh-CN" w:bidi="ar-SA"/>
              </w:rPr>
            </w:pPr>
            <w:r>
              <w:rPr>
                <w:color w:val="000000"/>
                <w:kern w:val="0"/>
                <w:sz w:val="18"/>
                <w:szCs w:val="18"/>
              </w:rPr>
              <w:t>15</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ascii="宋体" w:hAnsi="宋体" w:cs="宋体"/>
                <w:color w:val="000000"/>
                <w:kern w:val="0"/>
                <w:sz w:val="18"/>
                <w:szCs w:val="18"/>
              </w:rPr>
            </w:pPr>
            <w:r>
              <w:rPr>
                <w:rFonts w:hint="default" w:ascii="宋体" w:hAnsi="宋体" w:cs="宋体"/>
                <w:color w:val="000000"/>
                <w:kern w:val="0"/>
                <w:sz w:val="18"/>
                <w:szCs w:val="18"/>
              </w:rPr>
              <w:t>生态文化中心</w:t>
            </w:r>
          </w:p>
        </w:tc>
        <w:tc>
          <w:tcPr>
            <w:tcW w:w="537"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宋体" w:hAnsi="宋体" w:cs="宋体"/>
                <w:color w:val="000000"/>
                <w:kern w:val="0"/>
                <w:sz w:val="18"/>
                <w:szCs w:val="18"/>
              </w:rPr>
            </w:pPr>
            <w:r>
              <w:rPr>
                <w:color w:val="000000"/>
                <w:kern w:val="0"/>
                <w:sz w:val="18"/>
                <w:szCs w:val="18"/>
              </w:rPr>
              <w:t>m</w:t>
            </w:r>
            <w:r>
              <w:rPr>
                <w:color w:val="000000"/>
                <w:kern w:val="0"/>
                <w:sz w:val="18"/>
                <w:szCs w:val="18"/>
                <w:vertAlign w:val="superscript"/>
              </w:rPr>
              <w:t>2</w:t>
            </w:r>
          </w:p>
        </w:tc>
        <w:tc>
          <w:tcPr>
            <w:tcW w:w="68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1500</w:t>
            </w:r>
          </w:p>
        </w:tc>
        <w:tc>
          <w:tcPr>
            <w:tcW w:w="631"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b/>
                <w:bCs/>
                <w:color w:val="000000"/>
                <w:kern w:val="0"/>
                <w:sz w:val="18"/>
                <w:szCs w:val="18"/>
              </w:rPr>
            </w:pPr>
            <w:r>
              <w:rPr>
                <w:color w:val="000000"/>
                <w:kern w:val="0"/>
                <w:sz w:val="18"/>
                <w:szCs w:val="18"/>
              </w:rPr>
              <w:t>30%</w:t>
            </w:r>
          </w:p>
        </w:tc>
        <w:tc>
          <w:tcPr>
            <w:tcW w:w="65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b/>
                <w:bCs/>
                <w:color w:val="000000"/>
                <w:kern w:val="0"/>
                <w:sz w:val="18"/>
                <w:szCs w:val="18"/>
              </w:rPr>
            </w:pPr>
            <w:r>
              <w:rPr>
                <w:color w:val="000000"/>
                <w:kern w:val="0"/>
                <w:sz w:val="18"/>
                <w:szCs w:val="18"/>
              </w:rPr>
              <w:t>30%</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b/>
                <w:bCs/>
                <w:color w:val="000000"/>
                <w:kern w:val="0"/>
                <w:sz w:val="18"/>
                <w:szCs w:val="18"/>
              </w:rPr>
            </w:pPr>
            <w:r>
              <w:rPr>
                <w:color w:val="000000"/>
                <w:kern w:val="0"/>
                <w:sz w:val="18"/>
                <w:szCs w:val="18"/>
              </w:rPr>
              <w:t>18%</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b/>
                <w:bCs/>
                <w:color w:val="000000"/>
                <w:kern w:val="0"/>
                <w:sz w:val="18"/>
                <w:szCs w:val="18"/>
              </w:rPr>
            </w:pPr>
            <w:r>
              <w:rPr>
                <w:color w:val="000000"/>
                <w:kern w:val="0"/>
                <w:sz w:val="18"/>
                <w:szCs w:val="18"/>
              </w:rPr>
              <w:t>12%</w:t>
            </w:r>
          </w:p>
        </w:tc>
        <w:tc>
          <w:tcPr>
            <w:tcW w:w="62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b/>
                <w:bCs/>
                <w:color w:val="000000"/>
                <w:kern w:val="0"/>
                <w:sz w:val="18"/>
                <w:szCs w:val="18"/>
              </w:rPr>
            </w:pPr>
            <w:r>
              <w:rPr>
                <w:color w:val="000000"/>
                <w:kern w:val="0"/>
                <w:sz w:val="18"/>
                <w:szCs w:val="18"/>
              </w:rPr>
              <w:t>10%</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left"/>
              <w:rPr>
                <w:rFonts w:ascii="宋体" w:hAnsi="宋体" w:cs="宋体"/>
                <w:b/>
                <w:bCs/>
                <w:color w:val="000000"/>
                <w:kern w:val="0"/>
                <w:sz w:val="18"/>
                <w:szCs w:val="18"/>
              </w:rPr>
            </w:pPr>
            <w:r>
              <w:rPr>
                <w:rFonts w:hint="eastAsia" w:ascii="宋体" w:hAnsi="宋体" w:cs="宋体"/>
                <w:color w:val="000000"/>
                <w:kern w:val="0"/>
                <w:sz w:val="18"/>
                <w:szCs w:val="18"/>
              </w:rPr>
              <w:t>新建、含设备</w:t>
            </w:r>
          </w:p>
        </w:tc>
      </w:tr>
      <w:tr>
        <w:tblPrEx>
          <w:tblCellMar>
            <w:top w:w="0" w:type="dxa"/>
            <w:left w:w="108" w:type="dxa"/>
            <w:bottom w:w="0" w:type="dxa"/>
            <w:right w:w="108" w:type="dxa"/>
          </w:tblCellMar>
        </w:tblPrEx>
        <w:trPr>
          <w:trHeight w:val="287" w:hRule="atLeast"/>
        </w:trPr>
        <w:tc>
          <w:tcPr>
            <w:tcW w:w="577"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Times New Roman" w:hAnsi="Times New Roman" w:eastAsia="宋体" w:cs="Times New Roman"/>
                <w:color w:val="000000"/>
                <w:kern w:val="0"/>
                <w:sz w:val="18"/>
                <w:szCs w:val="18"/>
                <w:lang w:val="en-US" w:eastAsia="zh-CN" w:bidi="ar-SA"/>
              </w:rPr>
            </w:pPr>
            <w:r>
              <w:rPr>
                <w:color w:val="000000"/>
                <w:kern w:val="0"/>
                <w:sz w:val="18"/>
                <w:szCs w:val="18"/>
              </w:rPr>
              <w:t>16</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观景亭廊、平台</w:t>
            </w:r>
            <w:r>
              <w:rPr>
                <w:rFonts w:hint="default" w:ascii="宋体" w:hAnsi="宋体" w:cs="宋体"/>
                <w:color w:val="000000"/>
                <w:kern w:val="0"/>
                <w:sz w:val="18"/>
                <w:szCs w:val="18"/>
              </w:rPr>
              <w:t>、摄影点</w:t>
            </w:r>
          </w:p>
        </w:tc>
        <w:tc>
          <w:tcPr>
            <w:tcW w:w="537"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rFonts w:hint="eastAsia" w:ascii="宋体" w:hAnsi="宋体" w:cs="宋体"/>
                <w:color w:val="000000"/>
                <w:kern w:val="0"/>
                <w:sz w:val="18"/>
                <w:szCs w:val="18"/>
              </w:rPr>
              <w:t>项</w:t>
            </w:r>
          </w:p>
        </w:tc>
        <w:tc>
          <w:tcPr>
            <w:tcW w:w="68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1</w:t>
            </w:r>
          </w:p>
        </w:tc>
        <w:tc>
          <w:tcPr>
            <w:tcW w:w="631"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b/>
                <w:bCs/>
                <w:color w:val="000000"/>
                <w:kern w:val="0"/>
                <w:sz w:val="18"/>
                <w:szCs w:val="18"/>
              </w:rPr>
            </w:pPr>
            <w:r>
              <w:rPr>
                <w:color w:val="000000"/>
                <w:kern w:val="0"/>
                <w:sz w:val="18"/>
                <w:szCs w:val="18"/>
              </w:rPr>
              <w:t>50%</w:t>
            </w:r>
          </w:p>
        </w:tc>
        <w:tc>
          <w:tcPr>
            <w:tcW w:w="65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50%</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p>
        </w:tc>
        <w:tc>
          <w:tcPr>
            <w:tcW w:w="62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left"/>
              <w:rPr>
                <w:rFonts w:ascii="宋体" w:hAnsi="宋体" w:cs="宋体"/>
                <w:color w:val="000000"/>
                <w:kern w:val="0"/>
                <w:sz w:val="18"/>
                <w:szCs w:val="18"/>
              </w:rPr>
            </w:pPr>
            <w:r>
              <w:rPr>
                <w:rFonts w:hint="eastAsia" w:ascii="宋体"/>
                <w:color w:val="000000"/>
                <w:kern w:val="0"/>
                <w:sz w:val="18"/>
                <w:szCs w:val="18"/>
                <w:lang w:val="en-US" w:eastAsia="zh-CN"/>
              </w:rPr>
              <w:t>30</w:t>
            </w:r>
            <w:r>
              <w:rPr>
                <w:rFonts w:hint="eastAsia" w:ascii="宋体" w:hAnsi="宋体" w:cs="宋体"/>
                <w:color w:val="000000"/>
                <w:kern w:val="0"/>
                <w:sz w:val="18"/>
                <w:szCs w:val="18"/>
              </w:rPr>
              <w:t>处</w:t>
            </w:r>
          </w:p>
        </w:tc>
      </w:tr>
      <w:tr>
        <w:tblPrEx>
          <w:tblCellMar>
            <w:top w:w="0" w:type="dxa"/>
            <w:left w:w="108" w:type="dxa"/>
            <w:bottom w:w="0" w:type="dxa"/>
            <w:right w:w="108" w:type="dxa"/>
          </w:tblCellMar>
        </w:tblPrEx>
        <w:trPr>
          <w:trHeight w:val="270" w:hRule="atLeast"/>
        </w:trPr>
        <w:tc>
          <w:tcPr>
            <w:tcW w:w="577"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Times New Roman" w:hAnsi="Times New Roman" w:eastAsia="宋体" w:cs="Times New Roman"/>
                <w:color w:val="000000"/>
                <w:kern w:val="0"/>
                <w:sz w:val="18"/>
                <w:szCs w:val="18"/>
                <w:lang w:val="en-US" w:eastAsia="zh-CN" w:bidi="ar-SA"/>
              </w:rPr>
            </w:pPr>
            <w:r>
              <w:rPr>
                <w:color w:val="000000"/>
                <w:kern w:val="0"/>
                <w:sz w:val="18"/>
                <w:szCs w:val="18"/>
              </w:rPr>
              <w:t>17</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亲子营地</w:t>
            </w:r>
          </w:p>
        </w:tc>
        <w:tc>
          <w:tcPr>
            <w:tcW w:w="537"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rFonts w:hint="eastAsia" w:ascii="宋体" w:hAnsi="宋体" w:cs="宋体"/>
                <w:color w:val="000000"/>
                <w:kern w:val="0"/>
                <w:sz w:val="18"/>
                <w:szCs w:val="18"/>
              </w:rPr>
              <w:t>项</w:t>
            </w:r>
          </w:p>
        </w:tc>
        <w:tc>
          <w:tcPr>
            <w:tcW w:w="68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1</w:t>
            </w:r>
          </w:p>
        </w:tc>
        <w:tc>
          <w:tcPr>
            <w:tcW w:w="631"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30%</w:t>
            </w:r>
          </w:p>
        </w:tc>
        <w:tc>
          <w:tcPr>
            <w:tcW w:w="65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30%</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18%</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12%</w:t>
            </w:r>
          </w:p>
        </w:tc>
        <w:tc>
          <w:tcPr>
            <w:tcW w:w="62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10%</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left"/>
              <w:rPr>
                <w:rFonts w:ascii="宋体" w:hAnsi="宋体" w:cs="宋体"/>
                <w:color w:val="000000"/>
                <w:kern w:val="0"/>
                <w:sz w:val="18"/>
                <w:szCs w:val="18"/>
              </w:rPr>
            </w:pPr>
            <w:r>
              <w:rPr>
                <w:color w:val="000000"/>
                <w:kern w:val="0"/>
                <w:sz w:val="18"/>
                <w:szCs w:val="18"/>
              </w:rPr>
              <w:t>为现有建筑改建</w:t>
            </w:r>
          </w:p>
        </w:tc>
      </w:tr>
      <w:tr>
        <w:tblPrEx>
          <w:tblCellMar>
            <w:top w:w="0" w:type="dxa"/>
            <w:left w:w="108" w:type="dxa"/>
            <w:bottom w:w="0" w:type="dxa"/>
            <w:right w:w="108" w:type="dxa"/>
          </w:tblCellMar>
        </w:tblPrEx>
        <w:trPr>
          <w:trHeight w:val="270" w:hRule="atLeast"/>
        </w:trPr>
        <w:tc>
          <w:tcPr>
            <w:tcW w:w="577"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Times New Roman" w:hAnsi="Times New Roman" w:eastAsia="宋体" w:cs="Times New Roman"/>
                <w:color w:val="000000"/>
                <w:kern w:val="0"/>
                <w:sz w:val="18"/>
                <w:szCs w:val="18"/>
                <w:lang w:val="en-US" w:eastAsia="zh-CN" w:bidi="ar-SA"/>
              </w:rPr>
            </w:pPr>
            <w:r>
              <w:rPr>
                <w:color w:val="000000"/>
                <w:kern w:val="0"/>
                <w:sz w:val="18"/>
                <w:szCs w:val="18"/>
              </w:rPr>
              <w:t>18</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森林课堂</w:t>
            </w:r>
          </w:p>
        </w:tc>
        <w:tc>
          <w:tcPr>
            <w:tcW w:w="537"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68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1</w:t>
            </w:r>
          </w:p>
        </w:tc>
        <w:tc>
          <w:tcPr>
            <w:tcW w:w="631"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30%</w:t>
            </w:r>
          </w:p>
        </w:tc>
        <w:tc>
          <w:tcPr>
            <w:tcW w:w="65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30%</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18%</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12%</w:t>
            </w:r>
          </w:p>
        </w:tc>
        <w:tc>
          <w:tcPr>
            <w:tcW w:w="62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10%</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left"/>
              <w:rPr>
                <w:color w:val="000000"/>
                <w:kern w:val="0"/>
                <w:sz w:val="18"/>
                <w:szCs w:val="18"/>
              </w:rPr>
            </w:pPr>
            <w:r>
              <w:rPr>
                <w:color w:val="000000"/>
                <w:kern w:val="0"/>
                <w:sz w:val="18"/>
                <w:szCs w:val="18"/>
              </w:rPr>
              <w:t>为现有建筑改建</w:t>
            </w:r>
          </w:p>
        </w:tc>
      </w:tr>
      <w:tr>
        <w:tblPrEx>
          <w:tblCellMar>
            <w:top w:w="0" w:type="dxa"/>
            <w:left w:w="108" w:type="dxa"/>
            <w:bottom w:w="0" w:type="dxa"/>
            <w:right w:w="108" w:type="dxa"/>
          </w:tblCellMar>
        </w:tblPrEx>
        <w:trPr>
          <w:trHeight w:val="270" w:hRule="atLeast"/>
        </w:trPr>
        <w:tc>
          <w:tcPr>
            <w:tcW w:w="577"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Times New Roman" w:hAnsi="Times New Roman" w:eastAsia="宋体" w:cs="Times New Roman"/>
                <w:color w:val="000000"/>
                <w:kern w:val="0"/>
                <w:sz w:val="18"/>
                <w:szCs w:val="18"/>
                <w:lang w:val="en-US" w:eastAsia="zh-CN" w:bidi="ar-SA"/>
              </w:rPr>
            </w:pPr>
            <w:r>
              <w:rPr>
                <w:color w:val="000000"/>
                <w:kern w:val="0"/>
                <w:sz w:val="18"/>
                <w:szCs w:val="18"/>
              </w:rPr>
              <w:t>19</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ascii="宋体" w:hAnsi="宋体" w:cs="宋体"/>
                <w:color w:val="000000"/>
                <w:kern w:val="0"/>
                <w:sz w:val="18"/>
                <w:szCs w:val="18"/>
              </w:rPr>
            </w:pPr>
            <w:r>
              <w:rPr>
                <w:rFonts w:ascii="宋体" w:hAnsi="宋体" w:cs="宋体"/>
                <w:color w:val="000000"/>
                <w:kern w:val="0"/>
                <w:sz w:val="18"/>
                <w:szCs w:val="18"/>
              </w:rPr>
              <w:t>森林浴场</w:t>
            </w:r>
          </w:p>
        </w:tc>
        <w:tc>
          <w:tcPr>
            <w:tcW w:w="537"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rFonts w:hint="eastAsia" w:ascii="宋体" w:hAnsi="宋体" w:cs="宋体"/>
                <w:color w:val="000000"/>
                <w:kern w:val="0"/>
                <w:sz w:val="18"/>
                <w:szCs w:val="18"/>
              </w:rPr>
              <w:t>项</w:t>
            </w:r>
          </w:p>
        </w:tc>
        <w:tc>
          <w:tcPr>
            <w:tcW w:w="68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1</w:t>
            </w:r>
          </w:p>
        </w:tc>
        <w:tc>
          <w:tcPr>
            <w:tcW w:w="631"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30%</w:t>
            </w:r>
          </w:p>
        </w:tc>
        <w:tc>
          <w:tcPr>
            <w:tcW w:w="65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30%</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18%</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12%</w:t>
            </w:r>
          </w:p>
        </w:tc>
        <w:tc>
          <w:tcPr>
            <w:tcW w:w="62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10%</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left"/>
              <w:rPr>
                <w:color w:val="000000"/>
                <w:kern w:val="0"/>
                <w:sz w:val="18"/>
                <w:szCs w:val="18"/>
              </w:rPr>
            </w:pPr>
          </w:p>
        </w:tc>
      </w:tr>
      <w:tr>
        <w:tblPrEx>
          <w:tblCellMar>
            <w:top w:w="0" w:type="dxa"/>
            <w:left w:w="108" w:type="dxa"/>
            <w:bottom w:w="0" w:type="dxa"/>
            <w:right w:w="108" w:type="dxa"/>
          </w:tblCellMar>
        </w:tblPrEx>
        <w:trPr>
          <w:trHeight w:val="270" w:hRule="atLeast"/>
        </w:trPr>
        <w:tc>
          <w:tcPr>
            <w:tcW w:w="577"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Times New Roman" w:hAnsi="Times New Roman" w:eastAsia="宋体" w:cs="Times New Roman"/>
                <w:color w:val="000000"/>
                <w:kern w:val="0"/>
                <w:sz w:val="18"/>
                <w:szCs w:val="18"/>
                <w:lang w:val="en-US" w:eastAsia="zh-CN" w:bidi="ar-SA"/>
              </w:rPr>
            </w:pPr>
            <w:r>
              <w:rPr>
                <w:color w:val="000000"/>
                <w:kern w:val="0"/>
                <w:sz w:val="18"/>
                <w:szCs w:val="18"/>
              </w:rPr>
              <w:t>20</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ascii="宋体" w:hAnsi="宋体" w:cs="宋体"/>
                <w:color w:val="000000"/>
                <w:kern w:val="0"/>
                <w:sz w:val="18"/>
                <w:szCs w:val="18"/>
              </w:rPr>
            </w:pPr>
            <w:r>
              <w:rPr>
                <w:rFonts w:ascii="宋体" w:hAnsi="宋体" w:cs="宋体"/>
                <w:color w:val="000000"/>
                <w:kern w:val="0"/>
                <w:sz w:val="18"/>
                <w:szCs w:val="18"/>
              </w:rPr>
              <w:t>林间小筑</w:t>
            </w:r>
          </w:p>
        </w:tc>
        <w:tc>
          <w:tcPr>
            <w:tcW w:w="537"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68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1</w:t>
            </w:r>
          </w:p>
        </w:tc>
        <w:tc>
          <w:tcPr>
            <w:tcW w:w="631"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30%</w:t>
            </w:r>
          </w:p>
        </w:tc>
        <w:tc>
          <w:tcPr>
            <w:tcW w:w="65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30%</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18%</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12%</w:t>
            </w:r>
          </w:p>
        </w:tc>
        <w:tc>
          <w:tcPr>
            <w:tcW w:w="62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10%</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left"/>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577"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Times New Roman" w:hAnsi="Times New Roman" w:eastAsia="宋体" w:cs="Times New Roman"/>
                <w:color w:val="000000"/>
                <w:kern w:val="0"/>
                <w:sz w:val="18"/>
                <w:szCs w:val="18"/>
                <w:lang w:val="en-US" w:eastAsia="zh-CN" w:bidi="ar-SA"/>
              </w:rPr>
            </w:pPr>
            <w:r>
              <w:rPr>
                <w:color w:val="000000"/>
                <w:kern w:val="0"/>
                <w:sz w:val="18"/>
                <w:szCs w:val="18"/>
              </w:rPr>
              <w:t>21</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ascii="宋体" w:hAnsi="宋体" w:cs="宋体"/>
                <w:color w:val="000000"/>
                <w:kern w:val="0"/>
                <w:sz w:val="18"/>
                <w:szCs w:val="18"/>
              </w:rPr>
            </w:pPr>
            <w:r>
              <w:rPr>
                <w:rFonts w:hint="default" w:ascii="宋体" w:hAnsi="宋体" w:cs="宋体"/>
                <w:color w:val="000000"/>
                <w:kern w:val="0"/>
                <w:sz w:val="18"/>
                <w:szCs w:val="18"/>
              </w:rPr>
              <w:t>水上乐园</w:t>
            </w:r>
          </w:p>
        </w:tc>
        <w:tc>
          <w:tcPr>
            <w:tcW w:w="537"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rFonts w:hint="default" w:ascii="宋体" w:hAnsi="宋体" w:cs="宋体"/>
                <w:color w:val="000000"/>
                <w:kern w:val="0"/>
                <w:sz w:val="18"/>
                <w:szCs w:val="18"/>
              </w:rPr>
              <w:t>项</w:t>
            </w:r>
          </w:p>
        </w:tc>
        <w:tc>
          <w:tcPr>
            <w:tcW w:w="68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1</w:t>
            </w:r>
          </w:p>
        </w:tc>
        <w:tc>
          <w:tcPr>
            <w:tcW w:w="631"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30%</w:t>
            </w:r>
          </w:p>
        </w:tc>
        <w:tc>
          <w:tcPr>
            <w:tcW w:w="65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30%</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18%</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12%</w:t>
            </w:r>
          </w:p>
        </w:tc>
        <w:tc>
          <w:tcPr>
            <w:tcW w:w="62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10%</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left"/>
              <w:rPr>
                <w:color w:val="000000"/>
                <w:kern w:val="0"/>
                <w:sz w:val="18"/>
                <w:szCs w:val="18"/>
              </w:rPr>
            </w:pPr>
          </w:p>
        </w:tc>
      </w:tr>
      <w:tr>
        <w:tblPrEx>
          <w:tblCellMar>
            <w:top w:w="0" w:type="dxa"/>
            <w:left w:w="108" w:type="dxa"/>
            <w:bottom w:w="0" w:type="dxa"/>
            <w:right w:w="108" w:type="dxa"/>
          </w:tblCellMar>
        </w:tblPrEx>
        <w:trPr>
          <w:trHeight w:val="270" w:hRule="atLeast"/>
        </w:trPr>
        <w:tc>
          <w:tcPr>
            <w:tcW w:w="577" w:type="dxa"/>
            <w:tcBorders>
              <w:top w:val="nil"/>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Times New Roman" w:hAnsi="Times New Roman" w:eastAsia="宋体" w:cs="Times New Roman"/>
                <w:color w:val="000000"/>
                <w:kern w:val="0"/>
                <w:sz w:val="18"/>
                <w:szCs w:val="18"/>
                <w:lang w:val="en-US" w:eastAsia="zh-CN" w:bidi="ar-SA"/>
              </w:rPr>
            </w:pPr>
            <w:r>
              <w:rPr>
                <w:color w:val="000000"/>
                <w:kern w:val="0"/>
                <w:sz w:val="18"/>
                <w:szCs w:val="18"/>
              </w:rPr>
              <w:t>22</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ascii="宋体" w:hAnsi="宋体" w:cs="宋体"/>
                <w:color w:val="000000"/>
                <w:kern w:val="0"/>
                <w:sz w:val="18"/>
                <w:szCs w:val="18"/>
              </w:rPr>
            </w:pPr>
            <w:r>
              <w:rPr>
                <w:rFonts w:hint="default" w:ascii="宋体" w:hAnsi="宋体" w:cs="宋体"/>
                <w:color w:val="000000"/>
                <w:kern w:val="0"/>
                <w:sz w:val="18"/>
                <w:szCs w:val="18"/>
              </w:rPr>
              <w:t>养生茶馆</w:t>
            </w:r>
          </w:p>
        </w:tc>
        <w:tc>
          <w:tcPr>
            <w:tcW w:w="537"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宋体" w:hAnsi="宋体" w:cs="宋体"/>
                <w:color w:val="000000"/>
                <w:kern w:val="0"/>
                <w:sz w:val="18"/>
                <w:szCs w:val="18"/>
              </w:rPr>
            </w:pPr>
            <w:r>
              <w:rPr>
                <w:color w:val="000000"/>
                <w:kern w:val="0"/>
                <w:sz w:val="18"/>
                <w:szCs w:val="18"/>
              </w:rPr>
              <w:t>m</w:t>
            </w:r>
            <w:r>
              <w:rPr>
                <w:color w:val="000000"/>
                <w:kern w:val="0"/>
                <w:sz w:val="18"/>
                <w:szCs w:val="18"/>
                <w:vertAlign w:val="superscript"/>
              </w:rPr>
              <w:t>2</w:t>
            </w:r>
          </w:p>
        </w:tc>
        <w:tc>
          <w:tcPr>
            <w:tcW w:w="68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300</w:t>
            </w:r>
          </w:p>
        </w:tc>
        <w:tc>
          <w:tcPr>
            <w:tcW w:w="631"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p>
        </w:tc>
        <w:tc>
          <w:tcPr>
            <w:tcW w:w="65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300</w:t>
            </w: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p>
        </w:tc>
        <w:tc>
          <w:tcPr>
            <w:tcW w:w="59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　</w:t>
            </w:r>
          </w:p>
        </w:tc>
        <w:tc>
          <w:tcPr>
            <w:tcW w:w="620"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　</w:t>
            </w:r>
          </w:p>
        </w:tc>
        <w:tc>
          <w:tcPr>
            <w:tcW w:w="1596" w:type="dxa"/>
            <w:tcBorders>
              <w:top w:val="nil"/>
              <w:left w:val="nil"/>
              <w:bottom w:val="single" w:color="auto" w:sz="4" w:space="0"/>
              <w:right w:val="single" w:color="auto" w:sz="4" w:space="0"/>
            </w:tcBorders>
            <w:noWrap w:val="0"/>
            <w:vAlign w:val="center"/>
          </w:tcPr>
          <w:p>
            <w:pPr>
              <w:widowControl/>
              <w:spacing w:after="0" w:afterLines="0" w:line="240" w:lineRule="exact"/>
              <w:ind w:firstLine="0" w:firstLineChars="0"/>
              <w:jc w:val="left"/>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87" w:hRule="atLeast"/>
        </w:trPr>
        <w:tc>
          <w:tcPr>
            <w:tcW w:w="577"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Times New Roman" w:hAnsi="Times New Roman" w:eastAsia="宋体" w:cs="Times New Roman"/>
                <w:color w:val="000000"/>
                <w:kern w:val="0"/>
                <w:sz w:val="18"/>
                <w:szCs w:val="18"/>
                <w:lang w:val="en-US" w:eastAsia="zh-CN" w:bidi="ar-SA"/>
              </w:rPr>
            </w:pPr>
            <w:r>
              <w:rPr>
                <w:color w:val="000000"/>
                <w:kern w:val="0"/>
                <w:sz w:val="18"/>
                <w:szCs w:val="18"/>
              </w:rPr>
              <w:t>23</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小火车</w:t>
            </w:r>
          </w:p>
        </w:tc>
        <w:tc>
          <w:tcPr>
            <w:tcW w:w="537"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hint="default" w:ascii="宋体" w:hAnsi="宋体" w:eastAsia="宋体" w:cs="宋体"/>
                <w:color w:val="000000"/>
                <w:kern w:val="0"/>
                <w:sz w:val="18"/>
                <w:szCs w:val="18"/>
                <w:lang w:val="en-US" w:eastAsia="zh-CN"/>
              </w:rPr>
            </w:pPr>
            <w:r>
              <w:rPr>
                <w:rFonts w:hint="eastAsia"/>
                <w:color w:val="000000"/>
                <w:kern w:val="0"/>
                <w:sz w:val="18"/>
                <w:szCs w:val="18"/>
                <w:lang w:val="en-US" w:eastAsia="zh-CN"/>
              </w:rPr>
              <w:t>km</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hint="default" w:eastAsia="宋体"/>
                <w:color w:val="000000"/>
                <w:kern w:val="0"/>
                <w:sz w:val="18"/>
                <w:szCs w:val="18"/>
                <w:lang w:val="en-US" w:eastAsia="zh-CN"/>
              </w:rPr>
            </w:pPr>
            <w:r>
              <w:rPr>
                <w:rFonts w:hint="eastAsia"/>
                <w:color w:val="000000"/>
                <w:kern w:val="0"/>
                <w:sz w:val="18"/>
                <w:szCs w:val="18"/>
                <w:lang w:val="en-US" w:eastAsia="zh-CN"/>
              </w:rPr>
              <w:t>1.42</w:t>
            </w:r>
          </w:p>
        </w:tc>
        <w:tc>
          <w:tcPr>
            <w:tcW w:w="631"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50%</w:t>
            </w:r>
          </w:p>
        </w:tc>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50%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left"/>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70" w:hRule="atLeast"/>
        </w:trPr>
        <w:tc>
          <w:tcPr>
            <w:tcW w:w="577"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Times New Roman" w:hAnsi="Times New Roman" w:eastAsia="宋体" w:cs="Times New Roman"/>
                <w:color w:val="000000"/>
                <w:kern w:val="0"/>
                <w:sz w:val="18"/>
                <w:szCs w:val="18"/>
                <w:lang w:val="en-US" w:eastAsia="zh-CN" w:bidi="ar-SA"/>
              </w:rPr>
            </w:pPr>
            <w:r>
              <w:rPr>
                <w:color w:val="000000"/>
                <w:kern w:val="0"/>
                <w:sz w:val="18"/>
                <w:szCs w:val="18"/>
              </w:rPr>
              <w:t>24</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景观林建设</w:t>
            </w:r>
          </w:p>
        </w:tc>
        <w:tc>
          <w:tcPr>
            <w:tcW w:w="537"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1</w:t>
            </w:r>
          </w:p>
        </w:tc>
        <w:tc>
          <w:tcPr>
            <w:tcW w:w="631"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20%</w:t>
            </w:r>
          </w:p>
        </w:tc>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20%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20%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20%</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20%</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left"/>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70" w:hRule="atLeast"/>
        </w:trPr>
        <w:tc>
          <w:tcPr>
            <w:tcW w:w="577"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Times New Roman" w:hAnsi="Times New Roman" w:eastAsia="宋体" w:cs="Times New Roman"/>
                <w:color w:val="000000"/>
                <w:kern w:val="0"/>
                <w:sz w:val="18"/>
                <w:szCs w:val="18"/>
                <w:lang w:val="en-US" w:eastAsia="zh-CN" w:bidi="ar-SA"/>
              </w:rPr>
            </w:pPr>
            <w:r>
              <w:rPr>
                <w:color w:val="000000"/>
                <w:kern w:val="0"/>
                <w:sz w:val="18"/>
                <w:szCs w:val="18"/>
              </w:rPr>
              <w:t>25</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平乐温泉</w:t>
            </w:r>
          </w:p>
        </w:tc>
        <w:tc>
          <w:tcPr>
            <w:tcW w:w="537"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1</w:t>
            </w:r>
          </w:p>
        </w:tc>
        <w:tc>
          <w:tcPr>
            <w:tcW w:w="631"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20%</w:t>
            </w:r>
          </w:p>
        </w:tc>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20%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20%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20%</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20%</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left"/>
              <w:rPr>
                <w:color w:val="000000"/>
                <w:kern w:val="0"/>
                <w:sz w:val="18"/>
                <w:szCs w:val="18"/>
              </w:rPr>
            </w:pPr>
          </w:p>
        </w:tc>
      </w:tr>
      <w:tr>
        <w:tblPrEx>
          <w:tblCellMar>
            <w:top w:w="0" w:type="dxa"/>
            <w:left w:w="108" w:type="dxa"/>
            <w:bottom w:w="0" w:type="dxa"/>
            <w:right w:w="108" w:type="dxa"/>
          </w:tblCellMar>
        </w:tblPrEx>
        <w:trPr>
          <w:trHeight w:val="270" w:hRule="atLeast"/>
        </w:trPr>
        <w:tc>
          <w:tcPr>
            <w:tcW w:w="577"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Times New Roman" w:hAnsi="Times New Roman" w:eastAsia="宋体" w:cs="Times New Roman"/>
                <w:color w:val="000000"/>
                <w:kern w:val="0"/>
                <w:sz w:val="18"/>
                <w:szCs w:val="18"/>
                <w:lang w:val="en-US" w:eastAsia="zh-CN" w:bidi="ar-SA"/>
              </w:rPr>
            </w:pPr>
            <w:r>
              <w:rPr>
                <w:color w:val="000000"/>
                <w:kern w:val="0"/>
                <w:sz w:val="18"/>
                <w:szCs w:val="18"/>
              </w:rPr>
              <w:t>26</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default" w:ascii="宋体" w:hAnsi="宋体" w:cs="宋体"/>
                <w:color w:val="000000"/>
                <w:kern w:val="0"/>
                <w:sz w:val="18"/>
                <w:szCs w:val="18"/>
              </w:rPr>
            </w:pPr>
            <w:r>
              <w:rPr>
                <w:rFonts w:hint="eastAsia" w:ascii="宋体" w:hAnsi="宋体" w:cs="宋体"/>
                <w:color w:val="000000"/>
                <w:kern w:val="0"/>
                <w:sz w:val="18"/>
                <w:szCs w:val="18"/>
              </w:rPr>
              <w:t>生物资源保护</w:t>
            </w:r>
          </w:p>
        </w:tc>
        <w:tc>
          <w:tcPr>
            <w:tcW w:w="537"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1</w:t>
            </w:r>
          </w:p>
        </w:tc>
        <w:tc>
          <w:tcPr>
            <w:tcW w:w="631"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20%</w:t>
            </w:r>
          </w:p>
        </w:tc>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20%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20%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20%</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20%</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left"/>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70" w:hRule="atLeast"/>
        </w:trPr>
        <w:tc>
          <w:tcPr>
            <w:tcW w:w="577"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Times New Roman" w:hAnsi="Times New Roman" w:eastAsia="宋体" w:cs="Times New Roman"/>
                <w:color w:val="000000"/>
                <w:kern w:val="0"/>
                <w:sz w:val="18"/>
                <w:szCs w:val="18"/>
                <w:lang w:val="en-US" w:eastAsia="zh-CN" w:bidi="ar-SA"/>
              </w:rPr>
            </w:pPr>
            <w:r>
              <w:rPr>
                <w:color w:val="000000"/>
                <w:kern w:val="0"/>
                <w:sz w:val="18"/>
                <w:szCs w:val="18"/>
              </w:rPr>
              <w:t>27</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生态环境保护</w:t>
            </w:r>
          </w:p>
        </w:tc>
        <w:tc>
          <w:tcPr>
            <w:tcW w:w="537"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1</w:t>
            </w:r>
          </w:p>
        </w:tc>
        <w:tc>
          <w:tcPr>
            <w:tcW w:w="631"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20%</w:t>
            </w:r>
          </w:p>
        </w:tc>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20%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20%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20%</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20%</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left"/>
              <w:rPr>
                <w:color w:val="000000"/>
                <w:kern w:val="0"/>
                <w:sz w:val="18"/>
                <w:szCs w:val="18"/>
              </w:rPr>
            </w:pPr>
          </w:p>
        </w:tc>
      </w:tr>
      <w:tr>
        <w:tblPrEx>
          <w:tblCellMar>
            <w:top w:w="0" w:type="dxa"/>
            <w:left w:w="108" w:type="dxa"/>
            <w:bottom w:w="0" w:type="dxa"/>
            <w:right w:w="108" w:type="dxa"/>
          </w:tblCellMar>
        </w:tblPrEx>
        <w:trPr>
          <w:trHeight w:val="270" w:hRule="atLeast"/>
        </w:trPr>
        <w:tc>
          <w:tcPr>
            <w:tcW w:w="577"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hint="default" w:ascii="Times New Roman" w:hAnsi="Times New Roman" w:eastAsia="宋体" w:cs="Times New Roman"/>
                <w:color w:val="000000"/>
                <w:kern w:val="0"/>
                <w:sz w:val="18"/>
                <w:szCs w:val="18"/>
                <w:lang w:val="en-US" w:eastAsia="zh-CN" w:bidi="ar-SA"/>
              </w:rPr>
            </w:pPr>
            <w:r>
              <w:rPr>
                <w:rFonts w:hint="eastAsia"/>
                <w:color w:val="000000"/>
                <w:kern w:val="0"/>
                <w:sz w:val="18"/>
                <w:szCs w:val="18"/>
                <w:lang w:val="en-US" w:eastAsia="zh-CN"/>
              </w:rPr>
              <w:t>28</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eastAsia" w:ascii="宋体" w:hAnsi="宋体" w:cs="宋体"/>
                <w:color w:val="000000"/>
                <w:kern w:val="0"/>
                <w:sz w:val="18"/>
                <w:szCs w:val="18"/>
              </w:rPr>
            </w:pPr>
            <w:r>
              <w:rPr>
                <w:rFonts w:hint="default" w:ascii="宋体" w:hAnsi="宋体" w:cs="宋体"/>
                <w:color w:val="000000"/>
                <w:kern w:val="0"/>
                <w:sz w:val="18"/>
                <w:szCs w:val="18"/>
              </w:rPr>
              <w:t>生态环境实时监控系统</w:t>
            </w:r>
          </w:p>
        </w:tc>
        <w:tc>
          <w:tcPr>
            <w:tcW w:w="537"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hint="eastAsia" w:ascii="宋体" w:hAnsi="宋体" w:cs="宋体"/>
                <w:color w:val="000000"/>
                <w:kern w:val="0"/>
                <w:sz w:val="18"/>
                <w:szCs w:val="18"/>
              </w:rPr>
            </w:pPr>
            <w:r>
              <w:rPr>
                <w:rFonts w:hint="default" w:ascii="宋体" w:hAnsi="宋体" w:cs="宋体"/>
                <w:color w:val="000000"/>
                <w:kern w:val="0"/>
                <w:sz w:val="18"/>
                <w:szCs w:val="18"/>
              </w:rPr>
              <w:t>套</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1</w:t>
            </w:r>
          </w:p>
        </w:tc>
        <w:tc>
          <w:tcPr>
            <w:tcW w:w="631"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30%</w:t>
            </w:r>
          </w:p>
        </w:tc>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30%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18%</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12%</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10%</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left"/>
              <w:rPr>
                <w:color w:val="000000"/>
                <w:kern w:val="0"/>
                <w:sz w:val="18"/>
                <w:szCs w:val="18"/>
              </w:rPr>
            </w:pPr>
            <w:r>
              <w:rPr>
                <w:color w:val="000000"/>
                <w:kern w:val="0"/>
                <w:sz w:val="18"/>
                <w:szCs w:val="18"/>
              </w:rPr>
              <w:t>　</w:t>
            </w:r>
          </w:p>
        </w:tc>
      </w:tr>
      <w:tr>
        <w:tblPrEx>
          <w:tblCellMar>
            <w:top w:w="0" w:type="dxa"/>
            <w:left w:w="108" w:type="dxa"/>
            <w:bottom w:w="0" w:type="dxa"/>
            <w:right w:w="108" w:type="dxa"/>
          </w:tblCellMar>
        </w:tblPrEx>
        <w:trPr>
          <w:trHeight w:val="270" w:hRule="atLeast"/>
        </w:trPr>
        <w:tc>
          <w:tcPr>
            <w:tcW w:w="577"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hint="default" w:ascii="Times New Roman" w:hAnsi="Times New Roman" w:eastAsia="宋体" w:cs="Times New Roman"/>
                <w:color w:val="000000"/>
                <w:kern w:val="0"/>
                <w:sz w:val="18"/>
                <w:szCs w:val="18"/>
                <w:lang w:val="en-US" w:eastAsia="zh-CN" w:bidi="ar-SA"/>
              </w:rPr>
            </w:pPr>
            <w:r>
              <w:rPr>
                <w:rFonts w:hint="eastAsia"/>
                <w:color w:val="000000"/>
                <w:kern w:val="0"/>
                <w:sz w:val="18"/>
                <w:szCs w:val="18"/>
                <w:lang w:val="en-US" w:eastAsia="zh-CN"/>
              </w:rPr>
              <w:t>29</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eastAsia" w:ascii="宋体" w:hAnsi="宋体" w:cs="宋体"/>
                <w:color w:val="000000"/>
                <w:kern w:val="0"/>
                <w:sz w:val="18"/>
                <w:szCs w:val="18"/>
              </w:rPr>
            </w:pPr>
            <w:r>
              <w:rPr>
                <w:rFonts w:hint="eastAsia" w:ascii="宋体" w:hAnsi="宋体" w:cs="宋体"/>
                <w:color w:val="000000"/>
                <w:kern w:val="0"/>
                <w:sz w:val="18"/>
                <w:szCs w:val="18"/>
              </w:rPr>
              <w:t>防灾</w:t>
            </w:r>
          </w:p>
        </w:tc>
        <w:tc>
          <w:tcPr>
            <w:tcW w:w="537"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hint="eastAsia" w:ascii="宋体" w:hAnsi="宋体" w:cs="宋体"/>
                <w:color w:val="000000"/>
                <w:kern w:val="0"/>
                <w:sz w:val="18"/>
                <w:szCs w:val="18"/>
              </w:rPr>
            </w:pPr>
            <w:r>
              <w:rPr>
                <w:rFonts w:hint="eastAsia" w:ascii="宋体" w:hAnsi="宋体" w:cs="宋体"/>
                <w:color w:val="000000"/>
                <w:kern w:val="0"/>
                <w:sz w:val="18"/>
                <w:szCs w:val="18"/>
              </w:rPr>
              <w:t>项</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color w:val="000000"/>
                <w:kern w:val="0"/>
                <w:sz w:val="18"/>
                <w:szCs w:val="18"/>
              </w:rPr>
            </w:pPr>
            <w:r>
              <w:rPr>
                <w:color w:val="000000"/>
                <w:kern w:val="0"/>
                <w:sz w:val="18"/>
                <w:szCs w:val="18"/>
              </w:rPr>
              <w:t>1</w:t>
            </w:r>
          </w:p>
        </w:tc>
        <w:tc>
          <w:tcPr>
            <w:tcW w:w="631"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20%</w:t>
            </w:r>
          </w:p>
        </w:tc>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20%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20%</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20%</w:t>
            </w: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r>
              <w:rPr>
                <w:color w:val="000000"/>
                <w:kern w:val="0"/>
                <w:sz w:val="18"/>
                <w:szCs w:val="18"/>
              </w:rPr>
              <w:t>20%</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left"/>
              <w:rPr>
                <w:color w:val="000000"/>
                <w:kern w:val="0"/>
                <w:sz w:val="18"/>
                <w:szCs w:val="18"/>
              </w:rPr>
            </w:pPr>
          </w:p>
        </w:tc>
      </w:tr>
      <w:tr>
        <w:tblPrEx>
          <w:tblCellMar>
            <w:top w:w="0" w:type="dxa"/>
            <w:left w:w="108" w:type="dxa"/>
            <w:bottom w:w="0" w:type="dxa"/>
            <w:right w:w="108" w:type="dxa"/>
          </w:tblCellMar>
        </w:tblPrEx>
        <w:trPr>
          <w:trHeight w:val="270" w:hRule="atLeast"/>
        </w:trPr>
        <w:tc>
          <w:tcPr>
            <w:tcW w:w="577"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hint="default" w:ascii="Times New Roman" w:hAnsi="Times New Roman" w:eastAsia="宋体" w:cs="Times New Roman"/>
                <w:color w:val="000000"/>
                <w:kern w:val="0"/>
                <w:sz w:val="18"/>
                <w:szCs w:val="18"/>
                <w:lang w:val="en-US" w:eastAsia="zh-CN" w:bidi="ar-SA"/>
              </w:rPr>
            </w:pPr>
            <w:r>
              <w:rPr>
                <w:rFonts w:hint="eastAsia"/>
                <w:color w:val="000000"/>
                <w:kern w:val="0"/>
                <w:sz w:val="18"/>
                <w:szCs w:val="18"/>
                <w:lang w:val="en-US" w:eastAsia="zh-CN"/>
              </w:rPr>
              <w:t>30</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通信基站</w:t>
            </w:r>
          </w:p>
        </w:tc>
        <w:tc>
          <w:tcPr>
            <w:tcW w:w="537"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座</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hint="eastAsia" w:eastAsia="宋体"/>
                <w:color w:val="000000"/>
                <w:kern w:val="0"/>
                <w:sz w:val="18"/>
                <w:szCs w:val="18"/>
                <w:lang w:val="en-US" w:eastAsia="zh-CN"/>
              </w:rPr>
            </w:pPr>
            <w:r>
              <w:rPr>
                <w:rFonts w:hint="eastAsia"/>
                <w:color w:val="000000"/>
                <w:kern w:val="0"/>
                <w:sz w:val="18"/>
                <w:szCs w:val="18"/>
                <w:lang w:val="en-US" w:eastAsia="zh-CN"/>
              </w:rPr>
              <w:t>3</w:t>
            </w:r>
          </w:p>
        </w:tc>
        <w:tc>
          <w:tcPr>
            <w:tcW w:w="631"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rFonts w:hint="default" w:eastAsia="宋体"/>
                <w:color w:val="000000"/>
                <w:kern w:val="0"/>
                <w:sz w:val="18"/>
                <w:szCs w:val="18"/>
                <w:lang w:val="en-US" w:eastAsia="zh-CN"/>
              </w:rPr>
            </w:pPr>
            <w:r>
              <w:rPr>
                <w:rFonts w:hint="eastAsia"/>
                <w:color w:val="000000"/>
                <w:kern w:val="0"/>
                <w:sz w:val="18"/>
                <w:szCs w:val="18"/>
                <w:lang w:val="en-US" w:eastAsia="zh-CN"/>
              </w:rPr>
              <w:t>2</w:t>
            </w:r>
          </w:p>
        </w:tc>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rFonts w:hint="eastAsia" w:eastAsia="宋体"/>
                <w:color w:val="000000"/>
                <w:kern w:val="0"/>
                <w:sz w:val="18"/>
                <w:szCs w:val="18"/>
                <w:lang w:val="en-US" w:eastAsia="zh-CN"/>
              </w:rPr>
            </w:pPr>
            <w:r>
              <w:rPr>
                <w:rFonts w:hint="eastAsia"/>
                <w:color w:val="000000"/>
                <w:kern w:val="0"/>
                <w:sz w:val="18"/>
                <w:szCs w:val="18"/>
                <w:lang w:val="en-US" w:eastAsia="zh-CN"/>
              </w:rPr>
              <w:t>1</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left"/>
              <w:rPr>
                <w:color w:val="000000"/>
                <w:kern w:val="0"/>
                <w:sz w:val="18"/>
                <w:szCs w:val="18"/>
              </w:rPr>
            </w:pPr>
          </w:p>
        </w:tc>
      </w:tr>
      <w:tr>
        <w:tblPrEx>
          <w:tblCellMar>
            <w:top w:w="0" w:type="dxa"/>
            <w:left w:w="108" w:type="dxa"/>
            <w:bottom w:w="0" w:type="dxa"/>
            <w:right w:w="108" w:type="dxa"/>
          </w:tblCellMar>
        </w:tblPrEx>
        <w:trPr>
          <w:trHeight w:val="270" w:hRule="atLeast"/>
        </w:trPr>
        <w:tc>
          <w:tcPr>
            <w:tcW w:w="577"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hint="default" w:ascii="Times New Roman" w:hAnsi="Times New Roman" w:eastAsia="宋体" w:cs="Times New Roman"/>
                <w:color w:val="000000"/>
                <w:kern w:val="0"/>
                <w:sz w:val="18"/>
                <w:szCs w:val="18"/>
                <w:lang w:val="en-US" w:eastAsia="zh-CN" w:bidi="ar-SA"/>
              </w:rPr>
            </w:pPr>
            <w:r>
              <w:rPr>
                <w:rFonts w:hint="eastAsia"/>
                <w:color w:val="000000"/>
                <w:kern w:val="0"/>
                <w:sz w:val="18"/>
                <w:szCs w:val="18"/>
                <w:lang w:val="en-US" w:eastAsia="zh-CN"/>
              </w:rPr>
              <w:t>31</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化粪池</w:t>
            </w:r>
          </w:p>
        </w:tc>
        <w:tc>
          <w:tcPr>
            <w:tcW w:w="537"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座</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hint="default"/>
                <w:color w:val="000000"/>
                <w:kern w:val="0"/>
                <w:sz w:val="18"/>
                <w:szCs w:val="18"/>
                <w:lang w:val="en-US" w:eastAsia="zh-CN"/>
              </w:rPr>
            </w:pPr>
            <w:r>
              <w:rPr>
                <w:rFonts w:hint="eastAsia"/>
                <w:color w:val="000000"/>
                <w:kern w:val="0"/>
                <w:sz w:val="18"/>
                <w:szCs w:val="18"/>
                <w:lang w:val="en-US" w:eastAsia="zh-CN"/>
              </w:rPr>
              <w:t>5</w:t>
            </w:r>
          </w:p>
        </w:tc>
        <w:tc>
          <w:tcPr>
            <w:tcW w:w="631"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rFonts w:hint="default"/>
                <w:color w:val="000000"/>
                <w:kern w:val="0"/>
                <w:sz w:val="18"/>
                <w:szCs w:val="18"/>
                <w:lang w:val="en-US" w:eastAsia="zh-CN"/>
              </w:rPr>
            </w:pPr>
            <w:r>
              <w:rPr>
                <w:rFonts w:hint="eastAsia"/>
                <w:color w:val="000000"/>
                <w:kern w:val="0"/>
                <w:sz w:val="18"/>
                <w:szCs w:val="18"/>
                <w:lang w:val="en-US" w:eastAsia="zh-CN"/>
              </w:rPr>
              <w:t>2</w:t>
            </w:r>
          </w:p>
        </w:tc>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rFonts w:hint="default"/>
                <w:color w:val="000000"/>
                <w:kern w:val="0"/>
                <w:sz w:val="18"/>
                <w:szCs w:val="18"/>
                <w:lang w:val="en-US" w:eastAsia="zh-CN"/>
              </w:rPr>
            </w:pPr>
            <w:r>
              <w:rPr>
                <w:rFonts w:hint="eastAsia"/>
                <w:color w:val="000000"/>
                <w:kern w:val="0"/>
                <w:sz w:val="18"/>
                <w:szCs w:val="18"/>
                <w:lang w:val="en-US" w:eastAsia="zh-CN"/>
              </w:rPr>
              <w:t>2</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rFonts w:hint="eastAsia" w:eastAsia="宋体"/>
                <w:color w:val="000000"/>
                <w:kern w:val="0"/>
                <w:sz w:val="18"/>
                <w:szCs w:val="18"/>
                <w:lang w:val="en-US" w:eastAsia="zh-CN"/>
              </w:rPr>
            </w:pPr>
            <w:r>
              <w:rPr>
                <w:rFonts w:hint="eastAsia"/>
                <w:color w:val="000000"/>
                <w:kern w:val="0"/>
                <w:sz w:val="18"/>
                <w:szCs w:val="18"/>
                <w:lang w:val="en-US" w:eastAsia="zh-CN"/>
              </w:rPr>
              <w:t>1</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left"/>
              <w:rPr>
                <w:color w:val="000000"/>
                <w:kern w:val="0"/>
                <w:sz w:val="18"/>
                <w:szCs w:val="18"/>
              </w:rPr>
            </w:pPr>
          </w:p>
        </w:tc>
      </w:tr>
      <w:tr>
        <w:tblPrEx>
          <w:tblCellMar>
            <w:top w:w="0" w:type="dxa"/>
            <w:left w:w="108" w:type="dxa"/>
            <w:bottom w:w="0" w:type="dxa"/>
            <w:right w:w="108" w:type="dxa"/>
          </w:tblCellMar>
        </w:tblPrEx>
        <w:trPr>
          <w:trHeight w:val="270" w:hRule="atLeast"/>
        </w:trPr>
        <w:tc>
          <w:tcPr>
            <w:tcW w:w="577"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hint="default"/>
                <w:color w:val="000000"/>
                <w:kern w:val="0"/>
                <w:sz w:val="18"/>
                <w:szCs w:val="18"/>
                <w:lang w:val="en-US" w:eastAsia="zh-CN"/>
              </w:rPr>
            </w:pPr>
            <w:r>
              <w:rPr>
                <w:rFonts w:hint="eastAsia"/>
                <w:color w:val="000000"/>
                <w:kern w:val="0"/>
                <w:sz w:val="18"/>
                <w:szCs w:val="18"/>
                <w:lang w:val="en-US" w:eastAsia="zh-CN"/>
              </w:rPr>
              <w:t>32</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left="-72" w:leftChars="-30" w:right="-72" w:rightChars="-30" w:firstLine="0" w:firstLineChars="0"/>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污水处理设施</w:t>
            </w:r>
          </w:p>
        </w:tc>
        <w:tc>
          <w:tcPr>
            <w:tcW w:w="537"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套</w:t>
            </w:r>
          </w:p>
        </w:tc>
        <w:tc>
          <w:tcPr>
            <w:tcW w:w="68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center"/>
              <w:rPr>
                <w:rFonts w:hint="default"/>
                <w:color w:val="000000"/>
                <w:kern w:val="0"/>
                <w:sz w:val="18"/>
                <w:szCs w:val="18"/>
                <w:lang w:val="en-US" w:eastAsia="zh-CN"/>
              </w:rPr>
            </w:pPr>
            <w:r>
              <w:rPr>
                <w:rFonts w:hint="eastAsia"/>
                <w:color w:val="000000"/>
                <w:kern w:val="0"/>
                <w:sz w:val="18"/>
                <w:szCs w:val="18"/>
                <w:lang w:val="en-US" w:eastAsia="zh-CN"/>
              </w:rPr>
              <w:t>5</w:t>
            </w:r>
          </w:p>
        </w:tc>
        <w:tc>
          <w:tcPr>
            <w:tcW w:w="631"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rFonts w:hint="default"/>
                <w:color w:val="000000"/>
                <w:kern w:val="0"/>
                <w:sz w:val="18"/>
                <w:szCs w:val="18"/>
                <w:lang w:val="en-US" w:eastAsia="zh-CN"/>
              </w:rPr>
            </w:pPr>
            <w:r>
              <w:rPr>
                <w:rFonts w:hint="eastAsia"/>
                <w:color w:val="000000"/>
                <w:kern w:val="0"/>
                <w:sz w:val="18"/>
                <w:szCs w:val="18"/>
                <w:lang w:val="en-US" w:eastAsia="zh-CN"/>
              </w:rPr>
              <w:t>2</w:t>
            </w:r>
          </w:p>
        </w:tc>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rFonts w:hint="default"/>
                <w:color w:val="000000"/>
                <w:kern w:val="0"/>
                <w:sz w:val="18"/>
                <w:szCs w:val="18"/>
                <w:lang w:val="en-US" w:eastAsia="zh-CN"/>
              </w:rPr>
            </w:pPr>
            <w:r>
              <w:rPr>
                <w:rFonts w:hint="eastAsia"/>
                <w:color w:val="000000"/>
                <w:kern w:val="0"/>
                <w:sz w:val="18"/>
                <w:szCs w:val="18"/>
                <w:lang w:val="en-US" w:eastAsia="zh-CN"/>
              </w:rPr>
              <w:t>2</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rFonts w:hint="default"/>
                <w:color w:val="000000"/>
                <w:kern w:val="0"/>
                <w:sz w:val="18"/>
                <w:szCs w:val="18"/>
                <w:lang w:val="en-US" w:eastAsia="zh-CN"/>
              </w:rPr>
            </w:pPr>
            <w:r>
              <w:rPr>
                <w:rFonts w:hint="eastAsia"/>
                <w:color w:val="000000"/>
                <w:kern w:val="0"/>
                <w:sz w:val="18"/>
                <w:szCs w:val="18"/>
                <w:lang w:val="en-US" w:eastAsia="zh-CN"/>
              </w:rPr>
              <w:t>1</w:t>
            </w:r>
          </w:p>
        </w:tc>
        <w:tc>
          <w:tcPr>
            <w:tcW w:w="59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p>
        </w:tc>
        <w:tc>
          <w:tcPr>
            <w:tcW w:w="620"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right"/>
              <w:rPr>
                <w:color w:val="000000"/>
                <w:kern w:val="0"/>
                <w:sz w:val="18"/>
                <w:szCs w:val="18"/>
              </w:rPr>
            </w:pPr>
          </w:p>
        </w:tc>
        <w:tc>
          <w:tcPr>
            <w:tcW w:w="1596" w:type="dxa"/>
            <w:tcBorders>
              <w:top w:val="single" w:color="auto" w:sz="4" w:space="0"/>
              <w:left w:val="single" w:color="auto" w:sz="4" w:space="0"/>
              <w:bottom w:val="single" w:color="auto" w:sz="4" w:space="0"/>
              <w:right w:val="single" w:color="auto" w:sz="4" w:space="0"/>
            </w:tcBorders>
            <w:noWrap w:val="0"/>
            <w:vAlign w:val="center"/>
          </w:tcPr>
          <w:p>
            <w:pPr>
              <w:widowControl/>
              <w:spacing w:after="0" w:afterLines="0" w:line="240" w:lineRule="exact"/>
              <w:ind w:firstLine="0" w:firstLineChars="0"/>
              <w:jc w:val="left"/>
              <w:rPr>
                <w:color w:val="000000"/>
                <w:kern w:val="0"/>
                <w:sz w:val="18"/>
                <w:szCs w:val="18"/>
              </w:rPr>
            </w:pPr>
          </w:p>
        </w:tc>
      </w:tr>
    </w:tbl>
    <w:p>
      <w:pPr>
        <w:spacing w:after="24" w:afterLines="0"/>
        <w:ind w:firstLine="480"/>
      </w:pPr>
    </w:p>
    <w:p>
      <w:pPr>
        <w:spacing w:after="0" w:afterLines="0" w:line="120" w:lineRule="exact"/>
        <w:ind w:firstLine="480"/>
        <w:jc w:val="center"/>
        <w:rPr>
          <w:rFonts w:hint="eastAsia"/>
        </w:rPr>
      </w:pPr>
    </w:p>
    <w:p>
      <w:pPr>
        <w:pStyle w:val="5"/>
        <w:numPr>
          <w:ilvl w:val="1"/>
          <w:numId w:val="0"/>
        </w:numPr>
        <w:tabs>
          <w:tab w:val="left" w:pos="3006"/>
        </w:tabs>
        <w:spacing w:after="168" w:afterLines="0"/>
        <w:jc w:val="center"/>
        <w:rPr>
          <w:rFonts w:ascii="Times New Roman" w:hAnsi="Times New Roman" w:cs="Times New Roman"/>
          <w:bCs/>
        </w:rPr>
      </w:pPr>
      <w:bookmarkStart w:id="546" w:name="_Toc60308255"/>
      <w:bookmarkStart w:id="547" w:name="_Toc337377531"/>
      <w:bookmarkStart w:id="548" w:name="_Toc16976"/>
      <w:r>
        <w:rPr>
          <w:rFonts w:ascii="Times New Roman" w:hAnsi="Times New Roman" w:cs="Times New Roman"/>
          <w:bCs/>
        </w:rPr>
        <w:t>第二节 远期建设目标及重点建设工程</w:t>
      </w:r>
      <w:bookmarkEnd w:id="546"/>
      <w:bookmarkEnd w:id="547"/>
      <w:bookmarkEnd w:id="548"/>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一、远期建设目标（202</w:t>
      </w:r>
      <w:r>
        <w:rPr>
          <w:rFonts w:hint="eastAsia" w:cs="Times New Roman"/>
          <w:bCs/>
          <w:sz w:val="30"/>
          <w:szCs w:val="30"/>
          <w:lang w:val="en-US" w:eastAsia="zh-CN"/>
        </w:rPr>
        <w:t>6</w:t>
      </w:r>
      <w:r>
        <w:rPr>
          <w:rFonts w:hint="eastAsia" w:ascii="Times New Roman" w:hAnsi="Times New Roman" w:cs="Times New Roman"/>
          <w:bCs/>
          <w:sz w:val="30"/>
          <w:szCs w:val="30"/>
          <w:lang w:eastAsia="zh-CN"/>
        </w:rPr>
        <w:t>—203</w:t>
      </w:r>
      <w:r>
        <w:rPr>
          <w:rFonts w:hint="eastAsia" w:cs="Times New Roman"/>
          <w:bCs/>
          <w:sz w:val="30"/>
          <w:szCs w:val="30"/>
          <w:lang w:val="en-US" w:eastAsia="zh-CN"/>
        </w:rPr>
        <w:t>0</w:t>
      </w:r>
      <w:r>
        <w:rPr>
          <w:rFonts w:hint="eastAsia" w:ascii="Times New Roman" w:hAnsi="Times New Roman" w:cs="Times New Roman"/>
          <w:bCs/>
          <w:sz w:val="30"/>
          <w:szCs w:val="30"/>
          <w:lang w:eastAsia="zh-CN"/>
        </w:rPr>
        <w:t>年）</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是公园全面建设的重要时期，重点完成基础设施建设、旅游服务设施建设，并建立标识与解说系统、环境保护监测体系、森林公园营销团队与网络体系，建立森林公园旅游信息平台和对外促销窗口，使园在省内具有较高知名度；全面完成景观林营造，完善标识与解说系统、森林公园环境保护监测体系与营销网络体系，制定游客生态旅游手册，全面完成森林公园规划的建设内容。使森林公园成为省内知名、具有较高水准的旅游目的地，在为游客提供高品位的生态旅游产品同时，有效保护高品质的生态环境，并带动社区经济可持续发展，把森林公园建设成为集生态观光、森林康养和养生娱乐为一体的生态旅游目的地。</w:t>
      </w:r>
    </w:p>
    <w:p>
      <w:pPr>
        <w:pStyle w:val="6"/>
        <w:tabs>
          <w:tab w:val="left" w:pos="963"/>
        </w:tabs>
        <w:spacing w:before="240" w:after="144"/>
        <w:rPr>
          <w:rFonts w:hint="eastAsia" w:ascii="Times New Roman" w:hAnsi="Times New Roman" w:cs="Times New Roman"/>
          <w:bCs/>
          <w:sz w:val="30"/>
          <w:szCs w:val="30"/>
          <w:lang w:eastAsia="zh-CN"/>
        </w:rPr>
      </w:pPr>
      <w:r>
        <w:rPr>
          <w:rFonts w:hint="eastAsia" w:ascii="Times New Roman" w:hAnsi="Times New Roman" w:cs="Times New Roman"/>
          <w:bCs/>
          <w:sz w:val="30"/>
          <w:szCs w:val="30"/>
          <w:lang w:eastAsia="zh-CN"/>
        </w:rPr>
        <w:t>二、远期重点建设工程</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远期重点建设工程主要有（见表19-2）：</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（1）基础设施工程：游步道等。</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（2）管理、服务设施工程：栖凤峡旅游服务中心、各旅游服务点等。</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（3）景点、生态文化工程：森林浴场、自驾车营地、林间小筑等。</w:t>
      </w:r>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（4）生态环境与资源保护建设工程：景观林建设、生物资源保护、病虫害监测系统、紧急救援队伍、旅游安全应急系统。</w:t>
      </w:r>
    </w:p>
    <w:tbl>
      <w:tblPr>
        <w:tblStyle w:val="14"/>
        <w:tblW w:w="0" w:type="auto"/>
        <w:jc w:val="center"/>
        <w:tblLayout w:type="fixed"/>
        <w:tblCellMar>
          <w:top w:w="0" w:type="dxa"/>
          <w:left w:w="108" w:type="dxa"/>
          <w:bottom w:w="0" w:type="dxa"/>
          <w:right w:w="108" w:type="dxa"/>
        </w:tblCellMar>
      </w:tblPr>
      <w:tblGrid>
        <w:gridCol w:w="982"/>
        <w:gridCol w:w="1912"/>
        <w:gridCol w:w="821"/>
        <w:gridCol w:w="699"/>
        <w:gridCol w:w="1336"/>
        <w:gridCol w:w="1889"/>
      </w:tblGrid>
      <w:tr>
        <w:tblPrEx>
          <w:tblCellMar>
            <w:top w:w="0" w:type="dxa"/>
            <w:left w:w="108" w:type="dxa"/>
            <w:bottom w:w="0" w:type="dxa"/>
            <w:right w:w="108" w:type="dxa"/>
          </w:tblCellMar>
        </w:tblPrEx>
        <w:trPr>
          <w:trHeight w:val="353" w:hRule="atLeast"/>
          <w:tblHeader/>
          <w:jc w:val="center"/>
        </w:trPr>
        <w:tc>
          <w:tcPr>
            <w:tcW w:w="7639" w:type="dxa"/>
            <w:gridSpan w:val="6"/>
            <w:tcBorders>
              <w:top w:val="nil"/>
              <w:left w:val="nil"/>
              <w:bottom w:val="nil"/>
              <w:right w:val="nil"/>
            </w:tcBorders>
            <w:noWrap w:val="0"/>
            <w:vAlign w:val="top"/>
          </w:tcPr>
          <w:p>
            <w:pPr>
              <w:spacing w:after="0" w:afterLines="0"/>
              <w:ind w:firstLine="480"/>
              <w:jc w:val="center"/>
              <w:rPr>
                <w:rFonts w:eastAsia="黑体"/>
                <w:bCs/>
                <w:color w:val="000000"/>
              </w:rPr>
            </w:pPr>
            <w:r>
              <w:rPr>
                <w:rFonts w:hint="eastAsia" w:ascii="宋体" w:hAnsi="宋体" w:eastAsia="宋体" w:cs="宋体"/>
                <w:b/>
                <w:bCs/>
                <w:kern w:val="0"/>
              </w:rPr>
              <w:t>表19-2  远期重点建设工程项目表</w:t>
            </w:r>
          </w:p>
        </w:tc>
      </w:tr>
      <w:tr>
        <w:tblPrEx>
          <w:tblCellMar>
            <w:top w:w="0" w:type="dxa"/>
            <w:left w:w="108" w:type="dxa"/>
            <w:bottom w:w="0" w:type="dxa"/>
            <w:right w:w="108" w:type="dxa"/>
          </w:tblCellMar>
        </w:tblPrEx>
        <w:trPr>
          <w:trHeight w:val="338" w:hRule="atLeast"/>
          <w:tblHeader/>
          <w:jc w:val="center"/>
        </w:trPr>
        <w:tc>
          <w:tcPr>
            <w:tcW w:w="98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b/>
                <w:bCs/>
                <w:color w:val="000000"/>
                <w:sz w:val="18"/>
                <w:szCs w:val="18"/>
              </w:rPr>
            </w:pPr>
            <w:r>
              <w:rPr>
                <w:b/>
                <w:bCs/>
                <w:color w:val="000000"/>
                <w:sz w:val="18"/>
                <w:szCs w:val="18"/>
              </w:rPr>
              <w:t>序号</w:t>
            </w:r>
          </w:p>
        </w:tc>
        <w:tc>
          <w:tcPr>
            <w:tcW w:w="191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b/>
                <w:bCs/>
                <w:color w:val="000000"/>
                <w:sz w:val="18"/>
                <w:szCs w:val="18"/>
              </w:rPr>
            </w:pPr>
            <w:r>
              <w:rPr>
                <w:b/>
                <w:bCs/>
                <w:color w:val="000000"/>
                <w:sz w:val="18"/>
                <w:szCs w:val="18"/>
              </w:rPr>
              <w:t>建设内容</w:t>
            </w:r>
          </w:p>
        </w:tc>
        <w:tc>
          <w:tcPr>
            <w:tcW w:w="821"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b/>
                <w:bCs/>
                <w:color w:val="000000"/>
                <w:sz w:val="18"/>
                <w:szCs w:val="18"/>
              </w:rPr>
            </w:pPr>
            <w:r>
              <w:rPr>
                <w:b/>
                <w:bCs/>
                <w:color w:val="000000"/>
                <w:sz w:val="18"/>
                <w:szCs w:val="18"/>
              </w:rPr>
              <w:t>数量</w:t>
            </w:r>
          </w:p>
        </w:tc>
        <w:tc>
          <w:tcPr>
            <w:tcW w:w="69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b/>
                <w:bCs/>
                <w:color w:val="000000"/>
                <w:sz w:val="18"/>
                <w:szCs w:val="18"/>
              </w:rPr>
            </w:pPr>
            <w:r>
              <w:rPr>
                <w:b/>
                <w:bCs/>
                <w:color w:val="000000"/>
                <w:sz w:val="18"/>
                <w:szCs w:val="18"/>
              </w:rPr>
              <w:t>单位</w:t>
            </w:r>
          </w:p>
        </w:tc>
        <w:tc>
          <w:tcPr>
            <w:tcW w:w="1336"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b/>
                <w:bCs/>
                <w:color w:val="000000"/>
                <w:sz w:val="18"/>
                <w:szCs w:val="18"/>
              </w:rPr>
            </w:pPr>
            <w:r>
              <w:rPr>
                <w:b/>
                <w:bCs/>
                <w:color w:val="000000"/>
                <w:sz w:val="18"/>
                <w:szCs w:val="18"/>
              </w:rPr>
              <w:t>时间</w:t>
            </w:r>
          </w:p>
        </w:tc>
        <w:tc>
          <w:tcPr>
            <w:tcW w:w="188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b/>
                <w:bCs/>
                <w:color w:val="000000"/>
                <w:sz w:val="18"/>
                <w:szCs w:val="18"/>
              </w:rPr>
            </w:pPr>
            <w:r>
              <w:rPr>
                <w:b/>
                <w:bCs/>
                <w:color w:val="000000"/>
                <w:sz w:val="18"/>
                <w:szCs w:val="18"/>
              </w:rPr>
              <w:t>备注</w:t>
            </w:r>
          </w:p>
        </w:tc>
      </w:tr>
      <w:tr>
        <w:tblPrEx>
          <w:tblCellMar>
            <w:top w:w="0" w:type="dxa"/>
            <w:left w:w="108" w:type="dxa"/>
            <w:bottom w:w="0" w:type="dxa"/>
            <w:right w:w="108" w:type="dxa"/>
          </w:tblCellMar>
        </w:tblPrEx>
        <w:trPr>
          <w:trHeight w:val="312" w:hRule="atLeast"/>
          <w:jc w:val="center"/>
        </w:trPr>
        <w:tc>
          <w:tcPr>
            <w:tcW w:w="98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1</w:t>
            </w:r>
          </w:p>
        </w:tc>
        <w:tc>
          <w:tcPr>
            <w:tcW w:w="191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提灌管道</w:t>
            </w:r>
          </w:p>
        </w:tc>
        <w:tc>
          <w:tcPr>
            <w:tcW w:w="821"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hint="default" w:eastAsia="宋体"/>
                <w:color w:val="000000"/>
                <w:sz w:val="18"/>
                <w:szCs w:val="18"/>
                <w:lang w:val="en-US" w:eastAsia="zh-CN"/>
              </w:rPr>
            </w:pPr>
            <w:r>
              <w:rPr>
                <w:rFonts w:hint="eastAsia"/>
                <w:color w:val="000000"/>
                <w:sz w:val="18"/>
                <w:szCs w:val="18"/>
                <w:lang w:val="en-US" w:eastAsia="zh-CN"/>
              </w:rPr>
              <w:t>6.95</w:t>
            </w:r>
          </w:p>
        </w:tc>
        <w:tc>
          <w:tcPr>
            <w:tcW w:w="69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km</w:t>
            </w:r>
          </w:p>
        </w:tc>
        <w:tc>
          <w:tcPr>
            <w:tcW w:w="1336"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hint="eastAsia" w:eastAsia="宋体"/>
                <w:color w:val="000000"/>
                <w:sz w:val="18"/>
                <w:szCs w:val="18"/>
                <w:lang w:eastAsia="zh-CN"/>
              </w:rPr>
            </w:pPr>
            <w:r>
              <w:rPr>
                <w:color w:val="000000"/>
                <w:sz w:val="18"/>
                <w:szCs w:val="18"/>
              </w:rPr>
              <w:t>202</w:t>
            </w:r>
            <w:r>
              <w:rPr>
                <w:rFonts w:hint="eastAsia"/>
                <w:color w:val="000000"/>
                <w:sz w:val="18"/>
                <w:szCs w:val="18"/>
                <w:lang w:val="en-US" w:eastAsia="zh-CN"/>
              </w:rPr>
              <w:t>6</w:t>
            </w:r>
            <w:r>
              <w:rPr>
                <w:color w:val="000000"/>
                <w:sz w:val="18"/>
                <w:szCs w:val="18"/>
              </w:rPr>
              <w:t>—203</w:t>
            </w:r>
            <w:r>
              <w:rPr>
                <w:rFonts w:hint="eastAsia"/>
                <w:color w:val="000000"/>
                <w:sz w:val="18"/>
                <w:szCs w:val="18"/>
                <w:lang w:val="en-US" w:eastAsia="zh-CN"/>
              </w:rPr>
              <w:t>0</w:t>
            </w:r>
          </w:p>
        </w:tc>
        <w:tc>
          <w:tcPr>
            <w:tcW w:w="188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p>
        </w:tc>
      </w:tr>
      <w:tr>
        <w:tblPrEx>
          <w:tblCellMar>
            <w:top w:w="0" w:type="dxa"/>
            <w:left w:w="108" w:type="dxa"/>
            <w:bottom w:w="0" w:type="dxa"/>
            <w:right w:w="108" w:type="dxa"/>
          </w:tblCellMar>
        </w:tblPrEx>
        <w:trPr>
          <w:trHeight w:val="295" w:hRule="atLeast"/>
          <w:jc w:val="center"/>
        </w:trPr>
        <w:tc>
          <w:tcPr>
            <w:tcW w:w="98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2</w:t>
            </w:r>
          </w:p>
        </w:tc>
        <w:tc>
          <w:tcPr>
            <w:tcW w:w="191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给水管道</w:t>
            </w:r>
          </w:p>
        </w:tc>
        <w:tc>
          <w:tcPr>
            <w:tcW w:w="821"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hint="default" w:eastAsia="宋体"/>
                <w:color w:val="000000"/>
                <w:sz w:val="18"/>
                <w:szCs w:val="18"/>
                <w:lang w:val="en-US" w:eastAsia="zh-CN"/>
              </w:rPr>
            </w:pPr>
            <w:r>
              <w:rPr>
                <w:rFonts w:hint="eastAsia"/>
                <w:color w:val="000000"/>
                <w:sz w:val="18"/>
                <w:szCs w:val="18"/>
                <w:lang w:val="en-US" w:eastAsia="zh-CN"/>
              </w:rPr>
              <w:t>7.13</w:t>
            </w:r>
          </w:p>
        </w:tc>
        <w:tc>
          <w:tcPr>
            <w:tcW w:w="69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km</w:t>
            </w:r>
          </w:p>
        </w:tc>
        <w:tc>
          <w:tcPr>
            <w:tcW w:w="1336"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202</w:t>
            </w:r>
            <w:r>
              <w:rPr>
                <w:rFonts w:hint="eastAsia"/>
                <w:color w:val="000000"/>
                <w:sz w:val="18"/>
                <w:szCs w:val="18"/>
                <w:lang w:val="en-US" w:eastAsia="zh-CN"/>
              </w:rPr>
              <w:t>6</w:t>
            </w:r>
            <w:r>
              <w:rPr>
                <w:color w:val="000000"/>
                <w:sz w:val="18"/>
                <w:szCs w:val="18"/>
              </w:rPr>
              <w:t>—203</w:t>
            </w:r>
            <w:r>
              <w:rPr>
                <w:rFonts w:hint="eastAsia"/>
                <w:color w:val="000000"/>
                <w:sz w:val="18"/>
                <w:szCs w:val="18"/>
                <w:lang w:val="en-US" w:eastAsia="zh-CN"/>
              </w:rPr>
              <w:t>0</w:t>
            </w:r>
          </w:p>
        </w:tc>
        <w:tc>
          <w:tcPr>
            <w:tcW w:w="188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p>
        </w:tc>
      </w:tr>
      <w:tr>
        <w:tblPrEx>
          <w:tblCellMar>
            <w:top w:w="0" w:type="dxa"/>
            <w:left w:w="108" w:type="dxa"/>
            <w:bottom w:w="0" w:type="dxa"/>
            <w:right w:w="108" w:type="dxa"/>
          </w:tblCellMar>
        </w:tblPrEx>
        <w:trPr>
          <w:trHeight w:val="295" w:hRule="atLeast"/>
          <w:jc w:val="center"/>
        </w:trPr>
        <w:tc>
          <w:tcPr>
            <w:tcW w:w="98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3</w:t>
            </w:r>
          </w:p>
        </w:tc>
        <w:tc>
          <w:tcPr>
            <w:tcW w:w="191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排水管道</w:t>
            </w:r>
          </w:p>
        </w:tc>
        <w:tc>
          <w:tcPr>
            <w:tcW w:w="821"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hint="default" w:eastAsia="宋体"/>
                <w:color w:val="000000"/>
                <w:sz w:val="18"/>
                <w:szCs w:val="18"/>
                <w:lang w:val="en-US" w:eastAsia="zh-CN"/>
              </w:rPr>
            </w:pPr>
            <w:r>
              <w:rPr>
                <w:rFonts w:hint="eastAsia"/>
                <w:color w:val="000000"/>
                <w:sz w:val="18"/>
                <w:szCs w:val="18"/>
                <w:lang w:val="en-US" w:eastAsia="zh-CN"/>
              </w:rPr>
              <w:t>7.31</w:t>
            </w:r>
          </w:p>
        </w:tc>
        <w:tc>
          <w:tcPr>
            <w:tcW w:w="69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km</w:t>
            </w:r>
          </w:p>
        </w:tc>
        <w:tc>
          <w:tcPr>
            <w:tcW w:w="1336"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202</w:t>
            </w:r>
            <w:r>
              <w:rPr>
                <w:rFonts w:hint="eastAsia"/>
                <w:color w:val="000000"/>
                <w:sz w:val="18"/>
                <w:szCs w:val="18"/>
                <w:lang w:val="en-US" w:eastAsia="zh-CN"/>
              </w:rPr>
              <w:t>6</w:t>
            </w:r>
            <w:r>
              <w:rPr>
                <w:color w:val="000000"/>
                <w:sz w:val="18"/>
                <w:szCs w:val="18"/>
              </w:rPr>
              <w:t>—203</w:t>
            </w:r>
            <w:r>
              <w:rPr>
                <w:rFonts w:hint="eastAsia"/>
                <w:color w:val="000000"/>
                <w:sz w:val="18"/>
                <w:szCs w:val="18"/>
                <w:lang w:val="en-US" w:eastAsia="zh-CN"/>
              </w:rPr>
              <w:t>0</w:t>
            </w:r>
          </w:p>
        </w:tc>
        <w:tc>
          <w:tcPr>
            <w:tcW w:w="188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p>
        </w:tc>
      </w:tr>
      <w:tr>
        <w:tblPrEx>
          <w:tblCellMar>
            <w:top w:w="0" w:type="dxa"/>
            <w:left w:w="108" w:type="dxa"/>
            <w:bottom w:w="0" w:type="dxa"/>
            <w:right w:w="108" w:type="dxa"/>
          </w:tblCellMar>
        </w:tblPrEx>
        <w:trPr>
          <w:trHeight w:val="295" w:hRule="atLeast"/>
          <w:jc w:val="center"/>
        </w:trPr>
        <w:tc>
          <w:tcPr>
            <w:tcW w:w="98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4</w:t>
            </w:r>
          </w:p>
        </w:tc>
        <w:tc>
          <w:tcPr>
            <w:tcW w:w="191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hint="eastAsia" w:eastAsia="宋体"/>
                <w:color w:val="000000"/>
                <w:sz w:val="18"/>
                <w:szCs w:val="18"/>
                <w:lang w:eastAsia="zh-CN"/>
              </w:rPr>
            </w:pPr>
            <w:r>
              <w:rPr>
                <w:rFonts w:hint="eastAsia"/>
                <w:color w:val="000000"/>
                <w:sz w:val="18"/>
                <w:szCs w:val="18"/>
                <w:lang w:eastAsia="zh-CN"/>
              </w:rPr>
              <w:t>丛林探险</w:t>
            </w:r>
          </w:p>
        </w:tc>
        <w:tc>
          <w:tcPr>
            <w:tcW w:w="821"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hint="default" w:eastAsia="宋体"/>
                <w:color w:val="000000"/>
                <w:sz w:val="18"/>
                <w:szCs w:val="18"/>
                <w:lang w:val="en-US" w:eastAsia="zh-CN"/>
              </w:rPr>
            </w:pPr>
            <w:r>
              <w:rPr>
                <w:rFonts w:hint="eastAsia"/>
                <w:color w:val="000000"/>
                <w:sz w:val="18"/>
                <w:szCs w:val="18"/>
                <w:lang w:val="en-US" w:eastAsia="zh-CN"/>
              </w:rPr>
              <w:t>9500</w:t>
            </w:r>
          </w:p>
        </w:tc>
        <w:tc>
          <w:tcPr>
            <w:tcW w:w="69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m</w:t>
            </w:r>
            <w:r>
              <w:rPr>
                <w:sz w:val="18"/>
                <w:szCs w:val="18"/>
                <w:vertAlign w:val="superscript"/>
              </w:rPr>
              <w:t>2</w:t>
            </w:r>
          </w:p>
        </w:tc>
        <w:tc>
          <w:tcPr>
            <w:tcW w:w="1336"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202</w:t>
            </w:r>
            <w:r>
              <w:rPr>
                <w:rFonts w:hint="eastAsia"/>
                <w:color w:val="000000"/>
                <w:sz w:val="18"/>
                <w:szCs w:val="18"/>
                <w:lang w:val="en-US" w:eastAsia="zh-CN"/>
              </w:rPr>
              <w:t>6</w:t>
            </w:r>
            <w:r>
              <w:rPr>
                <w:color w:val="000000"/>
                <w:sz w:val="18"/>
                <w:szCs w:val="18"/>
              </w:rPr>
              <w:t>—203</w:t>
            </w:r>
            <w:r>
              <w:rPr>
                <w:rFonts w:hint="eastAsia"/>
                <w:color w:val="000000"/>
                <w:sz w:val="18"/>
                <w:szCs w:val="18"/>
                <w:lang w:val="en-US" w:eastAsia="zh-CN"/>
              </w:rPr>
              <w:t>0</w:t>
            </w:r>
          </w:p>
        </w:tc>
        <w:tc>
          <w:tcPr>
            <w:tcW w:w="188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p>
        </w:tc>
      </w:tr>
      <w:tr>
        <w:tblPrEx>
          <w:tblCellMar>
            <w:top w:w="0" w:type="dxa"/>
            <w:left w:w="108" w:type="dxa"/>
            <w:bottom w:w="0" w:type="dxa"/>
            <w:right w:w="108" w:type="dxa"/>
          </w:tblCellMar>
        </w:tblPrEx>
        <w:trPr>
          <w:trHeight w:val="295" w:hRule="atLeast"/>
          <w:jc w:val="center"/>
        </w:trPr>
        <w:tc>
          <w:tcPr>
            <w:tcW w:w="98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5</w:t>
            </w:r>
          </w:p>
        </w:tc>
        <w:tc>
          <w:tcPr>
            <w:tcW w:w="191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拣银岩记忆</w:t>
            </w:r>
          </w:p>
        </w:tc>
        <w:tc>
          <w:tcPr>
            <w:tcW w:w="821"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76100</w:t>
            </w:r>
          </w:p>
        </w:tc>
        <w:tc>
          <w:tcPr>
            <w:tcW w:w="69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sz w:val="18"/>
                <w:szCs w:val="18"/>
                <w:vertAlign w:val="superscript"/>
              </w:rPr>
            </w:pPr>
            <w:r>
              <w:rPr>
                <w:color w:val="000000"/>
                <w:sz w:val="18"/>
                <w:szCs w:val="18"/>
              </w:rPr>
              <w:t>m</w:t>
            </w:r>
            <w:r>
              <w:rPr>
                <w:sz w:val="18"/>
                <w:szCs w:val="18"/>
                <w:vertAlign w:val="superscript"/>
              </w:rPr>
              <w:t>2</w:t>
            </w:r>
          </w:p>
        </w:tc>
        <w:tc>
          <w:tcPr>
            <w:tcW w:w="1336"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202</w:t>
            </w:r>
            <w:r>
              <w:rPr>
                <w:rFonts w:hint="eastAsia"/>
                <w:color w:val="000000"/>
                <w:sz w:val="18"/>
                <w:szCs w:val="18"/>
                <w:lang w:val="en-US" w:eastAsia="zh-CN"/>
              </w:rPr>
              <w:t>6</w:t>
            </w:r>
            <w:r>
              <w:rPr>
                <w:color w:val="000000"/>
                <w:sz w:val="18"/>
                <w:szCs w:val="18"/>
              </w:rPr>
              <w:t>—203</w:t>
            </w:r>
            <w:r>
              <w:rPr>
                <w:rFonts w:hint="eastAsia"/>
                <w:color w:val="000000"/>
                <w:sz w:val="18"/>
                <w:szCs w:val="18"/>
                <w:lang w:val="en-US" w:eastAsia="zh-CN"/>
              </w:rPr>
              <w:t>0</w:t>
            </w:r>
          </w:p>
        </w:tc>
        <w:tc>
          <w:tcPr>
            <w:tcW w:w="188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继续改造未完成部分</w:t>
            </w:r>
          </w:p>
        </w:tc>
      </w:tr>
      <w:tr>
        <w:tblPrEx>
          <w:tblCellMar>
            <w:top w:w="0" w:type="dxa"/>
            <w:left w:w="108" w:type="dxa"/>
            <w:bottom w:w="0" w:type="dxa"/>
            <w:right w:w="108" w:type="dxa"/>
          </w:tblCellMar>
        </w:tblPrEx>
        <w:trPr>
          <w:trHeight w:val="295" w:hRule="atLeast"/>
          <w:jc w:val="center"/>
        </w:trPr>
        <w:tc>
          <w:tcPr>
            <w:tcW w:w="98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6</w:t>
            </w:r>
          </w:p>
        </w:tc>
        <w:tc>
          <w:tcPr>
            <w:tcW w:w="191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训练拓展中心</w:t>
            </w:r>
          </w:p>
        </w:tc>
        <w:tc>
          <w:tcPr>
            <w:tcW w:w="821"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1</w:t>
            </w:r>
          </w:p>
        </w:tc>
        <w:tc>
          <w:tcPr>
            <w:tcW w:w="69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项</w:t>
            </w:r>
          </w:p>
        </w:tc>
        <w:tc>
          <w:tcPr>
            <w:tcW w:w="1336"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202</w:t>
            </w:r>
            <w:r>
              <w:rPr>
                <w:rFonts w:hint="eastAsia"/>
                <w:color w:val="000000"/>
                <w:sz w:val="18"/>
                <w:szCs w:val="18"/>
                <w:lang w:val="en-US" w:eastAsia="zh-CN"/>
              </w:rPr>
              <w:t>6</w:t>
            </w:r>
            <w:r>
              <w:rPr>
                <w:color w:val="000000"/>
                <w:sz w:val="18"/>
                <w:szCs w:val="18"/>
              </w:rPr>
              <w:t>—203</w:t>
            </w:r>
            <w:r>
              <w:rPr>
                <w:rFonts w:hint="eastAsia"/>
                <w:color w:val="000000"/>
                <w:sz w:val="18"/>
                <w:szCs w:val="18"/>
                <w:lang w:val="en-US" w:eastAsia="zh-CN"/>
              </w:rPr>
              <w:t>0</w:t>
            </w:r>
          </w:p>
        </w:tc>
        <w:tc>
          <w:tcPr>
            <w:tcW w:w="188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p>
        </w:tc>
      </w:tr>
      <w:tr>
        <w:tblPrEx>
          <w:tblCellMar>
            <w:top w:w="0" w:type="dxa"/>
            <w:left w:w="108" w:type="dxa"/>
            <w:bottom w:w="0" w:type="dxa"/>
            <w:right w:w="108" w:type="dxa"/>
          </w:tblCellMar>
        </w:tblPrEx>
        <w:trPr>
          <w:trHeight w:val="295" w:hRule="atLeast"/>
          <w:jc w:val="center"/>
        </w:trPr>
        <w:tc>
          <w:tcPr>
            <w:tcW w:w="98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7</w:t>
            </w:r>
          </w:p>
        </w:tc>
        <w:tc>
          <w:tcPr>
            <w:tcW w:w="191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医疗救护中心</w:t>
            </w:r>
          </w:p>
        </w:tc>
        <w:tc>
          <w:tcPr>
            <w:tcW w:w="821"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2</w:t>
            </w:r>
          </w:p>
        </w:tc>
        <w:tc>
          <w:tcPr>
            <w:tcW w:w="69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处</w:t>
            </w:r>
          </w:p>
        </w:tc>
        <w:tc>
          <w:tcPr>
            <w:tcW w:w="1336"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202</w:t>
            </w:r>
            <w:r>
              <w:rPr>
                <w:rFonts w:hint="eastAsia"/>
                <w:color w:val="000000"/>
                <w:sz w:val="18"/>
                <w:szCs w:val="18"/>
                <w:lang w:val="en-US" w:eastAsia="zh-CN"/>
              </w:rPr>
              <w:t>6</w:t>
            </w:r>
            <w:r>
              <w:rPr>
                <w:color w:val="000000"/>
                <w:sz w:val="18"/>
                <w:szCs w:val="18"/>
              </w:rPr>
              <w:t>—203</w:t>
            </w:r>
            <w:r>
              <w:rPr>
                <w:rFonts w:hint="eastAsia"/>
                <w:color w:val="000000"/>
                <w:sz w:val="18"/>
                <w:szCs w:val="18"/>
                <w:lang w:val="en-US" w:eastAsia="zh-CN"/>
              </w:rPr>
              <w:t>0</w:t>
            </w:r>
          </w:p>
        </w:tc>
        <w:tc>
          <w:tcPr>
            <w:tcW w:w="188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p>
        </w:tc>
      </w:tr>
      <w:tr>
        <w:tblPrEx>
          <w:tblCellMar>
            <w:top w:w="0" w:type="dxa"/>
            <w:left w:w="108" w:type="dxa"/>
            <w:bottom w:w="0" w:type="dxa"/>
            <w:right w:w="108" w:type="dxa"/>
          </w:tblCellMar>
        </w:tblPrEx>
        <w:trPr>
          <w:trHeight w:val="295" w:hRule="atLeast"/>
          <w:jc w:val="center"/>
        </w:trPr>
        <w:tc>
          <w:tcPr>
            <w:tcW w:w="98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8</w:t>
            </w:r>
          </w:p>
        </w:tc>
        <w:tc>
          <w:tcPr>
            <w:tcW w:w="191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救护点</w:t>
            </w:r>
          </w:p>
        </w:tc>
        <w:tc>
          <w:tcPr>
            <w:tcW w:w="821"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2</w:t>
            </w:r>
          </w:p>
        </w:tc>
        <w:tc>
          <w:tcPr>
            <w:tcW w:w="69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处</w:t>
            </w:r>
          </w:p>
        </w:tc>
        <w:tc>
          <w:tcPr>
            <w:tcW w:w="1336"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202</w:t>
            </w:r>
            <w:r>
              <w:rPr>
                <w:rFonts w:hint="eastAsia"/>
                <w:color w:val="000000"/>
                <w:sz w:val="18"/>
                <w:szCs w:val="18"/>
                <w:lang w:val="en-US" w:eastAsia="zh-CN"/>
              </w:rPr>
              <w:t>6</w:t>
            </w:r>
            <w:r>
              <w:rPr>
                <w:color w:val="000000"/>
                <w:sz w:val="18"/>
                <w:szCs w:val="18"/>
              </w:rPr>
              <w:t>—203</w:t>
            </w:r>
            <w:r>
              <w:rPr>
                <w:rFonts w:hint="eastAsia"/>
                <w:color w:val="000000"/>
                <w:sz w:val="18"/>
                <w:szCs w:val="18"/>
                <w:lang w:val="en-US" w:eastAsia="zh-CN"/>
              </w:rPr>
              <w:t>0</w:t>
            </w:r>
          </w:p>
        </w:tc>
        <w:tc>
          <w:tcPr>
            <w:tcW w:w="188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p>
        </w:tc>
      </w:tr>
      <w:tr>
        <w:tblPrEx>
          <w:tblCellMar>
            <w:top w:w="0" w:type="dxa"/>
            <w:left w:w="108" w:type="dxa"/>
            <w:bottom w:w="0" w:type="dxa"/>
            <w:right w:w="108" w:type="dxa"/>
          </w:tblCellMar>
        </w:tblPrEx>
        <w:trPr>
          <w:trHeight w:val="295" w:hRule="atLeast"/>
          <w:jc w:val="center"/>
        </w:trPr>
        <w:tc>
          <w:tcPr>
            <w:tcW w:w="98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9</w:t>
            </w:r>
          </w:p>
        </w:tc>
        <w:tc>
          <w:tcPr>
            <w:tcW w:w="191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hint="eastAsia" w:eastAsia="宋体"/>
                <w:color w:val="000000"/>
                <w:sz w:val="18"/>
                <w:szCs w:val="18"/>
                <w:lang w:eastAsia="zh-CN"/>
              </w:rPr>
            </w:pPr>
            <w:r>
              <w:rPr>
                <w:rFonts w:hint="eastAsia"/>
                <w:color w:val="000000"/>
                <w:sz w:val="18"/>
                <w:szCs w:val="18"/>
                <w:lang w:eastAsia="zh-CN"/>
              </w:rPr>
              <w:t>拣银岩社区文化展示区</w:t>
            </w:r>
          </w:p>
        </w:tc>
        <w:tc>
          <w:tcPr>
            <w:tcW w:w="821"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hint="default"/>
                <w:color w:val="000000"/>
                <w:sz w:val="18"/>
                <w:szCs w:val="18"/>
                <w:lang w:val="en-US"/>
              </w:rPr>
            </w:pPr>
            <w:r>
              <w:rPr>
                <w:rFonts w:hint="eastAsia"/>
                <w:color w:val="000000"/>
                <w:sz w:val="18"/>
                <w:szCs w:val="18"/>
                <w:lang w:val="en-US" w:eastAsia="zh-CN"/>
              </w:rPr>
              <w:t>2700</w:t>
            </w:r>
          </w:p>
        </w:tc>
        <w:tc>
          <w:tcPr>
            <w:tcW w:w="69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m</w:t>
            </w:r>
            <w:r>
              <w:rPr>
                <w:sz w:val="18"/>
                <w:szCs w:val="18"/>
                <w:vertAlign w:val="superscript"/>
              </w:rPr>
              <w:t>2</w:t>
            </w:r>
          </w:p>
        </w:tc>
        <w:tc>
          <w:tcPr>
            <w:tcW w:w="1336"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202</w:t>
            </w:r>
            <w:r>
              <w:rPr>
                <w:rFonts w:hint="eastAsia"/>
                <w:color w:val="000000"/>
                <w:sz w:val="18"/>
                <w:szCs w:val="18"/>
                <w:lang w:val="en-US" w:eastAsia="zh-CN"/>
              </w:rPr>
              <w:t>6</w:t>
            </w:r>
            <w:r>
              <w:rPr>
                <w:color w:val="000000"/>
                <w:sz w:val="18"/>
                <w:szCs w:val="18"/>
              </w:rPr>
              <w:t>—203</w:t>
            </w:r>
            <w:r>
              <w:rPr>
                <w:rFonts w:hint="eastAsia"/>
                <w:color w:val="000000"/>
                <w:sz w:val="18"/>
                <w:szCs w:val="18"/>
                <w:lang w:val="en-US" w:eastAsia="zh-CN"/>
              </w:rPr>
              <w:t>0</w:t>
            </w:r>
          </w:p>
        </w:tc>
        <w:tc>
          <w:tcPr>
            <w:tcW w:w="188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p>
        </w:tc>
      </w:tr>
      <w:tr>
        <w:tblPrEx>
          <w:tblCellMar>
            <w:top w:w="0" w:type="dxa"/>
            <w:left w:w="108" w:type="dxa"/>
            <w:bottom w:w="0" w:type="dxa"/>
            <w:right w:w="108" w:type="dxa"/>
          </w:tblCellMar>
        </w:tblPrEx>
        <w:trPr>
          <w:trHeight w:val="295" w:hRule="atLeast"/>
          <w:jc w:val="center"/>
        </w:trPr>
        <w:tc>
          <w:tcPr>
            <w:tcW w:w="98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ascii="Times New Roman" w:hAnsi="Times New Roman" w:eastAsia="宋体" w:cs="Times New Roman"/>
                <w:color w:val="000000"/>
                <w:kern w:val="2"/>
                <w:sz w:val="18"/>
                <w:szCs w:val="18"/>
                <w:lang w:val="en-US" w:eastAsia="zh-CN" w:bidi="ar-SA"/>
              </w:rPr>
            </w:pPr>
            <w:r>
              <w:rPr>
                <w:color w:val="000000"/>
                <w:sz w:val="18"/>
                <w:szCs w:val="18"/>
              </w:rPr>
              <w:t>10</w:t>
            </w:r>
          </w:p>
        </w:tc>
        <w:tc>
          <w:tcPr>
            <w:tcW w:w="191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hint="eastAsia" w:eastAsia="宋体"/>
                <w:color w:val="000000"/>
                <w:sz w:val="18"/>
                <w:szCs w:val="18"/>
                <w:lang w:val="en-US" w:eastAsia="zh-CN"/>
              </w:rPr>
            </w:pPr>
            <w:r>
              <w:rPr>
                <w:rFonts w:hint="eastAsia"/>
                <w:color w:val="000000"/>
                <w:sz w:val="18"/>
                <w:szCs w:val="18"/>
                <w:lang w:val="en-US" w:eastAsia="zh-CN"/>
              </w:rPr>
              <w:t>索道</w:t>
            </w:r>
          </w:p>
        </w:tc>
        <w:tc>
          <w:tcPr>
            <w:tcW w:w="821"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hint="eastAsia" w:eastAsia="宋体"/>
                <w:color w:val="000000"/>
                <w:sz w:val="18"/>
                <w:szCs w:val="18"/>
                <w:lang w:val="en-US" w:eastAsia="zh-CN"/>
              </w:rPr>
            </w:pPr>
            <w:r>
              <w:rPr>
                <w:rFonts w:hint="eastAsia"/>
                <w:color w:val="000000"/>
                <w:sz w:val="18"/>
                <w:szCs w:val="18"/>
                <w:lang w:val="en-US" w:eastAsia="zh-CN"/>
              </w:rPr>
              <w:t>1</w:t>
            </w:r>
          </w:p>
        </w:tc>
        <w:tc>
          <w:tcPr>
            <w:tcW w:w="69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项</w:t>
            </w:r>
          </w:p>
        </w:tc>
        <w:tc>
          <w:tcPr>
            <w:tcW w:w="1336"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202</w:t>
            </w:r>
            <w:r>
              <w:rPr>
                <w:rFonts w:hint="eastAsia"/>
                <w:color w:val="000000"/>
                <w:sz w:val="18"/>
                <w:szCs w:val="18"/>
                <w:lang w:val="en-US" w:eastAsia="zh-CN"/>
              </w:rPr>
              <w:t>6</w:t>
            </w:r>
            <w:r>
              <w:rPr>
                <w:color w:val="000000"/>
                <w:sz w:val="18"/>
                <w:szCs w:val="18"/>
              </w:rPr>
              <w:t>—203</w:t>
            </w:r>
            <w:r>
              <w:rPr>
                <w:rFonts w:hint="eastAsia"/>
                <w:color w:val="000000"/>
                <w:sz w:val="18"/>
                <w:szCs w:val="18"/>
                <w:lang w:val="en-US" w:eastAsia="zh-CN"/>
              </w:rPr>
              <w:t>0</w:t>
            </w:r>
          </w:p>
        </w:tc>
        <w:tc>
          <w:tcPr>
            <w:tcW w:w="188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p>
        </w:tc>
      </w:tr>
      <w:tr>
        <w:tblPrEx>
          <w:tblCellMar>
            <w:top w:w="0" w:type="dxa"/>
            <w:left w:w="108" w:type="dxa"/>
            <w:bottom w:w="0" w:type="dxa"/>
            <w:right w:w="108" w:type="dxa"/>
          </w:tblCellMar>
        </w:tblPrEx>
        <w:trPr>
          <w:trHeight w:val="295" w:hRule="atLeast"/>
          <w:jc w:val="center"/>
        </w:trPr>
        <w:tc>
          <w:tcPr>
            <w:tcW w:w="98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ascii="Times New Roman" w:hAnsi="Times New Roman" w:eastAsia="宋体" w:cs="Times New Roman"/>
                <w:color w:val="000000"/>
                <w:kern w:val="2"/>
                <w:sz w:val="18"/>
                <w:szCs w:val="18"/>
                <w:lang w:val="en-US" w:eastAsia="zh-CN" w:bidi="ar-SA"/>
              </w:rPr>
            </w:pPr>
            <w:r>
              <w:rPr>
                <w:color w:val="000000"/>
                <w:sz w:val="18"/>
                <w:szCs w:val="18"/>
              </w:rPr>
              <w:t>11</w:t>
            </w:r>
          </w:p>
        </w:tc>
        <w:tc>
          <w:tcPr>
            <w:tcW w:w="191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景观林建设</w:t>
            </w:r>
          </w:p>
        </w:tc>
        <w:tc>
          <w:tcPr>
            <w:tcW w:w="821"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1</w:t>
            </w:r>
          </w:p>
        </w:tc>
        <w:tc>
          <w:tcPr>
            <w:tcW w:w="69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sz w:val="18"/>
                <w:szCs w:val="18"/>
                <w:vertAlign w:val="superscript"/>
              </w:rPr>
            </w:pPr>
            <w:r>
              <w:rPr>
                <w:color w:val="000000"/>
                <w:sz w:val="18"/>
                <w:szCs w:val="18"/>
              </w:rPr>
              <w:t>项</w:t>
            </w:r>
          </w:p>
        </w:tc>
        <w:tc>
          <w:tcPr>
            <w:tcW w:w="1336"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202</w:t>
            </w:r>
            <w:r>
              <w:rPr>
                <w:rFonts w:hint="eastAsia"/>
                <w:color w:val="000000"/>
                <w:sz w:val="18"/>
                <w:szCs w:val="18"/>
                <w:lang w:val="en-US" w:eastAsia="zh-CN"/>
              </w:rPr>
              <w:t>6</w:t>
            </w:r>
            <w:r>
              <w:rPr>
                <w:color w:val="000000"/>
                <w:sz w:val="18"/>
                <w:szCs w:val="18"/>
              </w:rPr>
              <w:t>—203</w:t>
            </w:r>
            <w:r>
              <w:rPr>
                <w:rFonts w:hint="eastAsia"/>
                <w:color w:val="000000"/>
                <w:sz w:val="18"/>
                <w:szCs w:val="18"/>
                <w:lang w:val="en-US" w:eastAsia="zh-CN"/>
              </w:rPr>
              <w:t>0</w:t>
            </w:r>
          </w:p>
        </w:tc>
        <w:tc>
          <w:tcPr>
            <w:tcW w:w="188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p>
        </w:tc>
      </w:tr>
      <w:tr>
        <w:tblPrEx>
          <w:tblCellMar>
            <w:top w:w="0" w:type="dxa"/>
            <w:left w:w="108" w:type="dxa"/>
            <w:bottom w:w="0" w:type="dxa"/>
            <w:right w:w="108" w:type="dxa"/>
          </w:tblCellMar>
        </w:tblPrEx>
        <w:trPr>
          <w:trHeight w:val="295" w:hRule="atLeast"/>
          <w:jc w:val="center"/>
        </w:trPr>
        <w:tc>
          <w:tcPr>
            <w:tcW w:w="98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ascii="Times New Roman" w:hAnsi="Times New Roman" w:eastAsia="宋体" w:cs="Times New Roman"/>
                <w:color w:val="000000"/>
                <w:kern w:val="2"/>
                <w:sz w:val="18"/>
                <w:szCs w:val="18"/>
                <w:lang w:val="en-US" w:eastAsia="zh-CN" w:bidi="ar-SA"/>
              </w:rPr>
            </w:pPr>
            <w:r>
              <w:rPr>
                <w:color w:val="000000"/>
                <w:sz w:val="18"/>
                <w:szCs w:val="18"/>
              </w:rPr>
              <w:t>12</w:t>
            </w:r>
          </w:p>
        </w:tc>
        <w:tc>
          <w:tcPr>
            <w:tcW w:w="191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生物资源保护</w:t>
            </w:r>
          </w:p>
        </w:tc>
        <w:tc>
          <w:tcPr>
            <w:tcW w:w="821"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1</w:t>
            </w:r>
          </w:p>
        </w:tc>
        <w:tc>
          <w:tcPr>
            <w:tcW w:w="69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sz w:val="18"/>
                <w:szCs w:val="18"/>
                <w:vertAlign w:val="superscript"/>
              </w:rPr>
            </w:pPr>
            <w:r>
              <w:rPr>
                <w:color w:val="000000"/>
                <w:sz w:val="18"/>
                <w:szCs w:val="18"/>
              </w:rPr>
              <w:t>项</w:t>
            </w:r>
          </w:p>
        </w:tc>
        <w:tc>
          <w:tcPr>
            <w:tcW w:w="1336"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202</w:t>
            </w:r>
            <w:r>
              <w:rPr>
                <w:rFonts w:hint="eastAsia"/>
                <w:color w:val="000000"/>
                <w:sz w:val="18"/>
                <w:szCs w:val="18"/>
                <w:lang w:val="en-US" w:eastAsia="zh-CN"/>
              </w:rPr>
              <w:t>6</w:t>
            </w:r>
            <w:r>
              <w:rPr>
                <w:color w:val="000000"/>
                <w:sz w:val="18"/>
                <w:szCs w:val="18"/>
              </w:rPr>
              <w:t>—203</w:t>
            </w:r>
            <w:r>
              <w:rPr>
                <w:rFonts w:hint="eastAsia"/>
                <w:color w:val="000000"/>
                <w:sz w:val="18"/>
                <w:szCs w:val="18"/>
                <w:lang w:val="en-US" w:eastAsia="zh-CN"/>
              </w:rPr>
              <w:t>0</w:t>
            </w:r>
          </w:p>
        </w:tc>
        <w:tc>
          <w:tcPr>
            <w:tcW w:w="188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p>
        </w:tc>
      </w:tr>
      <w:tr>
        <w:tblPrEx>
          <w:tblCellMar>
            <w:top w:w="0" w:type="dxa"/>
            <w:left w:w="108" w:type="dxa"/>
            <w:bottom w:w="0" w:type="dxa"/>
            <w:right w:w="108" w:type="dxa"/>
          </w:tblCellMar>
        </w:tblPrEx>
        <w:trPr>
          <w:trHeight w:val="295" w:hRule="atLeast"/>
          <w:jc w:val="center"/>
        </w:trPr>
        <w:tc>
          <w:tcPr>
            <w:tcW w:w="98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ascii="Times New Roman" w:hAnsi="Times New Roman" w:eastAsia="宋体" w:cs="Times New Roman"/>
                <w:color w:val="000000"/>
                <w:kern w:val="2"/>
                <w:sz w:val="18"/>
                <w:szCs w:val="18"/>
                <w:lang w:val="en-US" w:eastAsia="zh-CN" w:bidi="ar-SA"/>
              </w:rPr>
            </w:pPr>
            <w:r>
              <w:rPr>
                <w:color w:val="000000"/>
                <w:sz w:val="18"/>
                <w:szCs w:val="18"/>
              </w:rPr>
              <w:t>13</w:t>
            </w:r>
          </w:p>
        </w:tc>
        <w:tc>
          <w:tcPr>
            <w:tcW w:w="191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生态环境保护</w:t>
            </w:r>
          </w:p>
        </w:tc>
        <w:tc>
          <w:tcPr>
            <w:tcW w:w="821"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1</w:t>
            </w:r>
          </w:p>
        </w:tc>
        <w:tc>
          <w:tcPr>
            <w:tcW w:w="69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sz w:val="18"/>
                <w:szCs w:val="18"/>
                <w:vertAlign w:val="superscript"/>
              </w:rPr>
            </w:pPr>
            <w:r>
              <w:rPr>
                <w:color w:val="000000"/>
                <w:sz w:val="18"/>
                <w:szCs w:val="18"/>
              </w:rPr>
              <w:t>项</w:t>
            </w:r>
          </w:p>
        </w:tc>
        <w:tc>
          <w:tcPr>
            <w:tcW w:w="1336"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202</w:t>
            </w:r>
            <w:r>
              <w:rPr>
                <w:rFonts w:hint="eastAsia"/>
                <w:color w:val="000000"/>
                <w:sz w:val="18"/>
                <w:szCs w:val="18"/>
                <w:lang w:val="en-US" w:eastAsia="zh-CN"/>
              </w:rPr>
              <w:t>6</w:t>
            </w:r>
            <w:r>
              <w:rPr>
                <w:color w:val="000000"/>
                <w:sz w:val="18"/>
                <w:szCs w:val="18"/>
              </w:rPr>
              <w:t>—203</w:t>
            </w:r>
            <w:r>
              <w:rPr>
                <w:rFonts w:hint="eastAsia"/>
                <w:color w:val="000000"/>
                <w:sz w:val="18"/>
                <w:szCs w:val="18"/>
                <w:lang w:val="en-US" w:eastAsia="zh-CN"/>
              </w:rPr>
              <w:t>0</w:t>
            </w:r>
          </w:p>
        </w:tc>
        <w:tc>
          <w:tcPr>
            <w:tcW w:w="188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p>
        </w:tc>
      </w:tr>
      <w:tr>
        <w:tblPrEx>
          <w:tblCellMar>
            <w:top w:w="0" w:type="dxa"/>
            <w:left w:w="108" w:type="dxa"/>
            <w:bottom w:w="0" w:type="dxa"/>
            <w:right w:w="108" w:type="dxa"/>
          </w:tblCellMar>
        </w:tblPrEx>
        <w:trPr>
          <w:trHeight w:val="295" w:hRule="atLeast"/>
          <w:jc w:val="center"/>
        </w:trPr>
        <w:tc>
          <w:tcPr>
            <w:tcW w:w="98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hint="default" w:ascii="Times New Roman" w:hAnsi="Times New Roman" w:eastAsia="宋体" w:cs="Times New Roman"/>
                <w:color w:val="000000"/>
                <w:kern w:val="2"/>
                <w:sz w:val="18"/>
                <w:szCs w:val="18"/>
                <w:lang w:val="en-US" w:eastAsia="zh-CN" w:bidi="ar-SA"/>
              </w:rPr>
            </w:pPr>
            <w:r>
              <w:rPr>
                <w:rFonts w:hint="eastAsia"/>
                <w:color w:val="000000"/>
                <w:sz w:val="18"/>
                <w:szCs w:val="18"/>
                <w:lang w:val="en-US" w:eastAsia="zh-CN"/>
              </w:rPr>
              <w:t>14</w:t>
            </w:r>
          </w:p>
        </w:tc>
        <w:tc>
          <w:tcPr>
            <w:tcW w:w="191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防灾</w:t>
            </w:r>
          </w:p>
        </w:tc>
        <w:tc>
          <w:tcPr>
            <w:tcW w:w="821"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1</w:t>
            </w:r>
          </w:p>
        </w:tc>
        <w:tc>
          <w:tcPr>
            <w:tcW w:w="69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sz w:val="18"/>
                <w:szCs w:val="18"/>
                <w:vertAlign w:val="superscript"/>
              </w:rPr>
            </w:pPr>
            <w:r>
              <w:rPr>
                <w:color w:val="000000"/>
                <w:sz w:val="18"/>
                <w:szCs w:val="18"/>
              </w:rPr>
              <w:t>项</w:t>
            </w:r>
          </w:p>
        </w:tc>
        <w:tc>
          <w:tcPr>
            <w:tcW w:w="1336"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202</w:t>
            </w:r>
            <w:r>
              <w:rPr>
                <w:rFonts w:hint="eastAsia"/>
                <w:color w:val="000000"/>
                <w:sz w:val="18"/>
                <w:szCs w:val="18"/>
                <w:lang w:val="en-US" w:eastAsia="zh-CN"/>
              </w:rPr>
              <w:t>6</w:t>
            </w:r>
            <w:r>
              <w:rPr>
                <w:color w:val="000000"/>
                <w:sz w:val="18"/>
                <w:szCs w:val="18"/>
              </w:rPr>
              <w:t>—203</w:t>
            </w:r>
            <w:r>
              <w:rPr>
                <w:rFonts w:hint="eastAsia"/>
                <w:color w:val="000000"/>
                <w:sz w:val="18"/>
                <w:szCs w:val="18"/>
                <w:lang w:val="en-US" w:eastAsia="zh-CN"/>
              </w:rPr>
              <w:t>0</w:t>
            </w:r>
          </w:p>
        </w:tc>
        <w:tc>
          <w:tcPr>
            <w:tcW w:w="188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p>
        </w:tc>
      </w:tr>
      <w:tr>
        <w:tblPrEx>
          <w:tblCellMar>
            <w:top w:w="0" w:type="dxa"/>
            <w:left w:w="108" w:type="dxa"/>
            <w:bottom w:w="0" w:type="dxa"/>
            <w:right w:w="108" w:type="dxa"/>
          </w:tblCellMar>
        </w:tblPrEx>
        <w:trPr>
          <w:trHeight w:val="295" w:hRule="atLeast"/>
          <w:jc w:val="center"/>
        </w:trPr>
        <w:tc>
          <w:tcPr>
            <w:tcW w:w="98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hint="default" w:ascii="Times New Roman" w:hAnsi="Times New Roman" w:eastAsia="宋体" w:cs="Times New Roman"/>
                <w:color w:val="000000"/>
                <w:kern w:val="2"/>
                <w:sz w:val="18"/>
                <w:szCs w:val="18"/>
                <w:lang w:val="en-US" w:eastAsia="zh-CN" w:bidi="ar-SA"/>
              </w:rPr>
            </w:pPr>
            <w:bookmarkStart w:id="549" w:name="_Toc60308256"/>
            <w:bookmarkStart w:id="550" w:name="_Toc225075206"/>
            <w:bookmarkStart w:id="551" w:name="_Toc302896157"/>
            <w:bookmarkStart w:id="552" w:name="_Toc337377532"/>
            <w:bookmarkStart w:id="553" w:name="_Toc302895549"/>
            <w:bookmarkStart w:id="554" w:name="_Toc15026"/>
            <w:r>
              <w:rPr>
                <w:rFonts w:hint="eastAsia"/>
                <w:color w:val="000000"/>
                <w:sz w:val="18"/>
                <w:szCs w:val="18"/>
                <w:lang w:val="en-US" w:eastAsia="zh-CN"/>
              </w:rPr>
              <w:t>15</w:t>
            </w:r>
          </w:p>
        </w:tc>
        <w:tc>
          <w:tcPr>
            <w:tcW w:w="191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hint="eastAsia" w:eastAsia="宋体"/>
                <w:color w:val="000000"/>
                <w:sz w:val="18"/>
                <w:szCs w:val="18"/>
                <w:lang w:eastAsia="zh-CN"/>
              </w:rPr>
            </w:pPr>
            <w:r>
              <w:rPr>
                <w:rFonts w:hint="eastAsia"/>
                <w:color w:val="000000"/>
                <w:sz w:val="18"/>
                <w:szCs w:val="18"/>
                <w:lang w:eastAsia="zh-CN"/>
              </w:rPr>
              <w:t>景区公路</w:t>
            </w:r>
          </w:p>
        </w:tc>
        <w:tc>
          <w:tcPr>
            <w:tcW w:w="821"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hint="default" w:eastAsia="宋体"/>
                <w:color w:val="000000"/>
                <w:sz w:val="18"/>
                <w:szCs w:val="18"/>
                <w:lang w:val="en-US" w:eastAsia="zh-CN"/>
              </w:rPr>
            </w:pPr>
            <w:r>
              <w:rPr>
                <w:rFonts w:hint="eastAsia"/>
                <w:color w:val="000000"/>
                <w:sz w:val="18"/>
                <w:szCs w:val="18"/>
                <w:lang w:val="en-US" w:eastAsia="zh-CN"/>
              </w:rPr>
              <w:t>1.9</w:t>
            </w:r>
          </w:p>
        </w:tc>
        <w:tc>
          <w:tcPr>
            <w:tcW w:w="69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hint="default" w:eastAsia="宋体"/>
                <w:color w:val="000000"/>
                <w:sz w:val="18"/>
                <w:szCs w:val="18"/>
                <w:lang w:val="en-US" w:eastAsia="zh-CN"/>
              </w:rPr>
            </w:pPr>
            <w:r>
              <w:rPr>
                <w:color w:val="000000"/>
                <w:sz w:val="18"/>
                <w:szCs w:val="18"/>
              </w:rPr>
              <w:t>km</w:t>
            </w:r>
          </w:p>
        </w:tc>
        <w:tc>
          <w:tcPr>
            <w:tcW w:w="1336"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202</w:t>
            </w:r>
            <w:r>
              <w:rPr>
                <w:rFonts w:hint="eastAsia"/>
                <w:color w:val="000000"/>
                <w:sz w:val="18"/>
                <w:szCs w:val="18"/>
                <w:lang w:val="en-US" w:eastAsia="zh-CN"/>
              </w:rPr>
              <w:t>6</w:t>
            </w:r>
            <w:r>
              <w:rPr>
                <w:color w:val="000000"/>
                <w:sz w:val="18"/>
                <w:szCs w:val="18"/>
              </w:rPr>
              <w:t>—203</w:t>
            </w:r>
            <w:r>
              <w:rPr>
                <w:rFonts w:hint="eastAsia"/>
                <w:color w:val="000000"/>
                <w:sz w:val="18"/>
                <w:szCs w:val="18"/>
                <w:lang w:val="en-US" w:eastAsia="zh-CN"/>
              </w:rPr>
              <w:t>0</w:t>
            </w:r>
          </w:p>
        </w:tc>
        <w:tc>
          <w:tcPr>
            <w:tcW w:w="188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p>
        </w:tc>
      </w:tr>
      <w:tr>
        <w:tblPrEx>
          <w:tblCellMar>
            <w:top w:w="0" w:type="dxa"/>
            <w:left w:w="108" w:type="dxa"/>
            <w:bottom w:w="0" w:type="dxa"/>
            <w:right w:w="108" w:type="dxa"/>
          </w:tblCellMar>
        </w:tblPrEx>
        <w:trPr>
          <w:trHeight w:val="295" w:hRule="atLeast"/>
          <w:jc w:val="center"/>
        </w:trPr>
        <w:tc>
          <w:tcPr>
            <w:tcW w:w="98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hint="default" w:ascii="Times New Roman" w:hAnsi="Times New Roman" w:eastAsia="宋体" w:cs="Times New Roman"/>
                <w:color w:val="000000"/>
                <w:kern w:val="2"/>
                <w:sz w:val="18"/>
                <w:szCs w:val="18"/>
                <w:lang w:val="en-US" w:eastAsia="zh-CN" w:bidi="ar-SA"/>
              </w:rPr>
            </w:pPr>
            <w:r>
              <w:rPr>
                <w:rFonts w:hint="eastAsia"/>
                <w:color w:val="000000"/>
                <w:sz w:val="18"/>
                <w:szCs w:val="18"/>
                <w:lang w:val="en-US" w:eastAsia="zh-CN"/>
              </w:rPr>
              <w:t>16</w:t>
            </w:r>
          </w:p>
        </w:tc>
        <w:tc>
          <w:tcPr>
            <w:tcW w:w="191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hint="eastAsia"/>
                <w:color w:val="000000"/>
                <w:sz w:val="18"/>
                <w:szCs w:val="18"/>
                <w:lang w:eastAsia="zh-CN"/>
              </w:rPr>
            </w:pPr>
            <w:r>
              <w:rPr>
                <w:rFonts w:hint="eastAsia"/>
                <w:color w:val="000000"/>
                <w:sz w:val="18"/>
                <w:szCs w:val="18"/>
                <w:lang w:eastAsia="zh-CN"/>
              </w:rPr>
              <w:t>生态停车场</w:t>
            </w:r>
          </w:p>
        </w:tc>
        <w:tc>
          <w:tcPr>
            <w:tcW w:w="821"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hint="default"/>
                <w:color w:val="000000"/>
                <w:sz w:val="18"/>
                <w:szCs w:val="18"/>
                <w:lang w:val="en-US" w:eastAsia="zh-CN"/>
              </w:rPr>
            </w:pPr>
            <w:r>
              <w:rPr>
                <w:rFonts w:hint="eastAsia"/>
                <w:color w:val="000000"/>
                <w:sz w:val="18"/>
                <w:szCs w:val="18"/>
                <w:lang w:val="en-US" w:eastAsia="zh-CN"/>
              </w:rPr>
              <w:t>10600</w:t>
            </w:r>
          </w:p>
        </w:tc>
        <w:tc>
          <w:tcPr>
            <w:tcW w:w="69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m</w:t>
            </w:r>
            <w:r>
              <w:rPr>
                <w:sz w:val="18"/>
                <w:szCs w:val="18"/>
                <w:vertAlign w:val="superscript"/>
              </w:rPr>
              <w:t>2</w:t>
            </w:r>
          </w:p>
        </w:tc>
        <w:tc>
          <w:tcPr>
            <w:tcW w:w="1336"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202</w:t>
            </w:r>
            <w:r>
              <w:rPr>
                <w:rFonts w:hint="eastAsia"/>
                <w:color w:val="000000"/>
                <w:sz w:val="18"/>
                <w:szCs w:val="18"/>
                <w:lang w:val="en-US" w:eastAsia="zh-CN"/>
              </w:rPr>
              <w:t>6</w:t>
            </w:r>
            <w:r>
              <w:rPr>
                <w:color w:val="000000"/>
                <w:sz w:val="18"/>
                <w:szCs w:val="18"/>
              </w:rPr>
              <w:t>—203</w:t>
            </w:r>
            <w:r>
              <w:rPr>
                <w:rFonts w:hint="eastAsia"/>
                <w:color w:val="000000"/>
                <w:sz w:val="18"/>
                <w:szCs w:val="18"/>
                <w:lang w:val="en-US" w:eastAsia="zh-CN"/>
              </w:rPr>
              <w:t>0</w:t>
            </w:r>
          </w:p>
        </w:tc>
        <w:tc>
          <w:tcPr>
            <w:tcW w:w="188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hint="eastAsia" w:eastAsia="宋体"/>
                <w:color w:val="000000"/>
                <w:sz w:val="18"/>
                <w:szCs w:val="18"/>
                <w:lang w:eastAsia="zh-CN"/>
              </w:rPr>
            </w:pPr>
            <w:r>
              <w:rPr>
                <w:rFonts w:hint="eastAsia"/>
                <w:color w:val="000000"/>
                <w:sz w:val="18"/>
                <w:szCs w:val="18"/>
                <w:lang w:eastAsia="zh-CN"/>
              </w:rPr>
              <w:t>继续完善</w:t>
            </w:r>
          </w:p>
        </w:tc>
      </w:tr>
      <w:tr>
        <w:tblPrEx>
          <w:tblCellMar>
            <w:top w:w="0" w:type="dxa"/>
            <w:left w:w="108" w:type="dxa"/>
            <w:bottom w:w="0" w:type="dxa"/>
            <w:right w:w="108" w:type="dxa"/>
          </w:tblCellMar>
        </w:tblPrEx>
        <w:trPr>
          <w:trHeight w:val="295" w:hRule="atLeast"/>
          <w:jc w:val="center"/>
        </w:trPr>
        <w:tc>
          <w:tcPr>
            <w:tcW w:w="98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hint="default"/>
                <w:color w:val="000000"/>
                <w:sz w:val="18"/>
                <w:szCs w:val="18"/>
                <w:lang w:val="en-US" w:eastAsia="zh-CN"/>
              </w:rPr>
            </w:pPr>
            <w:r>
              <w:rPr>
                <w:rFonts w:hint="eastAsia"/>
                <w:color w:val="000000"/>
                <w:sz w:val="18"/>
                <w:szCs w:val="18"/>
                <w:lang w:val="en-US" w:eastAsia="zh-CN"/>
              </w:rPr>
              <w:t>17</w:t>
            </w:r>
          </w:p>
        </w:tc>
        <w:tc>
          <w:tcPr>
            <w:tcW w:w="1912"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hint="default"/>
                <w:color w:val="000000"/>
                <w:sz w:val="18"/>
                <w:szCs w:val="18"/>
                <w:lang w:val="en-US" w:eastAsia="zh-CN"/>
              </w:rPr>
            </w:pPr>
            <w:r>
              <w:rPr>
                <w:rFonts w:hint="eastAsia"/>
                <w:color w:val="000000"/>
                <w:sz w:val="18"/>
                <w:szCs w:val="18"/>
                <w:lang w:val="en-US" w:eastAsia="zh-CN"/>
              </w:rPr>
              <w:t>生态厕所</w:t>
            </w:r>
          </w:p>
        </w:tc>
        <w:tc>
          <w:tcPr>
            <w:tcW w:w="821"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hint="default"/>
                <w:color w:val="000000"/>
                <w:sz w:val="18"/>
                <w:szCs w:val="18"/>
                <w:lang w:val="en-US" w:eastAsia="zh-CN"/>
              </w:rPr>
            </w:pPr>
            <w:r>
              <w:rPr>
                <w:rFonts w:hint="eastAsia"/>
                <w:color w:val="000000"/>
                <w:sz w:val="18"/>
                <w:szCs w:val="18"/>
                <w:lang w:val="en-US" w:eastAsia="zh-CN"/>
              </w:rPr>
              <w:t>7</w:t>
            </w:r>
          </w:p>
        </w:tc>
        <w:tc>
          <w:tcPr>
            <w:tcW w:w="69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hint="eastAsia" w:eastAsia="宋体"/>
                <w:color w:val="000000"/>
                <w:sz w:val="18"/>
                <w:szCs w:val="18"/>
                <w:lang w:val="en-US" w:eastAsia="zh-CN"/>
              </w:rPr>
            </w:pPr>
            <w:r>
              <w:rPr>
                <w:rFonts w:hint="eastAsia"/>
                <w:color w:val="000000"/>
                <w:sz w:val="18"/>
                <w:szCs w:val="18"/>
                <w:lang w:val="en-US" w:eastAsia="zh-CN"/>
              </w:rPr>
              <w:t>个</w:t>
            </w:r>
          </w:p>
        </w:tc>
        <w:tc>
          <w:tcPr>
            <w:tcW w:w="1336"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color w:val="000000"/>
                <w:sz w:val="18"/>
                <w:szCs w:val="18"/>
              </w:rPr>
            </w:pPr>
            <w:r>
              <w:rPr>
                <w:color w:val="000000"/>
                <w:sz w:val="18"/>
                <w:szCs w:val="18"/>
              </w:rPr>
              <w:t>202</w:t>
            </w:r>
            <w:r>
              <w:rPr>
                <w:rFonts w:hint="eastAsia"/>
                <w:color w:val="000000"/>
                <w:sz w:val="18"/>
                <w:szCs w:val="18"/>
                <w:lang w:val="en-US" w:eastAsia="zh-CN"/>
              </w:rPr>
              <w:t>6</w:t>
            </w:r>
            <w:r>
              <w:rPr>
                <w:color w:val="000000"/>
                <w:sz w:val="18"/>
                <w:szCs w:val="18"/>
              </w:rPr>
              <w:t>—203</w:t>
            </w:r>
            <w:r>
              <w:rPr>
                <w:rFonts w:hint="eastAsia"/>
                <w:color w:val="000000"/>
                <w:sz w:val="18"/>
                <w:szCs w:val="18"/>
                <w:lang w:val="en-US" w:eastAsia="zh-CN"/>
              </w:rPr>
              <w:t>0</w:t>
            </w:r>
          </w:p>
        </w:tc>
        <w:tc>
          <w:tcPr>
            <w:tcW w:w="1889" w:type="dxa"/>
            <w:tcBorders>
              <w:top w:val="single" w:color="auto" w:sz="6" w:space="0"/>
              <w:left w:val="single" w:color="auto" w:sz="6" w:space="0"/>
              <w:bottom w:val="single" w:color="auto" w:sz="6" w:space="0"/>
              <w:right w:val="single" w:color="auto" w:sz="6" w:space="0"/>
            </w:tcBorders>
            <w:noWrap w:val="0"/>
            <w:vAlign w:val="center"/>
          </w:tcPr>
          <w:p>
            <w:pPr>
              <w:spacing w:after="0" w:afterLines="0" w:line="240" w:lineRule="auto"/>
              <w:ind w:firstLine="0" w:firstLineChars="0"/>
              <w:jc w:val="center"/>
              <w:rPr>
                <w:rFonts w:hint="eastAsia"/>
                <w:color w:val="000000"/>
                <w:sz w:val="18"/>
                <w:szCs w:val="18"/>
                <w:lang w:eastAsia="zh-CN"/>
              </w:rPr>
            </w:pPr>
            <w:r>
              <w:rPr>
                <w:rFonts w:hint="eastAsia"/>
                <w:color w:val="000000"/>
                <w:sz w:val="18"/>
                <w:szCs w:val="18"/>
                <w:lang w:eastAsia="zh-CN"/>
              </w:rPr>
              <w:t>继续完善</w:t>
            </w:r>
          </w:p>
        </w:tc>
      </w:tr>
    </w:tbl>
    <w:p>
      <w:pPr>
        <w:pStyle w:val="5"/>
        <w:numPr>
          <w:ilvl w:val="1"/>
          <w:numId w:val="0"/>
        </w:numPr>
        <w:tabs>
          <w:tab w:val="left" w:pos="3006"/>
        </w:tabs>
        <w:spacing w:after="168" w:afterLines="0"/>
        <w:jc w:val="center"/>
        <w:rPr>
          <w:rFonts w:ascii="Times New Roman" w:hAnsi="Times New Roman" w:cs="Times New Roman"/>
          <w:bCs/>
        </w:rPr>
      </w:pPr>
      <w:r>
        <w:rPr>
          <w:rFonts w:ascii="Times New Roman" w:hAnsi="Times New Roman" w:cs="Times New Roman"/>
          <w:bCs/>
        </w:rPr>
        <w:t>第三节 建设进度</w:t>
      </w:r>
      <w:bookmarkEnd w:id="549"/>
      <w:bookmarkEnd w:id="550"/>
      <w:bookmarkEnd w:id="551"/>
      <w:bookmarkEnd w:id="552"/>
      <w:bookmarkEnd w:id="553"/>
      <w:bookmarkEnd w:id="554"/>
    </w:p>
    <w:p>
      <w:pPr>
        <w:spacing w:after="24" w:afterLines="0"/>
        <w:ind w:firstLine="48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公园建设期为10年，预计投资总额50511.89 </w:t>
      </w:r>
      <w:r>
        <w:rPr>
          <w:rFonts w:hint="default" w:ascii="Times New Roman" w:hAnsi="Times New Roman" w:eastAsia="宋体" w:cs="Times New Roman"/>
          <w:lang w:val="en-US" w:eastAsia="zh-CN"/>
        </w:rPr>
        <w:t>万元。</w:t>
      </w:r>
      <w:r>
        <w:rPr>
          <w:rFonts w:hint="eastAsia" w:ascii="Times New Roman" w:hAnsi="Times New Roman" w:eastAsia="宋体" w:cs="Times New Roman"/>
          <w:lang w:val="en-US" w:eastAsia="zh-CN"/>
        </w:rPr>
        <w:t>近期投资重点投放环保、服务设施、景区景点开发、必要的服务设施和电力、通讯、给、排水设施建设等，以便提高接待能力，增加收益，为远期工程建设积累资金，打好基础。远期重点用于公园的进一步开发和各种设施、设备的配套完善。</w:t>
      </w:r>
    </w:p>
    <w:p>
      <w:pPr>
        <w:spacing w:after="24" w:afterLines="0" w:line="240" w:lineRule="auto"/>
        <w:ind w:firstLine="0" w:firstLineChars="0"/>
      </w:pPr>
      <w:bookmarkStart w:id="555" w:name="_1309777451"/>
      <w:bookmarkEnd w:id="555"/>
      <w:bookmarkStart w:id="556" w:name="_1380442121"/>
      <w:bookmarkEnd w:id="556"/>
      <w:bookmarkStart w:id="557" w:name="_1375037753"/>
      <w:bookmarkEnd w:id="557"/>
      <w:bookmarkStart w:id="558" w:name="_1276072264"/>
      <w:bookmarkEnd w:id="558"/>
      <w:bookmarkStart w:id="559" w:name="_1353400664"/>
      <w:bookmarkEnd w:id="559"/>
      <w:bookmarkStart w:id="560" w:name="_1355684005"/>
      <w:bookmarkEnd w:id="560"/>
      <w:bookmarkStart w:id="561" w:name="_1308750406"/>
      <w:bookmarkEnd w:id="561"/>
      <w:bookmarkStart w:id="562" w:name="_1311600703"/>
      <w:bookmarkEnd w:id="562"/>
      <w:bookmarkStart w:id="563" w:name="_1353399796"/>
      <w:bookmarkEnd w:id="563"/>
      <w:bookmarkStart w:id="564" w:name="_1311600684"/>
      <w:bookmarkEnd w:id="564"/>
      <w:bookmarkStart w:id="565" w:name="_1372170060"/>
      <w:bookmarkEnd w:id="565"/>
      <w:bookmarkStart w:id="566" w:name="_1298816515"/>
      <w:bookmarkEnd w:id="566"/>
      <w:bookmarkStart w:id="567" w:name="_1372170032"/>
      <w:bookmarkEnd w:id="567"/>
      <w:bookmarkStart w:id="568" w:name="_1380442063"/>
      <w:bookmarkEnd w:id="568"/>
      <w:r>
        <w:object>
          <v:shape id="_x0000_i1028" o:spt="75" type="#_x0000_t75" style="height:149.6pt;width:432.95pt;" o:ole="t" filled="f" o:preferrelative="t" stroked="f" coordsize="21600,21600">
            <v:path/>
            <v:fill on="f" focussize="0,0"/>
            <v:stroke on="f"/>
            <v:imagedata r:id="rId31" o:title=""/>
            <o:lock v:ext="edit" aspectratio="t"/>
            <w10:wrap type="none"/>
            <w10:anchorlock/>
          </v:shape>
          <o:OLEObject Type="Embed" ProgID="Excel.Sheet.8" ShapeID="_x0000_i1028" DrawAspect="Content" ObjectID="_1468075729" r:id="rId30">
            <o:LockedField>false</o:LockedField>
          </o:OLEObject>
        </w:object>
      </w:r>
    </w:p>
    <w:p>
      <w:pPr>
        <w:spacing w:after="24" w:afterLines="0" w:line="240" w:lineRule="auto"/>
        <w:ind w:firstLine="480"/>
        <w:jc w:val="center"/>
      </w:pPr>
    </w:p>
    <w:p>
      <w:pPr>
        <w:spacing w:after="24" w:afterLines="0" w:line="240" w:lineRule="auto"/>
        <w:ind w:left="0" w:leftChars="0" w:firstLine="0" w:firstLineChars="0"/>
        <w:jc w:val="both"/>
      </w:pPr>
    </w:p>
    <w:p>
      <w:pPr>
        <w:pStyle w:val="2"/>
      </w:pPr>
    </w:p>
    <w:p>
      <w:pPr>
        <w:rPr>
          <w:rFonts w:hint="eastAsia"/>
          <w:b/>
        </w:rPr>
      </w:pPr>
      <w:r>
        <w:rPr>
          <w:rFonts w:hint="eastAsia"/>
          <w:b/>
        </w:rPr>
        <w:br w:type="page"/>
      </w:r>
    </w:p>
    <w:p>
      <w:pPr>
        <w:pStyle w:val="4"/>
        <w:pageBreakBefore/>
        <w:numPr>
          <w:ilvl w:val="0"/>
          <w:numId w:val="0"/>
        </w:numPr>
        <w:spacing w:before="0" w:afterLines="0" w:line="360" w:lineRule="auto"/>
        <w:ind w:leftChars="-97"/>
        <w:jc w:val="center"/>
        <w:rPr>
          <w:b/>
        </w:rPr>
      </w:pPr>
      <w:bookmarkStart w:id="569" w:name="_Toc7691"/>
      <w:r>
        <w:rPr>
          <w:rFonts w:hint="eastAsia"/>
          <w:b/>
        </w:rPr>
        <w:t>第二十章 实施保障措施</w:t>
      </w:r>
      <w:bookmarkEnd w:id="569"/>
    </w:p>
    <w:p>
      <w:pPr>
        <w:pStyle w:val="6"/>
        <w:spacing w:before="240" w:after="187"/>
        <w:ind w:hangingChars="225"/>
      </w:pPr>
      <w:r>
        <w:rPr>
          <w:rFonts w:hint="eastAsia"/>
        </w:rPr>
        <w:t>一、</w:t>
      </w:r>
      <w:r>
        <w:t>开发特产和旅游消费品</w:t>
      </w:r>
    </w:p>
    <w:p>
      <w:pPr>
        <w:spacing w:before="0" w:beforeAutospacing="0" w:afterLines="0"/>
        <w:ind w:firstLine="480"/>
        <w:jc w:val="left"/>
        <w:rPr>
          <w:rFonts w:ascii="宋体" w:hAnsi="宋体"/>
        </w:rPr>
      </w:pPr>
      <w:r>
        <w:rPr>
          <w:rFonts w:hint="eastAsia" w:ascii="宋体" w:hAnsi="宋体"/>
        </w:rPr>
        <w:t>旅游业消费的发展是持续多元化的发展、既要满足广大旅游者观光和度假的需要，还要满足游客多元化的需求。例如品尝地方特色，体验风土人情，因此，开发当地特产旅游纪念品在满足游客需求的同时还能为公园带来可观的经济效益。森林公园应充分利用地区现有特产，通过精加工、美化包装、渠道宣传等形式，体现和推广地区特色。</w:t>
      </w:r>
    </w:p>
    <w:p>
      <w:pPr>
        <w:pStyle w:val="6"/>
        <w:spacing w:before="240" w:after="187"/>
        <w:ind w:hangingChars="225"/>
      </w:pPr>
      <w:r>
        <w:rPr>
          <w:rFonts w:hint="eastAsia"/>
        </w:rPr>
        <w:t>二、</w:t>
      </w:r>
      <w:r>
        <w:t>与旅游开发协调发展</w:t>
      </w:r>
    </w:p>
    <w:p>
      <w:pPr>
        <w:spacing w:before="0" w:beforeAutospacing="0" w:afterLines="0"/>
        <w:ind w:firstLine="480"/>
        <w:jc w:val="left"/>
        <w:rPr>
          <w:rFonts w:ascii="宋体" w:hAnsi="宋体"/>
        </w:rPr>
      </w:pPr>
      <w:r>
        <w:rPr>
          <w:rFonts w:hint="eastAsia" w:ascii="宋体" w:hAnsi="宋体"/>
        </w:rPr>
        <w:t>森林公园的开发与建设，应与当地的旅游发展规划相互协调，共同发展。加强沟通交流，共创新型生态旅游业，带动当地经济的发展。</w:t>
      </w:r>
    </w:p>
    <w:p>
      <w:pPr>
        <w:pStyle w:val="6"/>
        <w:spacing w:before="240" w:after="187"/>
        <w:ind w:hangingChars="225"/>
      </w:pPr>
      <w:r>
        <w:rPr>
          <w:rFonts w:hint="eastAsia"/>
        </w:rPr>
        <w:t xml:space="preserve">三、加强领导管理，优化外部环境 </w:t>
      </w:r>
    </w:p>
    <w:p>
      <w:pPr>
        <w:spacing w:before="0" w:beforeAutospacing="0" w:afterLines="0"/>
        <w:ind w:firstLine="480"/>
        <w:jc w:val="left"/>
        <w:rPr>
          <w:rFonts w:ascii="宋体" w:hAnsi="宋体"/>
        </w:rPr>
      </w:pPr>
      <w:r>
        <w:rPr>
          <w:rFonts w:hint="eastAsia" w:ascii="宋体" w:hAnsi="宋体"/>
        </w:rPr>
        <w:t>在区政府的领导下，公园管理处应协调好栖凤峡森林公园与旅游、文物、林业、工商、银行、财政、交通等部门的关系，统一组织领导、规划设计、开发建设、宣传促销、环境保护等综合职能，通过强有力的管理杠杆，统筹保障旅游者、旅游企业、社区居民各方权益，建立公平合理的利益分配制度，形成风险共担、责任共负、利益共享的群体和谐关系，加强对社区的管理力度。为森林公园旅游开发提供强大动力。有计划的制定森林公园发展规划，明确建设目标与标准，落实国家给栖凤峡森林公园的各种优惠政策，出台相应的地方政策，给森林公园切实优惠。</w:t>
      </w:r>
    </w:p>
    <w:p>
      <w:pPr>
        <w:pStyle w:val="6"/>
        <w:spacing w:before="240" w:after="187"/>
        <w:ind w:hangingChars="225"/>
      </w:pPr>
      <w:r>
        <w:rPr>
          <w:rFonts w:hint="eastAsia"/>
        </w:rPr>
        <w:t>四、</w:t>
      </w:r>
      <w:r>
        <w:t>统一规划，分步实施</w:t>
      </w:r>
    </w:p>
    <w:p>
      <w:pPr>
        <w:spacing w:before="0" w:beforeAutospacing="0" w:afterLines="0"/>
        <w:ind w:firstLine="480"/>
        <w:jc w:val="left"/>
        <w:rPr>
          <w:rFonts w:ascii="宋体" w:hAnsi="宋体"/>
        </w:rPr>
      </w:pPr>
      <w:r>
        <w:rPr>
          <w:rFonts w:hint="eastAsia" w:ascii="宋体" w:hAnsi="宋体"/>
        </w:rPr>
        <w:t>公园的建立属永久性或半永久性，结合全国、四川省和广元市各级的生态旅游相关发展规划，在总体规划的基础上，实行边开发、边建设、边收益的滚动式发展，从而避免大而全的城市公园式的集镇化建设，向森林公园专业化、产业化发展，进而形成规模化的生态旅游。</w:t>
      </w:r>
    </w:p>
    <w:p>
      <w:pPr>
        <w:pStyle w:val="6"/>
        <w:spacing w:before="240" w:after="187"/>
        <w:ind w:hangingChars="225"/>
      </w:pPr>
      <w:r>
        <w:rPr>
          <w:rFonts w:hint="eastAsia"/>
        </w:rPr>
        <w:t>五、</w:t>
      </w:r>
      <w:r>
        <w:t>人才的开发和使用</w:t>
      </w:r>
    </w:p>
    <w:p>
      <w:pPr>
        <w:spacing w:before="0" w:beforeAutospacing="0" w:afterLines="0"/>
        <w:ind w:firstLine="480"/>
        <w:jc w:val="left"/>
        <w:rPr>
          <w:rFonts w:ascii="宋体" w:hAnsi="宋体"/>
        </w:rPr>
      </w:pPr>
      <w:r>
        <w:rPr>
          <w:rFonts w:hint="eastAsia" w:ascii="宋体" w:hAnsi="宋体"/>
        </w:rPr>
        <w:t>森林公园发展的快慢，经济、生态和社会效益的高低归根结底是取决于公园人员的素质和能力。森林公园各方面所需的人才是呈现多层次需求的，培养或引进具有现代经营管理理念和有旅游专业知识的高素质人才是势在必行的。要建立健全人才竞争机制和培训机制，充分挖掘员工潜能，适当采用福利措施引进专业人士到森林公园工作。因此，企业内部人才开发和全员培训仅能够解决部分需求，最重要的是要根据企业对人员的多层次需要，广开门路招纳贤士，招聘相应的专家为森林公园服务，尤其是关键性工作岗位的人才。</w:t>
      </w:r>
    </w:p>
    <w:p>
      <w:pPr>
        <w:pStyle w:val="6"/>
        <w:spacing w:before="240" w:after="187"/>
        <w:ind w:hangingChars="225"/>
      </w:pPr>
      <w:r>
        <w:rPr>
          <w:rFonts w:hint="eastAsia"/>
        </w:rPr>
        <w:t>六、</w:t>
      </w:r>
      <w:r>
        <w:t>加强宣传，提高知名度</w:t>
      </w:r>
    </w:p>
    <w:p>
      <w:pPr>
        <w:spacing w:before="0" w:beforeAutospacing="0" w:afterLines="0"/>
        <w:ind w:firstLine="480"/>
        <w:jc w:val="left"/>
      </w:pPr>
      <w:r>
        <w:rPr>
          <w:rFonts w:hint="eastAsia" w:ascii="宋体" w:hAnsi="宋体"/>
        </w:rPr>
        <w:t>重视森林公园的宣传工作，利用多媒体形式对森林公园进行宣传营销，抓住当下生态旅游这个新热点，吸引全国各地更多的游客前来。广泛宣传建立发展森林旅游业的意义，扩大森林公园影响力，强化群众的参与意识。</w:t>
      </w:r>
    </w:p>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after="24" w:afterLines="0"/>
      <w:ind w:firstLine="360"/>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spacing w:after="24"/>
                            <w:ind w:firstLine="360"/>
                            <w:rPr>
                              <w:rStyle w:val="16"/>
                            </w:rPr>
                          </w:pPr>
                          <w:r>
                            <w:fldChar w:fldCharType="begin"/>
                          </w:r>
                          <w:r>
                            <w:rPr>
                              <w:rStyle w:val="16"/>
                            </w:rPr>
                            <w:instrText xml:space="preserve">PAGE  </w:instrText>
                          </w:r>
                          <w:r>
                            <w:fldChar w:fldCharType="separate"/>
                          </w:r>
                          <w:r>
                            <w:rPr>
                              <w:rStyle w:val="16"/>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spacing w:after="24"/>
                      <w:ind w:firstLine="360"/>
                      <w:rPr>
                        <w:rStyle w:val="16"/>
                      </w:rPr>
                    </w:pPr>
                    <w:r>
                      <w:fldChar w:fldCharType="begin"/>
                    </w:r>
                    <w:r>
                      <w:rPr>
                        <w:rStyle w:val="16"/>
                      </w:rPr>
                      <w:instrText xml:space="preserve">PAGE  </w:instrText>
                    </w:r>
                    <w:r>
                      <w:fldChar w:fldCharType="separate"/>
                    </w:r>
                    <w:r>
                      <w:rPr>
                        <w:rStyle w:val="16"/>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after="24" w:afterLines="0"/>
      <w:ind w:firstLine="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after="24" w:afterLines="0"/>
      <w:ind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spacing w:after="24"/>
                            <w:ind w:firstLine="360"/>
                            <w:rPr>
                              <w:rStyle w:val="16"/>
                            </w:rPr>
                          </w:pPr>
                          <w:r>
                            <w:fldChar w:fldCharType="begin"/>
                          </w:r>
                          <w:r>
                            <w:rPr>
                              <w:rStyle w:val="16"/>
                            </w:rPr>
                            <w:instrText xml:space="preserve">PAGE  </w:instrText>
                          </w:r>
                          <w:r>
                            <w:fldChar w:fldCharType="separate"/>
                          </w:r>
                          <w:r>
                            <w:rPr>
                              <w:rStyle w:val="16"/>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9"/>
                      <w:spacing w:after="24"/>
                      <w:ind w:firstLine="360"/>
                      <w:rPr>
                        <w:rStyle w:val="16"/>
                      </w:rPr>
                    </w:pPr>
                    <w:r>
                      <w:fldChar w:fldCharType="begin"/>
                    </w:r>
                    <w:r>
                      <w:rPr>
                        <w:rStyle w:val="16"/>
                      </w:rPr>
                      <w:instrText xml:space="preserve">PAGE  </w:instrText>
                    </w:r>
                    <w:r>
                      <w:fldChar w:fldCharType="separate"/>
                    </w:r>
                    <w:r>
                      <w:rPr>
                        <w:rStyle w:val="16"/>
                      </w:rP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spacing w:after="24"/>
      <w:ind w:firstLine="360"/>
      <w:rPr>
        <w:rStyle w:val="16"/>
      </w:rPr>
    </w:pPr>
    <w:r>
      <w:fldChar w:fldCharType="begin"/>
    </w:r>
    <w:r>
      <w:rPr>
        <w:rStyle w:val="16"/>
      </w:rPr>
      <w:instrText xml:space="preserve">PAGE  </w:instrText>
    </w:r>
    <w:r>
      <w:fldChar w:fldCharType="end"/>
    </w:r>
  </w:p>
  <w:p>
    <w:pPr>
      <w:pStyle w:val="9"/>
      <w:spacing w:after="2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after="2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480"/>
      </w:pPr>
      <w:r>
        <w:separator/>
      </w:r>
    </w:p>
  </w:footnote>
  <w:footnote w:type="continuationSeparator" w:id="1">
    <w:p>
      <w:pPr>
        <w:spacing w:before="0" w:after="0"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spacing w:after="24"/>
      <w:ind w:left="-206" w:firstLine="360"/>
      <w:jc w:val="right"/>
    </w:pPr>
    <w:r>
      <w:rPr>
        <w:rFonts w:hint="eastAsia"/>
      </w:rPr>
      <w:t>四川省</w:t>
    </w:r>
    <w:r>
      <w:rPr>
        <w:rFonts w:hint="eastAsia"/>
        <w:lang w:val="en-US" w:eastAsia="zh-CN"/>
      </w:rPr>
      <w:t>栖凤峡</w:t>
    </w:r>
    <w:r>
      <w:rPr>
        <w:rFonts w:hint="eastAsia"/>
      </w:rPr>
      <w:t>森林公园总体规划修编（202</w:t>
    </w:r>
    <w:r>
      <w:rPr>
        <w:rFonts w:hint="eastAsia"/>
        <w:lang w:val="en-US" w:eastAsia="zh-CN"/>
      </w:rPr>
      <w:t>1</w:t>
    </w:r>
    <w:r>
      <w:rPr>
        <w:rFonts w:hint="eastAsia"/>
      </w:rPr>
      <w:t>-203</w:t>
    </w:r>
    <w:r>
      <w:rPr>
        <w:rFonts w:hint="eastAsia"/>
        <w:lang w:val="en-US" w:eastAsia="zh-CN"/>
      </w:rPr>
      <w:t>0</w:t>
    </w:r>
    <w:r>
      <w:rPr>
        <w:rFonts w:hint="eastAsia"/>
      </w:rPr>
      <w:t>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spacing w:after="24"/>
      <w:ind w:left="-206" w:firstLine="360"/>
      <w:jc w:val="right"/>
    </w:pPr>
    <w:r>
      <w:rPr>
        <w:rFonts w:hint="eastAsia"/>
      </w:rPr>
      <w:t>四川省</w:t>
    </w:r>
    <w:r>
      <w:rPr>
        <w:rFonts w:hint="eastAsia"/>
        <w:lang w:val="en-US" w:eastAsia="zh-CN"/>
      </w:rPr>
      <w:t>栖凤峡</w:t>
    </w:r>
    <w:r>
      <w:rPr>
        <w:rFonts w:hint="eastAsia"/>
      </w:rPr>
      <w:t>森林公园总体规划修编（202</w:t>
    </w:r>
    <w:r>
      <w:rPr>
        <w:rFonts w:hint="eastAsia"/>
        <w:lang w:val="en-US" w:eastAsia="zh-CN"/>
      </w:rPr>
      <w:t>1</w:t>
    </w:r>
    <w:r>
      <w:rPr>
        <w:rFonts w:hint="eastAsia"/>
      </w:rPr>
      <w:t>-203</w:t>
    </w:r>
    <w:r>
      <w:rPr>
        <w:rFonts w:hint="eastAsia"/>
        <w:lang w:val="en-US" w:eastAsia="zh-CN"/>
      </w:rPr>
      <w:t>0</w:t>
    </w:r>
    <w:r>
      <w:rPr>
        <w:rFonts w:hint="eastAsia"/>
      </w:rPr>
      <w:t>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2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2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43B884"/>
    <w:multiLevelType w:val="singleLevel"/>
    <w:tmpl w:val="A843B884"/>
    <w:lvl w:ilvl="0" w:tentative="0">
      <w:start w:val="1"/>
      <w:numFmt w:val="chineseCounting"/>
      <w:suff w:val="nothing"/>
      <w:lvlText w:val="（%1）"/>
      <w:lvlJc w:val="left"/>
      <w:rPr>
        <w:rFonts w:hint="eastAsia"/>
      </w:rPr>
    </w:lvl>
  </w:abstractNum>
  <w:abstractNum w:abstractNumId="1">
    <w:nsid w:val="BE8E3A9F"/>
    <w:multiLevelType w:val="singleLevel"/>
    <w:tmpl w:val="BE8E3A9F"/>
    <w:lvl w:ilvl="0" w:tentative="0">
      <w:start w:val="4"/>
      <w:numFmt w:val="chineseCounting"/>
      <w:suff w:val="space"/>
      <w:lvlText w:val="第%1节"/>
      <w:lvlJc w:val="left"/>
      <w:rPr>
        <w:rFonts w:hint="eastAsia"/>
      </w:rPr>
    </w:lvl>
  </w:abstractNum>
  <w:abstractNum w:abstractNumId="2">
    <w:nsid w:val="C73BC33F"/>
    <w:multiLevelType w:val="singleLevel"/>
    <w:tmpl w:val="C73BC33F"/>
    <w:lvl w:ilvl="0" w:tentative="0">
      <w:start w:val="1"/>
      <w:numFmt w:val="decimal"/>
      <w:suff w:val="nothing"/>
      <w:lvlText w:val="（%1）"/>
      <w:lvlJc w:val="left"/>
    </w:lvl>
  </w:abstractNum>
  <w:abstractNum w:abstractNumId="3">
    <w:nsid w:val="E138D253"/>
    <w:multiLevelType w:val="singleLevel"/>
    <w:tmpl w:val="E138D253"/>
    <w:lvl w:ilvl="0" w:tentative="0">
      <w:start w:val="2"/>
      <w:numFmt w:val="chineseCounting"/>
      <w:suff w:val="nothing"/>
      <w:lvlText w:val="%1、"/>
      <w:lvlJc w:val="left"/>
      <w:rPr>
        <w:rFonts w:hint="eastAsia"/>
      </w:rPr>
    </w:lvl>
  </w:abstractNum>
  <w:abstractNum w:abstractNumId="4">
    <w:nsid w:val="EF50C99D"/>
    <w:multiLevelType w:val="singleLevel"/>
    <w:tmpl w:val="EF50C99D"/>
    <w:lvl w:ilvl="0" w:tentative="0">
      <w:start w:val="1"/>
      <w:numFmt w:val="decimal"/>
      <w:suff w:val="nothing"/>
      <w:lvlText w:val="（%1）"/>
      <w:lvlJc w:val="left"/>
    </w:lvl>
  </w:abstractNum>
  <w:abstractNum w:abstractNumId="5">
    <w:nsid w:val="0000000C"/>
    <w:multiLevelType w:val="multilevel"/>
    <w:tmpl w:val="0000000C"/>
    <w:lvl w:ilvl="0" w:tentative="0">
      <w:start w:val="1"/>
      <w:numFmt w:val="bullet"/>
      <w:lvlText w:val=""/>
      <w:lvlJc w:val="left"/>
      <w:pPr>
        <w:tabs>
          <w:tab w:val="left" w:pos="624"/>
        </w:tabs>
        <w:ind w:left="0" w:firstLine="397"/>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180"/>
        </w:tabs>
        <w:ind w:left="840" w:firstLine="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8A26AD4"/>
    <w:multiLevelType w:val="multilevel"/>
    <w:tmpl w:val="08A26AD4"/>
    <w:lvl w:ilvl="0" w:tentative="0">
      <w:start w:val="1"/>
      <w:numFmt w:val="japaneseCounting"/>
      <w:lvlText w:val="%1、"/>
      <w:lvlJc w:val="left"/>
      <w:pPr>
        <w:tabs>
          <w:tab w:val="left" w:pos="600"/>
        </w:tabs>
        <w:ind w:left="600" w:hanging="60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AAF7D02"/>
    <w:multiLevelType w:val="multilevel"/>
    <w:tmpl w:val="0AAF7D02"/>
    <w:lvl w:ilvl="0" w:tentative="0">
      <w:start w:val="1"/>
      <w:numFmt w:val="none"/>
      <w:pStyle w:val="4"/>
      <w:suff w:val="nothing"/>
      <w:lvlText w:val="第%1章"/>
      <w:lvlJc w:val="center"/>
      <w:pPr>
        <w:ind w:left="0" w:firstLine="0"/>
      </w:pPr>
      <w:rPr>
        <w:rFonts w:hint="eastAsia"/>
      </w:rPr>
    </w:lvl>
    <w:lvl w:ilvl="1" w:tentative="0">
      <w:start w:val="1"/>
      <w:numFmt w:val="none"/>
      <w:pStyle w:val="5"/>
      <w:suff w:val="nothing"/>
      <w:lvlText w:val=""/>
      <w:lvlJc w:val="left"/>
      <w:pPr>
        <w:ind w:left="0" w:firstLine="0"/>
      </w:pPr>
      <w:rPr>
        <w:rFonts w:hint="eastAsia"/>
      </w:rPr>
    </w:lvl>
    <w:lvl w:ilvl="2" w:tentative="0">
      <w:start w:val="1"/>
      <w:numFmt w:val="none"/>
      <w:pStyle w:val="6"/>
      <w:suff w:val="nothing"/>
      <w:lvlText w:val=""/>
      <w:lvlJc w:val="left"/>
      <w:pPr>
        <w:ind w:left="0" w:firstLine="0"/>
      </w:pPr>
      <w:rPr>
        <w:rFonts w:hint="eastAsia"/>
      </w:rPr>
    </w:lvl>
    <w:lvl w:ilvl="3" w:tentative="0">
      <w:start w:val="1"/>
      <w:numFmt w:val="none"/>
      <w:pStyle w:val="7"/>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8">
    <w:nsid w:val="2CD93630"/>
    <w:multiLevelType w:val="multilevel"/>
    <w:tmpl w:val="2CD93630"/>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9">
    <w:nsid w:val="3327A3C0"/>
    <w:multiLevelType w:val="singleLevel"/>
    <w:tmpl w:val="3327A3C0"/>
    <w:lvl w:ilvl="0" w:tentative="0">
      <w:start w:val="1"/>
      <w:numFmt w:val="bullet"/>
      <w:lvlText w:val=""/>
      <w:lvlJc w:val="left"/>
      <w:pPr>
        <w:ind w:left="420" w:hanging="420"/>
      </w:pPr>
      <w:rPr>
        <w:rFonts w:hint="default" w:ascii="Wingdings" w:hAnsi="Wingdings"/>
      </w:rPr>
    </w:lvl>
  </w:abstractNum>
  <w:abstractNum w:abstractNumId="10">
    <w:nsid w:val="36063C8B"/>
    <w:multiLevelType w:val="multilevel"/>
    <w:tmpl w:val="36063C8B"/>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
    <w:nsid w:val="44942412"/>
    <w:multiLevelType w:val="multilevel"/>
    <w:tmpl w:val="44942412"/>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2">
    <w:nsid w:val="58E72529"/>
    <w:multiLevelType w:val="singleLevel"/>
    <w:tmpl w:val="58E72529"/>
    <w:lvl w:ilvl="0" w:tentative="0">
      <w:start w:val="1"/>
      <w:numFmt w:val="decimal"/>
      <w:suff w:val="nothing"/>
      <w:lvlText w:val="（%1）"/>
      <w:lvlJc w:val="left"/>
    </w:lvl>
  </w:abstractNum>
  <w:abstractNum w:abstractNumId="13">
    <w:nsid w:val="62ED6769"/>
    <w:multiLevelType w:val="multilevel"/>
    <w:tmpl w:val="62ED6769"/>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4">
    <w:nsid w:val="71DD5EF8"/>
    <w:multiLevelType w:val="singleLevel"/>
    <w:tmpl w:val="71DD5EF8"/>
    <w:lvl w:ilvl="0" w:tentative="0">
      <w:start w:val="1"/>
      <w:numFmt w:val="decimal"/>
      <w:suff w:val="nothing"/>
      <w:lvlText w:val="%1、"/>
      <w:lvlJc w:val="left"/>
      <w:pPr>
        <w:ind w:left="-2"/>
      </w:pPr>
    </w:lvl>
  </w:abstractNum>
  <w:num w:numId="1">
    <w:abstractNumId w:val="7"/>
  </w:num>
  <w:num w:numId="2">
    <w:abstractNumId w:val="5"/>
  </w:num>
  <w:num w:numId="3">
    <w:abstractNumId w:val="3"/>
  </w:num>
  <w:num w:numId="4">
    <w:abstractNumId w:val="8"/>
  </w:num>
  <w:num w:numId="5">
    <w:abstractNumId w:val="11"/>
  </w:num>
  <w:num w:numId="6">
    <w:abstractNumId w:val="13"/>
  </w:num>
  <w:num w:numId="7">
    <w:abstractNumId w:val="14"/>
  </w:num>
  <w:num w:numId="8">
    <w:abstractNumId w:val="1"/>
  </w:num>
  <w:num w:numId="9">
    <w:abstractNumId w:val="6"/>
  </w:num>
  <w:num w:numId="10">
    <w:abstractNumId w:val="0"/>
  </w:num>
  <w:num w:numId="11">
    <w:abstractNumId w:val="12"/>
  </w:num>
  <w:num w:numId="12">
    <w:abstractNumId w:val="2"/>
  </w:num>
  <w:num w:numId="13">
    <w:abstractNumId w:val="1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2MDFkYTc3NzQwYTJiMDM3NWE5OWZhYjExNjY3OTIifQ=="/>
  </w:docVars>
  <w:rsids>
    <w:rsidRoot w:val="44A87350"/>
    <w:rsid w:val="01674177"/>
    <w:rsid w:val="027B30FF"/>
    <w:rsid w:val="03655CA8"/>
    <w:rsid w:val="05E730B7"/>
    <w:rsid w:val="06362B28"/>
    <w:rsid w:val="063D5072"/>
    <w:rsid w:val="07D96B74"/>
    <w:rsid w:val="096D6970"/>
    <w:rsid w:val="09CC5FE2"/>
    <w:rsid w:val="0A914292"/>
    <w:rsid w:val="0AB34274"/>
    <w:rsid w:val="0B811EE8"/>
    <w:rsid w:val="0B891E0D"/>
    <w:rsid w:val="0B9A531D"/>
    <w:rsid w:val="0BB351F1"/>
    <w:rsid w:val="0D4C53CB"/>
    <w:rsid w:val="0DAC75D4"/>
    <w:rsid w:val="0E873068"/>
    <w:rsid w:val="0FAE7A96"/>
    <w:rsid w:val="0FD82790"/>
    <w:rsid w:val="10A64B63"/>
    <w:rsid w:val="10DE6EF2"/>
    <w:rsid w:val="10F1024C"/>
    <w:rsid w:val="11CF256B"/>
    <w:rsid w:val="128E4716"/>
    <w:rsid w:val="14EF787E"/>
    <w:rsid w:val="158F686A"/>
    <w:rsid w:val="15905142"/>
    <w:rsid w:val="15FD4AEB"/>
    <w:rsid w:val="16685090"/>
    <w:rsid w:val="16E04950"/>
    <w:rsid w:val="1780633C"/>
    <w:rsid w:val="17964D7B"/>
    <w:rsid w:val="184C756B"/>
    <w:rsid w:val="18602A8A"/>
    <w:rsid w:val="186A408D"/>
    <w:rsid w:val="18894A2E"/>
    <w:rsid w:val="1913229B"/>
    <w:rsid w:val="1A4E20B3"/>
    <w:rsid w:val="1AAF0234"/>
    <w:rsid w:val="1CC53FC3"/>
    <w:rsid w:val="1E0B6617"/>
    <w:rsid w:val="1E8F170B"/>
    <w:rsid w:val="1FD415E7"/>
    <w:rsid w:val="1FE5125D"/>
    <w:rsid w:val="1FF45FBD"/>
    <w:rsid w:val="20853CB5"/>
    <w:rsid w:val="225779CB"/>
    <w:rsid w:val="23566386"/>
    <w:rsid w:val="237D4C82"/>
    <w:rsid w:val="24751CBD"/>
    <w:rsid w:val="25121613"/>
    <w:rsid w:val="25ED20E6"/>
    <w:rsid w:val="26CD2D45"/>
    <w:rsid w:val="272F380F"/>
    <w:rsid w:val="28997296"/>
    <w:rsid w:val="290B27D9"/>
    <w:rsid w:val="2A3974FB"/>
    <w:rsid w:val="2A547271"/>
    <w:rsid w:val="2A6C549F"/>
    <w:rsid w:val="30564D59"/>
    <w:rsid w:val="30A764D3"/>
    <w:rsid w:val="314D7731"/>
    <w:rsid w:val="323C7C18"/>
    <w:rsid w:val="32AB6A4F"/>
    <w:rsid w:val="330E6BBE"/>
    <w:rsid w:val="331D5FA8"/>
    <w:rsid w:val="34667226"/>
    <w:rsid w:val="34F01552"/>
    <w:rsid w:val="34FD5761"/>
    <w:rsid w:val="36E722CD"/>
    <w:rsid w:val="37273E5D"/>
    <w:rsid w:val="37D74942"/>
    <w:rsid w:val="38543A60"/>
    <w:rsid w:val="393659FB"/>
    <w:rsid w:val="39C6788B"/>
    <w:rsid w:val="3B026699"/>
    <w:rsid w:val="3B1E1618"/>
    <w:rsid w:val="3B7B5727"/>
    <w:rsid w:val="3C5458FE"/>
    <w:rsid w:val="3C851E2D"/>
    <w:rsid w:val="3CB53E2B"/>
    <w:rsid w:val="3DA111B4"/>
    <w:rsid w:val="3DA761C3"/>
    <w:rsid w:val="3FA27AAB"/>
    <w:rsid w:val="401D43CD"/>
    <w:rsid w:val="40AB1816"/>
    <w:rsid w:val="40C87309"/>
    <w:rsid w:val="41812383"/>
    <w:rsid w:val="419004E4"/>
    <w:rsid w:val="4204359B"/>
    <w:rsid w:val="42A27846"/>
    <w:rsid w:val="437C29B7"/>
    <w:rsid w:val="44502063"/>
    <w:rsid w:val="44656DED"/>
    <w:rsid w:val="447564FF"/>
    <w:rsid w:val="44A87350"/>
    <w:rsid w:val="44B41810"/>
    <w:rsid w:val="44E63CFC"/>
    <w:rsid w:val="46C876F1"/>
    <w:rsid w:val="47F23214"/>
    <w:rsid w:val="496761A0"/>
    <w:rsid w:val="4A551B98"/>
    <w:rsid w:val="4AB40EA1"/>
    <w:rsid w:val="4B6D6C83"/>
    <w:rsid w:val="4C394700"/>
    <w:rsid w:val="4D4C062B"/>
    <w:rsid w:val="4DFF530B"/>
    <w:rsid w:val="4E2A548F"/>
    <w:rsid w:val="4E3C2450"/>
    <w:rsid w:val="4F4912EF"/>
    <w:rsid w:val="4FBF43CE"/>
    <w:rsid w:val="504268C4"/>
    <w:rsid w:val="504B15A2"/>
    <w:rsid w:val="50BF6C69"/>
    <w:rsid w:val="531C7CE7"/>
    <w:rsid w:val="533A4B08"/>
    <w:rsid w:val="539223D4"/>
    <w:rsid w:val="53AC1479"/>
    <w:rsid w:val="54430D2D"/>
    <w:rsid w:val="547A4084"/>
    <w:rsid w:val="54A23947"/>
    <w:rsid w:val="54E96510"/>
    <w:rsid w:val="55906B95"/>
    <w:rsid w:val="56026A42"/>
    <w:rsid w:val="56672E33"/>
    <w:rsid w:val="569D6732"/>
    <w:rsid w:val="58336E4C"/>
    <w:rsid w:val="590F264B"/>
    <w:rsid w:val="5B195389"/>
    <w:rsid w:val="5B4D4791"/>
    <w:rsid w:val="5C042FEA"/>
    <w:rsid w:val="5C996D45"/>
    <w:rsid w:val="5CD670A3"/>
    <w:rsid w:val="5DDA5BEF"/>
    <w:rsid w:val="5EF77694"/>
    <w:rsid w:val="5EFD03F7"/>
    <w:rsid w:val="5F160083"/>
    <w:rsid w:val="603008F8"/>
    <w:rsid w:val="608A6982"/>
    <w:rsid w:val="61F13597"/>
    <w:rsid w:val="62086262"/>
    <w:rsid w:val="62227A0A"/>
    <w:rsid w:val="624D7E40"/>
    <w:rsid w:val="62F91896"/>
    <w:rsid w:val="63341002"/>
    <w:rsid w:val="649457A8"/>
    <w:rsid w:val="651C5D24"/>
    <w:rsid w:val="65A54E27"/>
    <w:rsid w:val="65B91C4F"/>
    <w:rsid w:val="65E72D65"/>
    <w:rsid w:val="67480806"/>
    <w:rsid w:val="680B6123"/>
    <w:rsid w:val="68717DF7"/>
    <w:rsid w:val="68F912CC"/>
    <w:rsid w:val="697A7D10"/>
    <w:rsid w:val="69F643AD"/>
    <w:rsid w:val="69FC5ED9"/>
    <w:rsid w:val="6B0D610A"/>
    <w:rsid w:val="6B4D7DAE"/>
    <w:rsid w:val="6B61599C"/>
    <w:rsid w:val="6B677D62"/>
    <w:rsid w:val="6C80479D"/>
    <w:rsid w:val="6C9E50CA"/>
    <w:rsid w:val="6E551989"/>
    <w:rsid w:val="6E8C1D0C"/>
    <w:rsid w:val="6F296B5E"/>
    <w:rsid w:val="6F7A7EFE"/>
    <w:rsid w:val="705B5186"/>
    <w:rsid w:val="71296267"/>
    <w:rsid w:val="71454A61"/>
    <w:rsid w:val="747A0A4F"/>
    <w:rsid w:val="74C226E2"/>
    <w:rsid w:val="754704FE"/>
    <w:rsid w:val="75A21AC9"/>
    <w:rsid w:val="79090EA8"/>
    <w:rsid w:val="793D632F"/>
    <w:rsid w:val="796967B4"/>
    <w:rsid w:val="79CB3018"/>
    <w:rsid w:val="7B094E74"/>
    <w:rsid w:val="7BA470DD"/>
    <w:rsid w:val="7BF07117"/>
    <w:rsid w:val="7C1C102D"/>
    <w:rsid w:val="7D841138"/>
    <w:rsid w:val="7D954C5F"/>
    <w:rsid w:val="7E394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0" w:afterLines="10" w:line="440" w:lineRule="exact"/>
      <w:ind w:firstLine="200" w:firstLineChars="200"/>
      <w:jc w:val="both"/>
    </w:pPr>
    <w:rPr>
      <w:rFonts w:ascii="Times New Roman" w:hAnsi="Times New Roman" w:eastAsia="宋体" w:cs="Times New Roman"/>
      <w:kern w:val="2"/>
      <w:sz w:val="24"/>
      <w:szCs w:val="24"/>
      <w:lang w:val="en-US" w:eastAsia="zh-CN" w:bidi="ar-SA"/>
    </w:rPr>
  </w:style>
  <w:style w:type="paragraph" w:styleId="4">
    <w:name w:val="heading 1"/>
    <w:basedOn w:val="1"/>
    <w:next w:val="1"/>
    <w:qFormat/>
    <w:uiPriority w:val="0"/>
    <w:pPr>
      <w:keepNext/>
      <w:keepLines/>
      <w:numPr>
        <w:ilvl w:val="0"/>
        <w:numId w:val="1"/>
      </w:numPr>
      <w:spacing w:before="340" w:after="80" w:afterLines="80" w:line="560" w:lineRule="atLeast"/>
      <w:ind w:firstLineChars="0"/>
      <w:outlineLvl w:val="0"/>
    </w:pPr>
    <w:rPr>
      <w:rFonts w:eastAsia="黑体"/>
      <w:bCs/>
      <w:kern w:val="44"/>
      <w:sz w:val="44"/>
      <w:szCs w:val="44"/>
    </w:rPr>
  </w:style>
  <w:style w:type="paragraph" w:styleId="5">
    <w:name w:val="heading 2"/>
    <w:basedOn w:val="1"/>
    <w:next w:val="1"/>
    <w:qFormat/>
    <w:uiPriority w:val="0"/>
    <w:pPr>
      <w:keepNext/>
      <w:keepLines/>
      <w:numPr>
        <w:ilvl w:val="1"/>
        <w:numId w:val="1"/>
      </w:numPr>
      <w:spacing w:before="320" w:after="70" w:afterLines="70" w:line="520" w:lineRule="exact"/>
      <w:ind w:firstLineChars="0"/>
      <w:outlineLvl w:val="1"/>
    </w:pPr>
    <w:rPr>
      <w:rFonts w:ascii="Arial" w:hAnsi="Arial" w:eastAsia="黑体"/>
      <w:bCs/>
      <w:sz w:val="36"/>
      <w:szCs w:val="36"/>
    </w:rPr>
  </w:style>
  <w:style w:type="paragraph" w:styleId="6">
    <w:name w:val="heading 3"/>
    <w:basedOn w:val="1"/>
    <w:next w:val="1"/>
    <w:qFormat/>
    <w:uiPriority w:val="0"/>
    <w:pPr>
      <w:keepNext/>
      <w:keepLines/>
      <w:numPr>
        <w:ilvl w:val="2"/>
        <w:numId w:val="1"/>
      </w:numPr>
      <w:spacing w:before="320" w:after="60" w:afterLines="60"/>
      <w:ind w:firstLineChars="0"/>
      <w:outlineLvl w:val="2"/>
    </w:pPr>
    <w:rPr>
      <w:rFonts w:eastAsia="黑体"/>
      <w:bCs/>
      <w:sz w:val="32"/>
      <w:szCs w:val="32"/>
    </w:rPr>
  </w:style>
  <w:style w:type="paragraph" w:styleId="7">
    <w:name w:val="heading 4"/>
    <w:basedOn w:val="1"/>
    <w:next w:val="1"/>
    <w:qFormat/>
    <w:uiPriority w:val="0"/>
    <w:pPr>
      <w:keepNext/>
      <w:keepLines/>
      <w:numPr>
        <w:ilvl w:val="3"/>
        <w:numId w:val="1"/>
      </w:numPr>
      <w:spacing w:before="280" w:after="290" w:line="376" w:lineRule="atLeast"/>
      <w:ind w:firstLineChars="0"/>
      <w:outlineLvl w:val="3"/>
    </w:pPr>
    <w:rPr>
      <w:rFonts w:ascii="Arial" w:hAnsi="Arial" w:eastAsia="黑体"/>
      <w:b/>
      <w:bCs/>
      <w:sz w:val="28"/>
      <w:szCs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left"/>
    </w:pPr>
    <w:rPr>
      <w:sz w:val="28"/>
      <w:u w:val="single"/>
    </w:rPr>
  </w:style>
  <w:style w:type="paragraph" w:customStyle="1" w:styleId="3">
    <w:name w:val="Default"/>
    <w:next w:val="1"/>
    <w:qFormat/>
    <w:uiPriority w:val="0"/>
    <w:pPr>
      <w:widowControl w:val="0"/>
      <w:autoSpaceDE w:val="0"/>
      <w:autoSpaceDN w:val="0"/>
      <w:adjustRightInd w:val="0"/>
    </w:pPr>
    <w:rPr>
      <w:rFonts w:ascii="宋体" w:hAnsi="Times New Roman" w:eastAsia="宋体" w:cs="Times New Roman"/>
      <w:lang w:val="en-US" w:eastAsia="zh-CN" w:bidi="ar-SA"/>
    </w:rPr>
  </w:style>
  <w:style w:type="paragraph" w:styleId="8">
    <w:name w:val="Normal Indent"/>
    <w:basedOn w:val="1"/>
    <w:qFormat/>
    <w:uiPriority w:val="0"/>
    <w:pPr>
      <w:spacing w:after="0" w:afterLines="0" w:line="240" w:lineRule="auto"/>
      <w:ind w:left="-86" w:leftChars="-86" w:firstLineChars="0"/>
    </w:pPr>
    <w:rPr>
      <w:rFonts w:ascii="宋体" w:hAnsi="宋体"/>
    </w:rPr>
  </w:style>
  <w:style w:type="paragraph" w:styleId="9">
    <w:name w:val="footer"/>
    <w:basedOn w:val="1"/>
    <w:qFormat/>
    <w:uiPriority w:val="99"/>
    <w:pPr>
      <w:tabs>
        <w:tab w:val="center" w:pos="4153"/>
        <w:tab w:val="right" w:pos="8306"/>
      </w:tabs>
      <w:snapToGrid w:val="0"/>
      <w:spacing w:line="240" w:lineRule="atLeast"/>
      <w:jc w:val="left"/>
    </w:pPr>
    <w:rPr>
      <w:sz w:val="18"/>
      <w:szCs w:val="18"/>
    </w:rPr>
  </w:style>
  <w:style w:type="paragraph" w:styleId="10">
    <w:name w:val="header"/>
    <w:basedOn w:val="1"/>
    <w:qFormat/>
    <w:uiPriority w:val="0"/>
    <w:pPr>
      <w:pBdr>
        <w:bottom w:val="single" w:color="auto" w:sz="4" w:space="1"/>
      </w:pBdr>
      <w:tabs>
        <w:tab w:val="center" w:pos="4153"/>
        <w:tab w:val="right" w:pos="8306"/>
      </w:tabs>
      <w:snapToGrid w:val="0"/>
      <w:spacing w:line="240" w:lineRule="atLeast"/>
      <w:jc w:val="center"/>
    </w:pPr>
    <w:rPr>
      <w:sz w:val="18"/>
      <w:szCs w:val="18"/>
    </w:rPr>
  </w:style>
  <w:style w:type="paragraph" w:styleId="11">
    <w:name w:val="toc 1"/>
    <w:basedOn w:val="1"/>
    <w:next w:val="1"/>
    <w:qFormat/>
    <w:uiPriority w:val="0"/>
  </w:style>
  <w:style w:type="paragraph" w:styleId="12">
    <w:name w:val="footnote text"/>
    <w:basedOn w:val="1"/>
    <w:qFormat/>
    <w:uiPriority w:val="0"/>
    <w:pPr>
      <w:snapToGrid w:val="0"/>
      <w:spacing w:after="0" w:afterLines="0" w:line="240" w:lineRule="auto"/>
      <w:ind w:firstLine="0" w:firstLineChars="0"/>
      <w:jc w:val="left"/>
    </w:pPr>
    <w:rPr>
      <w:rFonts w:ascii="Cambria" w:hAnsi="Cambria"/>
      <w:sz w:val="18"/>
      <w:szCs w:val="18"/>
    </w:rPr>
  </w:style>
  <w:style w:type="paragraph" w:styleId="13">
    <w:name w:val="toc 2"/>
    <w:basedOn w:val="1"/>
    <w:next w:val="1"/>
    <w:qFormat/>
    <w:uiPriority w:val="0"/>
    <w:pPr>
      <w:ind w:left="420" w:leftChars="200"/>
    </w:pPr>
  </w:style>
  <w:style w:type="character" w:styleId="16">
    <w:name w:val="page number"/>
    <w:basedOn w:val="15"/>
    <w:qFormat/>
    <w:uiPriority w:val="0"/>
  </w:style>
  <w:style w:type="character" w:styleId="17">
    <w:name w:val="footnote reference"/>
    <w:qFormat/>
    <w:uiPriority w:val="0"/>
    <w:rPr>
      <w:vertAlign w:val="superscript"/>
    </w:rPr>
  </w:style>
  <w:style w:type="paragraph" w:customStyle="1" w:styleId="18">
    <w:name w:val="样式 标题 1 + 加粗 居中 段前: 12 磅 段后: 0.8 行 行距: 固定值 26 磅"/>
    <w:basedOn w:val="4"/>
    <w:qFormat/>
    <w:uiPriority w:val="0"/>
    <w:pPr>
      <w:pageBreakBefore/>
      <w:numPr>
        <w:ilvl w:val="0"/>
        <w:numId w:val="0"/>
      </w:numPr>
      <w:spacing w:before="240" w:after="240" w:afterLines="0" w:line="240" w:lineRule="auto"/>
      <w:jc w:val="center"/>
    </w:pPr>
    <w:rPr>
      <w:rFonts w:cs="宋体"/>
    </w:rPr>
  </w:style>
  <w:style w:type="character" w:customStyle="1" w:styleId="19">
    <w:name w:val="so-ask-best"/>
    <w:basedOn w:val="15"/>
    <w:qFormat/>
    <w:uiPriority w:val="0"/>
  </w:style>
  <w:style w:type="character" w:customStyle="1" w:styleId="20">
    <w:name w:val="font41"/>
    <w:basedOn w:val="15"/>
    <w:qFormat/>
    <w:uiPriority w:val="0"/>
    <w:rPr>
      <w:rFonts w:hint="eastAsia" w:ascii="宋体" w:hAnsi="宋体" w:eastAsia="宋体" w:cs="宋体"/>
      <w:color w:val="000000"/>
      <w:sz w:val="20"/>
      <w:szCs w:val="20"/>
      <w:u w:val="none"/>
    </w:rPr>
  </w:style>
  <w:style w:type="character" w:customStyle="1" w:styleId="21">
    <w:name w:val="font31"/>
    <w:basedOn w:val="15"/>
    <w:qFormat/>
    <w:uiPriority w:val="0"/>
    <w:rPr>
      <w:rFonts w:hint="default" w:ascii="Times New Roman" w:hAnsi="Times New Roman" w:cs="Times New Roman"/>
      <w:color w:val="000000"/>
      <w:sz w:val="20"/>
      <w:szCs w:val="20"/>
      <w:u w:val="none"/>
    </w:rPr>
  </w:style>
  <w:style w:type="character" w:customStyle="1" w:styleId="22">
    <w:name w:val="font11"/>
    <w:basedOn w:val="15"/>
    <w:qFormat/>
    <w:uiPriority w:val="0"/>
    <w:rPr>
      <w:rFonts w:hint="eastAsia" w:ascii="宋体" w:hAnsi="宋体" w:eastAsia="宋体" w:cs="宋体"/>
      <w:b/>
      <w:bCs/>
      <w:color w:val="000000"/>
      <w:sz w:val="24"/>
      <w:szCs w:val="24"/>
      <w:u w:val="none"/>
    </w:rPr>
  </w:style>
  <w:style w:type="character" w:customStyle="1" w:styleId="23">
    <w:name w:val="font112"/>
    <w:basedOn w:val="15"/>
    <w:qFormat/>
    <w:uiPriority w:val="0"/>
    <w:rPr>
      <w:rFonts w:hint="default" w:ascii="Times New Roman" w:hAnsi="Times New Roman" w:cs="Times New Roman"/>
      <w:b/>
      <w:bCs/>
      <w:color w:val="000000"/>
      <w:sz w:val="24"/>
      <w:szCs w:val="24"/>
      <w:u w:val="none"/>
    </w:rPr>
  </w:style>
  <w:style w:type="character" w:customStyle="1" w:styleId="24">
    <w:name w:val="font21"/>
    <w:basedOn w:val="15"/>
    <w:qFormat/>
    <w:uiPriority w:val="0"/>
    <w:rPr>
      <w:rFonts w:hint="eastAsia" w:ascii="宋体" w:hAnsi="宋体" w:eastAsia="宋体" w:cs="宋体"/>
      <w:color w:val="000000"/>
      <w:sz w:val="20"/>
      <w:szCs w:val="20"/>
      <w:u w:val="none"/>
    </w:rPr>
  </w:style>
  <w:style w:type="character" w:customStyle="1" w:styleId="25">
    <w:name w:val="font71"/>
    <w:basedOn w:val="15"/>
    <w:qFormat/>
    <w:uiPriority w:val="0"/>
    <w:rPr>
      <w:rFonts w:hint="default" w:ascii="Times New Roman" w:hAnsi="Times New Roman" w:cs="Times New Roman"/>
      <w:color w:val="000000"/>
      <w:sz w:val="20"/>
      <w:szCs w:val="20"/>
      <w:u w:val="none"/>
    </w:rPr>
  </w:style>
  <w:style w:type="character" w:customStyle="1" w:styleId="26">
    <w:name w:val="font91"/>
    <w:basedOn w:val="15"/>
    <w:qFormat/>
    <w:uiPriority w:val="0"/>
    <w:rPr>
      <w:rFonts w:hint="default" w:ascii="Times New Roman" w:hAnsi="Times New Roman" w:cs="Times New Roman"/>
      <w:color w:val="000000"/>
      <w:sz w:val="20"/>
      <w:szCs w:val="20"/>
      <w:u w:val="none"/>
    </w:rPr>
  </w:style>
  <w:style w:type="character" w:customStyle="1" w:styleId="27">
    <w:name w:val="font121"/>
    <w:basedOn w:val="15"/>
    <w:qFormat/>
    <w:uiPriority w:val="0"/>
    <w:rPr>
      <w:rFonts w:hint="default" w:ascii="Times New Roman" w:hAnsi="Times New Roman" w:cs="Times New Roman"/>
      <w:color w:val="000000"/>
      <w:sz w:val="20"/>
      <w:szCs w:val="20"/>
      <w:u w:val="none"/>
      <w:vertAlign w:val="superscript"/>
    </w:rPr>
  </w:style>
  <w:style w:type="character" w:customStyle="1" w:styleId="28">
    <w:name w:val="font101"/>
    <w:basedOn w:val="15"/>
    <w:qFormat/>
    <w:uiPriority w:val="0"/>
    <w:rPr>
      <w:rFonts w:hint="eastAsia" w:ascii="宋体" w:hAnsi="宋体" w:eastAsia="宋体" w:cs="宋体"/>
      <w:color w:val="000000"/>
      <w:sz w:val="20"/>
      <w:szCs w:val="20"/>
      <w:u w:val="none"/>
    </w:rPr>
  </w:style>
  <w:style w:type="character" w:customStyle="1" w:styleId="29">
    <w:name w:val="font131"/>
    <w:basedOn w:val="15"/>
    <w:qFormat/>
    <w:uiPriority w:val="0"/>
    <w:rPr>
      <w:rFonts w:ascii="宋体" w:hAnsi="宋体" w:eastAsia="宋体" w:cs="宋体"/>
      <w:color w:val="000000"/>
      <w:sz w:val="20"/>
      <w:szCs w:val="20"/>
      <w:u w:val="none"/>
    </w:rPr>
  </w:style>
  <w:style w:type="character" w:customStyle="1" w:styleId="30">
    <w:name w:val="font141"/>
    <w:basedOn w:val="15"/>
    <w:qFormat/>
    <w:uiPriority w:val="0"/>
    <w:rPr>
      <w:rFonts w:hint="eastAsia" w:ascii="宋体" w:hAnsi="宋体" w:eastAsia="宋体" w:cs="宋体"/>
      <w:color w:val="000000"/>
      <w:sz w:val="20"/>
      <w:szCs w:val="20"/>
      <w:u w:val="none"/>
      <w:vertAlign w:val="superscript"/>
    </w:rPr>
  </w:style>
  <w:style w:type="paragraph" w:customStyle="1" w:styleId="31">
    <w:name w:val="列出段落"/>
    <w:basedOn w:val="1"/>
    <w:qFormat/>
    <w:uiPriority w:val="0"/>
    <w:pPr>
      <w:spacing w:afterLines="0" w:line="240" w:lineRule="auto"/>
      <w:ind w:firstLine="420"/>
    </w:pPr>
    <w:rPr>
      <w:sz w:val="21"/>
      <w:szCs w:val="21"/>
    </w:rPr>
  </w:style>
  <w:style w:type="character" w:customStyle="1" w:styleId="32">
    <w:name w:val="font81"/>
    <w:basedOn w:val="15"/>
    <w:qFormat/>
    <w:uiPriority w:val="0"/>
    <w:rPr>
      <w:rFonts w:hint="default" w:ascii="Times New Roman" w:hAnsi="Times New Roman" w:cs="Times New Roman"/>
      <w:color w:val="000000"/>
      <w:sz w:val="20"/>
      <w:szCs w:val="20"/>
      <w:u w:val="none"/>
    </w:rPr>
  </w:style>
  <w:style w:type="character" w:customStyle="1" w:styleId="33">
    <w:name w:val="font51"/>
    <w:basedOn w:val="15"/>
    <w:qFormat/>
    <w:uiPriority w:val="0"/>
    <w:rPr>
      <w:rFonts w:hint="eastAsia" w:ascii="宋体" w:hAnsi="宋体" w:eastAsia="宋体" w:cs="宋体"/>
      <w:color w:val="000000"/>
      <w:sz w:val="20"/>
      <w:szCs w:val="20"/>
      <w:u w:val="none"/>
    </w:rPr>
  </w:style>
  <w:style w:type="character" w:customStyle="1" w:styleId="34">
    <w:name w:val="font61"/>
    <w:basedOn w:val="15"/>
    <w:qFormat/>
    <w:uiPriority w:val="0"/>
    <w:rPr>
      <w:rFonts w:hint="eastAsia" w:ascii="宋体" w:hAnsi="宋体" w:eastAsia="宋体" w:cs="宋体"/>
      <w:color w:val="000000"/>
      <w:sz w:val="20"/>
      <w:szCs w:val="20"/>
      <w:u w:val="none"/>
    </w:rPr>
  </w:style>
  <w:style w:type="character" w:customStyle="1" w:styleId="35">
    <w:name w:val="font01"/>
    <w:basedOn w:val="1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12.emf"/><Relationship Id="rId30" Type="http://schemas.openxmlformats.org/officeDocument/2006/relationships/oleObject" Target="embeddings/oleObject5.bin"/><Relationship Id="rId3" Type="http://schemas.openxmlformats.org/officeDocument/2006/relationships/footnotes" Target="footnotes.xml"/><Relationship Id="rId29" Type="http://schemas.openxmlformats.org/officeDocument/2006/relationships/image" Target="media/image11.emf"/><Relationship Id="rId28" Type="http://schemas.openxmlformats.org/officeDocument/2006/relationships/image" Target="media/image10.emf"/><Relationship Id="rId27" Type="http://schemas.openxmlformats.org/officeDocument/2006/relationships/oleObject" Target="embeddings/oleObject4.bin"/><Relationship Id="rId26" Type="http://schemas.openxmlformats.org/officeDocument/2006/relationships/image" Target="media/image9.png"/><Relationship Id="rId25" Type="http://schemas.openxmlformats.org/officeDocument/2006/relationships/image" Target="media/image8.jpeg"/><Relationship Id="rId24" Type="http://schemas.openxmlformats.org/officeDocument/2006/relationships/image" Target="media/image7.emf"/><Relationship Id="rId23" Type="http://schemas.openxmlformats.org/officeDocument/2006/relationships/oleObject" Target="embeddings/oleObject3.bin"/><Relationship Id="rId22" Type="http://schemas.openxmlformats.org/officeDocument/2006/relationships/image" Target="media/image6.emf"/><Relationship Id="rId21" Type="http://schemas.openxmlformats.org/officeDocument/2006/relationships/oleObject" Target="embeddings/oleObject2.bin"/><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e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Exts>
  <extobjs>
    <extobj name="ECB019B1-382A-4266-B25C-5B523AA43C14-1">
      <extobjdata type="ECB019B1-382A-4266-B25C-5B523AA43C14" data="ewoJIkZpbGVJZCIgOiAiMTMwNjM5Mjc1Mzc1IiwKCSJHcm91cElkIiA6ICI2MzU4MDIyNjgiLAoJIkltYWdlIiA6ICJpVkJPUncwS0dnb0FBQUFOU1VoRVVnQUFBNU1BQUFHTkNBWUFBQUNNckNWTEFBQUFDWEJJV1hNQUFBc1RBQUFMRXdFQW1wd1lBQUFnQUVsRVFWUjRuT3pkZDNSVTFkN0c4U2M5b1FWSUlrRkFBZ1FwVWdJUmtScEFJS0JBZ2dvSW9sZEZRVVdLb21DOUZyeWkwcHVYSmdyU2U2K1dTTy90Z3FJZ1NPOFFJaUVrazJTL2YzQXpOME1teVBoS1RzaDhQMnV4MXN3NVoyWitNNXpNN09lY2ZmYjJNTVlZQVFBQUFBRGdBaytyQ3dBQUFBQUEzSGtJa3dBQUFBQUFseEVtQVFBQUFBQXVJMHdDQUFBQUFGeEdtQVFBQUFBQXVJd3dDUUFBQUFCd0dXRVNBQUFBQU9BeXdpUUFBQUFBd0dXRVNRQUFBQUNBeXdpVEFBQUFBQUNYRVNZQkFBQUFBQzRqVEFJQUFBQUFYRWFZQkFBQUFBQzRqREFKQUFBQUFIQVpZUklBQUFBQTRETENKQUFBQUFEQVpZUkpBQUFBQUlETENKTUFBQUFBQUpjUkpnRUFBQUFBTGlOTUFnQUFBQUJjUnBnRUFBQUFBTGlNTUFrQUFBQUFjQmxoRWdBQUFBRGdNc0lrQUFBQUFNQmxoRWtBQUFBQWdNc0lrd0FBQUFBQWx4RW1BUUFBQUFBdUkwd0NBQUFBQUZ4R21BUUFBQUFBdUl3d0NRQUFBQUJ3R1dFU0FBQUFBT0F5d2lRQUFBQUF3R1dFU1FBQUFBQ0F5d2lUQUFBQUFBQ1hFU1lCQUFBQUFDNGpUQUlBQUFBQVhFYVlCQUFBQUFDNGpEQUpBQUFBQUhBWllSSUFBQUFBNERMQ0pBQUFBQURBWllSSkFBQUFBSURMQ0pNQUFBQUFBSmNSSmdFQUFBQUFMaU5NQWdBQUFBQmNScGdFQUFBQUFMaU1NQWtBQUFBQWNKbTMxUVVBQUc1TmFtcXFsaTFicHZuejUrdlhYMy9WdFd2WHJDNEp5RFg4L2YxVnRteFp4Y1RFS0NZbVJqNCtQbGFYQkFCNW5vY3h4bGhkQkFEZzVsSlRVL1htbTIvcWh4OStzTG9VSU5lclZhdVdSbzRjU2FBRWdOdU1NNU1BY0FkWXRteVpmdmpoQjVVdFcxWnZ2LzIyeXBjdnJ3SUZDbGhkRnBCckpDWW02dENoUXhvNGNLQzJidDJxS1ZPbTZObG5uN1c2TEFESTA3aG1FZ0R1QVBQbno1Y2t2ZjMyMjZwUm93WkJFcmhCL3Z6NVZiVnFWYjM3N3J1U3BKVXJWMXBjRVFEa2ZZUkpBTGdEL1BycnI1S2s4dVhMVzF3SmtMdVZMRmxTa25UMDZGR0xLd0dBdkk4d0NRQjNnSXpCZGpnakNkeGN2bno1SkVuSnlja1dWd0lBZVI5aEVnQUFBQURnTXNJa0FBQUFBTUJsaEVrQUFBQUFnTXNJa3dBQUFBQUFseEVtQVFBQUFBQXVJMHdDQUFBQUFGeEdtQVFBTjVBeHRRZ0FBTURmaFRBSkFHNmdYTGx5R2o1OHVKS1NrdjUwMjB1WEx1bnc0Y05PMTUwL2YvNVBIMy81OG1XbHA2ZmZkSnUrZmZ2cXdJRURXWmFucGFXcFFZTUdXclpzMlorK1RuYnExNit2QlFzV3lCaHp5NDh4eHVqWlo1L1ZvVU9Ic2l4Lyt1bW50V2ZQSHBmcnlQeFpMMSsrWE51MmJidWx4MzMvL2ZjdXZjNkdEUnV5UFZpd2RPbFN2Znp5eTBwTVRNeXk3dm5ubjllYU5XdGNlcTBNeGhpZFBYdlc2Ym8vMjhjdVhyeW9jK2ZPWlZtZWxwYW14WXNYLzZWNkFBRFc4REN1L05vQ0FDd1JHUmtwU2RxK2ZmdGZlcnl2cjY5S2xTcWxybDI3eXMvUDc2YmJUcG8wU1dscGFkcTBhWk45QXZnTXhZb1ZVOCtlUFpVL2YvNXNIejk5K25UVnFWTkh3NFlOeTNhYlNwVXE2Y3laTTlxeFk0ZkN3c0ljMXVYUG4xOWVYbDZhT1hPbVdyWnMrZWR2N2diNTh1VlRRRUNBVnF4WW9WcTFha21Tcmw2OXFzV0xGNnREaHc3WlBzN1gxMWRlWGw3YXRHbVRxbGV2N3JEYzI5dGJxMWF0VXYzNjlXKzVqdWpvYUVWRlJhbHYzNzRhUFhxMFhudnROWTBaTTBZdnZQRENUUi9uN2UydHVuWHJxbWpSb3JmME9tdldyRkhWcWxXMWZQbnlMUDlmTVRFeFdyUm9rWHIwNktFUkkwWm82OWF0cWxxMXFrNmRPcVZ5NWNySng4ZEhjK2ZPVmF0V3JYVHAwaVh0MmJOSFVWRlJOMzI5eFlzWHEyblRwaXBUcG94NjkrNHRmMzkvaC9WTGxpeFJ0V3JWTkdUSWtHd2YzNjVkTzNYczJGRmp4NDZWcjYrdmZaMlhsNWRxMWFxbHlaTW42OTU3NzcybDkrL00vL2Z2QlFCd2E3eXRMZ0FBY1B2NSt2cXFhdFdxU2tsSjBadHZ2bmxMaituV3JadSsrZVliaDJVSkNRbDY5OTEzLy9TeC8vblBmOVM5ZTNlVkwxL2U2WG8vUHo4MWJOZ3dTNURNdkM0alNLNWJ0eTVMaVB2WHYvNmxTNWN1T1gzdXRMUTBGUzFhVkRObnp0VE1tVE1sWFQ5N3QzbnpaaFVxVkNqYmdPcmo0Nk9tVFpzNkJFbnArbWZYdEdsVGw0SmtmSHk4ZnZqaEIzMy8vZmNLREF4VWd3WU5aSXhSZEhUMG56N1czOTlmUC8zMGs2cFVxZUowL1I5Ly9LRS8vdmhEZDk5OXQ2VHJaNUs5dmIyemhMcGR1M1pwOGVMRnlwOC92NDRlUGFyWTJGaDkrKzIzNnRLbGkxSlNVbVNNVWZueTVUVmh3Z1JObURCQlAvLzhzeTVjdUtBOWUvYlluM3ZpeElrNmVmS2svVG1Ua3BJMGNPQkFkZXZXVFJjdlh0UmJiNzNsdE1hZE8zZXFSNDhlS2xPbVRKWjFQLy84czVLVGs1VS9mMzZISUpueDNqMDlQVld1WExrLy9ad0FBTllqVEFLQUcvRHc4SkFrUGZIRUUrcmN1Yk5LbENnaFgxOWZGU2hRUUowN2Q5YTMzMzZyS2xXcWFNR0NCVGQ5SGw5ZlgwVkhSenZkN3ZUcDB3b05EVlZBUUlEKzhZOS9PQTJTSDN6d2dmcjI3V3UvdjJ6Wk1ubDZldXJiYjcrMUwwdEtTdEsrZmZ2MCt1dXY2OXk1YzVvOGViS21UcDJxVHAwNjJiY3BWcXlZM24vL2ZRVUZCY25IeDBmUzlldENMMXk0SUVrNmVQQ2dSbzhlcmFDZ0lQdGppaGN2cm43OStpa3lNbEozM1hWWGx0cTh2THprNGVHaHRXdlhxa0dEQnZibG5wNy91eUxrNk5HajJyaHg0MDNQY0VyUzVNbVRaYlBaTkdEQUFIWHYzbDNHR0pVb1VVTERoZzNMOW94ZEJtOXZiOVd2WDEvOSsvZlhlKys5bDJYOThlUEhGUmdZcU9YTGx5c2dJRURlM3Q2cVdyV3FRNTNwNmVsNjhjVVhGUkFRb0hMbHltbmh3b1dLaUloUWNIQ3d2dmppQzZXbXB1cisrKy9YaFFzWHRIRGhRbFdyVmszRml4ZFg4ZUxGOWVXWFg5cGY5NjY3N2xLWExsM2s1K2VuNU9SaytmajR5TmZYVjVNbVRaTE5abE9mUG4wMGFOQWdWYXhZVVJFUkVab3hZNFlpSWlJVUZoYm1ORWhLc25mMzdkT25qLzM5NU11WFQwV0xGcFdQajQvdXV1c3VlWGw1M2ZRekFnRGtEb1JKQU1panZ2amlDMTI4ZUZHU1pMUFp0R0hEQmpWczJGQzdkdTNLY2tZb3MwT0hEaWtzTE13aG5HVHc4dkxTNXMyYjljd3p6MlJaTjIvZVBJMGNPVklwS1NsWnVsdG1tRGx6cG1iTm1xV1RKMDhxTEN4TXZYcjFVbGhZbUw3Ly9uc1ZLRkJBQlFzV1ZFcEtpbzRmUDY0Wk0yWW9QajVleFlzWDE0Y2ZmcWg2OWVxcGRPblNrcTVmNzllNWMyZjcyYmlFaEFTMWFORkNHemR1bENRRkJ3Y3JLU2xKSTBlT1ZOdTJiWjNXc25mdlhvZXpyRWxKU1ZxN2RxMFdMVnFrc0xBd1ZhdFd6YjU4OCtiTmlvMk4xZmJ0MjNYMjdGbUZoWVdwZHUzYVRwODNPVGxaZ3dZTlVzbVNKZFdqUnc5SjE4TjhseTVkTkdEQUFIWHIxazBWS2xSdyt0ak1xbGF0S3B2TnBsT25UcWxRb1VMMjVTVkxscFIwUGJCMjY5Yk42V1A3OWV1blE0Y09hZFdxVlFvUEQxZG9hS2lhTjIrdXc0Y1BhL2JzMlhybm5YZjA4Y2NmNit6WnN5cGR1clRDdzhNMWQrNWNYYnAwU1VXS0ZMRS9UNnRXclJRZkg2L0F3RUI1ZUhpb1o4K2VHalJva0NTcFVLRkMyckZqaDRZTkc2WkxseTdwMTE5LzFiQmh3M1R1M0Rtblo1d3piTml3UWZuejU5Znc0Y01sU1lzV0xWTGx5cFc1WGhJQTdrQ0VTUURJbzRvV0xhbzMzbmhESGg0ZVNrNU8xc1dMRitYdjc2L1EwRkMxYk5sU3ZyNit1bmJ0bWxhdVhLbHo1ODRwTVRGUnNiR3hpb3VMVTUwNmRUUm56cHdzMTBaNmVIZ29NakpTLy9uUGYzVCsvSGw3OExoNDhhTCsrT01QdmZYV1cwcFBUODgyclByNCtOaXZpWlN1WHg5NThPQkJ0V25UUmw5OTlaVUtGeTZzSWtXS3FISGp4cG8zYjU3Njl1MnJYYnQyYWRxMGFRb09Eblo0cm93ZytaLy8vRWNkT25Td2g1bjMzbnRQZGVyVVVmUG16ZlhZWTQrcGJkdTI2dE9uaityV3JldncrQ3BWcWlnOVBWM3g4ZkV5eGlnMU5WVWVIaDVxMkxDaERoNDhxSDM3OXNuTHkwdXBxYWs2ZS9hc0xseTRvSExseXFsY3VYSWFOV3FVSWlNajVlMmQ5V2YwMDA4LzFiRmp4elJ2M2p5SHo2OUhqeDRhUG55NE9uZnVyTFZyMTJicGx1ck0wcVZMblM0L2QrNmNWcTllN1hSZGVucTZybDY5S2w5Zlg4MlpNOGNld05ldlgyLy9ETmF1WGF2aHc0ZkxHS05yMTY1cDZkS2xldWVkZC9UbGwxOXF5NVl0dXVlZWUrelBGeGdZNlBSMVBEMDk5Y01QUCtpSEgzNlFKSjA5ZTFZN2QrNjg2ZnY1N2JmZmRPTEVDUlVwVWtRTEZpeFFhbXFxVHB3NG9jT0hEMnZSb2tXU3BEMTc5bWpSb2tWcTNicTEvWXc2QUNDWE1nQ0FYSzltelpxbVpzMmFmK214Mjdkdk41Sk1URXlNTWNhWVlzV0ttYUNnSUJNVkZXVThQVDNOM1hmZmJmejkvZTNMSkprbVRacVk5UFQwTE04VkdCaG9ZbU5qelpkZmZtbjI3TmxqWC83ODg4OGJMeTh2czMvL2ZpUEp2UFhXVzA1cmlZaUlNREV4TWFaNjllb21KaWJHUkVaR21waVlHRk92WGoxVHMyWk5rNUNRWUFvV0xHamF0V3RuNHVQalRXQmdvUEh6OHpPZmZ2cHBsdWRLU0Vnd2I3MzFscEZrcWxhdGFqWnUzR2lNTWNiZjM5KzBiTm5TcEtXbG1kRFFVQ1BKU0RLbFNwVXl6enp6akZtNWNtV1c1MXF6Wm8zRFo1U2haOCtlUnBJSkRRMDFQL3p3dzU5KzFwczJiVEkrUGo3bWhSZGVzQy83NElNUFRIeDh2REhHbUFrVEpoaEpwblhyMWlZeE1kSHBjd1FHQnRwcnllNWYyYkpsalNRelpNZ1E0K1hsWlhyMTZ1WHdITWVPSFROZVhsNzI5KzdLdi92dnY5OGtKeWRucVV1UzZkT25qeGt4WW9RNWYvNjhLVlNva09uVHA0OHh4cGdLRlNxWURoMDZHR09NL2YvV21lSERoeHRKWnRXcVZjWVlZK0xpNG93aysrY1ZHQmhvUWtKQ2pKZVhsN252dnZ2czI3bnEvL1AzQWdDNGRVd05BZ0I1WEZ4Y25DUnAxYXBWNnRldm45TFMwbFMvZm4zRnhjWEp4OGRISFRwMFVJa1NKZXpMSktsR2pScE96d3BkdTNaTjN0N2U4dkx5VXYzNjlmWE1NODlvM2JwMW1qUnBrdHEzYjI4ZmdUTXRMYzFwTGM2NnprcFN6NTQ5dFdQSERyMzMzbnU2ZHUyYS9Qejg5TmxubjhsbXMrbjc3NzlYdjM3OTdOdGV2bnhaSDM3NG9jTEN3dXhueFM1ZXZLaXpaODhxS1NsSktTa3BTa2xKa2FlbnB5NWZ2aXhKS2wrK3ZFNmVQS210VzdjNm5ib2k0NnpZc21YTDlPYWJieW9sSlVWcGFXbWFQWHUyZ29PRFZiRmlSVTJlUFBtbW4vUHg0OGYxMkdPUHFWNjllaG81Y3FRazZaZGZmdEVISDN5Z3lNaEk3ZDY5VzEyNmRORXp6enlqeFlzWHExYXRXdG1lWFN4WHJwdzJiTmlnTTJmT2FPWEtsZnJ4eHg4Vkh4K3ZSWXNXYWN1V0xTcFZxcFNpb3FLMGFOR2lMSisxeldaVGh3NGRsSmFXcHQ5Ly8xMTMzMzIzSG52c01UMzU1Sk5aL2xXdlhsMmxTNWZXbGkxYkZCZ1lxS2VmZmxyVHBrMnpuMWtlUFhxMFltTmpGUnNiSzBtYU1XT0dldmJzcWVlZmZ6N2IvMk5KMlU3TE1tUEdERW15RC9DVGNmM2s0NDgvYnQrbWJ0MjZXclpzbVg3Ly9YZEZSMGRyK3ZUcE4vM2NBUURXSVV3Q1FCNDNhOVlzZVhoNHlNL1BUNTkvL3JsOXJzaUVoQVFsSnlkbk8xREtqVkpTVXBTY25LekF3RUQ5NHgvLzBPYk5tN1Zod3dZMWFOQkFIaDRlK3VTVFQrVGg0U0V2THk5ZHZYclY2WE5rMTIyeFpjdVc4dkx5a2pGR05wdE5odzhmMXFoUm96UnYzanlWTEZsU1AvNzRvMzNiNzcvL1hsOTg4WVVlZmZSUmRlalFRVUZCUWZMMTlkWFlzV1BWc0dGRHBhZW5LelEwVk1PR0RaT0hoNGRxMWFxbGwxOStXZFdyVjFmaHdvWDF5Q09QT0x6MnRXdlg5UFhYWDZ0Z3dZSUtDUW5SWjU5OXBxZWVla3J6NXMxVGVucTZHalJvb0FjZmZGQXpaODdVaVJNbm5OWi85dXhaUlVkSHEzejU4bHE4ZUxGOStwV0JBd2RLa2xxMGFHRy9qbkRjdUhGcTA2YU5mdnJwSnpWdjNselBQZmRjbHVlclVxV0t6cDQ5cTQwYk55b29LRWdOR2pSUVhGeWNmSDE5MWFaTkc4WEZ4U2t1TGs0Ly9QQkRsc0Zxa3BPVFZieDRjYjN6empzcVhicTAwdFBUOWQxMzMybi8vdjFaL3UzWnMwZGVYbDc2NDQ4LzlORkhIMm5TcEVrT0F5YzkvdmpqT25QbWpIMWdJdzhQRDBWRlJlblNwVXRLVEV6VXdvVUxGUnNicXhNblRtamR1bldLalkzVjRjT0hsWnFhbXVVOTdkMjdWeHMzYnBTbnA2ZTkrMjVjWEp3S0ZpeW9SbzBhT1d6YnZIbHpMVnk0VUo2ZW5wbzJiWnJUenh3QVlEMnVtUVNBUEd6ZnZuM2F1bldyYXRldXJXTEZpdG12QlpTa1RaczJTWkthTkdsaUh3emwyclZyMlQ3WDZkT25KZjF2QUppS0ZTdXFSNDhlNnRtenAxSlNValJxMUNnTkhEaFFCUXNXdEllUFc3Rnc0VUk5OWRSVFNrdEwwNTQ5ZXlSZG4xckN6ODlQLy83M3Y3VnQyelpkdTNaTjI3ZHZWK25TcFJVYUdxcHo1ODVwd29RSjl1ZTRjT0dDRGg4K2JMOC9kZXBVVFowNlZaSzBkZXRXYmQyNjFiNnVkKy9lR2pWcWxQMysxMTkvTFVscTFLaVJQRDA5ZGZIaVJlM1pzMGMvLy95elhubmxGYTFmdjE3NTgrZFgzYnAxMWFkUEgvdlp0Y3llZi81NU5XellVTU9IRDdlZjFmdlBmLzZqU1pNbTZjRUhIOVR3NGNQdG9jL0h4MGR6NXN6UlN5KzlwSm8xYXpvZHpDaERlbnE2enAwN1p6K1RsOW5vMGFPZFBxWkFnUUthTTJlTy9iNjN0N2RLbGl5cHpwMDdaOWwyOSs3ZGF0YXNtWm8wYWFJbVRacGtXVitzV0RIN29FWWVIaDdxMEtHRGZRQWVMeTh2WGJ0MlRmSHg4VXBMUzFOS1NvckQ3UnQ5OXRsbktsbXlwR0pqWXpWNThtUjE3OTVkMzMzM25WcTNidTMwR3R1SEhucEk3N3p6VHJZSEpnQUExaU5NQWtBZU5tREFBTFZyMTg3ZTNYUDgrUEgyczBCRGhneFI4K2JOZGQ5OTk4blQwMU9yVnExU2FHaG90czkxOE9CQlNiS1BSQm9YRjZjMzNuaERzYkd4dW5EaGdnWVBIaXcvUHo4VkwxNWN2LzMybTB0MWJ0MjZWWFhyMXJXUFBudjE2bFdWS2xWSzhmSHhDZzhQbHlTTkdERkNnd2NQVnAwNmRYVHUzRGtGQlFYcHJiZmUwcWVmZnFydzhIQU5HelpNanp6eWlQNzQ0dzhsSkNTb2N1WEtTa2hJa0NSOStPR0grdWMvLzVubGRmLzQ0dys5Ly83Nyt1Q0REN1JvMFNJRkJBU29kKy9lR2pCZ2dFNmZQcTArZmZwb3hZb1ZTa3BLVW84ZVBSUVRFNlBhdFd2cjFWZGZkWGllR1RObU9JeGdtNWFXcHE1ZHU4cmYzMS9mZlBPTmJEYWJSbzRjcVZkZWVVWGUzdDd5OGZGeENNUFoyYk5uajFKU1VoUVpHWmxsM1p3NWMyNXBFQjlQVDAvdDNiczNTODBaTXZZTlZ5UWxKZW1WVjE1Ump4NDlGQjRlN2pBMXlNQ0JBN05NbmJKbnp4N05uRGxUeTVZdFU4bVNKVFY2OUdoMTdOaFJTVWxKYXQrK2ZiYXY4K0dISDk2ME95MEF3RnFFU1FESW8zYnQycVVsUzVabzkrN2RldUtKSjFTc1dESFZxVk5ISlV1VzFQTGx5MVdpUkFtdFhidFdrdlR1dSs5cXlaSWw4dlB6MDVRcFU1eGU4NVl4VW1lTkdqVzBldlZxdFczYlZpMWF0TkQwNmRPVmxKU2srKzY3VDBPSERsWHIxcTIxWU1FQ0pTVWw2ZlRwMHdvSkNWR0JBZ1hzejJPejJaU2NuS3h0MjdZcElTRkJiZHEwMGNLRkN5VmREdzk3OXV4UnMyYk5GQklTWWorN2VLT2dvQ0FkT1hMRWZvYngrUEhqYXRXcWxWNTQ0UVdOR3pkT0w3MzBrcTVjdVNKdmIyK2xwcWJxODg4L1YyeHNySDI2and6dnZQT09LbGFzcUJkZmZGR1RKMDlXUUVDQXFsYXRxbDkvL1ZWejU4NVZRRUNBcmx5NW9xdFhyNnAxNjlaNjhNRUg5ZHBycittMzMzNVQvLzc5N2FQWjNqZ1Z5dWVmZjY1Tm16WnA2dFNwQ2c4UFYzSnlzbWJNbUtIbHk1ZHI3dHk1RHAvSHpYejk5ZGZLbnorLy9ackZ6TjJFejU0OXE3UzB0R3l2VDh6ZzRlR2hLbFdxcUV1WExsbldEUjA2VkFzWEx0U01HVFAweEJOUC9Hazl2LzMybTE1NTVSWDdXZEVqUjQ1SWtrNmNPS0VyVjY0b05qWlczMy8vdmRhdlg2LzU4K2ZiNnoxMjdKZysrK3d6TlczYVZKTFVybDA3elpvMVN5VktsRkJNVEl6OStkUFQwNVdlbnU3d21zdzVDUUM1bUxYai93QUFic1ZmR1ozeXFhZWVNdDk4ODQweHhwaEtsU3FaMXExYkcyT01LVk9taktsV3JabzVmLzY4MDhkSk1yMTc5ODZ5dkduVHBpWXNMTXdNR2pUSStQdjdtdzgrK01Da3BhWFoxOCtlUGR1RWg0ZWJNV1BHR0VsbTd0eTVKaVlteHN5ZVBkc1lZOHo1OCtkTndZSUZqU1RqN2UxdG5uNzZhVk9tVEJuVHRHbFQrL3JnNEdCVHExWXRzMjNiTnVQcDZXbldyVnZudEVhYnpXWWFOMjVzUWtKQ1RGQlFrR25UcG8ySmpvNDJkZXZXTlVPSERqV1N6QWNmZkdDS0ZpMXFPblRvWU1MQ3dreG9hS2lKaTR1elA4ZXFWYXRNcVZLbHpJa1RKNHd4eGxTc1dORTBidHpZVksxYTFRd1lNTUMrWFhoNHVPbmF0YXN4eHBpOWUvY2FmMzkva3k5ZlB2UGxsMTg2clMwdUxzNTRlM3RuK1F5UEhqMXFpaFl0YW1yWHJtMFNFaEtjUHRhWTZ5T2F4c1RFbUkwYk54cGZYMTh6YXRRbys3clEwRkJUcEVnUkV4VVZaYnk5dmUwanNONDRtbXRtcFVxVit0TVJYRXVWS21VdVg3NmM1YkduVHAweTgrZlBONisvL3JxUlpPNjY2eTd6N3J2dm1rT0hEcGtISG5qQVJFWkdtcWlvS0JNUUVHQkNRa0pNVkZTVS9kK0NCUXV5cmFsZnYzNzJVWGhQbmp4cFgrN241MmVhTld1VzdlTnVGYU81QWtET0lFd0N3QjNncnpTT013ZTlFaVZLbUVjZWVjUVlZOHc5OTl4anFsU3BZb1lPSGVyMG55VFRzMmRQaCtjNmRPaVE4ZlQwTk1IQndhWng0OFptNTg2ZFRsL3o5T25UNXZ6NTh5WmZ2bnltVnExYXBuang0bWIxNnRYMjlZODk5cGlKakl3MFAvMzBrekhHbUM1ZHVwalZxMWNibTgxbUhuNzRZZVBuNTJkMjdOaGhqREdtWWNPR3Buang0dWJubjMvTzhqb3Z2L3l5Q1FvS010dTJiVE5oWVdHbVZhdFc1dmp4NDZadDI3YkcwOVBUdlAvKys4YVk2OEdzWThlTzVzY2ZmelJlWGw3R3c4UERIcXJYckZsajl1M2JaMy9Pa2lWTG12ejU4NXVQUHZySTRiWHV2dnR1ODlSVFQ5bnZ6NW8xeXh3N2RpeExUWmN2WHpaZmZmV1ZDUXdNTlBmZmY3L1p2bjI3MmJadG05bTBhWk5adDI2ZGlZdUxNOTI3ZHplU1RIUjB0Tk9wVnpKcURnb0tNc0hCd1diUW9FRU82K2JQbjIraW82Tk5WRlNVYWRxMHFSazhlTERUcVVFeUsxR2lSTFpUZFJqenZ5ay9uSG42NmFlTkpGT2hRZ1V6ZHV4WWs1U1U1SFM3ekZPREdHUE0yclZyelpVclY1eHUrNjkvL2NzK1BVcEdNTy9hdGF0WnRteVpDUWtKTVRObnpzeTIxbHRGbUFTQW5FRTNWd0RJb3pKUHczSGx5aFY3OThIVTFOU2JYa01uWlozYTQ2T1BQbExWcWxXMWJ0MjZtM2JSTEZhc21DU3BYNzkrZXYvOTl5VTVkczBjTjI2Y2ZIeDhWTEJnUVVuU2hBa1RGQjhmcjdadDIrckhIMy9VdkhuelZLTkdEVW5TeUpFajllQ0RENnBXclZwNjg4MDMxYlZyVjRXRWhHajQ4T0ZhczJhTk5tM2FwUER3Y05sc05xV21wbXJxMUtsYXYzNjlGaXhZb05hdFcwdVNmVjNEaGcwMWJ0dzREUmt5eE42ZHMwR0RCZzYxSnlZbUtpb3FTdSs5OTU3RDhxdFhyem9NQXRPdVhUdW43OTFtczZsWHIxNUtTRWpRdG0zYkhLNXo5UGYzVjBoSWlJS0NnaFFjSEt5VksxY3FMaTVPalJzM3p2STh4aGhkdUhCQm9hR2hXcnQycmIwcmN1Ym55cmhXY3MyYU5VcFBUM2M2ZW1xR3RMUTBiZDI2MVdINmpWczFkdXhZVmE1Y1dhKy8vcnE4dkx5MGJOa3lUWnc0TWN0MkowK2VWR0ppb2g1Ly9IR2xwYVZweVpJbGF0T21qZWJNbVdQLy83OTQ4YUplZnZsbHpaczNUNE1IRDlacnI3Mm1uMzc2U1gzNjlORzRjZU0wYnR3NFNWS25UcDMwNG9zdnl0L2ZYeDRlSGtwUFQ5ZFhYMzJsRmkxYXVGdy9BT0QySWt3Q2dCdElTa3FTeldhVGRIMktqNWlZR0MxWXNNRHB0amRPMzdGNTgyWXRXTEJBR3pkdXZPVnIvZDU1NXgwZE9IQkFVNlpNMFMrLy9LS0hIbnBJa2xTMGFGSDdObWxwYVpvK2ZicmVmUE5ObFN4WlVsdTJiRkhseXBYdDY2dFZxNlpwMDZhcFhidDJldmZkZDdWanh3N05uVHRYanozMm1McDI3YXFBZ0FCSjE2ZkNzTmxzYXRxMHFaNTc3amtGQndmYm55Tmp6a2xKZXU2NTU5U3BVNmRzQjYyNWV2V3EwMUIyN2RvMUpTWW0vdWw3RGdvS1VwOCtmYlJ1M1RwMTdOaFI0ZUhodXZ2dXUxV3NXREdIejIzWXNHRjY5ZFZYcy8wc2JUYWJnb0tDVktGQ0JjWEh4Ly9wNnhwamxKeWNuTzE2bTgwbVk0eDlORjVuc2hzeDFkL2YzMkdPejhhTkc2dHYzNzd5OFBCUVlHQ2dmWG5HdGFnWnIxRzdkbTJkT1hOR2l4WXRVa3hNaktaTm02YmV2WHZyd1FjZjFNNmRPM1hmZmZkSmtpcFhycXpseTVmcjRNR0RXckpraWJadDI2WURCdzdvMkxGak9uZnVuRkpUVXdtU0FKQ0xFU1lCSUk4enhxaFRwMDdxMXEyYkpPbVpaNTdSODg4L24rMzJ3NGNQdDI4clhRK2k4K2JOVThXS0ZXLzVOYjI4dlBUTk45OG9Pam82MnhEei9QUFBhKy9ldlJvOGVMRGF0Mi92ZEE3SzJOaFlMVjY4V0JjdVhOQ1RUejRwNlg5VGsyUjQ0WVVYOU9LTEwrcWVlKzV4V0c2TVVlL2V2UjNleTgxR1B5MWF0S2c2ZGVxVVpYbnAwcVhWdFd2WDdOOXNKdSs4ODg2ZkRoanoxRk5QcVdEQmdxcFZxNWJUOVdscGFYcmhoUmMwWU1DQVczck5zTEF3dFd6Wk10djF4WW9WMDNQUFBhYytmZm80WGYvODg4L3JoUmRldUtYWENnZ0kwTjY5ZTI5cDI4eXFWS21pOWV2WE84eGhtVmw0ZUxoNjkrN3RzTXdZb3l0WHJ0alBZZ01BY2g4UFkvNWtHRGdBZ09VeXVreHUzNzdkNGtyK1BrbEpTZmF6aS9pZlM1Y3UyVWVKdlJYSnljbnk4L083alJYZGVmTGkzd3NBNUVhZWY3NEpBQUIvUDRLa2M2NEVTVWtFU1FDQVpRaVRBQUFBQUFDWEVTWUJBQUFBQUM0alRBSUFBQUFBWEVhWUJBQUFBQUM0akRBSkFBQUFBSEFaWVJJQUFBQUE0RExDSkFBQUFBREFaWVJKQUFBQUFJRExDSk1BY0FmdzkvZVhKQ1VtSmxwY0NaQzdKU1VsU1pKOGZYMHRyZ1FBOGo3Q0pBRGNBY3FXTFN0Sk9uVG9rTVdWQUxuYnlaTW5KVWtsU3BTd3VCSUF5UHNJa3dCd0I0aUppWkVrRFJ3NFVMLysrcXV1WHIxcWNVVkE3cEtVbEtUZmZ2dE5nd1lOa2lRMWJkclU0b29BSU8vek1NWVlxNHNBQU55Y3pXWlRqeDQ5dEhYclZxdExBWEs5S2xXcWFNS0VDZkx4OGJHNkZBREkwd2lUQUhDSHNObHNtakpsaWxhdVhLbWpSNDhxT1RuWjZwS0FYTVBYMTFjbFNwUlEwNlpOMWFWTEY0SWtBT1FBd2lRQUFIOVJaR1NrSk9tMTExN1RrMDgrYVhFMUFBRGtMSzZaQkFBQUFBQzRqREFKQUFBQUFIQVpZUklBQUFBQTRETENKQUFBQUFEQVpZUkpBQUFBQUlETENKTUFBQUFBQUpjUkpnRUFBQUFBTGlOTUFnQUFBQUJjUnBnRUFBQUFBTGlNTUFrQUFBQUFjQmxoRWdBQUFBRGdNc0lrQUFBQUFNQmxoRWtBQUFBQWdNc0lrd0FBQUFBQWx4RW1BUUFBQUFBdUkwd0NBQUFBQUZ4R21BUUFBQUFBdUl3d0NRQUFBQUJ3R1dFU0FBQUFBT0F5d2lRQUFBQUF3R1dFU1FBQUFBQ0F5d2lUQUFBQUFBQ1hFU1lCQUFBQUFDNGpUQUlBQUFBQVhFYVlCQUFBQUFDNGpEQUpBQUFBQUhBWllSSUFBQUFBNERMQ0pBQUFBQURBWllSSkFBQUFBSURMQ0pNQUFBQUFBSmNSSmdFQUFBQUFMaU5NQWdBQUFBQmNScGdFQUFBQUFMaU1NQWtBQUFBQWNCbGhFZ0FBQUFEZ01zSWtBQUFBQU1CbGhFa0FBQUFBZ01zSWt3QUFBQUFBbDNrWVk0elZSZVJHTDc3NG9yWnUzV3AxR1FBQUFBRHVjRVdLRk5IMDZkTVZFaEppZFNsL0s4NU1ab01nQ1FBQUFPRHZjT25TSlczYXRNbnFNdjUyM2xZWGtOdHQzNzdkNmhLUUMwUkdSa3BpZndEN0FoeXhQeUN6SmsyYTZQTGx5NVlPREljQUFDQUFTVVJCVkZxOWVyV0tGaTFxZFRtd1VNZU9IZlhycjc5cSt2VHB1dmZlZTYwdUJ4YnIycldydG0vZnJ1TEZpMXRkeXQrT001TUFBQUFBQUpjUkpnRUFBQUFBTGlOTUFnQUFBQUJjUnBnRUFBQUFBTGlNTUFrQUFBQUFjQmxoRWdBQUFBRGdNc0lrQUFBQUFNQmxoRWtBQUFBQWdNc0lrd0FBQUFBQWx4RW1BUUFBQUFBdUkwd0NBQUFBQUZ4R21BUUFBQUFBdUl3d0NRQUFBQUJ3R1dFU0FBQUFBT0F5d2lRQUFBQUF3R1dFU1FBQUFBQ0F5d2lUQUFBQUFBQ1hFU1lCQUFBQUFDNGpUQUlBQUFBQVhFYVlCQUFBQUFDNGpEQUpBQUFBQUhBWllSSUFBQUFBNERMQ0pBQUFBQURBWllSSkFBQUFBSURMdkswdUlMZllzbVdMMXE5Zm4yWDUwS0ZEN2JlclZhdW1oeDU2S0NmTGdrWFlINURoVnZhRkNoVXE2T0dISDg3SnNnRGtBaHMyYk5EbXpadnQ5NjlkdXlaSkdqdDJyUHo5L1NWSjk5MTNuNW8zYjI1SmZjZzVCdzRjMEpJbFMrejN6NTQ5SzBuNjVwdHZWTFJvVVVuU1BmZmNvOGNlZTh5UytwQ3pEaDgrckFVTEZ0anZIejkrWEpJMFo4NGNyVjI3VnBJVUdocXFqaDA3V2xMZjM0a3crVjllWGw2YU1tVktsdVdabHcwY09EQW5TNEtGMkIrUTRWYjJoWTgvL2pnblN3S1FTeFFzV05EcDk4T2NPWFBzdC92Mzc1K1RKY0VpaFFzWDF0U3BVMldNY1ZpK2JOa3krKzF1M2JybGRGbXdTRWhJaUdiT25DbWJ6ZWF3ZlBYcTFmYmJ6enp6VEE1WGRYdlF6ZlcvcWxldnJrS0ZDbVc3UG4vKy9HclFvRUVPVmdRcnNUOGd3NS90Q3dFQkFXcmF0R2tPVmdRZ3Q2aGF0YXFLRlN1VzdYb2ZIeDgxYk5nd0J5dUNWVUpDUWhRUkVYSFRiVnEyYkpsRDFjQnFCUW9VVU8zYXRXKzZUVjdwM2NhWnlmL3k5dlpXOCtiTkhZNG1abGE3ZG0zNStQamtjRld3Q3ZzRE12elp2aEFSRWNHKzRFYm9BbzhiMWF0WFQvUG16WE82N29FSEhsQ0JBZ1Z5dUNKWUpUbzZXanQzN25TNnJuejU4aXBWcWxRT1Z3UXJOV25TUk92V3JYTzZybmp4NHFwY3VYSU9WM1I3Y0dZeWt5Wk5tbVM3ampNUDdvZjlBUmx1dGk5d0xaUjd5ZWoyblBFdlErWmxIaDRlRmxhSW5OYWlSWXRzMTNGUXdiMDBhTkFnMjcvLyt2WHI1M0Exc0ZwVVZKUzh2WjJmdDd0WnUrSk9RNWpNcEVhTkdzcWZQMytXNWY3Ky9tclVxRkhPRndSTHNUOGd3ODMyQmNLa2U2RUxQRzVVczJaTkJRVUZaVm51N2UydHFLZ29DeXFDVlVKRFE3TTkyOFFnYmU2bmNPSENxbG16cHROMWhNazh5dGZYMStsUnhBY2VlRUIrZm40V1ZBUXJzVDhnUTNiN1F0V3FWZTBqTnNJOVpIUjd6ZzVkNE4yUGg0ZUg2dGF0bTJWNXpabzFWYmh3WVFzcWdwV2NuYWtPQ3d0VDJiSmxMYWdHVm5QV2RnZ09EbGIxNnRVdHFPYjJJRXpld05sL2VsNDZlZ0RYc0Q4Z0Evc0NNdEFGSGplS2pvN09zb3d1cnU3SldjOEVlaXU0cjBhTkdzblQwekZ1TlduU0pFOWREa0dZdkVGa1pLUUNBZ0xzOS8zOC9QaEJjR1BzRDhodzQ3N2c0K05EdHlVM1JSZDQzS2gyN2RvS0RBeTAzL2YwOUdSZmNGT2xTcFhTdmZmZTY3RHNadGZWSW04TERnN09Nc3B2WG10SEVpWnZFQkFRNFBBREVCa1pxWHo1OGxsWEVDekYvb0FNTis0TFZhcFVZWlJHTjBVWGVOekkwOVBUb2F0clJFU0Vnb09ETGF3SVZzb2NIa3VXTEttS0ZTdGFXQTJzMXJoeFkvdnR3b1VMcTBhTkdoWlc4L2NqVERxUnVaSEFrVVd3UHlBRCt3SXkwTzBaTjJyV3JKbjlOZ1B2dUxmTWM0disyVnlEeVBzeS96WkVSVVhKeTh2THdtcitmb1JKSng1NDRBSDUrdnJLMjl2YjRjY0I3b245QVJreXpqeDVlM3VyZGV2V1ZwY0RDOUVGSGplcVc3ZXU4dWZQTHc4UEQ2NmRkWE5seXBSUnNXTEZKRWt0VzdhMHVCcFlMVFEwMU43MU9mT0JocnlDTU9sRXh0RHVOV3JVdU9rUThIQVA3QS9Ja0Q5L2ZqMzAwRU9xVkttU3cvVlJjRDkwZ2NlTmZIeDhWS2RPSGQxMzMzMEtEUTIxdWh4WTdORkhIMVZvYUdpZTY5S0l2NlpseTVZcVVLQkFucHh2MVBsTW1sQ3paczEwNGNJRnE4dEFMc0grZ0F3dFdyVFFMNy84WW5VWnlBVWVldWdoTFYrK1hCTGRubkZkMDZaTmRmTGtTYXZMUUM3UXNHRkRuVGx6eHVveWtFczBhZEpFdi8zMm03eTk4MTcwOGpER0dLdUwrUDlJVDAvWHFsV3JOSGZ1WE8zZnYxOVhyMTYxdXFSczVjdVhUeFVxVkZEYnRtM1Zva1dMUE5kbk9qZElUVTNWM0xsenRYRGhRdjMrKys5S1RrNjJ1aVNuZkgxOWRjODk5eWdtSmtidDJyVmpYcnJiNEhaOU4yUjhaZjZkdzNyejNYQm5Ta3hNVk5PbVRaV2VucTdWcTFmVGMrRU9RYnNCbWRGdVFHYnNENjY3bzhOa2VucTZQdnJvSXkxZXZOanFVbHdXSFIydC92Mzc4OFB3TjBwTlRWVzNidDIwYTljdXEwdHhTZVhLbFRWeDRrUitHUDVHZkRjZ3AvVHQyMWNKQ1FrYU0yYU0xYVhnRnZEZGdNeG9OeUF6OW9lLzVvNCsxN3Bod3dZdFhyeFl4WXNYMS92dnY2OTc3NzAzVjEvSGxKQ1FvQU1IRHVqamp6L1d5cFVyMWJoeFl3WjArUnVOR3pkT3UzYnRVa1JFaEY1Ly9YV1ZMbDA2MTE3RGxKU1VwS05IajJydzRNSGF2bjI3aGc4ZnJ0ZGZmOTNxc3ZJTXZodVFVK2dDZjJmaHV3R1owVzVBWnV3UGY4MGRmV2J5bFZkZTBjYU5HelY4K1BBNzZvTFdMVnUyNktXWFh0TDk5OSt2c1dQSFdsMU9udkhvbzQvcXlKRWptak5uanNxVUtXTjFPYmZreElrVGF0T21qZTYrKys0NzhraDVic1YzQTI1RTF5VklmRGZBRWUwR1pNYis4TmZjMFdjbTkrelpJK242NU9GM2tnb1ZLa2lTZnZycEo0c3J5VnRPblRvbFNTcGV2TGpGbGR5Nm9LQWdTZEs1Yytjc3JpUnY0YnNCbWQxSlhaZFNVbEowOE9CQkRSNDhXTXVYTDZjcjI5K003d1prUnJzQm1iRS8vRFYzZEpoTVRFeVVKQlV1WE5qaVNseVQwYVVtTjEvMGZ5ZEtTVW1SSlBuNysxdGN5YTNMcU5WbXMxbGNTZDdDZHdNeW8rc1NNdkRkZ014b055QXo5b2UvaG5rbUFRQjUycmZmZml0SmV2ZmRkMVdwVXFWY0d5U2w2L05YVnFoUVFlKy8vNzRrNmNjZmY3UzRJZ0FBc2tlWUJBRGthWFJkQWdEZzlpQk1BZ0R5TkxvdUFRQndleEFtQVFBQUFBQXVJMHdDQUFBQUFGeEdtQVFBQUFBQXVJd3dDUUFBQUFCd0dXRVNBQUFBQU9BeXdpUUFBQUFBd0dXRVNRQUFBQUNBeXdpVEFBQUFBQUNYRVNZQkFBQUFBQzRqVEFJQUFBQUFYRWFZQkFBQUFBQzRqREFKQUFBQUFIQVpZUklBQUFBQTRETENKQUFBQUFEQVpZUkpBQUFBQUlETENKTUFBQUFBQUpjUkpnRUFBQUFBTGlOTUFnQUFBQUJjUnBnRUFBQUFBTGlNTUFrQUFBQUFjQmxoRWdBQUFBRGdNc0lrQUFBQUFNQmxoRWtBQUFBQWdNc0lrd0FBQUFBQWx4RW1BUUFBQUFBdUkwd0NBQUFBQUZ4R21BU0FtN2g2OWFvbVRacGtkUmtBQU9BTzRVNXRCOElrQU54RXZuejV0R3ZYTHZYbzBTUEx1bG16WnRsdnA2YW1hdkhpeFRsWkdnQUF5SVhjcWUxQW1BU0FQeEViRzZzelo4NUlrbzRkTzZhWk0yZEtrcDUvL25rMWF0UklqUm8xVXAwNmRmVDQ0NC9yNk5HalZwWUtBQUJ5QVhkcE8zaGJYUUFBNURacGFXbDYrT0dIZGVYS0ZmbjQrTmlYTjJyVVNKSlVvRUFCUGZMSUl5cGN1TERpNHVJa1NXUEhqdFdwVTZkMHp6MzNXRkF4QUFDd2tydTJIUWlUQUhBREx5OHZyVnk1VW9zWEwxYkRoZzBWR0Jnb1NmcnV1KzgwZmZwMGpSbzFTdjcrL3ZMMC9GL25qcVZMbCtxYmI3NnhxbVFBQUdBaGQyMDcwTTBWQUxKUnFWSWxOV3JVU0RhYlRaTDAxVmRmS1RZMlZ2NysvZzdiSFRwMFNBOCsrS0Q5aHdNQUFMZ25kMnM3Y0dZU0FMSVJIaDR1YjI5dlhiaHdRWW1KaWFwVXFaSmF0V3FsWmN1V3FVcVZLdmJ0bGk5Zjd2UWlld0FBNEY3Y3JlMUFtQVNBR3d3ZE9sUlRwa3hSd1lJRlpiUFo5TVFUVDlqWHJWNjlXcElVRlJWbFgxYXpaazJ0VzdkT0xWdTJ6UEZhQVFDQTlkeTE3VUNZQklBYnZQcnFxM3IxMVZkMTZOQWhsUzFiMW1IZDd0MjdWYjE2ZFVteXp5RlZwMDRkOWUzYlYxV3JWbFhKa2lWenZGNEFBR0F0ZDIwN0VDWUJJQnZWcWxYVC9mZmY3N0RzeHg5LzFKWXRXMVNyVmkySDVSMDdkdFFubjN5aUw3NzRJaWRMQkFBQXVZaTd0UjBJa3dDUWpjekRkMmNvWGJwMGxoOERTYXBTcFlvV0xGaHdSLzhnQUFDQS94OTNhenN3bWlzQVpDUHo4TjBaUER3OG5HNTc1TWdSWGJ4NDhYYVhCQUFBY2pGM2F6c1FKZ0VnRzg2Ky9OUFQweDN1ejU4L1gxRlJVYXBkdTdhaW82TnpxalFBQUpBTHVWdmJnVzZ1QUpDTmhJUUVOV3JVeUdGWldscWF3LzIyYmR1cVRKa3lHalJva0VhTkdwV0QxUUVBZ056RzNkb09oRWtBeUlhdnIyK1c2eDVLbFNxVlpidUlpQWhObVRJbGg2b0NBQUM1bGJ1MUhlam1DZ0RaR0RObVRKWmxPM2Z1dE44dVg3NThUcFlEQUFCeU9YZHJPeEFtQVNBYmJkdTJ6YklzT0RqWWZudlZxbFU1V1E0QUFNamwzSzN0UUpnRWdMOG91OUhaQUFBQW5NbHJiUWZDSkFBQUFBREFaWVJKQUFBQUFJRExDSlBLT2x4dlpzYVlIS3dFUUc1eSt2VHBXOXJ1K1BIanQ3a1NBQUJ3SjNDM3RnTlRnMGo2OE1NUGRlM2FOWDMrK2VjT3kxTlNVbFN2WGoyTkdERkNkZXJVc2FnNkFGYXBWNitlMCtHOGI3UjkrM2JObmoxYkxWcTB5SUdxQUZodHhvd1pldnp4eCtYdGZiMFpsWktTb2cwYk5qak1MVGRwMGlSMTd0eFpYbDVlRmxXSm5EUmt5QkM5OHNvcjh2WDF0Uzg3ZVBDZzl1M2JwNWlZR0FzclEwNXp0N2FEMjRmSnhNUkVUWnMyVFN0V3JKQWsyV3cyelowN1YwODg4WVJtekppaHlwVXJxMWF0V3ZidHAweVpvcVpObXlvME5OU3FrZ0hra05UVVZQdGNVZUhoNFRwNDhLQjlYZWI3WVdGaGF0YXNtUlVsQXJCQWNuS3lXclZxcFdYTGxzblQwMU9lbnA1cTNMaXhvcUtpN051c1c3ZE8rZkxsVTd0MjdTeXNGRGtoTGk1T24zMzJtVnEzYnUwdzdVTjRlTGg2OSs2dC9mdjNxMSsvZmhaV2lKemtibTBIdHcrVEF3Y09sSyt2cjFxMWFtVVBpSjZlbnFwVXFaS0dEaDJxd01CQWhZV0ZLVHc4M1A2WW8wZVA2dTIzMzdhcVpBQzVFR2NmQVBmUm9VTUg5ZXpaVXhjdVhGQklTSWc4UER6azVlWGxNRkY1NGNLRjgwUkRFWDl1MEtCQit1YWJiNXpPSDlpalJ3OGRPM1pNMHZWTHA3cDM3NjRYWDN4UjFhcFZ5K2t5a1F2bGhiYURXNGZKblR0MzZ1alJvOXExYTVmMjc5K3ZzV1BIYXZUbzBWcTNicDJPSERtaXBVdVg2dTY3NzliMjdkczFZc1FJVFpvMHllcVNBZVNnNU9Sa2U3ZTFFeWRPT0hSaHkzei85T25UU2tsSmNlamVCUGNRRlJXbFR6NzVSUFhxMWJPNkZPUWdmMzkvN2RpeFF5RWhJWktrTTJmTzJHL0R2Y1RGeGFsczJiSnEzcnk1YkRhYjl1L2ZyeWVlZUVKRml4YVZsNWVYZnZycEoxV3VYRmxUcGt5eFArYnp6ei9YbDE5K0tUOC9Qd3NyeCszaWJtMEh0dzZUcDA2ZDBpZWZmQ0pmWDE5VnJWcFZaODZja1hUOUtNRm5uMzJtOWV2WFM1SWlJeU4xK2ZKbEpTWW1LaVVsUlRhYlRYZmRkWmVWcFFQSUFXUEhqclZmNjVLZW5xNXExYXBwL3Z6NUtsMjZ0STRjT2FMeTVjdHJ4WW9WT25Ub2tEdzlHYy9NSGUzY3VWUDMzMzkvbHVYRGhnMlR6V2JURzIrOFlVRlZ5QW5seXBXejM5NjJiWnZESlRIUzlibmtybDY5cXNLRkN5c2hJVUdGQ2hYSzZSSnhtMTIrZkZsang0N1YxMTkvTGVsNlNJeUxpOU9lUFh2azVlV2xUWnMycVZXclZucjc3YmZWdkhsemE0dEZqbkczdG9OYmg4bm16WnVyVnExYUNnd010Qy9MT0ZwdzZOQWhoeU1Ka3ZUSUk0L295SkVqdXVlZWUvVGRkOS9aTDd3SGtQZGN1M1pOWDMzMWxZWU9IV3BmdG4vL2ZyM3d3Z3M2Y3VTSUVoTVQ5Zjc3NzJ2dDJyVWFQSGd3M3dkNTJMWnQyOVM1YzJmZGRkZGRXWDc0cjE2OXF1am9hS2VQOC9iMlZydDI3UlFXRnBZRFZTSW5USjQ4V1JNblRwUjAvWktZOGVQSHExeTVjcG93WVlKZWV1a2xoMjJqbzZNVkZSVWxZNHpTMDlPMVpjc1dCUWNIVzFFMmJvUDA5SFE5L1BERHFsQ2hnaVpPbktqNCtIak5talZMSzFhc2tKZVhsMDZjT0tFaFE0Wm96NTQ5dXZ2dXU3VnExU29WS2xSSUR6NzRvTldsNHpaeXg3YkRuZjhPL2grKytPSUx0V3ZYVG0rLy9iWU9IRGpndEsrN0pLMVpzMFlSRVJFcVZLaVFIbjMwVVQzNjZLTktTMHZMRXpzQUFPZjgvZjAxY2VKRUZTcFV5UDYzWHJod1ljWEZ4Y2tZbzhHREIydnIxcTJhTW1XS3ZMeTh0SHYzYmxXdlh0M2lxbkU3M0gvLy9kcS9mNzhrYWUvZXZhcFNwWXA5WGNZK2tkbXlaY3YwOE1NUDUyU0p5Q0dQUC82NFdyWnNxWkNRRUFVR0JxcFlzV0thTUdHQ3FsYXRxcFl0V3pwc08zWHFWSDM5OWRmcTBxV0xSZFhpZHZMMDlOU2dRWU5Vcmx3NUpTVWxxWFBuemxxeFlvV0tGeSt1M2J0M2E4cVVLWm84ZWJJazZmejU4eXBmdnJ4Njllb2xtODJtNmRPbnEzRGh3aGEvQTl3Tzd0aDJjTnMwbEpxYXFoVXJWbWpJa0NHU3BJWU5HNnBDaFFwT3QxMjNicDFHang2dDl1M2I2OU5QUDlXOTk5NmJrNlVDeUVFcEtTbnEyTEdqTGx5NGtHWGRsU3RYMUtoUkkxMjZkRWw3OSs1Vi9mcjExYlJwVTEyNGNFRUhEaHpRanovK3FOcTFhMXRRTlhKS25UcDFGQmtaYWIrZnNVOWt0bmJ0V20zYnRrMDFhdFRJNGVwd3UrWExsMC81OHVXVEpQbjQrT2lubjM1U29VS0Z0SHYzYmxXdVhObmhFcGprNUdSdDJyUkpkOTExbDFxM2JtMVZ5YmlONnRTcG96Tm56dWpsbDEvVzlPblRWYng0Y1VsU3AwNmRsSnljckVHREJxbExseTZxV2JPbWV2YnNxUzFidHFodjM3N2F1SEZqbG9NUHVMTzVjOXZCYmNPa3Q3ZTNsaTFiNW5EL3hxUExHY0xDd3RTdFd6ZEpVcEVpUlhLaVBBQVc4ZlgxMVpkZmZxbjgrZlBMeDhkSDB2VXBnNUtUa3pWanhnenQyN2RQRVJFUmV2VFJSMVd3WUVGZHVYSkZCUW9Vc0xocTVKU2lSWXRtR2JIenh0K09vS0FnZ3FTYmVPQ0JCL1RBQXcrb2ZmdjJHalZxbExwMzd5NFBEdzlKMHN5Wk16Vnk1RWlDWkI2MmRldFd2ZkhHRytyWHI1OTI3dHlwRlN0VzZKNTc3dEh5NWN0VnNtUkpsUzFiVnYzNzkxZng0c1UxWk1nUTFheFpVOU9tVFZQUm9rV3RMaDEvTTNkdU83aHRtTHlScDZkbmxxUExHYTVldlpxenhjQnlTVWxKQ2dnSXNMb01XT1RHN2tjVksxYlUrZlBuRlJZV3BpSkZpbWpuenAzNjZxdXZKRW43OXUzVHJsMjdWS0pFQ1N0S1JRNkxqNDkzK0sxd2RtWVM3cWxTcFVwYXNXS0YvWXpUNk5HajFidDNiNHVyd3UyMGVQRmk3ZG16Unl0WHJsU2JObTMwOU5OUE80ek0rY2NmZnppTXl5R0pBUnp6TUhkdE94QW0vOHZEd3lQYk01TlRwa3pSSDMvOG9ZSUZDK1pzVWJCTXIxNjlsSmFXcGkrLy9GSW5UcHh3K3NlK2JkczJwNk00SXU5SVQwL1htREZqZE96WU1jWEh4OXU3dDJWV3VIQmhGU3RXeklMcVlJVWxTNWFvUVlNRzl2czNucGxNUzB2VCtQSGpMYWdNVmpsOCtMQ01NV3JjdUxHZWZQSkpSVWRINjd2dnZ0UGx5NWYxMkdPUFdWMGVicU0zMzN4VHZYdjNkbnFtTVNrcFNkN2UzazUvTjVDM3VWdmJnVEQ1WDhhWWJJOHUyMncyOWV6WlUxdTNiblVZQ2h4NVUxcGFtaFl0V3FRWk0yWklrdTY3N3o1RlJFUTRiR09NMGRxMWF6Vno1a3kxYTlmT2lqSnhtNjFidDA2alJvMVNxMWF0VktCQWdaczJDQmlNeXoyODl0cHJXcnQycmZMbnoyOWZsdDAxay9mZGQ1OUQ2RVRlZFBEZ1FjMmFOVXR2di8yMkpLbGx5NVo2NjYyM05HL2VQRTJjT05IZTVSVjVVOFkxdE1uSnlkcXhZNGQyN2RxbElrV0txRjI3ZGs2bmk4bXdmUGx5cnBuTW85eXg3WkEzM3NYZndCaVQ3WmxKNmZwMWt3Uko5N0J5NVVwRlJFUTROQkNkN1J0bHlwVFI0NDgvbm5PRklVY2NQbnhZQ3hZc1VNbVNKVFYxNmxSNWVYbXBaOCtlMlI1c3VuTGxTczRXQ010a0ROaVdtYk5ySm9PRGcxV2hRZ1Y5L1BISGV1ZWRkd2dVZVZCYVdwcXVYcjJxN3QyN2ErSENoZmJsanp6eWlMcDM3NjZJaUFqVnJWdlh3Z3FSRTE1OTlWV3RYNzllUllvVVVlZk9uZlgwMDAvYkR6YU5HalZLVHovOXROUEhmZnp4eDRUSlBNYWQydzZFeWY5S1QwKy82ZnE4Y3ZRQWYyNzgrUEhxMzcrLy9iNlhsNWZUN2J5OHZHZ2s1a0ZseXBUUnE2Kys2ckFzUFQwOTI0Tk5ETytlOTNYcTFFbUhEeCtXbjU5ZmxuWE96a3hldm54WjdkdTNseVJWcUZDQjNndDUwSkVqUjJTTTBjY2ZmeXgvZjM5SjBzOC8vNnd1WGJwb3pKZ3gyckJoZ3lJakk5V3ZYeisxYWRQRzRXdzI4bzR5WmNyb3NjY2VVLzM2OVIyV0R4dzRVUG55NWJOL0Qwalg1eDgweHVqY3VYUDY2YWVmRkI4ZnorOUhIdUxPYlFjUzBuK2xwcWJlZEJDRnRMUzBuQ3NHbGpsNDhLQTJiOTdzY0kya01jYnB0bjkyQUFKNWg4MW1jNHVqaTNCdTJyUnAyYTdMN3N6a3pYcTY0TTVYdG14WjdkdTNUMlhMbHRYSmt5YzFZc1FJWGJseVJiTm56MWFKRWlYMDVKTlBhdDY4ZWVyVHA0K2VmZlpaeGNURWFNaVFJWGxpc0EzOFQ4K2VQUjN1Ly83NzcvcjN2Lyt0aUlnSXZmSEdHdzdyNnRXcnA4cVZLOHRtc3lrME5GUkhqeDdOVTRFQ1dibEwyNEV3K1Y4MWF0VFE4dVhMczEwL2N1VElIS3dHVnZuMDAwK1ZtSmpvY0ZGMGRnY2FFaE1UYzdBeVdLbGV2WHBhdFdxVjAzVmR1M2FWTVlhejFHN2d5U2VmMUMrLy9PSXduTHV6TTVQSnljazVYQm1zNE9YbHBlblRweXN4TVZGdnZQR0dnb0tDSE5ZLyt1aWphdDI2dGViUG42OFdMVnFvVUtGQ0ZsV0tuSEwrL0hsOSt1bW5UbjhQWnM2Y2FVRkZzSks3dEIwSWsvOTFzeUFwU1QxNjlNaWhTbUNWNzcvL1hsRlJVWXFMaTNQbzJ0cXdZVU10V2JKRWtoUWVIcTZEQnc5SzRnQ0RPOG51eDBDU3hvMGJsNE9Wd0VwVHAwN05zaXd3TURETFdjaC8vL3ZmT1ZRUnJGUzZkR21WTGwzNnB0djQrUGc0ZEhWRTNzWUk3OGpNWGRvT2hFbEExNDhtSGpod1FOMjZkZE9ISDM3b3NDNGpTTjZvUjQ4ZU9uMzZ0QklTRW5UdnZmZm1SSmtBY29IVnExZHJ6Wm8xdW5idG1sSlNVcktzZittbGx5eW9DZ0NBbkVlWUJIUzlLMnUzYnQzczkwK2RPcVdubm5wS3FhbXBEdHVkT0hIQ29VdmJMNy84b256NThtblRwazBLQ1FuSnFYSUJXS2haczJhS2lJaFFiR3lzUHZua0U2dkxBUURBTW9SSlFGSm9hS2pEL2VMRmkydldyRm4yaVlpVGtwSlVwVW9WRlMxYVZOMjdkMWZidG0wWjRSZHdZeUVoSVZxM2JsMmV1TjRGQUlDL3l0UHFBb0RjS2lOSVN0ZUgrZjdIUC80aGYzOS9OV2pRUUdQSGpyV3dNZ0M1QVVFU0FPRHVDSlBaT0hmdW5OUGxKMDZjeU9GS1lMVjkrL1pweFlvVmV1dXR0eVJkUDR0NThPQkI3ZGl4dytMS2NEdWRQSG55bHJlZE0yZU96cDgvZnh1ckFaQWJiZDY4V1crODhZYXVYYnRtZFNtd3lQejU4N1Y3OTI2bjY2NWV2YW9PSFRyb3dJRURPVndWck9LT2JRZjY2V1Z5OWVwVlRaa3lSVjI3ZGxXMWF0VlVvVUtGTE50czI3Wk5peGN2VnVQR2pTMm9FRGtoOC95UmlZbUo2dFdybDZaTm15WWZIeC83TlpSdnZ2bW1talJwb3ZIang2dHUzYnBXbFlyYktESXkwdWwzd0kyTU1WcTNicDJpbzZPMWRPbFN6bFlCYm1UOCtQRTZkKzVjbHIvN3VYUG5xbUhEaGx4TDd3WWVlZVFSTldyVVNPM2J0MWZ2M3IwZDF2bjQrR2pXckZsNWF1Uk8zSnc3dGgzY09rd3VYTGhRLy9yWHZ4UVFFS0NrcENSZHUzWk52Ly8rdXlwWHJxeVFrQkQ3Y084UkVSSGF0V3VYL1haMkU1QWliMGhMUzFONmVycFNVMVBWcjE4L2pSNDlXbUZoWVpLdVQwQXJTY1dLRmRQbzBhUFZyRmt6ZGVqUVFRTUdESENZbXhKM3ZwU1VGQ2FlUnhieDhmRk9KeHEvY09GQ2xua0drYmNkUDM1Y1U2Wk1VYTFhdFJRZEhXMWZib3pSMnJWcjFhVkxGNDBmUDk3Q0NwRVRmSDE5TlhEZ1FQWHExU3RMbU13WVd5RXdNTkNLMG1BQmQydzd1SFdZYk4yNnRWcTJiQ2xmWDErSCtRTWxPY3d6ZUtNNytlZ0IvbHhLU29wT256NnQrZlBuNjczMzNuTUlpWm03TWpWcTFFaExseTVWYUdnb1FUSVB5dngzbnBxYTZuVEFwWGZmZlZkUlVWRnExcXhaVHBZR0M3VnMyVkx0MjdmWHE2Kys2ckQ4M252djFlTEZpK21wNEViZWZ2dHR0Vy9mWGkxYnRsVEhqaDN0eS92Mzd5OWZYMStOR1RQR3d1cVFrK3JWcTZjMWE5WmtXVTU3MGYyNFk5dkJyYStaOVBUMGxLK3ZyOU4xSjArZVZLTkdqZFNvVVNNZFBIalE0VGJ5dGtjZmZWVGUzdDdxM3IxN2xwRDQrT09QTzl4djFLaVJLbGFzbUpQbElZY1pZelJtekJnZE9uVElZZm4rL2Z2MTJXZWZhZDI2ZFRMR1dGUWRjdEt4WThlMFo4OGV0V3ZYVHBJMGF0UW9KU1VsU2JyZWFDQkl1bzhGQ3hibzFLbFRtakJoZ2c0ZlBxeGZmdmxGa2pSOStuVE5uajFiczJmUHZ1bEJhZVE5K2ZMbGM3cmMwOU90bTlwdXk1M2FEdXpoMlNoVnFwVGk0dUlVRnhlbjhQQndoOXZJMjBhUEhxMjc3cnJMNlRxdWUzQS9IaDRlNnQ2OXU4YU1HYVB2di8vZXZ2eVZWMTdSU3krOXBBOC8vSkNqejI1aTh1VEo2dDI3dDBxV0xLbXpaOC9xbi8vOHA4NmVQU3VKQnFNNzJibHpweFl0V3FTRkN4ZksxOWRYdlhyMVVvOGVQVFI0OEdCOS92bm5XclZxbGRPdTBNaGJEaDA2cEUyYk5tblRwazE2OXRsbmRmejQ4VnQ2WE4rK2ZiVnQyN2JiWEIyczVrNXRCN2Z1NW5xamt5ZFBhdkRnd1JvOGVMRFMwdEtzTGdkQUx1SGg0YUZQUC8xVW5UdDMxckZqeDVTVWxLVEV4RVFOSGp6WTZ0S1FRNHd4V3JSb2tWYXZYaTFKMnIxN3Q5cTJiYXZTcFV0TGNneVRXN1pzVWFWS2xWU3dZRUZMYXNYdGRlblNKVTJjT05GK1AxKytmQ3BidHF6ZWZ2dHR6Wmt6Sjh1OHhjaWJQRDA5TlhEZ1FCMCtmRmk3ZCs5V2x5NWRsSnFhcWxHalJ1bkFnUU02ZS9hc1RwdzRvZlQwZElleE5pNWZ2cXd6Wjg1bzBxUkoxaFdQSE9FdWJRZTNEcE03ZHV6UWl5KytxSUNBQUowNGNVS2RPbldTSkczWXNNRmhSTThicGFXbDBYMEZjRE9lbnA3NjZxdXYxTHg1YyszY3VWTjc5KzZWajQrUDFXVWhoeXhac2tTSERoM1NxVk9uVktoUUlhMWZ2MTVyMTY2MU54SVRFaExzdDdkdDI2YVdMVnRxOXV6WjFoV00yNlpKa3liMjIwZU9ITkhycjcrdWh4NTZTSWNQSDliTEw3K3NLVk9tcUUrZlBucmdnUWNzckJLM1cxaFltT2JPbld1L1hiOStmVW5Tb0VHREhMYno5dloydXdGWjhEL3UwSFp3NnpCWnMyWk5iZG15UlpMc1hWa3pIRDU4Mk40d3lMaG1NdU4yY25KeXRuM2pBZVJkTnB0TjhmSHhDZ3NMVS8vKy9UVnUzTGc4MDAwRk56ZHk1RWdsSkNUSXo4OVBrclIrL1hwdDJiTEYzcDB4T0RpWUJxTWJPWFBtakVhTUdDRlBUMDk5OGNVWDlpbEFGaXhZb0crLy9WWjkrL2JWNGNPSDFhQkJBOVdzV1ZOaFlXRnExYXBWdHVNMEFNaTc4bnJid2EzRDVNMk1IejllSFRwMGtIUjlPcENNUnNMdTNic1ZFQkJnWVdVQXJKQ2VucTR1WGJyb3d3OC9WUDM2OVJVWkdhbGV2WHBweElnUlZwZUcyMnpWcWxWcTBxU0p0bXpab3JDd01KMDhlVkwzMzM4LzE4VzVHV09NMXF4Wm8rKysrMDQybTAzRGh3L1hBdzg4b0xWcjEwcVNObTNhcEFjZmZOQysvZkhqeDNYcTFDbjE3OTlmOCtiTkkwZ0Nic2dkMmc2TUdIQ0RLMWV1YU51MmJmWWdtVmxLU29wMjd0eVpwNDRtSUt2RXhFVEZ4c2JxdDk5K2MxaWVrcEtpOTk1N1R3a0pDUlpWQnFzWVkvVEdHMitvUzVjdWlvMk5WWEJ3c0taUG42N1JvMGZidXpraGIwcE5UZFdVS1ZQMCt1dXYyNWN0WGJwVS9mcjFzN0FxV09IVXFWTXFXYktrUHZyb0l3MFlNRUMrdnI3Mndmbmk0dUlVR2hycUdsVzQxd0FBSFBkSlJFRlVjTDlJa1NMNjdydnZkT0gvMnJ2L3FLanEvSS9qTHdZWVJCRTBFVVBVTURWVGtWUkVVN01TV1RaWEtjUDhjYXpkYmM5dTZ0YnF0bmEwdEsrVnUyRmEvaWpLZGcxUG5ZelMzWFBhMXFRME56SUxzUitJNkNsL0JKWGlRVXZUNHBjQnc4eDgvMkNaR0JqUXFaaUxjNStQZjVyNTNPSDA2dlE1TTUvM3ZlLzd1V2ZQYXNLRUNVYkhoNC9zM2J2WDZBaG9KOHl5ZHVES3BPclBHcFNYbCt2NTU1OVhkSFMwNHVQakZSOGZyL0R3Y0FVRkJibTF1VXBTbno1OTNPNlpnSDhKRGc1V1RrNk8rdlRwNHpadXRWcVZtSmlvTVdQR0tEOC9ueXZVSm1HejJiUnk1VXI5N25lL1UxeGNuR3Q4N05peG1qTm5qbmJ1M0tscDA2WVptQkJ0YWNPR0Rici8vdnZkbmhXV2xwYlc2bFZKbTgybVpjdVdhZm55NWE2MldGejZldmJzMld5czhkcmdxNisrY252ZmdKMSt6YUdtcGthTEZpM1N3b1VMalk2Q2RzQk1hd2RURjVQWjJkbmF1SEdqb3FLaWxKMmQ3WGF6L01HREIxMnZHN2U1d3Y4RkJRVXBNRERRN1FicEV5ZE9xSGZ2M3JyNTVwdVZtWm5wMnUyM3VMaVl4OFg0dVE4KytFQUxGeTVVcDA2ZG1oMTc5TkZIOWRsbm54bVFDcjZTbEpTa1FZTUd1WTNkZmZmZEtpNHVkdHV0dGF5c3JGa2hzV1hMRnYzMnQ3LzFSVXdZcFBIYUlEWTIxdTE5WkdTazd3UEJFTFcxdFVwT1R0YVNKVXNVR3h0cmRCeTBBMlphTzVpNm1FeElTRkJrWktUYlBRNFg4dDEzMzJuVHBrMWFzR0JCR3lhRGtSck9JdHRzTnFXbnArdWhoeDVTWW1LaUJnd1k0TnJGZDhxVUtaTHEyMWwyN2RyRnc4cjkyUGp4NDFzODFxMWJONDBaTTBZNU9UbXFyS3pVTGJmYzRzTms4SVdtaGFRay9mT2YvMncyMXExYk4wNDZBaVpVWFYydDJ0cGFqUm8xU3IvNjFhL2Nqam1kVHRudGR0WFYxYmwxTjhEL21XbnRZT3FaSFIwZHJlam9hTmY3MHRKU0pTVWxLVEl5MHUycVZPZk9uVjFubkJ1K0dPTGk0bWgxOVROejVzelJrU05IWkxGWVZGbFpxVi84NGhlU3BOR2pSOHZwZEdyNzl1MEtDd3R6KzV2SXlFZ0tTVDkwN05neFZWUlU2SVliYnJpb2U2VFBuVHVuc0xBdzNYampqWXFJaVBCQlFyUTNUcWZUNkFqd01adk41blkxT2pZMjF1Mjl6V2J6ZlNqNFhJY09IZlRXVzI5cHlKQWh6WTVWVjFjclBEeGNOVFUxRkpNbVlOYTFBek83a1ppWUdCMDlldFRvR0RESWM4ODk1M3JkcFVzWHQ2c01QRmZVWEdKalk3Vi8vMzROSGp6WTZDaTRSRGlkVGptZFRqWm9NNUdKRXlmcTlkZGZiL0g0QXc4ODRNTTBNRkpDUW9MSGNhdlZxcE1uVDNwc2RZVC9NZXZhZ1dJU2FNWHg0OGRsdDl0YnZlcGd0OXNwTnYyUTJYNE1jR0d0Rll3T2gwTU9oNFB2QWhOcHJaQ1VwSlVyVi9vb0NkcXJ3TUJBQ2ttVE1lUGFnV0lTOEtDNnVscXpaczFTVWxLUzdycnJMamtjRGsyYU5LblpRckdzckV3Mm00MEZKR0FDZFhWMXN0bHNIcDhYYUxQWlZGZFh4M2NCQU1CVUtDYUIvL24wMDArVm5aMnRyVnUzS2pBd1VFOCsrYVF1di94eVNmWFBubnozM1hlYkxSVEhqaDNMdlZLQVNVUkVSTWpoY0hnOEZod2NMSnZOeHFOQUFBQ21RakVKL00vRER6K3NzTEF3L2Z2Zi85YlZWMS90S2lTLytlWWJkZTNhMWVNVmh6MTc5bkNQRkdBU2h3OGZWb2NPSFR3ZSsvenp6NXR0MEFVQWdMK2ptQVQrSnlzcnkrTkNjZCsrZlVwTVRQVDROeFNTZ0htMHR0c2V6eFEwbDlidWxXY2pKdk5oUHNETUxFWUhhSS9PbnordjJiTm5xNlNreE9nbzhLR1dyamhzMzc1ZFU2ZE85WEVhdEJlcHFhbmFzV09INjMxZVhwN2VmLzk5QXhNQk1Ocnk1Y3UxZVBIaVp1TU56eHZjdTNldkFhbGdGT1lEbWpMVDJvRmkwb09Ra0JCdDNyeFpsMTEybWRGUllMRHo1OC9yblhmZTBZd1pNNHlPQWdPY09IRkNPM2Z1VkZ4Y25HdnMybXV2MVQzMzNPTzNQd29BV2xkVlZhVlhYbmxGYytiTWtWUy8rZEtXTFZza1NWdTJiTkhnd1lQZHVsbXlzckwwMVZkZkdaSVZiWS81Z0tiTXRuYWd6ZFdEaGxZRjduOHhwN3E2T3Rmcko1NTRRc3VXTFd2eHFpWDgyK3V2djY2cFU2ZXFWNjllcmpHTHhhSmJicmxGTDd6d2dzYVBIMjlnT3ZnYXJXeVE2bjhYckZhcnBreVo0cnEzM21LeGFOQ2dRVnEzYnAwaUlpSVVHeHVyL3YzN3UvNm1wS1JFUzVjdU5Tb3kyaER6QVUyWmJlMWcrbUp5Ky9idG1qUnBVck54aTZYNVJkdUhIbnBJQ3hZczRONFlQN1Z2M3o1dDNMaFJCUVVGNnR1M3J3b0xDMlczMnpWOStuU2pvOEVnbXpkdjF0Lys5cmRtNDcvLy9lL2RkdlhjdkhtenZ2bm1HODJmUDkrWDhlQmp5NWN2VjNWMXRSNS8vSEczOGRyYVdvMGJOMDRaR1JrYU0yYU1RZW5nQy92MzcxZEpTWWtLQ3d0MTVNZ1JiZGl3UWV2WHIxZHVicTZPSHordU45NTRRejE3OXRTK2ZmdVVrWkdoRjE5ODBlaklhRVBNQjNoaXRyV0Q2WXZKbVRObmFzU0lFYzNHSFE2SGJyenhScmV4M054Y2pSNDlXcE1uVC9aUk92aFNRa0tDRWhJUzlPQ0REMnJtekprNmRPaVEvdnJYdnhvZEN3WTVkT2lRdnZubUcwMllNRUZMbGl6UmpoMDdXdDJBSlRnNFdMZmVlcXZibVVqNGo0Wld0b1o3WUd3Mm0xNTk5VlhObWpXcnhWYTI1T1JrMTVVSytJZFRwMDVweFlvVnNscXRHanAwcUw3KyttdEo5UjFOcTFhdDBwNDlleVRWLzU2VWxaV3BxcXBLdGJXMXN0bHNpb3FLTWpJNjJnRHpBVTJaY2UxZyttSXlLQ2hJNzc3NzdrV05kK25TaFVMU0JOTFQweVZKOGZIeEJpZUJrVmF2WHEzUFAvOWNCUVVGZXV5eHgvVFlZNDk1L054Ly92TWZUWnc0VVowN2QvWnhRdmdTcld5UXBKU1VGQ1VtSnJvdERodE9QSC94eFJmTlRrSlBuanhaeDQ4ZlY1OCtmWlNUazZPZ0lOTXZ1L3dLOHdGTm1YSHRZUHBaN0ttZEZZQzVuVGh4UWtWRlJlclZxNWVyYytIZ3dZTUtDd3ZUbFZkZTZmYlpKVXVXS0NVbFJVODk5WlFSVWVFRHRMS2h3YlBQUHF2cDA2ZHI2ZEtsS2lvcTBvQUJBengrN3IzMzN0T3dZY01VSGg2dXRMUTBwYVdseVc2M1V6ejRHZVlER2pQcjJzSDBzOWpwZEJvZEFVQTdzM2J0V20zWXNFR3BxYW11c2JpNE9NMmRPMWVabVptdXNlcnFhcFdVbE9qLy91Ly9qSWdKSDZHVkRWTDk1bXc3ZHV6UTJyVnJKVW5YWDMrOUJnNGM2UEd6dWJtNVdyOSt2V2JNbUtHVksxZnFxcXV1OG1WVStBRHpBVTJaZGUxQU1lbDBObXREa09wMzdXczZYbGxaNlp0UUFBeno2YWVmYXVUSWtSbzhlTERidU1WaVVVMU5qZmJzMmFOeDQ4Wkpxai9qbUpTVXBPN2R1eHNSRlQ1Q0t4dWsrdHRmM256elRiZjNubTZUa2FUWTJGak5uVHRYa3RTMWExZGZ4SU9QTVIvUW1KblhEcWIvaGZQbW5zbVltQmpWMU5Rb0pDVEVOK0VBK0Z6WHJsMTErKzIzZXp4MjNYWFhhZlhxMWE0ZmhMeThQRTJiTnMyWDhXQUFXdG5naWNWaThYZ3lXcXAvUmpITWhmbGdibVplTzVqK0YrN2d3WU1leHoyMXYzNzIyV2NVa242dXNySlNwMCtmYnRiYjNxQ3Fxa3FyVjYvV3ZIbnoxS05IRHgrbmd5LzA3Tm5UOWRycGRMbzlQM0RvMEtGYXNHQ0I2M21ESDN6d2dmNys5NzhiRlJVK1FDc2JXaElRRU5EaWxhaXNyQ3hWVkZUNHhlWWF1RGpNQjNNejg5ckI5TVZrUzl1MmV5b21PM1hxMU5aeFlMQ3dzREQ5NWplLzBiSmx5elI4K1BCbXh3TUNBclJod3dZdFhyellnSFR3dGFZL0NGZGVlYVU2ZHV6b090YWhRd2RhbHZ3Y3JXeG9TVXUzeVVqMWo0NVpzR0NCUHY3NFkvWHIxOCszd1dBSTVnTWFtRzN0WVBwaXNpVk9wMU1PaDRQZFhrMG9MUzFOZDkxMWwvTHo4NXNkQ3dvS1VzZU9IUlVhR21wQU12aGEwKytCcUtnb3ZmWFdXd29NREZSK2ZyNG1UcHhvY0VMNEdxMXNhT0IwT2xzOHNTRFZuMXlnY0RBUDVnTWFtRzN0UURIcGdkMXVkLzJUWXRKOFVsSlNkT2pRSVVuMWk4T2lvaUpkYzgwMWtwby9TcWFvcUVpblQ1OTI5Y0hEdnpnY0Rqa2NEdGY3Z0lBQTE0UHBkKy9lclRsejVraXEvNjZZUDMrKzdyMzNYbG9iL1J5dGJHalErTHZCRSs2Vk5SZm1BeHFZYmUzQXpQYkFack81L2hrY0hHeHdHdmhDUVVHQkZpNWM2RFoyNDQwMzZ0U3BVN0xaYkRwdzRJQTZkKzZzZ0lBQWxaYVd1cTVNZlBubGx3b0xDOU9ISDM2b3NMQXdBNUtqTGRudGRwMDdkMDRwS1NrS0N3dVQxV3AxTzc1dDJ6YTM5MDgrK2FUV3IxL3ZhbTJCLzZHVkRRM3E2dXBhbkF2U0R5ZW1ZUTdNQnpRdzI5cUJZdElEaThXaWp6LysyTlhmRFA4M1lzUUl2Znp5eTdyODhzc1ZHQmdvU1Nvdkw1ZlQ2WFI3SEVCQVFJQmlZbUphYldXQi81ZzJiWnE2ZGV2VzRrWmRNQjlhMmRCZytQRGgycjU5ZTR2SG4zNzZhUittZ2RHWUQyaGd0clVEUFp3ZVdLMVdqUnc1MHVnWThMRk9uVG9wSnlmSDliNmdvRUJUcGt4cDFxb0E4OGpJeUtBN0FXNW9aVU9EMWdvSFNaby9mNzZQa3FBOVlENmdnZG5XRHZ6cUFmL1RwVXNYdmZqaWkwcEpTWkZVMzhKNjU1MTN5bUt4dEhnZjFDZWZmS0s0dURoZlJ3VmdFRnJaQUFENEFjVWswRWhkWFoxeWNuSTBjZUpFZmZMSkoxcTBhSkVrYWVUSWtZcU9qcFlrMXoyVGRydGRlWGw1eXN2TDAralJvNDJNRGNCSGFHVURBT0FIRkpOQUkzMzc5dFViYjd5aGlSTW55dUZ3dUo1RFdsMWQ3ZkUrcWI1OSsxSklBaVpDS3hzQUFEK2dtQVFhaVk2T1ZsVlZsYXFycTlXN2QyL1hlTU9tUEUyMU5BNy9ZTGZiVy94LzNQaUJ4QUFBQUdiRUJqeE5WRlZWcWFLaXd1Z1lNTWdmL3ZBSDNYLy8vY3JMeTFOaVlxSmVlKzAxN2R5NWsrZU5tdFR5NWN1MWVQSGladU8xdGJVYU5XcVU5dTdkYTBBcUFPM1JtVE5uUEk2WGxwYjZPQW5hQSthRHVkWFcxaW9qSTBQbno1OTNHOC9QejFkeWNySmZ6UU91VERZUkhCeXMyMjY3VFhmZmZiZHV1dWttbytQQVI4NmRPNmV0VzdmcThPSERPbkRnZ0Nvcks1V2FtcXJaczJlclQ1OCtjanFkSHYvdVFqczc0dEpWVlZXbFYxNTVSVHQyN0pCVS93ekJWMTk5VmJObXpkS1dMVnMwZVBCZzEwT0lwZm9IMWljbko3dGFvd0g0di9Qbnp5c3JLMHR6NXN4UmZIeThCZzRjMk93eitmbjUyclp0bXlaTW1HQkFRdmdTOHdFTnJGYXIrdmJ0cThURVJPM2F0VXRSVVZHU3BDMWJ0bWo4K1BHS2lZa3hPT0hQaDJLeUNhdlZxa2NmZlZRSkNRbDY1cGxuTkhmdVhLTWp3UWRDUTBPMVpNa1NUWjQ4V1k4ODhvakdqQm5qZHR4dXQzdmN3Ykd1cnM1SENlRnJUenp4aEt4V3E2Wk1tZUlxRUMwV2l3WU5HcVIxNjlZcElpSkNzYkd4NnQrL3YrdHZTa3BLdEhUcFVxTWlBMmhqVzdkdVZYcDZ1a0pEUS9YOTk5K3J1cnBheDQ0ZDArREJnOVc5ZTNmWHZmWERoZzFUWVdHaDYzVnJPd0RqMHNWOFFHdFNVMU4xNzczM3FyQ3dVQ2twS1Nvcks5TzMzMzZySjU1NHd2V1pmL3pqSDVvNmRlb2xmU0thWXJLUlR6LzlWRU9HREZGOGZMeHV1KzAyclY2OW1tTFNKRUpEUTFWUVVLQ2VQWHQ2UEY1YlcrdHhBNTVldlhxMWNUSVlZZi8rL1NvcEtWRmhZYUdPSERtaURSczJhUDM2OWNyTnpkWHg0OGYxeGh0dnFHZlBudHEzYjU4eU1qTDA0b3N2R2gwWkJqbHo1b3k2ZCsvZWJMeTB0TlN2emp5alhtcHFxaVpObWlTcjFhcisvZnVydUxqWWRheTFlK2k1djlvL01SL1F3T0Z3Nk5lLy9uV3o5dFhLeWtxdFdMRkNLMWFzME5telo5V3hZMGZYVldtYnphYTh2RHhsWldWcDE2NWRsK3l6S1NrbUd4azllclEyYmRxa3RMUTAzWHZ2dlJmY3RRLytwYVZDVXBJZWZ2aGhqK1A3OXUxcnF6Z3cwS2xUcDdSaXhRcFpyVllOSFRwVVgzLzl0YVQ2eGNHcVZhdTBaODhlU1ZKQ1FvTEt5c3BVVlZXbDJ0cGEyV3cyVnlzTC9CZXRiT1psc1Zoa3RWbzlIanQ1OHFUcmlsTnhjYkhiYS9nbjVnTWFXQ3dXUGZYVVV3b1BEMjgySjJiTW1LSHAwNmRyK3ZUcEJxVnJXNll2Smh2dWhRc0lDRkJ3Y0xDU2twSWsxUmVXVFIvNVVGNWVydkR3Y0o5bmhQRmF1a0xkbzBjUEh5ZUJMNlNrcENneE1WRVJFUkd1c1lhRndCZGZmTkdzUldueTVNazZmdnk0K3ZUcG81eWNIQVVGbWY2cjFhL1F5b2FMMGJ0M2I3ZTUwUGcxeklmNVlENlJrWkd1MTIrLy9iYVNrNU1sU1ZkY2NZVmJJV20zMi9YTU04OW8zcng1Q2drSjhYbk9uNXZwVnp3NU9UbUtpSWhRWW1MaUJSL3prSjZlcm5uejVxbHYzNzQrU2dmQUNNOCsrNnltVDUrdXBVdVhxcWlvU0FNR0RQRDR1ZmZlZTAvRGhnMVRlSGk0MHRMU2xKYVdKcnZkVGpIcFoyaGxRMHRPbmp5cE5XdldhTTJhTmJMYjdVYkhnY0dZRDJpUW1wcnFkbEdxNmNuRjNOeGNqUjgvWGlOR2pQQnhzcCtmNlZjODJkblp1dlBPT3kvcXMzZmNjWWNtVEppZzNOeGM3cFVEL0ZSZFhaMTI3TmlodFd2WFNwS3V2LzU2ajIyTVV2MlB3ZnIxNnpWanhneXRYTGxTVjExMWxTK2p3a2RvWlVPRGdvSUN6WnMzVDZHaG9Tb3RMZFhzMmJNbFNYbDVlYTN1N3QzYU0ydHg2V0krb0NWV3E5WGpYaHNOdW5UcDRoZUZwR1R5WXJLOHZGd3Z2ZlNTL3Z6blAxL1U1NGNPSGFvcnI3eFNmL3pqSDdWdDI3WTJUZ2ZBQ0VGQlFYcnp6VGZkM3JmMGd4QWJHK3RxZ2U3YXRhc3Y0cUdkb1pYTlhFYU1HS0dQUHZwSWt0Uy9mMyszNzRZdnYveXl4Uk1MTlRVMTZ0aXhvNC9Ub3EweEg5QVNpOFZpbWxzZFRGMU16cDgvWDlYVjFSZDFsZkcrKys3VG1qVnJkUFBOTnlzek05TUg2UUMwQjYzOUlEUjlHREhNZ1ZZMmVKS1ptYW1aTTJkS2NqK3hjT0RBQVlXR2hocVlERVpnUHBpYnhXSzU0SlZKZjJIYVl0SnV0NnV5c2xMUFBmZmNCYmZpdGR2dCt1Q0REeVJKdDkxMm00WU1HZUtMaUFEYWdZQ0FnQlovRUxLeXNsUlJVYUhPblR2N05oUjhpbFkydEtheXNsSkhqaHh4RlE2TjFkYldhdi8rL2JybW1tc01TQVlqTUI4Z21ldWVlZE1XazRHQmdYcjExVmN2NnJOZmZmV1Y2OUVBdlhyMTRuNUp3RVNjVG1lTFZ5WnROcHNXTEZpZ2p6LytXUDM2OWZOdE1QZ01yV3hveXVGd3FMeThYTTgvLzd5aW82TVZIeCt2K1BoNGhZZUhLeWdveUcwdVNGS2ZQbjFjdThYRC96QWYwRlJyYXdkL1k5cGkwcE9Ra0JBVkZ4ZHI1TWlSYnVQdnZmZWVQdi84YzczMTFsdjY1UzkvYVZBNkFFWndPcDJ0dHFyRXhzWlNTSm9Zcld6bWtwMmRyWTBiTnlvcUtrcloyZGthTldxVTY5akJnd2Rkcnh2UEJmZ3Y1Z05hY3FHMUEyMnVmbXJldkhsS1NVblJaWmRkNWpaZVVsS2ltSmdZVlZSVUdKUU1nRkZhYTJPVXhHTkFUSXBXTm5OS1NFaFFaR1NrcnIzMjJvdittKysrKzA2Yk5tM1NnZ1VMMmpBWmpNQjhRRXNjRGtlclZ5WXZ0TGE0bExBS2FtVFpzbVZhdG15WjBURUF0Q04xZFhXdC9pQ3dBWXQ1ME1xRzZPaG9SVWRIdTk2WGxwWXFLU2xKa1pHUmJ2c3ZkTzdjMlRVWG5FNm43SGE3NHVMaW1BOStodm1BbHRoc3RsYXZUSWFFaFBndVRCdWptQVNBVmd3ZlBsemJ0Mjl2OGZqVFR6L3R3elF3QXExc2FFbE1USXlPSGoxcWRBeTBFOHdITkxqUXZpd05HM3Y2QTRwSkFHaEZhNFdrVlArSUlmZzNXdGtBQU42NDZhYWJXajArZlBod0h5VnBleFNUQUFDMGdsWTJBQUE4bzVnRUFNQUx0TElCQUZEUFluUUFBQUFBQU1DbGgySVNBQUFBQU9BMWlra0E4TUtaTTJjOGpwZVdsdm80Q1FBQXVGVHQzcjFiaXhjdk5qckdUOFk5a3dCd0FlZlBuMWRXVnBibXpKbWorUGg0RFJ3NHNObG44dlB6dFczYk5rMllNTUdBaEFBQXdFaUhEeC9XcmJmZXF1N2R1eXN3TU5BMVhsWldwaE1uVG1qZ3dJRnVtN2FWbFpXcHJxNU9LU2twU2s1T05pTHl6NEppRWdDYTJMcDFxOUxUMHhVYUdxcnZ2LzllMWRYVk9uYnNtQVlQSHF6dTNidTduaVU0Yk5nd0ZSWVd1bDQzZm1BOUFBQXdqMEdEQnVuSWtTUE54dGV0VzZlOWUvZnFYLy82bHdHcDJoN0ZKQUEwa1pxYXFrbVRKc2xxdGFwLy8vNHFMaTUySFd0OHRyR3BnSUFBWDhRREFBRHRXRkZSa1FZTUdDQkpLaWtwVVdabXB0dnhkOTU1UnhNbVRQQ0xkUVBGSkFBMFliRllaTFZhUFI0N2VmS2s2d3BrY1hHeDIyc0FBSUQ0K0hpTkhqMWFrbFJSVWFGYmJybkY3Zmo3NzcrdnpaczNhOGFNR1ViRSsxbFJUQUtBRjNyMzd1M1c1dHI0TlFBQWdNVmljYTBQSk9uczJiUHExcTJiNjMyWExsMzhvcENVMk0wVkFDN281TW1UdXUrKyt5UkpkcnZkNERRQUFLQTlzMWgrS0xFY0RvZXV1T0lLN2Q2OTI4QkViWWNya3dEUVJFRkJnZWJObTZmUTBGQ1ZscFpxOXV6WmtxUzh2RHc1SEk0Vy84NXV0N2Q2VHlVQUFQQi9qZGNDRG9kRFZWVlZHalZxbElHSjJnN0ZKQUEwTVdMRUNIMzAwVWVTcFA3OSs3dTFxbno1NVpjdDNqTlpVMU9qamgwNytqZ3RBQUJvVDV4T3ArdjF1WFBuMUtGREI0V0doaHFZcU8xUVRBS0FGekl6TXpWejVreEo3dmRNSGpod3dHOS9LQUFBd01WclhFeVdscGJxaWl1dWFQWVpoOFBoMWc1N3FicjAvd3NBd0FjcUt5dVZuNS92S2lRYnE2MnQxZjc5Ky8xaWkyOEFBUERUMU5YVnVWNFhGaFlxSVNIQjdYaEFRSUJxYW1wOEhhdE5jR1VTQUZyZ2NEaFVYbDZ1NTU5L1h0SFIwWXFQajFkOGZMekN3OE1WRkJUazF1WXFTWDM2OUZGU1VwSnhnUUVBZ09IbXo1L3ZlcjFwMHliOTZVOS8wcFl0V3lSSk45OThzOTU1NXgyLzZXYWltQVNBSnJLenM3Vng0MFpGUlVVcE96dmI3YWI1Z3djUHVsNDNibk1GQUFDUXBGV3JWa21Tc3JLeVZGbFpxYWxUcHlvd01GQTdkKzdVMkxGak5YcjBhUDNsTDMvUjFWZGZiWERTbjQ0MlZ3Qm9JaUVoUVE4ODhJQ2VlKzY1aTk1OTdidnZ2bE5HUmtZYkp3TUFBSmVDbDE5K1dhdFhyOVpycjczbTJ0MDFKU1ZGZS9ic1VXMXRyZUxpNHJSKy9YcURVLzUwWEprRWdDYWlvNk1WSFIzdGVsOWFXcXFrcENSRlJrWXFPRGpZTmQ2NWMyZFhtNnZUNlpUZGJsZGNYQnl0cmdBQW1KREQ0ZEIvLy90ZmJkcTBTZjM2OVZOdWJxN0N3c0xjUHRPcFV5ZTk4TUlMdXZycXE1V2VucTU3N3JuSG9MUS9ENHBKQUxpQW1KZ1lIVDE2MU9nWUFBQ2duZHEvZjc4S0N3czFjT0JBdmZUU1N4ZmNxZlgrKysvWGRkZGQ1Nk4wYllkaUVnQUFBQUIrZ3VIRGgydjQ4T0ZlL2MyNGNlUGFLSTN2Y004a0FBQUFBTUJyRkpNQUFBQUFBSzlSVEFJQUFBQUF2RVl4Q1FBQUFBRHdHc1VrQUFBQUFNQnJGSk1BQUFBQUFLOVJUQUlBQUFBQXZFWXhDUUFBQUFEd0dzVWtBQUFBQU1CckZKTUFBQUFBQUs5UlRBSUFBQUFBdkVZeENRQUFBQUR3R3NVa0FBQUFBTUJyRkpNQUFBQUFBSzlSVEFJQUFBQUF2RVl4Q1FBQUFBRHdHc1VrQUFBQUFNQnJGSk1BQUFBQUFLOVJUQUlBQUFBQXZFWXhDUUFBQUFEd0dzVWtBQUFBQU1CckZKTUFBQUFBQUs5UlRBSUFBQUFBdkVZeENRQUFBQUR3R3NVa0FBQUFBTUJyRkpNQUFBQUFBSzlSVEFJQUFBQUF2RVl4Q1FBQUFBRHdHc1VrQUFBQUFNQnJsM1F4R1JvYUtra3FMeTgzT0lsM0tpb3FKUDJRSHorUDRPQmdTVkoxZGJYQlNTNWVUVTJOSkNrb0tNamdKUDZGN3dZQW52RGRnTVpZTjZBeDVzT1BjMGtYazBPR0RKRWtIVDU4Mk9BazNpa3FLcElrRFJ3NDBPQWsvcVZIang2U3BOT25UeHVjNU9LZE8zZE9raFFaR1dsd0V2L0Nkd01BVC9odVFHT3NHOUFZOCtISHVhU0x5Vm16WmttU1ZxMWFwVU9IRHFteXN0TGdSSzJyckt6VWtTTkg5UGpqajB1U3BrMmJabkFpLzNMRERUZElrbGF2WHExang0NjE2ek5MMWRYVktpa3AwWm8xYXlSSlk4ZU9OVGlSZitHN0FZQW5mRGVnTWRZTmFJejU4T01FT0oxT3AySC85cC9JYnJkcjBhSkYycjE3dDlGUnZEWjI3Rml0VzdlT05vV2ZVVzF0cmU2ODgwNGRQWHJVNkNoZTZkZXZuN0t5c21TMVdvMk80amY0YmtCajExNTdyV3cybS9iczJhTU9IVG9ZSGVlaTFOVFVhT3pZc1FvS0N0S0hIMzVvZEJ5L3dYY0RHbVBkZ01hWUR6OU80Q09QUFBLSUlmL21uNEhGWWxGeWNyTEN3OFAxN2JmZnFyS3lVblYxZFViSGFsRklTSWo2OWV1bk8rNjRRNHNXTGVJSDRXY1dHQmlvMU5SVU9aMU9uVDE3VnVmUG41ZkQ0VEE2bGtmQndjSHEyYk9uYnIzMVZxV25weXNrSk1Ub1NINkY3d1kwdG0zYk5wV1hseXMxTlZVUkVSRkd4N2tvWjg2YzBTdXZ2S0tvcUNqZGZ2dnRSc2Z4RzN3M29ESFdEV2lNK2ZEalhOSlhKZ0VBdUpDMWE5ZnE1WmRmMXJoeDQ3Unc0VUpkZnZubDdmWUtaWFYxdFU2ZlBxMk1qQXp0MnJWTGFXbHBldkRCQjQyT0JRQ0FSeFNUQUFDL1J1c1NBQUJ0ZzJJU0FPRDNhbXRybFptWnFiZmZmbHVuVHAyU3pXWXpPcEpId2NIQjZ0R2poeVpPbktpNWMrZlN5Z1lBYU5jb0pnRUFBQUFBWHJ1a0h3MENBQUFBQURBR3hTUUFBQUFBd0dzVWt3QUFBQUFBcjFGTUFnQUFBQUM4UmpFSkFBQUFBUEFheFNRQUFBQUF3R3NVa3dBQUFBQUFyMUZNQWdBQUFBQzhSakVKQUFBQUFQQWF4U1FBQUFBQXdHc1Vrd0FBQUFBQXIxRk1BZ0FBQUFDOFJqRUpBQUFBQVBBYXhTUUFBQUFBd0dzVWt3QUFBQUFBcjFGTUFnQUFBQUM4UmpFSkFBQUFBUEFheFNRQUFBQUF3R3NVa3dBQUFBQUFyMUZNQWdBQUFBQzhSakVKQUFBQUFQQWF4U1FBQUFBQXdHc1Vrd0FBQUFBQXIxRk1BZ0FBQUFDOFJqRUpBQUFBQVBBYXhTUUFBQUFBd0dzVWt3QUFBQUFBcjFGTUFnQUFBQUM4UmpFSkFBQUFBUEFheFNRQUFBQUF3R3YvRDBPbkt1Ym9WUVBDQUFBQUFFbEZUa1N1UW1DQyIsCgkiVGhlbWUiIDogIiIsCgkiVHlwZSIgOiAiZmxvdyIsCgkiVmVyc2lvbiIgOiAi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171</Pages>
  <Words>105452</Words>
  <Characters>113940</Characters>
  <Lines>0</Lines>
  <Paragraphs>0</Paragraphs>
  <TotalTime>20</TotalTime>
  <ScaleCrop>false</ScaleCrop>
  <LinksUpToDate>false</LinksUpToDate>
  <CharactersWithSpaces>115099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2021-05-19T03:35:00Z</dcterms:created>
  <dc:creator>星新一</dc:creator>
  <cp:lastModifiedBy>Administrator</cp:lastModifiedBy>
  <dcterms:modified xsi:type="dcterms:W3CDTF">2022-10-15T08:33:42Z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92C15AD54C3C40AA9A0F07C5C56D47EB</vt:lpwstr>
  </property>
</Properties>
</file>