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宋体" w:eastAsia="方正小标宋简体"/>
          <w:color w:val="000000"/>
          <w:sz w:val="52"/>
          <w:szCs w:val="52"/>
        </w:rPr>
      </w:pPr>
      <w:bookmarkStart w:id="0" w:name="_Toc24811"/>
      <w:bookmarkStart w:id="1" w:name="_Toc30018"/>
      <w:bookmarkStart w:id="2" w:name="_Toc15306267"/>
      <w:r>
        <w:rPr>
          <w:rFonts w:ascii="黑体" w:hAnsi="黑体" w:eastAsia="黑体"/>
          <w:color w:val="000000"/>
          <w:sz w:val="52"/>
          <w:szCs w:val="52"/>
        </w:rPr>
        <w:t>201</w:t>
      </w:r>
      <w:r>
        <w:rPr>
          <w:rFonts w:hint="eastAsia" w:ascii="黑体" w:hAnsi="黑体" w:eastAsia="黑体"/>
          <w:color w:val="000000"/>
          <w:sz w:val="52"/>
          <w:szCs w:val="52"/>
        </w:rPr>
        <w:t>9</w:t>
      </w:r>
      <w:r>
        <w:rPr>
          <w:rFonts w:hint="eastAsia" w:ascii="方正小标宋简体" w:hAnsi="宋体" w:eastAsia="方正小标宋简体"/>
          <w:color w:val="000000"/>
          <w:sz w:val="52"/>
          <w:szCs w:val="52"/>
        </w:rPr>
        <w:t>年度</w:t>
      </w:r>
      <w:bookmarkEnd w:id="0"/>
      <w:bookmarkEnd w:id="1"/>
      <w:bookmarkEnd w:id="2"/>
      <w:bookmarkStart w:id="3" w:name="_Toc26361"/>
      <w:bookmarkStart w:id="4" w:name="_Toc27668"/>
      <w:bookmarkStart w:id="5" w:name="_Toc15378442"/>
      <w:bookmarkStart w:id="6" w:name="_Toc15377426"/>
      <w:bookmarkStart w:id="7" w:name="_Toc15377194"/>
      <w:bookmarkStart w:id="8" w:name="_Toc15396598"/>
      <w:bookmarkStart w:id="9" w:name="_Toc15396476"/>
      <w:bookmarkStart w:id="10" w:name="_Toc15306268"/>
    </w:p>
    <w:p>
      <w:pPr>
        <w:adjustRightInd w:val="0"/>
        <w:snapToGrid w:val="0"/>
        <w:spacing w:line="360" w:lineRule="auto"/>
        <w:jc w:val="center"/>
        <w:outlineLvl w:val="0"/>
        <w:rPr>
          <w:rFonts w:hint="eastAsia" w:ascii="方正小标宋简体" w:hAnsi="宋体" w:eastAsia="方正小标宋简体"/>
          <w:color w:val="000000"/>
          <w:sz w:val="52"/>
          <w:szCs w:val="52"/>
          <w:lang w:val="en-US" w:eastAsia="zh-CN"/>
        </w:rPr>
      </w:pPr>
      <w:bookmarkStart w:id="144" w:name="_GoBack"/>
      <w:r>
        <w:rPr>
          <w:rFonts w:hint="eastAsia" w:ascii="方正小标宋简体" w:hAnsi="宋体" w:eastAsia="方正小标宋简体"/>
          <w:color w:val="000000"/>
          <w:sz w:val="52"/>
          <w:szCs w:val="52"/>
          <w:lang w:val="en-US" w:eastAsia="zh-CN"/>
        </w:rPr>
        <w:t>广元市昭化区供销合作社联合社</w:t>
      </w:r>
      <w:bookmarkEnd w:id="3"/>
      <w:bookmarkEnd w:id="4"/>
    </w:p>
    <w:bookmarkEnd w:id="144"/>
    <w:p>
      <w:pPr>
        <w:keepNext w:val="0"/>
        <w:keepLines w:val="0"/>
        <w:pageBreakBefore w:val="0"/>
        <w:widowControl w:val="0"/>
        <w:kinsoku/>
        <w:wordWrap/>
        <w:overflowPunct/>
        <w:topLinePunct w:val="0"/>
        <w:autoSpaceDE/>
        <w:autoSpaceDN/>
        <w:bidi w:val="0"/>
        <w:adjustRightInd w:val="0"/>
        <w:snapToGrid w:val="0"/>
        <w:spacing w:line="910" w:lineRule="exact"/>
        <w:jc w:val="center"/>
        <w:textAlignment w:val="auto"/>
        <w:outlineLvl w:val="0"/>
        <w:rPr>
          <w:rFonts w:ascii="方正小标宋简体" w:hAnsi="宋体" w:eastAsia="方正小标宋简体"/>
          <w:color w:val="000000"/>
          <w:sz w:val="52"/>
          <w:szCs w:val="52"/>
        </w:rPr>
      </w:pPr>
      <w:bookmarkStart w:id="11" w:name="_Toc18037"/>
      <w:bookmarkStart w:id="12" w:name="_Toc17446"/>
      <w:r>
        <w:rPr>
          <w:rFonts w:hint="eastAsia" w:ascii="方正小标宋简体" w:hAnsi="宋体" w:eastAsia="方正小标宋简体"/>
          <w:color w:val="000000"/>
          <w:sz w:val="52"/>
          <w:szCs w:val="52"/>
        </w:rPr>
        <w:t>部门决算</w:t>
      </w:r>
      <w:bookmarkEnd w:id="5"/>
      <w:bookmarkEnd w:id="6"/>
      <w:bookmarkEnd w:id="7"/>
      <w:bookmarkEnd w:id="8"/>
      <w:bookmarkEnd w:id="9"/>
      <w:bookmarkEnd w:id="10"/>
      <w:bookmarkEnd w:id="11"/>
      <w:bookmarkEnd w:id="12"/>
    </w:p>
    <w:p>
      <w:pPr>
        <w:adjustRightInd w:val="0"/>
        <w:snapToGrid w:val="0"/>
        <w:spacing w:line="360" w:lineRule="auto"/>
        <w:jc w:val="center"/>
        <w:outlineLvl w:val="9"/>
        <w:rPr>
          <w:rFonts w:ascii="黑体" w:hAnsi="黑体" w:eastAsia="黑体"/>
          <w:color w:val="000000"/>
          <w:sz w:val="52"/>
          <w:szCs w:val="52"/>
        </w:rPr>
      </w:pPr>
      <w:bookmarkStart w:id="13" w:name="_Toc15377193"/>
      <w:bookmarkStart w:id="14" w:name="_Toc15378441"/>
      <w:bookmarkStart w:id="15" w:name="_Toc15396475"/>
      <w:bookmarkStart w:id="16" w:name="_Toc15396597"/>
      <w:bookmarkStart w:id="17" w:name="_Toc15377425"/>
    </w:p>
    <w:p>
      <w:pPr>
        <w:adjustRightInd w:val="0"/>
        <w:snapToGrid w:val="0"/>
        <w:spacing w:line="360" w:lineRule="auto"/>
        <w:jc w:val="center"/>
        <w:outlineLvl w:val="9"/>
        <w:rPr>
          <w:rFonts w:ascii="黑体" w:hAnsi="黑体" w:eastAsia="黑体"/>
          <w:color w:val="000000"/>
          <w:sz w:val="52"/>
          <w:szCs w:val="52"/>
        </w:rPr>
      </w:pPr>
    </w:p>
    <w:p>
      <w:pPr>
        <w:adjustRightInd w:val="0"/>
        <w:snapToGrid w:val="0"/>
        <w:spacing w:line="360" w:lineRule="auto"/>
        <w:jc w:val="center"/>
        <w:outlineLvl w:val="9"/>
        <w:rPr>
          <w:rFonts w:ascii="黑体" w:hAnsi="黑体" w:eastAsia="黑体"/>
          <w:color w:val="000000"/>
          <w:sz w:val="52"/>
          <w:szCs w:val="52"/>
        </w:rPr>
      </w:pPr>
    </w:p>
    <w:p>
      <w:pPr>
        <w:adjustRightInd w:val="0"/>
        <w:snapToGrid w:val="0"/>
        <w:spacing w:line="360" w:lineRule="auto"/>
        <w:jc w:val="center"/>
        <w:outlineLvl w:val="9"/>
        <w:rPr>
          <w:rFonts w:ascii="黑体" w:hAnsi="黑体" w:eastAsia="黑体"/>
          <w:color w:val="000000"/>
          <w:sz w:val="52"/>
          <w:szCs w:val="52"/>
        </w:rPr>
      </w:pPr>
    </w:p>
    <w:p>
      <w:pPr>
        <w:adjustRightInd w:val="0"/>
        <w:snapToGrid w:val="0"/>
        <w:spacing w:line="360" w:lineRule="auto"/>
        <w:jc w:val="center"/>
        <w:outlineLvl w:val="9"/>
        <w:rPr>
          <w:rFonts w:ascii="黑体" w:hAnsi="黑体" w:eastAsia="黑体"/>
          <w:color w:val="000000"/>
          <w:sz w:val="52"/>
          <w:szCs w:val="52"/>
        </w:rPr>
      </w:pPr>
    </w:p>
    <w:p>
      <w:pPr>
        <w:adjustRightInd w:val="0"/>
        <w:snapToGrid w:val="0"/>
        <w:spacing w:line="360" w:lineRule="auto"/>
        <w:jc w:val="center"/>
        <w:outlineLvl w:val="9"/>
        <w:rPr>
          <w:rFonts w:ascii="黑体" w:hAnsi="黑体" w:eastAsia="黑体"/>
          <w:color w:val="000000"/>
          <w:sz w:val="52"/>
          <w:szCs w:val="52"/>
        </w:rPr>
      </w:pPr>
    </w:p>
    <w:p>
      <w:pPr>
        <w:adjustRightInd w:val="0"/>
        <w:snapToGrid w:val="0"/>
        <w:spacing w:line="360" w:lineRule="auto"/>
        <w:jc w:val="center"/>
        <w:outlineLvl w:val="9"/>
        <w:rPr>
          <w:rFonts w:ascii="黑体" w:hAnsi="黑体" w:eastAsia="黑体"/>
          <w:color w:val="000000"/>
          <w:sz w:val="52"/>
          <w:szCs w:val="52"/>
        </w:rPr>
      </w:pPr>
    </w:p>
    <w:p>
      <w:pPr>
        <w:adjustRightInd w:val="0"/>
        <w:snapToGrid w:val="0"/>
        <w:spacing w:line="360" w:lineRule="auto"/>
        <w:jc w:val="center"/>
        <w:outlineLvl w:val="9"/>
        <w:rPr>
          <w:rFonts w:ascii="黑体" w:hAnsi="黑体" w:eastAsia="黑体"/>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ascii="黑体" w:hAnsi="黑体" w:eastAsia="黑体"/>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ascii="黑体" w:hAnsi="黑体" w:eastAsia="黑体"/>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ascii="黑体" w:hAnsi="黑体" w:eastAsia="黑体"/>
          <w:color w:val="000000"/>
          <w:sz w:val="52"/>
          <w:szCs w:val="52"/>
        </w:rPr>
      </w:pPr>
    </w:p>
    <w:bookmarkEnd w:id="13"/>
    <w:bookmarkEnd w:id="14"/>
    <w:bookmarkEnd w:id="15"/>
    <w:bookmarkEnd w:id="16"/>
    <w:bookmarkEnd w:id="17"/>
    <w:p>
      <w:pPr>
        <w:widowControl/>
        <w:jc w:val="center"/>
        <w:rPr>
          <w:rFonts w:hint="eastAsia" w:ascii="黑体" w:hAnsi="黑体" w:eastAsia="黑体"/>
          <w:color w:val="000000"/>
          <w:sz w:val="48"/>
          <w:szCs w:val="48"/>
        </w:rPr>
        <w:sectPr>
          <w:pgSz w:w="11905" w:h="16838"/>
          <w:pgMar w:top="2154" w:right="1474" w:bottom="2041" w:left="1587" w:header="851" w:footer="1559" w:gutter="0"/>
          <w:pgNumType w:start="0"/>
          <w:cols w:space="0" w:num="1"/>
          <w:rtlGutter w:val="0"/>
          <w:docGrid w:type="lines" w:linePitch="316"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rPr>
          <w:rFonts w:hint="eastAsia"/>
        </w:rPr>
      </w:pPr>
    </w:p>
    <w:p>
      <w:pPr>
        <w:pStyle w:val="10"/>
      </w:pPr>
      <w:r>
        <w:rPr>
          <w:rFonts w:hint="eastAsia"/>
        </w:rPr>
        <w:t>公开时间：2020年</w:t>
      </w:r>
      <w:r>
        <w:rPr>
          <w:rFonts w:hint="eastAsia"/>
          <w:lang w:val="en-US" w:eastAsia="zh-CN"/>
        </w:rPr>
        <w:t xml:space="preserve"> 10 </w:t>
      </w:r>
      <w:r>
        <w:rPr>
          <w:rFonts w:hint="eastAsia"/>
        </w:rPr>
        <w:t>月</w:t>
      </w:r>
      <w:r>
        <w:rPr>
          <w:rFonts w:hint="eastAsia"/>
          <w:lang w:val="en-US" w:eastAsia="zh-CN"/>
        </w:rPr>
        <w:t>8</w:t>
      </w:r>
      <w:r>
        <w:rPr>
          <w:rFonts w:hint="eastAsia"/>
        </w:rPr>
        <w:t>日</w:t>
      </w:r>
    </w:p>
    <w:sdt>
      <w:sdtPr>
        <w:rPr>
          <w:rFonts w:ascii="宋体" w:hAnsi="宋体" w:eastAsia="宋体" w:cs="Times New Roman"/>
          <w:kern w:val="2"/>
          <w:sz w:val="21"/>
          <w:szCs w:val="24"/>
          <w:lang w:val="en-US" w:eastAsia="zh-CN" w:bidi="ar-SA"/>
        </w:rPr>
        <w:id w:val="147474948"/>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8" w:name="_Toc15377196"/>
          <w:bookmarkStart w:id="19" w:name="_Toc15396599"/>
        </w:p>
        <w:p>
          <w:pPr>
            <w:pStyle w:val="31"/>
            <w:tabs>
              <w:tab w:val="right" w:leader="dot" w:pos="8844"/>
            </w:tabs>
            <w:rPr>
              <w:b/>
            </w:rPr>
          </w:pPr>
          <w:r>
            <w:fldChar w:fldCharType="begin"/>
          </w:r>
          <w:r>
            <w:instrText xml:space="preserve">TOC \o "1-2" \h \u </w:instrText>
          </w:r>
          <w:r>
            <w:fldChar w:fldCharType="separate"/>
          </w:r>
          <w:r>
            <w:rPr>
              <w:b/>
            </w:rPr>
            <w:fldChar w:fldCharType="begin"/>
          </w:r>
          <w:r>
            <w:rPr>
              <w:b/>
            </w:rPr>
            <w:instrText xml:space="preserve"> HYPERLINK \l _Toc28903 </w:instrText>
          </w:r>
          <w:r>
            <w:rPr>
              <w:b/>
            </w:rPr>
            <w:fldChar w:fldCharType="separate"/>
          </w:r>
          <w:r>
            <w:rPr>
              <w:rFonts w:hint="eastAsia" w:ascii="方正黑体简体" w:hAnsi="方正黑体简体" w:eastAsia="方正黑体简体" w:cs="方正黑体简体"/>
              <w:b/>
              <w:szCs w:val="32"/>
            </w:rPr>
            <w:t>第一部分</w:t>
          </w:r>
          <w:r>
            <w:rPr>
              <w:rFonts w:hint="eastAsia" w:ascii="方正黑体简体" w:hAnsi="方正黑体简体" w:eastAsia="方正黑体简体" w:cs="方正黑体简体"/>
              <w:b/>
              <w:szCs w:val="32"/>
              <w:lang w:val="en-US" w:eastAsia="zh-CN"/>
            </w:rPr>
            <w:t xml:space="preserve"> </w:t>
          </w:r>
          <w:r>
            <w:rPr>
              <w:rFonts w:hint="eastAsia" w:ascii="方正黑体简体" w:hAnsi="方正黑体简体" w:eastAsia="方正黑体简体" w:cs="方正黑体简体"/>
              <w:b/>
              <w:szCs w:val="32"/>
            </w:rPr>
            <w:t xml:space="preserve"> </w:t>
          </w:r>
          <w:r>
            <w:rPr>
              <w:rFonts w:hint="eastAsia" w:ascii="方正黑体简体" w:hAnsi="方正黑体简体" w:eastAsia="方正黑体简体" w:cs="方正黑体简体"/>
              <w:b/>
              <w:bCs w:val="0"/>
              <w:szCs w:val="32"/>
            </w:rPr>
            <w:t>部门概况</w:t>
          </w:r>
          <w:r>
            <w:rPr>
              <w:b/>
            </w:rPr>
            <w:tab/>
          </w:r>
          <w:r>
            <w:rPr>
              <w:b/>
            </w:rPr>
            <w:fldChar w:fldCharType="begin"/>
          </w:r>
          <w:r>
            <w:rPr>
              <w:b/>
            </w:rPr>
            <w:instrText xml:space="preserve"> PAGEREF _Toc28903 </w:instrText>
          </w:r>
          <w:r>
            <w:rPr>
              <w:b/>
            </w:rPr>
            <w:fldChar w:fldCharType="separate"/>
          </w:r>
          <w:r>
            <w:rPr>
              <w:b/>
            </w:rPr>
            <w:t>2</w:t>
          </w:r>
          <w:r>
            <w:rPr>
              <w:b/>
            </w:rPr>
            <w:fldChar w:fldCharType="end"/>
          </w:r>
          <w:r>
            <w:rPr>
              <w:b/>
            </w:rPr>
            <w:fldChar w:fldCharType="end"/>
          </w:r>
        </w:p>
        <w:p>
          <w:pPr>
            <w:pStyle w:val="32"/>
            <w:tabs>
              <w:tab w:val="right" w:leader="dot" w:pos="8844"/>
            </w:tabs>
          </w:pPr>
          <w:r>
            <w:fldChar w:fldCharType="begin"/>
          </w:r>
          <w:r>
            <w:instrText xml:space="preserve"> HYPERLINK \l _Toc24635 </w:instrText>
          </w:r>
          <w:r>
            <w:fldChar w:fldCharType="separate"/>
          </w:r>
          <w:r>
            <w:rPr>
              <w:rFonts w:hint="eastAsia" w:ascii="方正黑体简体" w:hAnsi="方正黑体简体" w:eastAsia="方正黑体简体" w:cs="方正黑体简体"/>
              <w:szCs w:val="32"/>
            </w:rPr>
            <w:t>一、基</w:t>
          </w:r>
          <w:r>
            <w:rPr>
              <w:rFonts w:hint="eastAsia" w:ascii="方正黑体简体" w:hAnsi="方正黑体简体" w:eastAsia="方正黑体简体" w:cs="方正黑体简体"/>
              <w:bCs w:val="0"/>
              <w:szCs w:val="32"/>
            </w:rPr>
            <w:t>本职能及主要工作</w:t>
          </w:r>
          <w:r>
            <w:tab/>
          </w:r>
          <w:r>
            <w:fldChar w:fldCharType="begin"/>
          </w:r>
          <w:r>
            <w:instrText xml:space="preserve"> PAGEREF _Toc24635 </w:instrText>
          </w:r>
          <w:r>
            <w:fldChar w:fldCharType="separate"/>
          </w:r>
          <w:r>
            <w:t>2</w:t>
          </w:r>
          <w:r>
            <w:fldChar w:fldCharType="end"/>
          </w:r>
          <w:r>
            <w:fldChar w:fldCharType="end"/>
          </w:r>
        </w:p>
        <w:p>
          <w:pPr>
            <w:pStyle w:val="32"/>
            <w:tabs>
              <w:tab w:val="right" w:leader="dot" w:pos="8844"/>
            </w:tabs>
          </w:pPr>
          <w:r>
            <w:fldChar w:fldCharType="begin"/>
          </w:r>
          <w:r>
            <w:instrText xml:space="preserve"> HYPERLINK \l _Toc32233 </w:instrText>
          </w:r>
          <w:r>
            <w:fldChar w:fldCharType="separate"/>
          </w:r>
          <w:r>
            <w:rPr>
              <w:rFonts w:hint="eastAsia" w:ascii="方正黑体简体" w:hAnsi="方正黑体简体" w:eastAsia="方正黑体简体" w:cs="方正黑体简体"/>
              <w:szCs w:val="32"/>
            </w:rPr>
            <w:t>二、机</w:t>
          </w:r>
          <w:r>
            <w:rPr>
              <w:rFonts w:hint="eastAsia" w:ascii="方正黑体简体" w:hAnsi="方正黑体简体" w:eastAsia="方正黑体简体" w:cs="方正黑体简体"/>
              <w:bCs w:val="0"/>
              <w:szCs w:val="32"/>
            </w:rPr>
            <w:t>构设置</w:t>
          </w:r>
          <w:r>
            <w:tab/>
          </w:r>
          <w:r>
            <w:fldChar w:fldCharType="begin"/>
          </w:r>
          <w:r>
            <w:instrText xml:space="preserve"> PAGEREF _Toc32233 </w:instrText>
          </w:r>
          <w:r>
            <w:fldChar w:fldCharType="separate"/>
          </w:r>
          <w:r>
            <w:t>3</w:t>
          </w:r>
          <w:r>
            <w:fldChar w:fldCharType="end"/>
          </w:r>
          <w:r>
            <w:fldChar w:fldCharType="end"/>
          </w:r>
        </w:p>
        <w:p>
          <w:pPr>
            <w:pStyle w:val="31"/>
            <w:tabs>
              <w:tab w:val="right" w:leader="dot" w:pos="8844"/>
            </w:tabs>
            <w:rPr>
              <w:b/>
            </w:rPr>
          </w:pPr>
          <w:r>
            <w:rPr>
              <w:b/>
            </w:rPr>
            <w:fldChar w:fldCharType="begin"/>
          </w:r>
          <w:r>
            <w:rPr>
              <w:b/>
            </w:rPr>
            <w:instrText xml:space="preserve"> HYPERLINK \l _Toc27280 </w:instrText>
          </w:r>
          <w:r>
            <w:rPr>
              <w:b/>
            </w:rPr>
            <w:fldChar w:fldCharType="separate"/>
          </w:r>
          <w:r>
            <w:rPr>
              <w:rFonts w:hint="eastAsia" w:ascii="方正黑体简体" w:hAnsi="方正黑体简体" w:eastAsia="方正黑体简体" w:cs="方正黑体简体"/>
              <w:b/>
              <w:bCs w:val="0"/>
              <w:szCs w:val="32"/>
              <w:lang w:eastAsia="zh-CN"/>
            </w:rPr>
            <w:t>第二部分</w:t>
          </w:r>
          <w:r>
            <w:rPr>
              <w:rFonts w:hint="eastAsia" w:ascii="方正黑体简体" w:hAnsi="方正黑体简体" w:eastAsia="方正黑体简体" w:cs="方正黑体简体"/>
              <w:b/>
              <w:bCs w:val="0"/>
              <w:szCs w:val="32"/>
              <w:lang w:val="en-US" w:eastAsia="zh-CN"/>
            </w:rPr>
            <w:t xml:space="preserve">  </w:t>
          </w:r>
          <w:r>
            <w:rPr>
              <w:rFonts w:hint="eastAsia" w:ascii="方正黑体简体" w:hAnsi="方正黑体简体" w:eastAsia="方正黑体简体" w:cs="方正黑体简体"/>
              <w:b/>
              <w:bCs w:val="0"/>
              <w:szCs w:val="32"/>
            </w:rPr>
            <w:t>2019年度部门决算情况说明</w:t>
          </w:r>
          <w:r>
            <w:rPr>
              <w:b/>
            </w:rPr>
            <w:tab/>
          </w:r>
          <w:r>
            <w:rPr>
              <w:b/>
            </w:rPr>
            <w:fldChar w:fldCharType="begin"/>
          </w:r>
          <w:r>
            <w:rPr>
              <w:b/>
            </w:rPr>
            <w:instrText xml:space="preserve"> PAGEREF _Toc27280 </w:instrText>
          </w:r>
          <w:r>
            <w:rPr>
              <w:b/>
            </w:rPr>
            <w:fldChar w:fldCharType="separate"/>
          </w:r>
          <w:r>
            <w:rPr>
              <w:b/>
            </w:rPr>
            <w:t>4</w:t>
          </w:r>
          <w:r>
            <w:rPr>
              <w:b/>
            </w:rPr>
            <w:fldChar w:fldCharType="end"/>
          </w:r>
          <w:r>
            <w:rPr>
              <w:b/>
            </w:rPr>
            <w:fldChar w:fldCharType="end"/>
          </w:r>
        </w:p>
        <w:p>
          <w:pPr>
            <w:pStyle w:val="32"/>
            <w:tabs>
              <w:tab w:val="right" w:leader="dot" w:pos="8844"/>
            </w:tabs>
          </w:pPr>
          <w:r>
            <w:fldChar w:fldCharType="begin"/>
          </w:r>
          <w:r>
            <w:instrText xml:space="preserve"> HYPERLINK \l _Toc31096 </w:instrText>
          </w:r>
          <w:r>
            <w:fldChar w:fldCharType="separate"/>
          </w:r>
          <w:r>
            <w:rPr>
              <w:rFonts w:hint="eastAsia" w:ascii="方正黑体简体" w:hAnsi="方正黑体简体" w:eastAsia="方正黑体简体" w:cs="方正黑体简体"/>
              <w:szCs w:val="32"/>
              <w:lang w:eastAsia="zh-CN"/>
            </w:rPr>
            <w:t>一、</w:t>
          </w:r>
          <w:r>
            <w:rPr>
              <w:rFonts w:hint="eastAsia" w:ascii="方正黑体简体" w:hAnsi="方正黑体简体" w:eastAsia="方正黑体简体" w:cs="方正黑体简体"/>
              <w:szCs w:val="32"/>
            </w:rPr>
            <w:t>收入支出决算总体情况说明</w:t>
          </w:r>
          <w:r>
            <w:tab/>
          </w:r>
          <w:r>
            <w:fldChar w:fldCharType="begin"/>
          </w:r>
          <w:r>
            <w:instrText xml:space="preserve"> PAGEREF _Toc31096 </w:instrText>
          </w:r>
          <w:r>
            <w:fldChar w:fldCharType="separate"/>
          </w:r>
          <w:r>
            <w:t>4</w:t>
          </w:r>
          <w:r>
            <w:fldChar w:fldCharType="end"/>
          </w:r>
          <w:r>
            <w:fldChar w:fldCharType="end"/>
          </w:r>
        </w:p>
        <w:p>
          <w:pPr>
            <w:pStyle w:val="32"/>
            <w:tabs>
              <w:tab w:val="right" w:leader="dot" w:pos="8844"/>
            </w:tabs>
          </w:pPr>
          <w:r>
            <w:fldChar w:fldCharType="begin"/>
          </w:r>
          <w:r>
            <w:instrText xml:space="preserve"> HYPERLINK \l _Toc7254 </w:instrText>
          </w:r>
          <w:r>
            <w:fldChar w:fldCharType="separate"/>
          </w:r>
          <w:r>
            <w:rPr>
              <w:rFonts w:hint="eastAsia" w:ascii="方正黑体简体" w:hAnsi="方正黑体简体" w:eastAsia="方正黑体简体" w:cs="方正黑体简体"/>
              <w:szCs w:val="32"/>
              <w:lang w:eastAsia="zh-CN"/>
            </w:rPr>
            <w:t>二、</w:t>
          </w:r>
          <w:r>
            <w:rPr>
              <w:rFonts w:hint="eastAsia" w:ascii="方正黑体简体" w:hAnsi="方正黑体简体" w:eastAsia="方正黑体简体" w:cs="方正黑体简体"/>
              <w:szCs w:val="32"/>
            </w:rPr>
            <w:t>收入决算情况说明</w:t>
          </w:r>
          <w:r>
            <w:tab/>
          </w:r>
          <w:r>
            <w:fldChar w:fldCharType="begin"/>
          </w:r>
          <w:r>
            <w:instrText xml:space="preserve"> PAGEREF _Toc7254 </w:instrText>
          </w:r>
          <w:r>
            <w:fldChar w:fldCharType="separate"/>
          </w:r>
          <w:r>
            <w:t>4</w:t>
          </w:r>
          <w:r>
            <w:fldChar w:fldCharType="end"/>
          </w:r>
          <w:r>
            <w:fldChar w:fldCharType="end"/>
          </w:r>
        </w:p>
        <w:p>
          <w:pPr>
            <w:pStyle w:val="32"/>
            <w:tabs>
              <w:tab w:val="right" w:leader="dot" w:pos="8844"/>
            </w:tabs>
          </w:pPr>
          <w:r>
            <w:fldChar w:fldCharType="begin"/>
          </w:r>
          <w:r>
            <w:instrText xml:space="preserve"> HYPERLINK \l _Toc11226 </w:instrText>
          </w:r>
          <w:r>
            <w:fldChar w:fldCharType="separate"/>
          </w:r>
          <w:r>
            <w:rPr>
              <w:rFonts w:hint="eastAsia" w:ascii="方正黑体简体" w:hAnsi="方正黑体简体" w:eastAsia="方正黑体简体" w:cs="方正黑体简体"/>
              <w:szCs w:val="32"/>
              <w:lang w:eastAsia="zh-CN"/>
            </w:rPr>
            <w:t>三、</w:t>
          </w:r>
          <w:r>
            <w:rPr>
              <w:rFonts w:hint="eastAsia" w:ascii="方正黑体简体" w:hAnsi="方正黑体简体" w:eastAsia="方正黑体简体" w:cs="方正黑体简体"/>
              <w:szCs w:val="32"/>
            </w:rPr>
            <w:t>支出决算情况说明</w:t>
          </w:r>
          <w:r>
            <w:tab/>
          </w:r>
          <w:r>
            <w:fldChar w:fldCharType="begin"/>
          </w:r>
          <w:r>
            <w:instrText xml:space="preserve"> PAGEREF _Toc11226 </w:instrText>
          </w:r>
          <w:r>
            <w:fldChar w:fldCharType="separate"/>
          </w:r>
          <w:r>
            <w:t>5</w:t>
          </w:r>
          <w:r>
            <w:fldChar w:fldCharType="end"/>
          </w:r>
          <w:r>
            <w:fldChar w:fldCharType="end"/>
          </w:r>
        </w:p>
        <w:p>
          <w:pPr>
            <w:pStyle w:val="32"/>
            <w:tabs>
              <w:tab w:val="right" w:leader="dot" w:pos="8844"/>
            </w:tabs>
          </w:pPr>
          <w:r>
            <w:fldChar w:fldCharType="begin"/>
          </w:r>
          <w:r>
            <w:instrText xml:space="preserve"> HYPERLINK \l _Toc31754 </w:instrText>
          </w:r>
          <w:r>
            <w:fldChar w:fldCharType="separate"/>
          </w:r>
          <w:r>
            <w:rPr>
              <w:rFonts w:hint="eastAsia" w:ascii="方正黑体简体" w:hAnsi="方正黑体简体" w:eastAsia="方正黑体简体" w:cs="方正黑体简体"/>
              <w:szCs w:val="32"/>
              <w:lang w:eastAsia="zh-CN"/>
            </w:rPr>
            <w:t>四、财政拨款收入支出决算总体情况说明</w:t>
          </w:r>
          <w:r>
            <w:tab/>
          </w:r>
          <w:r>
            <w:fldChar w:fldCharType="begin"/>
          </w:r>
          <w:r>
            <w:instrText xml:space="preserve"> PAGEREF _Toc31754 </w:instrText>
          </w:r>
          <w:r>
            <w:fldChar w:fldCharType="separate"/>
          </w:r>
          <w:r>
            <w:t>6</w:t>
          </w:r>
          <w:r>
            <w:fldChar w:fldCharType="end"/>
          </w:r>
          <w:r>
            <w:fldChar w:fldCharType="end"/>
          </w:r>
        </w:p>
        <w:p>
          <w:pPr>
            <w:pStyle w:val="32"/>
            <w:tabs>
              <w:tab w:val="right" w:leader="dot" w:pos="8844"/>
            </w:tabs>
          </w:pPr>
          <w:r>
            <w:fldChar w:fldCharType="begin"/>
          </w:r>
          <w:r>
            <w:instrText xml:space="preserve"> HYPERLINK \l _Toc9863 </w:instrText>
          </w:r>
          <w:r>
            <w:fldChar w:fldCharType="separate"/>
          </w:r>
          <w:r>
            <w:rPr>
              <w:rFonts w:hint="eastAsia" w:ascii="方正黑体简体" w:hAnsi="方正黑体简体" w:eastAsia="方正黑体简体" w:cs="方正黑体简体"/>
              <w:szCs w:val="32"/>
            </w:rPr>
            <w:t>五、一般公共预算财政拨款支出决算情况说明</w:t>
          </w:r>
          <w:r>
            <w:tab/>
          </w:r>
          <w:r>
            <w:fldChar w:fldCharType="begin"/>
          </w:r>
          <w:r>
            <w:instrText xml:space="preserve"> PAGEREF _Toc9863 </w:instrText>
          </w:r>
          <w:r>
            <w:fldChar w:fldCharType="separate"/>
          </w:r>
          <w:r>
            <w:t>6</w:t>
          </w:r>
          <w:r>
            <w:fldChar w:fldCharType="end"/>
          </w:r>
          <w:r>
            <w:fldChar w:fldCharType="end"/>
          </w:r>
        </w:p>
        <w:p>
          <w:pPr>
            <w:pStyle w:val="32"/>
            <w:tabs>
              <w:tab w:val="right" w:leader="dot" w:pos="8844"/>
            </w:tabs>
          </w:pPr>
          <w:r>
            <w:fldChar w:fldCharType="begin"/>
          </w:r>
          <w:r>
            <w:instrText xml:space="preserve"> HYPERLINK \l _Toc29460 </w:instrText>
          </w:r>
          <w:r>
            <w:fldChar w:fldCharType="separate"/>
          </w:r>
          <w:r>
            <w:rPr>
              <w:rFonts w:hint="eastAsia" w:ascii="方正黑体简体" w:hAnsi="方正黑体简体" w:eastAsia="方正黑体简体" w:cs="方正黑体简体"/>
              <w:szCs w:val="32"/>
            </w:rPr>
            <w:t>六、一般公共预算财政拨款基本支出决算情况说明</w:t>
          </w:r>
          <w:r>
            <w:tab/>
          </w:r>
          <w:r>
            <w:fldChar w:fldCharType="begin"/>
          </w:r>
          <w:r>
            <w:instrText xml:space="preserve"> PAGEREF _Toc29460 </w:instrText>
          </w:r>
          <w:r>
            <w:fldChar w:fldCharType="separate"/>
          </w:r>
          <w:r>
            <w:t>9</w:t>
          </w:r>
          <w:r>
            <w:fldChar w:fldCharType="end"/>
          </w:r>
          <w:r>
            <w:fldChar w:fldCharType="end"/>
          </w:r>
        </w:p>
        <w:p>
          <w:pPr>
            <w:pStyle w:val="32"/>
            <w:tabs>
              <w:tab w:val="right" w:leader="dot" w:pos="8844"/>
            </w:tabs>
          </w:pPr>
          <w:r>
            <w:fldChar w:fldCharType="begin"/>
          </w:r>
          <w:r>
            <w:instrText xml:space="preserve"> HYPERLINK \l _Toc30037 </w:instrText>
          </w:r>
          <w:r>
            <w:fldChar w:fldCharType="separate"/>
          </w:r>
          <w:r>
            <w:rPr>
              <w:rFonts w:hint="eastAsia" w:ascii="方正黑体简体" w:hAnsi="方正黑体简体" w:eastAsia="方正黑体简体" w:cs="方正黑体简体"/>
              <w:szCs w:val="32"/>
            </w:rPr>
            <w:t>七、“三公”经费财政拨款支出决算情况说明</w:t>
          </w:r>
          <w:r>
            <w:tab/>
          </w:r>
          <w:r>
            <w:fldChar w:fldCharType="begin"/>
          </w:r>
          <w:r>
            <w:instrText xml:space="preserve"> PAGEREF _Toc30037 </w:instrText>
          </w:r>
          <w:r>
            <w:fldChar w:fldCharType="separate"/>
          </w:r>
          <w:r>
            <w:t>9</w:t>
          </w:r>
          <w:r>
            <w:fldChar w:fldCharType="end"/>
          </w:r>
          <w:r>
            <w:fldChar w:fldCharType="end"/>
          </w:r>
        </w:p>
        <w:p>
          <w:pPr>
            <w:pStyle w:val="32"/>
            <w:tabs>
              <w:tab w:val="right" w:leader="dot" w:pos="8844"/>
            </w:tabs>
          </w:pPr>
          <w:r>
            <w:fldChar w:fldCharType="begin"/>
          </w:r>
          <w:r>
            <w:instrText xml:space="preserve"> HYPERLINK \l _Toc4870 </w:instrText>
          </w:r>
          <w:r>
            <w:fldChar w:fldCharType="separate"/>
          </w:r>
          <w:r>
            <w:rPr>
              <w:rFonts w:hint="eastAsia" w:ascii="方正黑体简体" w:hAnsi="方正黑体简体" w:eastAsia="方正黑体简体" w:cs="方正黑体简体"/>
              <w:szCs w:val="32"/>
            </w:rPr>
            <w:t>八、政府性基金预算支出决算情况说明</w:t>
          </w:r>
          <w:r>
            <w:tab/>
          </w:r>
          <w:r>
            <w:fldChar w:fldCharType="begin"/>
          </w:r>
          <w:r>
            <w:instrText xml:space="preserve"> PAGEREF _Toc4870 </w:instrText>
          </w:r>
          <w:r>
            <w:fldChar w:fldCharType="separate"/>
          </w:r>
          <w:r>
            <w:t>11</w:t>
          </w:r>
          <w:r>
            <w:fldChar w:fldCharType="end"/>
          </w:r>
          <w:r>
            <w:fldChar w:fldCharType="end"/>
          </w:r>
        </w:p>
        <w:p>
          <w:pPr>
            <w:pStyle w:val="32"/>
            <w:tabs>
              <w:tab w:val="right" w:leader="dot" w:pos="8844"/>
            </w:tabs>
          </w:pPr>
          <w:r>
            <w:fldChar w:fldCharType="begin"/>
          </w:r>
          <w:r>
            <w:instrText xml:space="preserve"> HYPERLINK \l _Toc30726 </w:instrText>
          </w:r>
          <w:r>
            <w:fldChar w:fldCharType="separate"/>
          </w:r>
          <w:r>
            <w:rPr>
              <w:rFonts w:hint="eastAsia" w:ascii="方正黑体简体" w:hAnsi="方正黑体简体" w:eastAsia="方正黑体简体" w:cs="方正黑体简体"/>
              <w:szCs w:val="32"/>
            </w:rPr>
            <w:t>九、 国有资本经营预算支出决算情况说明</w:t>
          </w:r>
          <w:r>
            <w:tab/>
          </w:r>
          <w:r>
            <w:fldChar w:fldCharType="begin"/>
          </w:r>
          <w:r>
            <w:instrText xml:space="preserve"> PAGEREF _Toc30726 </w:instrText>
          </w:r>
          <w:r>
            <w:fldChar w:fldCharType="separate"/>
          </w:r>
          <w:r>
            <w:t>11</w:t>
          </w:r>
          <w:r>
            <w:fldChar w:fldCharType="end"/>
          </w:r>
          <w:r>
            <w:fldChar w:fldCharType="end"/>
          </w:r>
        </w:p>
        <w:p>
          <w:pPr>
            <w:pStyle w:val="32"/>
            <w:tabs>
              <w:tab w:val="right" w:leader="dot" w:pos="8844"/>
            </w:tabs>
          </w:pPr>
          <w:r>
            <w:fldChar w:fldCharType="begin"/>
          </w:r>
          <w:r>
            <w:instrText xml:space="preserve"> HYPERLINK \l _Toc19579 </w:instrText>
          </w:r>
          <w:r>
            <w:fldChar w:fldCharType="separate"/>
          </w:r>
          <w:r>
            <w:rPr>
              <w:rFonts w:hint="eastAsia" w:ascii="方正黑体简体" w:hAnsi="方正黑体简体" w:eastAsia="方正黑体简体" w:cs="方正黑体简体"/>
              <w:szCs w:val="32"/>
            </w:rPr>
            <w:t>十、其他重要事项的情况说明</w:t>
          </w:r>
          <w:r>
            <w:tab/>
          </w:r>
          <w:r>
            <w:fldChar w:fldCharType="begin"/>
          </w:r>
          <w:r>
            <w:instrText xml:space="preserve"> PAGEREF _Toc19579 </w:instrText>
          </w:r>
          <w:r>
            <w:fldChar w:fldCharType="separate"/>
          </w:r>
          <w:r>
            <w:t>11</w:t>
          </w:r>
          <w:r>
            <w:fldChar w:fldCharType="end"/>
          </w:r>
          <w:r>
            <w:fldChar w:fldCharType="end"/>
          </w:r>
        </w:p>
        <w:p>
          <w:pPr>
            <w:pStyle w:val="31"/>
            <w:tabs>
              <w:tab w:val="right" w:leader="dot" w:pos="8844"/>
            </w:tabs>
            <w:rPr>
              <w:b/>
            </w:rPr>
          </w:pPr>
          <w:r>
            <w:rPr>
              <w:b/>
            </w:rPr>
            <w:fldChar w:fldCharType="begin"/>
          </w:r>
          <w:r>
            <w:rPr>
              <w:b/>
            </w:rPr>
            <w:instrText xml:space="preserve"> HYPERLINK \l _Toc19373 </w:instrText>
          </w:r>
          <w:r>
            <w:rPr>
              <w:b/>
            </w:rPr>
            <w:fldChar w:fldCharType="separate"/>
          </w:r>
          <w:r>
            <w:rPr>
              <w:rFonts w:hint="eastAsia" w:ascii="方正黑体简体" w:hAnsi="方正黑体简体" w:eastAsia="方正黑体简体" w:cs="方正黑体简体"/>
              <w:b/>
              <w:szCs w:val="32"/>
            </w:rPr>
            <w:t>第三部分 名词解释</w:t>
          </w:r>
          <w:r>
            <w:rPr>
              <w:b/>
            </w:rPr>
            <w:tab/>
          </w:r>
          <w:r>
            <w:rPr>
              <w:b/>
            </w:rPr>
            <w:fldChar w:fldCharType="begin"/>
          </w:r>
          <w:r>
            <w:rPr>
              <w:b/>
            </w:rPr>
            <w:instrText xml:space="preserve"> PAGEREF _Toc19373 </w:instrText>
          </w:r>
          <w:r>
            <w:rPr>
              <w:b/>
            </w:rPr>
            <w:fldChar w:fldCharType="separate"/>
          </w:r>
          <w:r>
            <w:rPr>
              <w:b/>
            </w:rPr>
            <w:t>14</w:t>
          </w:r>
          <w:r>
            <w:rPr>
              <w:b/>
            </w:rPr>
            <w:fldChar w:fldCharType="end"/>
          </w:r>
          <w:r>
            <w:rPr>
              <w:b/>
            </w:rPr>
            <w:fldChar w:fldCharType="end"/>
          </w:r>
        </w:p>
        <w:p>
          <w:pPr>
            <w:pStyle w:val="31"/>
            <w:tabs>
              <w:tab w:val="right" w:leader="dot" w:pos="8844"/>
            </w:tabs>
            <w:rPr>
              <w:b/>
            </w:rPr>
          </w:pPr>
          <w:r>
            <w:rPr>
              <w:b/>
            </w:rPr>
            <w:fldChar w:fldCharType="begin"/>
          </w:r>
          <w:r>
            <w:rPr>
              <w:b/>
            </w:rPr>
            <w:instrText xml:space="preserve"> HYPERLINK \l _Toc916 </w:instrText>
          </w:r>
          <w:r>
            <w:rPr>
              <w:b/>
            </w:rPr>
            <w:fldChar w:fldCharType="separate"/>
          </w:r>
          <w:r>
            <w:rPr>
              <w:rFonts w:hint="eastAsia" w:ascii="方正黑体简体" w:hAnsi="方正黑体简体" w:eastAsia="方正黑体简体" w:cs="方正黑体简体"/>
              <w:b/>
              <w:szCs w:val="32"/>
            </w:rPr>
            <w:t xml:space="preserve">第四部分 </w:t>
          </w:r>
          <w:r>
            <w:rPr>
              <w:rFonts w:hint="eastAsia" w:ascii="方正黑体简体" w:hAnsi="方正黑体简体" w:eastAsia="方正黑体简体" w:cs="方正黑体简体"/>
              <w:b/>
              <w:szCs w:val="32"/>
              <w:lang w:val="en-US" w:eastAsia="zh-CN"/>
            </w:rPr>
            <w:t xml:space="preserve"> </w:t>
          </w:r>
          <w:r>
            <w:rPr>
              <w:rFonts w:hint="eastAsia" w:ascii="方正黑体简体" w:hAnsi="方正黑体简体" w:eastAsia="方正黑体简体" w:cs="方正黑体简体"/>
              <w:b/>
              <w:szCs w:val="32"/>
            </w:rPr>
            <w:t>附件</w:t>
          </w:r>
          <w:r>
            <w:rPr>
              <w:b/>
            </w:rPr>
            <w:tab/>
          </w:r>
          <w:r>
            <w:rPr>
              <w:b/>
            </w:rPr>
            <w:fldChar w:fldCharType="begin"/>
          </w:r>
          <w:r>
            <w:rPr>
              <w:b/>
            </w:rPr>
            <w:instrText xml:space="preserve"> PAGEREF _Toc916 </w:instrText>
          </w:r>
          <w:r>
            <w:rPr>
              <w:b/>
            </w:rPr>
            <w:fldChar w:fldCharType="separate"/>
          </w:r>
          <w:r>
            <w:rPr>
              <w:b/>
            </w:rPr>
            <w:t>17</w:t>
          </w:r>
          <w:r>
            <w:rPr>
              <w:b/>
            </w:rPr>
            <w:fldChar w:fldCharType="end"/>
          </w:r>
          <w:r>
            <w:rPr>
              <w:b/>
            </w:rPr>
            <w:fldChar w:fldCharType="end"/>
          </w:r>
        </w:p>
        <w:p>
          <w:pPr>
            <w:pStyle w:val="31"/>
            <w:tabs>
              <w:tab w:val="right" w:leader="dot" w:pos="8844"/>
            </w:tabs>
            <w:rPr>
              <w:b/>
            </w:rPr>
          </w:pPr>
          <w:r>
            <w:rPr>
              <w:rFonts w:hint="eastAsia"/>
              <w:b/>
              <w:lang w:eastAsia="zh-CN"/>
            </w:rPr>
            <w:t>　　</w:t>
          </w:r>
          <w:r>
            <w:rPr>
              <w:b/>
            </w:rPr>
            <w:fldChar w:fldCharType="begin"/>
          </w:r>
          <w:r>
            <w:rPr>
              <w:b/>
            </w:rPr>
            <w:instrText xml:space="preserve"> HYPERLINK \l _Toc31194 </w:instrText>
          </w:r>
          <w:r>
            <w:rPr>
              <w:b/>
            </w:rPr>
            <w:fldChar w:fldCharType="separate"/>
          </w:r>
          <w:r>
            <w:rPr>
              <w:rFonts w:hint="eastAsia" w:ascii="方正黑体简体" w:hAnsi="方正黑体简体" w:eastAsia="方正黑体简体" w:cs="方正黑体简体"/>
              <w:b/>
              <w:szCs w:val="32"/>
            </w:rPr>
            <w:t>附件1</w:t>
          </w:r>
          <w:r>
            <w:rPr>
              <w:b/>
            </w:rPr>
            <w:tab/>
          </w:r>
          <w:r>
            <w:rPr>
              <w:b/>
            </w:rPr>
            <w:fldChar w:fldCharType="begin"/>
          </w:r>
          <w:r>
            <w:rPr>
              <w:b/>
            </w:rPr>
            <w:instrText xml:space="preserve"> PAGEREF _Toc31194 </w:instrText>
          </w:r>
          <w:r>
            <w:rPr>
              <w:b/>
            </w:rPr>
            <w:fldChar w:fldCharType="separate"/>
          </w:r>
          <w:r>
            <w:rPr>
              <w:b/>
            </w:rPr>
            <w:t>18</w:t>
          </w:r>
          <w:r>
            <w:rPr>
              <w:b/>
            </w:rPr>
            <w:fldChar w:fldCharType="end"/>
          </w:r>
          <w:r>
            <w:rPr>
              <w:b/>
            </w:rPr>
            <w:fldChar w:fldCharType="end"/>
          </w:r>
        </w:p>
        <w:p>
          <w:pPr>
            <w:pStyle w:val="31"/>
            <w:tabs>
              <w:tab w:val="right" w:leader="dot" w:pos="8844"/>
            </w:tabs>
            <w:rPr>
              <w:b/>
            </w:rPr>
          </w:pPr>
          <w:r>
            <w:rPr>
              <w:rFonts w:hint="eastAsia"/>
              <w:b/>
              <w:lang w:eastAsia="zh-CN"/>
            </w:rPr>
            <w:t>　　</w:t>
          </w:r>
          <w:r>
            <w:rPr>
              <w:b/>
            </w:rPr>
            <w:fldChar w:fldCharType="begin"/>
          </w:r>
          <w:r>
            <w:rPr>
              <w:b/>
            </w:rPr>
            <w:instrText xml:space="preserve"> HYPERLINK \l _Toc16843 </w:instrText>
          </w:r>
          <w:r>
            <w:rPr>
              <w:b/>
            </w:rPr>
            <w:fldChar w:fldCharType="separate"/>
          </w:r>
          <w:r>
            <w:rPr>
              <w:rFonts w:hint="default" w:ascii="方正黑体简体" w:hAnsi="方正黑体简体" w:eastAsia="方正黑体简体" w:cs="方正黑体简体"/>
              <w:b/>
              <w:szCs w:val="32"/>
            </w:rPr>
            <w:t>附件2</w:t>
          </w:r>
          <w:r>
            <w:rPr>
              <w:b/>
            </w:rPr>
            <w:tab/>
          </w:r>
          <w:r>
            <w:rPr>
              <w:b/>
            </w:rPr>
            <w:fldChar w:fldCharType="begin"/>
          </w:r>
          <w:r>
            <w:rPr>
              <w:b/>
            </w:rPr>
            <w:instrText xml:space="preserve"> PAGEREF _Toc16843 </w:instrText>
          </w:r>
          <w:r>
            <w:rPr>
              <w:b/>
            </w:rPr>
            <w:fldChar w:fldCharType="separate"/>
          </w:r>
          <w:r>
            <w:rPr>
              <w:b/>
            </w:rPr>
            <w:t>22</w:t>
          </w:r>
          <w:r>
            <w:rPr>
              <w:b/>
            </w:rPr>
            <w:fldChar w:fldCharType="end"/>
          </w:r>
          <w:r>
            <w:rPr>
              <w:b/>
            </w:rPr>
            <w:fldChar w:fldCharType="end"/>
          </w:r>
        </w:p>
        <w:p>
          <w:pPr>
            <w:pStyle w:val="31"/>
            <w:tabs>
              <w:tab w:val="right" w:leader="dot" w:pos="8844"/>
            </w:tabs>
            <w:rPr>
              <w:b/>
            </w:rPr>
          </w:pPr>
          <w:r>
            <w:rPr>
              <w:b/>
            </w:rPr>
            <w:fldChar w:fldCharType="begin"/>
          </w:r>
          <w:r>
            <w:rPr>
              <w:b/>
            </w:rPr>
            <w:instrText xml:space="preserve"> HYPERLINK \l _Toc7067 </w:instrText>
          </w:r>
          <w:r>
            <w:rPr>
              <w:b/>
            </w:rPr>
            <w:fldChar w:fldCharType="separate"/>
          </w:r>
          <w:r>
            <w:rPr>
              <w:rFonts w:hint="eastAsia" w:ascii="方正黑体简体" w:hAnsi="方正黑体简体" w:eastAsia="方正黑体简体" w:cs="方正黑体简体"/>
              <w:b/>
              <w:szCs w:val="32"/>
            </w:rPr>
            <w:t>第五部分 附表</w:t>
          </w:r>
          <w:r>
            <w:rPr>
              <w:b/>
            </w:rPr>
            <w:tab/>
          </w:r>
          <w:r>
            <w:rPr>
              <w:b/>
            </w:rPr>
            <w:fldChar w:fldCharType="begin"/>
          </w:r>
          <w:r>
            <w:rPr>
              <w:b/>
            </w:rPr>
            <w:instrText xml:space="preserve"> PAGEREF _Toc7067 </w:instrText>
          </w:r>
          <w:r>
            <w:rPr>
              <w:b/>
            </w:rPr>
            <w:fldChar w:fldCharType="separate"/>
          </w:r>
          <w:r>
            <w:rPr>
              <w:b/>
            </w:rPr>
            <w:t>25</w:t>
          </w:r>
          <w:r>
            <w:rPr>
              <w:b/>
            </w:rPr>
            <w:fldChar w:fldCharType="end"/>
          </w:r>
          <w:r>
            <w:rPr>
              <w:b/>
            </w:rPr>
            <w:fldChar w:fldCharType="end"/>
          </w:r>
        </w:p>
        <w:p>
          <w:pPr>
            <w:pStyle w:val="32"/>
            <w:tabs>
              <w:tab w:val="right" w:leader="dot" w:pos="8844"/>
            </w:tabs>
          </w:pPr>
          <w:r>
            <w:fldChar w:fldCharType="begin"/>
          </w:r>
          <w:r>
            <w:instrText xml:space="preserve"> HYPERLINK \l _Toc9069 </w:instrText>
          </w:r>
          <w:r>
            <w:fldChar w:fldCharType="separate"/>
          </w:r>
          <w:r>
            <w:rPr>
              <w:rFonts w:hint="eastAsia" w:ascii="方正黑体简体" w:hAnsi="方正黑体简体" w:eastAsia="方正黑体简体" w:cs="方正黑体简体"/>
              <w:szCs w:val="32"/>
            </w:rPr>
            <w:t>一、收</w:t>
          </w:r>
          <w:r>
            <w:rPr>
              <w:rFonts w:hint="eastAsia" w:ascii="方正黑体简体" w:hAnsi="方正黑体简体" w:eastAsia="方正黑体简体" w:cs="方正黑体简体"/>
              <w:bCs w:val="0"/>
              <w:szCs w:val="32"/>
            </w:rPr>
            <w:t>入支出决算总表</w:t>
          </w:r>
          <w:r>
            <w:tab/>
          </w:r>
          <w:r>
            <w:fldChar w:fldCharType="begin"/>
          </w:r>
          <w:r>
            <w:instrText xml:space="preserve"> PAGEREF _Toc9069 </w:instrText>
          </w:r>
          <w:r>
            <w:fldChar w:fldCharType="separate"/>
          </w:r>
          <w:r>
            <w:t>25</w:t>
          </w:r>
          <w:r>
            <w:fldChar w:fldCharType="end"/>
          </w:r>
          <w:r>
            <w:fldChar w:fldCharType="end"/>
          </w:r>
        </w:p>
        <w:p>
          <w:pPr>
            <w:pStyle w:val="32"/>
            <w:tabs>
              <w:tab w:val="right" w:leader="dot" w:pos="8844"/>
            </w:tabs>
          </w:pPr>
          <w:r>
            <w:fldChar w:fldCharType="begin"/>
          </w:r>
          <w:r>
            <w:instrText xml:space="preserve"> HYPERLINK \l _Toc3490 </w:instrText>
          </w:r>
          <w:r>
            <w:fldChar w:fldCharType="separate"/>
          </w:r>
          <w:r>
            <w:rPr>
              <w:rFonts w:hint="eastAsia" w:ascii="方正黑体简体" w:hAnsi="方正黑体简体" w:eastAsia="方正黑体简体" w:cs="方正黑体简体"/>
              <w:szCs w:val="32"/>
            </w:rPr>
            <w:t>二、收</w:t>
          </w:r>
          <w:r>
            <w:rPr>
              <w:rFonts w:hint="eastAsia" w:ascii="方正黑体简体" w:hAnsi="方正黑体简体" w:eastAsia="方正黑体简体" w:cs="方正黑体简体"/>
              <w:bCs w:val="0"/>
              <w:szCs w:val="32"/>
            </w:rPr>
            <w:t>入决算表</w:t>
          </w:r>
          <w:r>
            <w:tab/>
          </w:r>
          <w:r>
            <w:fldChar w:fldCharType="begin"/>
          </w:r>
          <w:r>
            <w:instrText xml:space="preserve"> PAGEREF _Toc3490 </w:instrText>
          </w:r>
          <w:r>
            <w:fldChar w:fldCharType="separate"/>
          </w:r>
          <w:r>
            <w:t>25</w:t>
          </w:r>
          <w:r>
            <w:fldChar w:fldCharType="end"/>
          </w:r>
          <w:r>
            <w:fldChar w:fldCharType="end"/>
          </w:r>
        </w:p>
        <w:p>
          <w:pPr>
            <w:pStyle w:val="32"/>
            <w:tabs>
              <w:tab w:val="right" w:leader="dot" w:pos="8844"/>
            </w:tabs>
          </w:pPr>
          <w:r>
            <w:fldChar w:fldCharType="begin"/>
          </w:r>
          <w:r>
            <w:instrText xml:space="preserve"> HYPERLINK \l _Toc17843 </w:instrText>
          </w:r>
          <w:r>
            <w:fldChar w:fldCharType="separate"/>
          </w:r>
          <w:r>
            <w:rPr>
              <w:rFonts w:hint="eastAsia" w:ascii="方正黑体简体" w:hAnsi="方正黑体简体" w:eastAsia="方正黑体简体" w:cs="方正黑体简体"/>
              <w:bCs w:val="0"/>
              <w:szCs w:val="32"/>
            </w:rPr>
            <w:t>三、</w:t>
          </w:r>
          <w:r>
            <w:rPr>
              <w:rFonts w:hint="eastAsia" w:ascii="方正黑体简体" w:hAnsi="方正黑体简体" w:eastAsia="方正黑体简体" w:cs="方正黑体简体"/>
              <w:szCs w:val="32"/>
            </w:rPr>
            <w:t>支</w:t>
          </w:r>
          <w:r>
            <w:rPr>
              <w:rFonts w:hint="eastAsia" w:ascii="方正黑体简体" w:hAnsi="方正黑体简体" w:eastAsia="方正黑体简体" w:cs="方正黑体简体"/>
              <w:bCs w:val="0"/>
              <w:szCs w:val="32"/>
            </w:rPr>
            <w:t>出决算表</w:t>
          </w:r>
          <w:r>
            <w:tab/>
          </w:r>
          <w:r>
            <w:fldChar w:fldCharType="begin"/>
          </w:r>
          <w:r>
            <w:instrText xml:space="preserve"> PAGEREF _Toc17843 </w:instrText>
          </w:r>
          <w:r>
            <w:fldChar w:fldCharType="separate"/>
          </w:r>
          <w:r>
            <w:t>25</w:t>
          </w:r>
          <w:r>
            <w:fldChar w:fldCharType="end"/>
          </w:r>
          <w:r>
            <w:fldChar w:fldCharType="end"/>
          </w:r>
        </w:p>
        <w:p>
          <w:pPr>
            <w:pStyle w:val="32"/>
            <w:tabs>
              <w:tab w:val="right" w:leader="dot" w:pos="8844"/>
            </w:tabs>
          </w:pPr>
          <w:r>
            <w:fldChar w:fldCharType="begin"/>
          </w:r>
          <w:r>
            <w:instrText xml:space="preserve"> HYPERLINK \l _Toc1637 </w:instrText>
          </w:r>
          <w:r>
            <w:fldChar w:fldCharType="separate"/>
          </w:r>
          <w:r>
            <w:rPr>
              <w:rFonts w:hint="eastAsia" w:ascii="方正黑体简体" w:hAnsi="方正黑体简体" w:eastAsia="方正黑体简体" w:cs="方正黑体简体"/>
              <w:bCs w:val="0"/>
              <w:szCs w:val="32"/>
            </w:rPr>
            <w:t>四、</w:t>
          </w:r>
          <w:r>
            <w:rPr>
              <w:rFonts w:hint="eastAsia" w:ascii="方正黑体简体" w:hAnsi="方正黑体简体" w:eastAsia="方正黑体简体" w:cs="方正黑体简体"/>
              <w:szCs w:val="32"/>
            </w:rPr>
            <w:t>财</w:t>
          </w:r>
          <w:r>
            <w:rPr>
              <w:rFonts w:hint="eastAsia" w:ascii="方正黑体简体" w:hAnsi="方正黑体简体" w:eastAsia="方正黑体简体" w:cs="方正黑体简体"/>
              <w:bCs w:val="0"/>
              <w:szCs w:val="32"/>
            </w:rPr>
            <w:t>政拨款收入支出决算总表</w:t>
          </w:r>
          <w:r>
            <w:tab/>
          </w:r>
          <w:r>
            <w:fldChar w:fldCharType="begin"/>
          </w:r>
          <w:r>
            <w:instrText xml:space="preserve"> PAGEREF _Toc1637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_Toc25298 </w:instrText>
          </w:r>
          <w:r>
            <w:fldChar w:fldCharType="separate"/>
          </w:r>
          <w:r>
            <w:rPr>
              <w:rFonts w:hint="eastAsia" w:ascii="方正黑体简体" w:hAnsi="方正黑体简体" w:eastAsia="方正黑体简体" w:cs="方正黑体简体"/>
              <w:bCs w:val="0"/>
              <w:szCs w:val="32"/>
            </w:rPr>
            <w:t>五、</w:t>
          </w:r>
          <w:r>
            <w:rPr>
              <w:rFonts w:hint="eastAsia" w:ascii="方正黑体简体" w:hAnsi="方正黑体简体" w:eastAsia="方正黑体简体" w:cs="方正黑体简体"/>
              <w:szCs w:val="32"/>
            </w:rPr>
            <w:t>财</w:t>
          </w:r>
          <w:r>
            <w:rPr>
              <w:rFonts w:hint="eastAsia" w:ascii="方正黑体简体" w:hAnsi="方正黑体简体" w:eastAsia="方正黑体简体" w:cs="方正黑体简体"/>
              <w:bCs w:val="0"/>
              <w:szCs w:val="32"/>
            </w:rPr>
            <w:t>政拨款支出决算明细表</w:t>
          </w:r>
          <w:r>
            <w:tab/>
          </w:r>
          <w:r>
            <w:fldChar w:fldCharType="begin"/>
          </w:r>
          <w:r>
            <w:instrText xml:space="preserve"> PAGEREF _Toc25298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_Toc9843 </w:instrText>
          </w:r>
          <w:r>
            <w:fldChar w:fldCharType="separate"/>
          </w:r>
          <w:r>
            <w:rPr>
              <w:rFonts w:hint="eastAsia" w:ascii="方正黑体简体" w:hAnsi="方正黑体简体" w:eastAsia="方正黑体简体" w:cs="方正黑体简体"/>
              <w:bCs w:val="0"/>
              <w:szCs w:val="32"/>
            </w:rPr>
            <w:t>六、</w:t>
          </w:r>
          <w:r>
            <w:rPr>
              <w:rFonts w:hint="eastAsia" w:ascii="方正黑体简体" w:hAnsi="方正黑体简体" w:eastAsia="方正黑体简体" w:cs="方正黑体简体"/>
              <w:szCs w:val="32"/>
            </w:rPr>
            <w:t>一</w:t>
          </w:r>
          <w:r>
            <w:rPr>
              <w:rFonts w:hint="eastAsia" w:ascii="方正黑体简体" w:hAnsi="方正黑体简体" w:eastAsia="方正黑体简体" w:cs="方正黑体简体"/>
              <w:bCs w:val="0"/>
              <w:szCs w:val="32"/>
            </w:rPr>
            <w:t>般公共预算财政拨款支出决算表</w:t>
          </w:r>
          <w:r>
            <w:tab/>
          </w:r>
          <w:r>
            <w:fldChar w:fldCharType="begin"/>
          </w:r>
          <w:r>
            <w:instrText xml:space="preserve"> PAGEREF _Toc9843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_Toc29574 </w:instrText>
          </w:r>
          <w:r>
            <w:fldChar w:fldCharType="separate"/>
          </w:r>
          <w:r>
            <w:rPr>
              <w:rFonts w:hint="eastAsia" w:ascii="方正黑体简体" w:hAnsi="方正黑体简体" w:eastAsia="方正黑体简体" w:cs="方正黑体简体"/>
              <w:bCs w:val="0"/>
              <w:szCs w:val="32"/>
            </w:rPr>
            <w:t>七、</w:t>
          </w:r>
          <w:r>
            <w:rPr>
              <w:rFonts w:hint="eastAsia" w:ascii="方正黑体简体" w:hAnsi="方正黑体简体" w:eastAsia="方正黑体简体" w:cs="方正黑体简体"/>
              <w:szCs w:val="32"/>
            </w:rPr>
            <w:t>一</w:t>
          </w:r>
          <w:r>
            <w:rPr>
              <w:rFonts w:hint="eastAsia" w:ascii="方正黑体简体" w:hAnsi="方正黑体简体" w:eastAsia="方正黑体简体" w:cs="方正黑体简体"/>
              <w:bCs w:val="0"/>
              <w:szCs w:val="32"/>
            </w:rPr>
            <w:t>般公共预算财政拨款支出决算明细表</w:t>
          </w:r>
          <w:r>
            <w:tab/>
          </w:r>
          <w:r>
            <w:fldChar w:fldCharType="begin"/>
          </w:r>
          <w:r>
            <w:instrText xml:space="preserve"> PAGEREF _Toc29574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_Toc7260 </w:instrText>
          </w:r>
          <w:r>
            <w:fldChar w:fldCharType="separate"/>
          </w:r>
          <w:r>
            <w:rPr>
              <w:rFonts w:hint="eastAsia" w:ascii="方正黑体简体" w:hAnsi="方正黑体简体" w:eastAsia="方正黑体简体" w:cs="方正黑体简体"/>
              <w:bCs w:val="0"/>
              <w:szCs w:val="32"/>
            </w:rPr>
            <w:t>八、</w:t>
          </w:r>
          <w:r>
            <w:rPr>
              <w:rFonts w:hint="eastAsia" w:ascii="方正黑体简体" w:hAnsi="方正黑体简体" w:eastAsia="方正黑体简体" w:cs="方正黑体简体"/>
              <w:szCs w:val="32"/>
            </w:rPr>
            <w:t>一</w:t>
          </w:r>
          <w:r>
            <w:rPr>
              <w:rFonts w:hint="eastAsia" w:ascii="方正黑体简体" w:hAnsi="方正黑体简体" w:eastAsia="方正黑体简体" w:cs="方正黑体简体"/>
              <w:bCs w:val="0"/>
              <w:szCs w:val="32"/>
            </w:rPr>
            <w:t>般公共预算财政拨款基本支出决算表</w:t>
          </w:r>
          <w:r>
            <w:tab/>
          </w:r>
          <w:r>
            <w:fldChar w:fldCharType="begin"/>
          </w:r>
          <w:r>
            <w:instrText xml:space="preserve"> PAGEREF _Toc7260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_Toc10712 </w:instrText>
          </w:r>
          <w:r>
            <w:fldChar w:fldCharType="separate"/>
          </w:r>
          <w:r>
            <w:rPr>
              <w:rFonts w:hint="eastAsia" w:ascii="方正黑体简体" w:hAnsi="方正黑体简体" w:eastAsia="方正黑体简体" w:cs="方正黑体简体"/>
              <w:bCs w:val="0"/>
              <w:szCs w:val="32"/>
            </w:rPr>
            <w:t>九、</w:t>
          </w:r>
          <w:r>
            <w:rPr>
              <w:rFonts w:hint="eastAsia" w:ascii="方正黑体简体" w:hAnsi="方正黑体简体" w:eastAsia="方正黑体简体" w:cs="方正黑体简体"/>
              <w:szCs w:val="32"/>
            </w:rPr>
            <w:t>一</w:t>
          </w:r>
          <w:r>
            <w:rPr>
              <w:rFonts w:hint="eastAsia" w:ascii="方正黑体简体" w:hAnsi="方正黑体简体" w:eastAsia="方正黑体简体" w:cs="方正黑体简体"/>
              <w:bCs w:val="0"/>
              <w:szCs w:val="32"/>
            </w:rPr>
            <w:t>般公共预算财政拨款项目支出决算表</w:t>
          </w:r>
          <w:r>
            <w:tab/>
          </w:r>
          <w:r>
            <w:fldChar w:fldCharType="begin"/>
          </w:r>
          <w:r>
            <w:instrText xml:space="preserve"> PAGEREF _Toc10712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_Toc215 </w:instrText>
          </w:r>
          <w:r>
            <w:fldChar w:fldCharType="separate"/>
          </w:r>
          <w:r>
            <w:rPr>
              <w:rFonts w:hint="eastAsia" w:ascii="方正黑体简体" w:hAnsi="方正黑体简体" w:eastAsia="方正黑体简体" w:cs="方正黑体简体"/>
              <w:bCs w:val="0"/>
              <w:szCs w:val="32"/>
            </w:rPr>
            <w:t>十、</w:t>
          </w:r>
          <w:r>
            <w:rPr>
              <w:rFonts w:hint="eastAsia" w:ascii="方正黑体简体" w:hAnsi="方正黑体简体" w:eastAsia="方正黑体简体" w:cs="方正黑体简体"/>
              <w:szCs w:val="32"/>
            </w:rPr>
            <w:t>一</w:t>
          </w:r>
          <w:r>
            <w:rPr>
              <w:rFonts w:hint="eastAsia" w:ascii="方正黑体简体" w:hAnsi="方正黑体简体" w:eastAsia="方正黑体简体" w:cs="方正黑体简体"/>
              <w:bCs w:val="0"/>
              <w:szCs w:val="32"/>
            </w:rPr>
            <w:t>般公共预算财政拨款“三公”经费支出决算表</w:t>
          </w:r>
          <w:r>
            <w:tab/>
          </w:r>
          <w:r>
            <w:fldChar w:fldCharType="begin"/>
          </w:r>
          <w:r>
            <w:instrText xml:space="preserve"> PAGEREF _Toc215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_Toc30515 </w:instrText>
          </w:r>
          <w:r>
            <w:fldChar w:fldCharType="separate"/>
          </w:r>
          <w:r>
            <w:rPr>
              <w:rFonts w:hint="eastAsia" w:ascii="方正黑体简体" w:hAnsi="方正黑体简体" w:eastAsia="方正黑体简体" w:cs="方正黑体简体"/>
              <w:bCs w:val="0"/>
              <w:szCs w:val="32"/>
            </w:rPr>
            <w:t>十一、</w:t>
          </w:r>
          <w:r>
            <w:rPr>
              <w:rFonts w:hint="eastAsia" w:ascii="方正黑体简体" w:hAnsi="方正黑体简体" w:eastAsia="方正黑体简体" w:cs="方正黑体简体"/>
              <w:szCs w:val="32"/>
            </w:rPr>
            <w:t>政</w:t>
          </w:r>
          <w:r>
            <w:rPr>
              <w:rFonts w:hint="eastAsia" w:ascii="方正黑体简体" w:hAnsi="方正黑体简体" w:eastAsia="方正黑体简体" w:cs="方正黑体简体"/>
              <w:bCs w:val="0"/>
              <w:szCs w:val="32"/>
            </w:rPr>
            <w:t>府性基金预算财政拨款收入支出决算表</w:t>
          </w:r>
          <w:r>
            <w:tab/>
          </w:r>
          <w:r>
            <w:fldChar w:fldCharType="begin"/>
          </w:r>
          <w:r>
            <w:instrText xml:space="preserve"> PAGEREF _Toc30515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_Toc29959 </w:instrText>
          </w:r>
          <w:r>
            <w:fldChar w:fldCharType="separate"/>
          </w:r>
          <w:r>
            <w:rPr>
              <w:rFonts w:hint="eastAsia" w:ascii="方正黑体简体" w:hAnsi="方正黑体简体" w:eastAsia="方正黑体简体" w:cs="方正黑体简体"/>
              <w:bCs w:val="0"/>
              <w:szCs w:val="32"/>
            </w:rPr>
            <w:t>十二、</w:t>
          </w:r>
          <w:r>
            <w:rPr>
              <w:rFonts w:hint="eastAsia" w:ascii="方正黑体简体" w:hAnsi="方正黑体简体" w:eastAsia="方正黑体简体" w:cs="方正黑体简体"/>
              <w:szCs w:val="32"/>
            </w:rPr>
            <w:t>政</w:t>
          </w:r>
          <w:r>
            <w:rPr>
              <w:rFonts w:hint="eastAsia" w:ascii="方正黑体简体" w:hAnsi="方正黑体简体" w:eastAsia="方正黑体简体" w:cs="方正黑体简体"/>
              <w:bCs w:val="0"/>
              <w:szCs w:val="32"/>
            </w:rPr>
            <w:t>府性基金预算财政拨款“三公”经费支出决算表</w:t>
          </w:r>
          <w:r>
            <w:tab/>
          </w:r>
          <w:r>
            <w:fldChar w:fldCharType="begin"/>
          </w:r>
          <w:r>
            <w:instrText xml:space="preserve"> PAGEREF _Toc29959 </w:instrText>
          </w:r>
          <w:r>
            <w:fldChar w:fldCharType="separate"/>
          </w:r>
          <w:r>
            <w:t>26</w:t>
          </w:r>
          <w:r>
            <w:fldChar w:fldCharType="end"/>
          </w:r>
          <w:r>
            <w:fldChar w:fldCharType="end"/>
          </w:r>
        </w:p>
        <w:p>
          <w:pPr>
            <w:pStyle w:val="32"/>
            <w:tabs>
              <w:tab w:val="right" w:leader="dot" w:pos="8844"/>
            </w:tabs>
          </w:pPr>
          <w:r>
            <w:fldChar w:fldCharType="begin"/>
          </w:r>
          <w:r>
            <w:instrText xml:space="preserve"> HYPERLINK \l _Toc8196 </w:instrText>
          </w:r>
          <w:r>
            <w:fldChar w:fldCharType="separate"/>
          </w:r>
          <w:r>
            <w:rPr>
              <w:rFonts w:hint="eastAsia" w:ascii="方正黑体简体" w:hAnsi="方正黑体简体" w:eastAsia="方正黑体简体" w:cs="方正黑体简体"/>
              <w:bCs w:val="0"/>
              <w:szCs w:val="32"/>
            </w:rPr>
            <w:t>十三、</w:t>
          </w:r>
          <w:r>
            <w:rPr>
              <w:rFonts w:hint="eastAsia" w:ascii="方正黑体简体" w:hAnsi="方正黑体简体" w:eastAsia="方正黑体简体" w:cs="方正黑体简体"/>
              <w:szCs w:val="32"/>
            </w:rPr>
            <w:t>国</w:t>
          </w:r>
          <w:r>
            <w:rPr>
              <w:rFonts w:hint="eastAsia" w:ascii="方正黑体简体" w:hAnsi="方正黑体简体" w:eastAsia="方正黑体简体" w:cs="方正黑体简体"/>
              <w:bCs w:val="0"/>
              <w:szCs w:val="32"/>
            </w:rPr>
            <w:t>有资本经营预算支出决算表</w:t>
          </w:r>
          <w:r>
            <w:tab/>
          </w:r>
          <w:r>
            <w:fldChar w:fldCharType="begin"/>
          </w:r>
          <w:r>
            <w:instrText xml:space="preserve"> PAGEREF _Toc8196 </w:instrText>
          </w:r>
          <w:r>
            <w:fldChar w:fldCharType="separate"/>
          </w:r>
          <w:r>
            <w:t>26</w:t>
          </w:r>
          <w:r>
            <w:fldChar w:fldCharType="end"/>
          </w:r>
          <w:r>
            <w:fldChar w:fldCharType="end"/>
          </w:r>
        </w:p>
        <w:p>
          <w:r>
            <w:rPr>
              <w:b/>
            </w:rPr>
            <w:fldChar w:fldCharType="end"/>
          </w:r>
        </w:p>
      </w:sdtContent>
    </w:sdt>
    <w:p>
      <w:pPr>
        <w:rPr>
          <w:rFonts w:hint="eastAsia" w:ascii="方正黑体简体" w:hAnsi="方正黑体简体" w:eastAsia="方正黑体简体" w:cs="方正黑体简体"/>
          <w:b w:val="0"/>
          <w:sz w:val="32"/>
          <w:szCs w:val="32"/>
        </w:rPr>
      </w:pPr>
      <w:r>
        <w:rPr>
          <w:rFonts w:hint="eastAsia" w:ascii="方正黑体简体" w:hAnsi="方正黑体简体" w:eastAsia="方正黑体简体" w:cs="方正黑体简体"/>
          <w:b w:val="0"/>
          <w:sz w:val="32"/>
          <w:szCs w:val="32"/>
        </w:rPr>
        <w:br w:type="page"/>
      </w:r>
    </w:p>
    <w:p>
      <w:pPr>
        <w:pStyle w:val="2"/>
        <w:keepNext w:val="0"/>
        <w:keepLines w:val="0"/>
        <w:pageBreakBefore w:val="0"/>
        <w:widowControl w:val="0"/>
        <w:kinsoku/>
        <w:wordWrap/>
        <w:overflowPunct/>
        <w:topLinePunct w:val="0"/>
        <w:autoSpaceDE/>
        <w:autoSpaceDN/>
        <w:bidi w:val="0"/>
        <w:snapToGrid/>
        <w:spacing w:before="159" w:beforeLines="50" w:after="159" w:afterLines="50" w:line="570" w:lineRule="exact"/>
        <w:ind w:left="0" w:leftChars="0" w:firstLine="0" w:firstLineChars="0"/>
        <w:jc w:val="center"/>
        <w:textAlignment w:val="auto"/>
        <w:rPr>
          <w:rStyle w:val="25"/>
          <w:rFonts w:hint="eastAsia" w:ascii="方正黑体简体" w:hAnsi="方正黑体简体" w:eastAsia="方正黑体简体" w:cs="方正黑体简体"/>
          <w:b/>
          <w:bCs w:val="0"/>
          <w:sz w:val="32"/>
          <w:szCs w:val="32"/>
        </w:rPr>
      </w:pPr>
      <w:bookmarkStart w:id="20" w:name="_Toc13175"/>
      <w:bookmarkStart w:id="21" w:name="_Toc28903"/>
      <w:r>
        <w:rPr>
          <w:rFonts w:hint="eastAsia" w:ascii="方正黑体简体" w:hAnsi="方正黑体简体" w:eastAsia="方正黑体简体" w:cs="方正黑体简体"/>
          <w:b w:val="0"/>
          <w:sz w:val="32"/>
          <w:szCs w:val="32"/>
        </w:rPr>
        <w:t>第一部分</w:t>
      </w:r>
      <w:r>
        <w:rPr>
          <w:rFonts w:hint="eastAsia" w:ascii="方正黑体简体" w:hAnsi="方正黑体简体" w:eastAsia="方正黑体简体" w:cs="方正黑体简体"/>
          <w:b w:val="0"/>
          <w:sz w:val="32"/>
          <w:szCs w:val="32"/>
          <w:lang w:val="en-US" w:eastAsia="zh-CN"/>
        </w:rPr>
        <w:t xml:space="preserve"> </w:t>
      </w:r>
      <w:r>
        <w:rPr>
          <w:rFonts w:hint="eastAsia" w:ascii="方正黑体简体" w:hAnsi="方正黑体简体" w:eastAsia="方正黑体简体" w:cs="方正黑体简体"/>
          <w:b w:val="0"/>
          <w:sz w:val="32"/>
          <w:szCs w:val="32"/>
        </w:rPr>
        <w:t xml:space="preserve"> </w:t>
      </w:r>
      <w:r>
        <w:rPr>
          <w:rStyle w:val="25"/>
          <w:rFonts w:hint="eastAsia" w:ascii="方正黑体简体" w:hAnsi="方正黑体简体" w:eastAsia="方正黑体简体" w:cs="方正黑体简体"/>
          <w:b w:val="0"/>
          <w:bCs w:val="0"/>
          <w:sz w:val="32"/>
          <w:szCs w:val="32"/>
        </w:rPr>
        <w:t>部门概况</w:t>
      </w:r>
      <w:bookmarkEnd w:id="18"/>
      <w:bookmarkEnd w:id="19"/>
      <w:bookmarkEnd w:id="20"/>
      <w:bookmarkEnd w:id="21"/>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outlineLvl w:val="9"/>
        <w:rPr>
          <w:rFonts w:hint="eastAsia" w:ascii="方正黑体简体" w:hAnsi="方正黑体简体" w:eastAsia="方正黑体简体" w:cs="方正黑体简体"/>
          <w:b w:val="0"/>
          <w:color w:val="000000"/>
          <w:sz w:val="32"/>
          <w:szCs w:val="32"/>
        </w:rPr>
      </w:pPr>
      <w:bookmarkStart w:id="22" w:name="_Toc15377197"/>
      <w:bookmarkStart w:id="23" w:name="_Toc15396600"/>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Style w:val="26"/>
          <w:rFonts w:hint="eastAsia" w:ascii="方正黑体简体" w:hAnsi="方正黑体简体" w:eastAsia="方正黑体简体" w:cs="方正黑体简体"/>
          <w:b w:val="0"/>
          <w:bCs w:val="0"/>
          <w:sz w:val="32"/>
          <w:szCs w:val="32"/>
        </w:rPr>
      </w:pPr>
      <w:bookmarkStart w:id="24" w:name="_Toc12281"/>
      <w:bookmarkStart w:id="25" w:name="_Toc24635"/>
      <w:r>
        <w:rPr>
          <w:rFonts w:hint="eastAsia" w:ascii="方正黑体简体" w:hAnsi="方正黑体简体" w:eastAsia="方正黑体简体" w:cs="方正黑体简体"/>
          <w:b w:val="0"/>
          <w:color w:val="000000"/>
          <w:sz w:val="32"/>
          <w:szCs w:val="32"/>
        </w:rPr>
        <w:t>一、基</w:t>
      </w:r>
      <w:r>
        <w:rPr>
          <w:rStyle w:val="26"/>
          <w:rFonts w:hint="eastAsia" w:ascii="方正黑体简体" w:hAnsi="方正黑体简体" w:eastAsia="方正黑体简体" w:cs="方正黑体简体"/>
          <w:b w:val="0"/>
          <w:bCs w:val="0"/>
          <w:sz w:val="32"/>
          <w:szCs w:val="32"/>
        </w:rPr>
        <w:t>本职能及主要工作</w:t>
      </w:r>
      <w:bookmarkEnd w:id="22"/>
      <w:bookmarkEnd w:id="23"/>
      <w:bookmarkEnd w:id="24"/>
      <w:bookmarkEnd w:id="25"/>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bCs/>
          <w:sz w:val="32"/>
          <w:szCs w:val="32"/>
        </w:rPr>
      </w:pPr>
      <w:bookmarkStart w:id="26" w:name="_Toc15378445"/>
      <w:bookmarkStart w:id="27" w:name="_Toc15377198"/>
      <w:r>
        <w:rPr>
          <w:rFonts w:hint="eastAsia" w:ascii="方正楷体简体" w:hAnsi="方正楷体简体" w:eastAsia="方正楷体简体" w:cs="方正楷体简体"/>
          <w:b w:val="0"/>
          <w:bCs/>
          <w:color w:val="000000"/>
          <w:sz w:val="32"/>
          <w:szCs w:val="32"/>
        </w:rPr>
        <w:t>（一）主要职能</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履行全区合作经济组织管理、指导、协调、监督、服务、教育培训职能；</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宣传贯彻党中央、国务院、省委、省政府和市委、市政府有关农村经济工作的方针政策以及区委、区政府的决策部署；</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负责研究制订全区合作经济的发展战略和发展规划，指导全区供销合作社的改革和发展；</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加强市场流通体系建设，推进传统供销与电子商务相融的农村流通现代化；</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组织、引导、指导、扶持服务农民合作经济组织发展，强化合作经济组织属性；</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加强农村和城镇社区社会化服务功能和体系建设；</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按照政府授权对重要农业生产资料、农副产品、再生资源回收、烟花爆竹经营进行组织、协调、管理、储备；</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参与农业产业化经营、农业综合开发等工作；</w:t>
      </w:r>
    </w:p>
    <w:p>
      <w:pPr>
        <w:keepNext w:val="0"/>
        <w:keepLines w:val="0"/>
        <w:pageBreakBefore w:val="0"/>
        <w:widowControl w:val="0"/>
        <w:kinsoku/>
        <w:wordWrap/>
        <w:overflowPunct/>
        <w:topLinePunct w:val="0"/>
        <w:autoSpaceDE/>
        <w:autoSpaceDN/>
        <w:bidi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行使本级供销合作社社有资产出资人代表职责，加强社有企业监管，确保社有资产保值增值；</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承办区委、区政府交办的其他事项。</w:t>
      </w:r>
    </w:p>
    <w:bookmarkEnd w:id="26"/>
    <w:bookmarkEnd w:id="27"/>
    <w:p>
      <w:pPr>
        <w:keepNext w:val="0"/>
        <w:keepLines w:val="0"/>
        <w:pageBreakBefore w:val="0"/>
        <w:widowControl w:val="0"/>
        <w:kinsoku/>
        <w:wordWrap/>
        <w:overflowPunct/>
        <w:topLinePunct w:val="0"/>
        <w:autoSpaceDE/>
        <w:autoSpaceDN/>
        <w:bidi w:val="0"/>
        <w:snapToGrid w:val="0"/>
        <w:spacing w:line="570" w:lineRule="exact"/>
        <w:ind w:firstLine="640" w:firstLineChars="200"/>
        <w:jc w:val="both"/>
        <w:textAlignment w:val="auto"/>
        <w:rPr>
          <w:rFonts w:hint="eastAsia" w:ascii="方正楷体简体" w:hAnsi="方正楷体简体" w:eastAsia="方正楷体简体" w:cs="方正楷体简体"/>
          <w:b w:val="0"/>
          <w:bCs/>
          <w:color w:val="000000"/>
          <w:sz w:val="32"/>
          <w:szCs w:val="32"/>
        </w:rPr>
      </w:pPr>
      <w:bookmarkStart w:id="28" w:name="_Toc15378446"/>
      <w:bookmarkStart w:id="29" w:name="_Toc15377199"/>
      <w:r>
        <w:rPr>
          <w:rFonts w:hint="eastAsia" w:ascii="方正楷体简体" w:hAnsi="方正楷体简体" w:eastAsia="方正楷体简体" w:cs="方正楷体简体"/>
          <w:b w:val="0"/>
          <w:bCs/>
          <w:color w:val="000000"/>
          <w:sz w:val="32"/>
          <w:szCs w:val="32"/>
        </w:rPr>
        <w:t>（二）2019年重点工作完成情况。</w:t>
      </w:r>
      <w:bookmarkEnd w:id="28"/>
      <w:bookmarkEnd w:id="29"/>
    </w:p>
    <w:p>
      <w:pPr>
        <w:keepNext w:val="0"/>
        <w:keepLines w:val="0"/>
        <w:pageBreakBefore w:val="0"/>
        <w:widowControl w:val="0"/>
        <w:kinsoku/>
        <w:wordWrap/>
        <w:overflowPunct/>
        <w:topLinePunct w:val="0"/>
        <w:autoSpaceDE/>
        <w:autoSpaceDN/>
        <w:bidi w:val="0"/>
        <w:snapToGrid w:val="0"/>
        <w:spacing w:line="57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pacing w:val="0"/>
          <w:sz w:val="32"/>
          <w:szCs w:val="32"/>
          <w:lang w:val="en-US" w:eastAsia="zh-CN"/>
        </w:rPr>
        <w:t>各项经济指标超额完成。</w:t>
      </w:r>
      <w:r>
        <w:rPr>
          <w:rFonts w:hint="default" w:ascii="Times New Roman" w:hAnsi="Times New Roman" w:eastAsia="仿宋_GB2312" w:cs="Times New Roman"/>
          <w:color w:val="000000"/>
          <w:sz w:val="32"/>
          <w:szCs w:val="32"/>
        </w:rPr>
        <w:t>全区供销社系统实现总销售9879万元，完成目标任务的1</w:t>
      </w:r>
      <w:r>
        <w:rPr>
          <w:rFonts w:hint="default" w:ascii="Times New Roman" w:hAnsi="Times New Roman" w:eastAsia="仿宋_GB2312" w:cs="Times New Roman"/>
          <w:color w:val="000000"/>
          <w:sz w:val="32"/>
          <w:szCs w:val="32"/>
          <w:lang w:val="en-US" w:eastAsia="zh-CN"/>
        </w:rPr>
        <w:t>09</w:t>
      </w:r>
      <w:r>
        <w:rPr>
          <w:rFonts w:hint="default" w:ascii="Times New Roman" w:hAnsi="Times New Roman" w:eastAsia="仿宋_GB2312" w:cs="Times New Roman"/>
          <w:color w:val="000000"/>
          <w:sz w:val="32"/>
          <w:szCs w:val="32"/>
        </w:rPr>
        <w:t>%；其中农副产品购进</w:t>
      </w:r>
      <w:r>
        <w:rPr>
          <w:rFonts w:hint="default" w:ascii="Times New Roman" w:hAnsi="Times New Roman" w:eastAsia="仿宋_GB2312" w:cs="Times New Roman"/>
          <w:color w:val="000000"/>
          <w:sz w:val="32"/>
          <w:szCs w:val="32"/>
          <w:lang w:val="en-US" w:eastAsia="zh-CN"/>
        </w:rPr>
        <w:t>7011</w:t>
      </w:r>
      <w:r>
        <w:rPr>
          <w:rFonts w:hint="default" w:ascii="Times New Roman" w:hAnsi="Times New Roman" w:eastAsia="仿宋_GB2312" w:cs="Times New Roman"/>
          <w:color w:val="000000"/>
          <w:sz w:val="32"/>
          <w:szCs w:val="32"/>
        </w:rPr>
        <w:t>万元，完成目标任务的1</w:t>
      </w:r>
      <w:r>
        <w:rPr>
          <w:rFonts w:hint="default"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%，农资销售</w:t>
      </w:r>
      <w:r>
        <w:rPr>
          <w:rFonts w:hint="default" w:ascii="Times New Roman" w:hAnsi="Times New Roman" w:eastAsia="仿宋_GB2312" w:cs="Times New Roman"/>
          <w:color w:val="000000"/>
          <w:sz w:val="32"/>
          <w:szCs w:val="32"/>
          <w:lang w:val="en-US" w:eastAsia="zh-CN"/>
        </w:rPr>
        <w:t>491</w:t>
      </w:r>
      <w:r>
        <w:rPr>
          <w:rFonts w:hint="default" w:ascii="Times New Roman" w:hAnsi="Times New Roman" w:eastAsia="仿宋_GB2312" w:cs="Times New Roman"/>
          <w:color w:val="000000"/>
          <w:sz w:val="32"/>
          <w:szCs w:val="32"/>
        </w:rPr>
        <w:t>6万元，完成目标任务的</w:t>
      </w:r>
      <w:r>
        <w:rPr>
          <w:rFonts w:hint="default" w:ascii="Times New Roman" w:hAnsi="Times New Roman" w:eastAsia="仿宋_GB2312" w:cs="Times New Roman"/>
          <w:color w:val="000000"/>
          <w:sz w:val="32"/>
          <w:szCs w:val="32"/>
          <w:lang w:val="en-US" w:eastAsia="zh-CN"/>
        </w:rPr>
        <w:t>164</w:t>
      </w:r>
      <w:r>
        <w:rPr>
          <w:rFonts w:hint="default" w:ascii="Times New Roman" w:hAnsi="Times New Roman" w:eastAsia="仿宋_GB2312" w:cs="Times New Roman"/>
          <w:color w:val="000000"/>
          <w:sz w:val="32"/>
          <w:szCs w:val="32"/>
        </w:rPr>
        <w:t>%,实现社会贡献总额</w:t>
      </w:r>
      <w:r>
        <w:rPr>
          <w:rFonts w:hint="default" w:ascii="Times New Roman" w:hAnsi="Times New Roman" w:eastAsia="仿宋_GB2312" w:cs="Times New Roman"/>
          <w:color w:val="000000"/>
          <w:sz w:val="32"/>
          <w:szCs w:val="32"/>
          <w:lang w:val="en-US" w:eastAsia="zh-CN"/>
        </w:rPr>
        <w:t>803</w:t>
      </w:r>
      <w:r>
        <w:rPr>
          <w:rFonts w:hint="default" w:ascii="Times New Roman" w:hAnsi="Times New Roman" w:eastAsia="仿宋_GB2312" w:cs="Times New Roman"/>
          <w:color w:val="000000"/>
          <w:sz w:val="32"/>
          <w:szCs w:val="32"/>
        </w:rPr>
        <w:t>万元，完成目标任务的</w:t>
      </w:r>
      <w:r>
        <w:rPr>
          <w:rFonts w:hint="default" w:ascii="Times New Roman" w:hAnsi="Times New Roman" w:eastAsia="仿宋_GB2312" w:cs="Times New Roman"/>
          <w:color w:val="000000"/>
          <w:sz w:val="32"/>
          <w:szCs w:val="32"/>
          <w:lang w:val="en-US" w:eastAsia="zh-CN"/>
        </w:rPr>
        <w:t>133</w:t>
      </w:r>
      <w:r>
        <w:rPr>
          <w:rFonts w:hint="default" w:ascii="Times New Roman" w:hAnsi="Times New Roman" w:eastAsia="仿宋_GB2312" w:cs="Times New Roman"/>
          <w:color w:val="000000"/>
          <w:sz w:val="32"/>
          <w:szCs w:val="32"/>
        </w:rPr>
        <w:t>%。基层组织体系和经营服务网络建设</w:t>
      </w:r>
      <w:r>
        <w:rPr>
          <w:rFonts w:hint="default" w:ascii="Times New Roman" w:hAnsi="Times New Roman" w:eastAsia="仿宋_GB2312" w:cs="Times New Roman"/>
          <w:color w:val="000000"/>
          <w:sz w:val="32"/>
          <w:szCs w:val="32"/>
          <w:lang w:eastAsia="zh-CN"/>
        </w:rPr>
        <w:t>有序推进。</w:t>
      </w:r>
      <w:r>
        <w:rPr>
          <w:rFonts w:hint="default" w:ascii="Times New Roman" w:hAnsi="Times New Roman" w:eastAsia="仿宋_GB2312" w:cs="Times New Roman"/>
          <w:color w:val="000000"/>
          <w:sz w:val="32"/>
          <w:szCs w:val="32"/>
        </w:rPr>
        <w:t>新建</w:t>
      </w:r>
      <w:r>
        <w:rPr>
          <w:rFonts w:hint="default" w:ascii="Times New Roman" w:hAnsi="Times New Roman" w:eastAsia="仿宋_GB2312" w:cs="Times New Roman"/>
          <w:color w:val="000000"/>
          <w:sz w:val="32"/>
          <w:szCs w:val="32"/>
          <w:lang w:eastAsia="zh-CN"/>
        </w:rPr>
        <w:t>和改造</w:t>
      </w:r>
      <w:r>
        <w:rPr>
          <w:rFonts w:hint="default" w:ascii="Times New Roman" w:hAnsi="Times New Roman" w:eastAsia="仿宋_GB2312" w:cs="Times New Roman"/>
          <w:color w:val="000000"/>
          <w:sz w:val="32"/>
          <w:szCs w:val="32"/>
        </w:rPr>
        <w:t>社区综合服务社</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个；新建农民专业合作社4个；新建农业社会化服务超市</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个</w:t>
      </w:r>
      <w:r>
        <w:rPr>
          <w:rFonts w:hint="default" w:ascii="Times New Roman" w:hAnsi="Times New Roman" w:eastAsia="仿宋_GB2312" w:cs="Times New Roman"/>
          <w:color w:val="000000"/>
          <w:sz w:val="32"/>
          <w:szCs w:val="32"/>
          <w:lang w:eastAsia="zh-CN"/>
        </w:rPr>
        <w:t>，改造再生资源网点（包括废弃农膜网点）</w:t>
      </w:r>
      <w:r>
        <w:rPr>
          <w:rFonts w:hint="default" w:ascii="Times New Roman" w:hAnsi="Times New Roman" w:eastAsia="仿宋_GB2312" w:cs="Times New Roman"/>
          <w:color w:val="000000"/>
          <w:sz w:val="32"/>
          <w:szCs w:val="32"/>
          <w:lang w:val="en-US" w:eastAsia="zh-CN"/>
        </w:rPr>
        <w:t>18个，</w:t>
      </w:r>
      <w:r>
        <w:rPr>
          <w:rFonts w:hint="default" w:ascii="Times New Roman" w:hAnsi="Times New Roman" w:eastAsia="仿宋_GB2312" w:cs="Times New Roman"/>
          <w:color w:val="000000"/>
          <w:sz w:val="32"/>
          <w:szCs w:val="32"/>
        </w:rPr>
        <w:t>新建</w:t>
      </w:r>
      <w:r>
        <w:rPr>
          <w:rFonts w:hint="default" w:ascii="Times New Roman" w:hAnsi="Times New Roman" w:eastAsia="仿宋_GB2312" w:cs="Times New Roman"/>
          <w:color w:val="000000"/>
          <w:sz w:val="32"/>
          <w:szCs w:val="32"/>
          <w:lang w:eastAsia="zh-CN"/>
        </w:rPr>
        <w:t>和改造日用品超市等各类农村网点</w:t>
      </w:r>
      <w:r>
        <w:rPr>
          <w:rFonts w:hint="default" w:ascii="Times New Roman" w:hAnsi="Times New Roman" w:eastAsia="仿宋_GB2312" w:cs="Times New Roman"/>
          <w:color w:val="000000"/>
          <w:sz w:val="32"/>
          <w:szCs w:val="32"/>
          <w:lang w:val="en-US" w:eastAsia="zh-CN"/>
        </w:rPr>
        <w:t>51个（建卡贫困村18个），</w:t>
      </w:r>
      <w:r>
        <w:rPr>
          <w:rFonts w:hint="default" w:ascii="Times New Roman" w:hAnsi="Times New Roman" w:eastAsia="仿宋_GB2312" w:cs="Times New Roman"/>
          <w:color w:val="000000"/>
          <w:sz w:val="32"/>
          <w:szCs w:val="32"/>
        </w:rPr>
        <w:t>新建基层供销</w:t>
      </w:r>
      <w:r>
        <w:rPr>
          <w:rFonts w:hint="default" w:ascii="Times New Roman" w:hAnsi="Times New Roman" w:eastAsia="仿宋_GB2312" w:cs="Times New Roman"/>
          <w:color w:val="000000"/>
          <w:sz w:val="32"/>
          <w:szCs w:val="32"/>
          <w:lang w:eastAsia="zh-CN"/>
        </w:rPr>
        <w:t>社</w:t>
      </w:r>
      <w:r>
        <w:rPr>
          <w:rFonts w:hint="default" w:ascii="Times New Roman" w:hAnsi="Times New Roman" w:eastAsia="仿宋_GB2312" w:cs="Times New Roman"/>
          <w:color w:val="000000"/>
          <w:sz w:val="32"/>
          <w:szCs w:val="32"/>
        </w:rPr>
        <w:t>2个</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农业农村工作</w:t>
      </w:r>
      <w:r>
        <w:rPr>
          <w:rFonts w:hint="default" w:ascii="Times New Roman" w:hAnsi="Times New Roman" w:eastAsia="仿宋_GB2312" w:cs="Times New Roman"/>
          <w:color w:val="000000"/>
          <w:sz w:val="32"/>
          <w:szCs w:val="32"/>
          <w:lang w:eastAsia="zh-CN"/>
        </w:rPr>
        <w:t>卓有成效</w:t>
      </w:r>
      <w:r>
        <w:rPr>
          <w:rFonts w:hint="default" w:ascii="Times New Roman" w:hAnsi="Times New Roman" w:eastAsia="仿宋_GB2312" w:cs="Times New Roman"/>
          <w:color w:val="000000"/>
          <w:sz w:val="32"/>
          <w:szCs w:val="32"/>
        </w:rPr>
        <w:t>。一是依托领创的专业合作社大力发展海椒、藤椒产业。采取公司+专合社+基地+农户模式，通过保底收购、入股分红、土地流转、园区务工等方式助推老百姓增收。脱贫攻坚</w:t>
      </w:r>
      <w:r>
        <w:rPr>
          <w:rFonts w:hint="default" w:ascii="Times New Roman" w:hAnsi="Times New Roman" w:eastAsia="仿宋_GB2312" w:cs="Times New Roman"/>
          <w:color w:val="000000"/>
          <w:sz w:val="32"/>
          <w:szCs w:val="32"/>
          <w:lang w:eastAsia="zh-CN"/>
        </w:rPr>
        <w:t>任务圆满完成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扎实</w:t>
      </w:r>
      <w:r>
        <w:rPr>
          <w:rFonts w:hint="default" w:ascii="Times New Roman" w:hAnsi="Times New Roman" w:eastAsia="仿宋_GB2312" w:cs="Times New Roman"/>
          <w:color w:val="000000"/>
          <w:sz w:val="32"/>
          <w:szCs w:val="32"/>
          <w:lang w:val="en-US" w:eastAsia="zh-CN"/>
        </w:rPr>
        <w:t>开展</w:t>
      </w:r>
      <w:r>
        <w:rPr>
          <w:rFonts w:hint="default" w:ascii="Times New Roman" w:hAnsi="Times New Roman" w:eastAsia="仿宋_GB2312" w:cs="Times New Roman"/>
          <w:color w:val="000000"/>
          <w:sz w:val="32"/>
          <w:szCs w:val="32"/>
        </w:rPr>
        <w:t>“不忘初心、</w:t>
      </w:r>
      <w:r>
        <w:rPr>
          <w:rFonts w:hint="default" w:ascii="Times New Roman" w:hAnsi="Times New Roman" w:eastAsia="仿宋_GB2312" w:cs="Times New Roman"/>
          <w:color w:val="000000"/>
          <w:sz w:val="32"/>
          <w:szCs w:val="32"/>
          <w:lang w:eastAsia="zh-CN"/>
        </w:rPr>
        <w:t>牢</w:t>
      </w:r>
      <w:r>
        <w:rPr>
          <w:rFonts w:hint="default" w:ascii="Times New Roman" w:hAnsi="Times New Roman" w:eastAsia="仿宋_GB2312" w:cs="Times New Roman"/>
          <w:color w:val="000000"/>
          <w:sz w:val="32"/>
          <w:szCs w:val="32"/>
        </w:rPr>
        <w:t>记使命”主题教育。</w:t>
      </w:r>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Style w:val="26"/>
          <w:rFonts w:hint="eastAsia" w:ascii="方正黑体简体" w:hAnsi="方正黑体简体" w:eastAsia="方正黑体简体" w:cs="方正黑体简体"/>
          <w:b w:val="0"/>
          <w:bCs w:val="0"/>
          <w:sz w:val="32"/>
          <w:szCs w:val="32"/>
        </w:rPr>
      </w:pPr>
      <w:bookmarkStart w:id="30" w:name="_Toc4144"/>
      <w:bookmarkStart w:id="31" w:name="_Toc15396601"/>
      <w:bookmarkStart w:id="32" w:name="_Toc15377200"/>
      <w:bookmarkStart w:id="33" w:name="_Toc32233"/>
      <w:r>
        <w:rPr>
          <w:rFonts w:hint="eastAsia" w:ascii="方正黑体简体" w:hAnsi="方正黑体简体" w:eastAsia="方正黑体简体" w:cs="方正黑体简体"/>
          <w:b w:val="0"/>
          <w:color w:val="000000"/>
          <w:sz w:val="32"/>
          <w:szCs w:val="32"/>
        </w:rPr>
        <w:t>二、机</w:t>
      </w:r>
      <w:r>
        <w:rPr>
          <w:rStyle w:val="26"/>
          <w:rFonts w:hint="eastAsia" w:ascii="方正黑体简体" w:hAnsi="方正黑体简体" w:eastAsia="方正黑体简体" w:cs="方正黑体简体"/>
          <w:b w:val="0"/>
          <w:bCs w:val="0"/>
          <w:sz w:val="32"/>
          <w:szCs w:val="32"/>
        </w:rPr>
        <w:t>构设置</w:t>
      </w:r>
      <w:bookmarkEnd w:id="30"/>
      <w:bookmarkEnd w:id="31"/>
      <w:bookmarkEnd w:id="32"/>
      <w:bookmarkEnd w:id="33"/>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广元市昭化区供销合作社联合社</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eastAsia="zh-CN"/>
        </w:rPr>
        <w:t>。三定方案设二股一室（财务审计股、业务发展股、办公室），核定编制</w:t>
      </w:r>
      <w:r>
        <w:rPr>
          <w:rFonts w:hint="default" w:ascii="Times New Roman" w:hAnsi="Times New Roman" w:eastAsia="仿宋_GB2312" w:cs="Times New Roman"/>
          <w:sz w:val="32"/>
          <w:szCs w:val="32"/>
          <w:lang w:val="en-US" w:eastAsia="zh-CN"/>
        </w:rPr>
        <w:t>9个，在职人数8人，其中参公管理人员6人，机关工勤2人，退休人员8人。属全额</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预算</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，无下设二级预算部门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before="159" w:beforeLines="50" w:after="159" w:afterLines="50" w:line="570" w:lineRule="exact"/>
        <w:ind w:left="0" w:leftChars="0" w:firstLine="0" w:firstLineChars="0"/>
        <w:jc w:val="center"/>
        <w:textAlignment w:val="auto"/>
        <w:outlineLvl w:val="0"/>
        <w:rPr>
          <w:rStyle w:val="25"/>
          <w:rFonts w:hint="eastAsia" w:ascii="方正黑体简体" w:hAnsi="方正黑体简体" w:eastAsia="方正黑体简体" w:cs="方正黑体简体"/>
          <w:b w:val="0"/>
          <w:bCs w:val="0"/>
          <w:sz w:val="32"/>
          <w:szCs w:val="32"/>
        </w:rPr>
      </w:pPr>
      <w:r>
        <w:rPr>
          <w:rFonts w:hint="default" w:ascii="Times New Roman" w:hAnsi="Times New Roman" w:eastAsia="仿宋_GB2312" w:cs="Times New Roman"/>
          <w:color w:val="000000"/>
          <w:sz w:val="32"/>
          <w:szCs w:val="32"/>
        </w:rPr>
        <w:br w:type="page"/>
      </w:r>
      <w:bookmarkStart w:id="34" w:name="_Toc15396602"/>
      <w:bookmarkStart w:id="35" w:name="_Toc6089"/>
      <w:bookmarkStart w:id="36" w:name="_Toc27280"/>
      <w:bookmarkStart w:id="37" w:name="_Toc15377204"/>
      <w:r>
        <w:rPr>
          <w:rStyle w:val="25"/>
          <w:rFonts w:hint="eastAsia" w:ascii="方正黑体简体" w:hAnsi="方正黑体简体" w:eastAsia="方正黑体简体" w:cs="方正黑体简体"/>
          <w:b w:val="0"/>
          <w:bCs w:val="0"/>
          <w:sz w:val="32"/>
          <w:szCs w:val="32"/>
          <w:lang w:eastAsia="zh-CN"/>
        </w:rPr>
        <w:t>第二部分</w:t>
      </w:r>
      <w:r>
        <w:rPr>
          <w:rStyle w:val="25"/>
          <w:rFonts w:hint="eastAsia" w:ascii="方正黑体简体" w:hAnsi="方正黑体简体" w:eastAsia="方正黑体简体" w:cs="方正黑体简体"/>
          <w:b w:val="0"/>
          <w:bCs w:val="0"/>
          <w:sz w:val="32"/>
          <w:szCs w:val="32"/>
          <w:lang w:val="en-US" w:eastAsia="zh-CN"/>
        </w:rPr>
        <w:t xml:space="preserve">  </w:t>
      </w:r>
      <w:r>
        <w:rPr>
          <w:rStyle w:val="25"/>
          <w:rFonts w:hint="eastAsia" w:ascii="方正黑体简体" w:hAnsi="方正黑体简体" w:eastAsia="方正黑体简体" w:cs="方正黑体简体"/>
          <w:b w:val="0"/>
          <w:bCs w:val="0"/>
          <w:sz w:val="32"/>
          <w:szCs w:val="32"/>
        </w:rPr>
        <w:t>2019年度部门决算情况说明</w:t>
      </w:r>
      <w:bookmarkEnd w:id="34"/>
      <w:bookmarkEnd w:id="35"/>
      <w:bookmarkEnd w:id="36"/>
      <w:bookmarkEnd w:id="37"/>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sz w:val="32"/>
          <w:szCs w:val="32"/>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1"/>
        <w:rPr>
          <w:rStyle w:val="26"/>
          <w:rFonts w:hint="eastAsia" w:ascii="方正黑体简体" w:hAnsi="方正黑体简体" w:eastAsia="方正黑体简体" w:cs="方正黑体简体"/>
          <w:b w:val="0"/>
          <w:sz w:val="32"/>
          <w:szCs w:val="32"/>
        </w:rPr>
      </w:pPr>
      <w:bookmarkStart w:id="38" w:name="_Toc15396603"/>
      <w:bookmarkStart w:id="39" w:name="_Toc31096"/>
      <w:bookmarkStart w:id="40" w:name="_Toc15377205"/>
      <w:bookmarkStart w:id="41" w:name="_Toc19446"/>
      <w:r>
        <w:rPr>
          <w:rFonts w:hint="eastAsia" w:ascii="方正黑体简体" w:hAnsi="方正黑体简体" w:eastAsia="方正黑体简体" w:cs="方正黑体简体"/>
          <w:color w:val="000000"/>
          <w:sz w:val="32"/>
          <w:szCs w:val="32"/>
          <w:lang w:eastAsia="zh-CN"/>
        </w:rPr>
        <w:t>一、</w:t>
      </w:r>
      <w:r>
        <w:rPr>
          <w:rFonts w:hint="eastAsia" w:ascii="方正黑体简体" w:hAnsi="方正黑体简体" w:eastAsia="方正黑体简体" w:cs="方正黑体简体"/>
          <w:color w:val="000000"/>
          <w:sz w:val="32"/>
          <w:szCs w:val="32"/>
        </w:rPr>
        <w:t>收</w:t>
      </w:r>
      <w:r>
        <w:rPr>
          <w:rStyle w:val="26"/>
          <w:rFonts w:hint="eastAsia" w:ascii="方正黑体简体" w:hAnsi="方正黑体简体" w:eastAsia="方正黑体简体" w:cs="方正黑体简体"/>
          <w:b w:val="0"/>
          <w:sz w:val="32"/>
          <w:szCs w:val="32"/>
        </w:rPr>
        <w:t>入支出决算总体情况说明</w:t>
      </w:r>
      <w:bookmarkEnd w:id="38"/>
      <w:bookmarkEnd w:id="39"/>
      <w:bookmarkEnd w:id="40"/>
      <w:bookmarkEnd w:id="41"/>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2019年度收、支总计</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万元。与2018年相比，收、支总计各减少</w:t>
      </w:r>
      <w:r>
        <w:rPr>
          <w:rFonts w:hint="default" w:ascii="Times New Roman" w:hAnsi="Times New Roman" w:eastAsia="仿宋_GB2312" w:cs="Times New Roman"/>
          <w:color w:val="000000"/>
          <w:sz w:val="32"/>
          <w:szCs w:val="32"/>
          <w:lang w:val="en-US" w:eastAsia="zh-CN"/>
        </w:rPr>
        <w:t>59.77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41.22</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eastAsia="zh-CN"/>
        </w:rPr>
        <w:t>财政将部分预算指标通过存量资金解决，没有纳入决算。</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图1：收、支决算总计变动情况图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(单位：万元)</w:t>
      </w: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67456" behindDoc="0" locked="0" layoutInCell="1" allowOverlap="1">
            <wp:simplePos x="0" y="0"/>
            <wp:positionH relativeFrom="column">
              <wp:posOffset>697865</wp:posOffset>
            </wp:positionH>
            <wp:positionV relativeFrom="paragraph">
              <wp:posOffset>76835</wp:posOffset>
            </wp:positionV>
            <wp:extent cx="4476115" cy="3111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476115" cy="3111500"/>
                    </a:xfrm>
                    <a:prstGeom prst="rect">
                      <a:avLst/>
                    </a:prstGeom>
                    <a:noFill/>
                    <a:ln>
                      <a:noFill/>
                    </a:ln>
                  </pic:spPr>
                </pic:pic>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1"/>
        <w:rPr>
          <w:rStyle w:val="26"/>
          <w:rFonts w:hint="eastAsia" w:ascii="方正黑体简体" w:hAnsi="方正黑体简体" w:eastAsia="方正黑体简体" w:cs="方正黑体简体"/>
          <w:b w:val="0"/>
          <w:sz w:val="32"/>
          <w:szCs w:val="32"/>
        </w:rPr>
      </w:pPr>
      <w:bookmarkStart w:id="42" w:name="_Toc15377206"/>
      <w:bookmarkStart w:id="43" w:name="_Toc17269"/>
      <w:bookmarkStart w:id="44" w:name="_Toc7254"/>
      <w:bookmarkStart w:id="45" w:name="_Toc15396604"/>
      <w:r>
        <w:rPr>
          <w:rStyle w:val="26"/>
          <w:rFonts w:hint="eastAsia" w:ascii="方正黑体简体" w:hAnsi="方正黑体简体" w:eastAsia="方正黑体简体" w:cs="方正黑体简体"/>
          <w:b w:val="0"/>
          <w:sz w:val="32"/>
          <w:szCs w:val="32"/>
          <w:lang w:eastAsia="zh-CN"/>
        </w:rPr>
        <w:t>二、</w:t>
      </w:r>
      <w:r>
        <w:rPr>
          <w:rStyle w:val="26"/>
          <w:rFonts w:hint="eastAsia" w:ascii="方正黑体简体" w:hAnsi="方正黑体简体" w:eastAsia="方正黑体简体" w:cs="方正黑体简体"/>
          <w:b w:val="0"/>
          <w:sz w:val="32"/>
          <w:szCs w:val="32"/>
        </w:rPr>
        <w:t>收入决算情况说明</w:t>
      </w:r>
      <w:bookmarkEnd w:id="42"/>
      <w:bookmarkEnd w:id="43"/>
      <w:bookmarkEnd w:id="44"/>
      <w:bookmarkEnd w:id="45"/>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1"/>
        <w:rPr>
          <w:rFonts w:hint="default" w:ascii="Times New Roman" w:hAnsi="Times New Roman" w:eastAsia="仿宋_GB2312" w:cs="Times New Roman"/>
          <w:color w:val="000000"/>
          <w:sz w:val="32"/>
          <w:szCs w:val="32"/>
        </w:rPr>
      </w:pPr>
      <w:bookmarkStart w:id="46" w:name="_Toc6761"/>
      <w:bookmarkStart w:id="47" w:name="_Toc533"/>
      <w:r>
        <w:rPr>
          <w:rFonts w:hint="default" w:ascii="Times New Roman" w:hAnsi="Times New Roman" w:eastAsia="仿宋_GB2312" w:cs="Times New Roman"/>
          <w:color w:val="000000"/>
          <w:sz w:val="32"/>
          <w:szCs w:val="32"/>
        </w:rPr>
        <w:t>2019年本年收入合计</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万元，其中：一般公共预算财政拨款收入</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%；政府性基金预算财政拨款收入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themeColor="text1"/>
          <w:sz w:val="32"/>
          <w:szCs w:val="32"/>
          <w14:textFill>
            <w14:solidFill>
              <w14:schemeClr w14:val="tx1"/>
            </w14:solidFill>
          </w14:textFill>
        </w:rPr>
        <w:t>上级补助收入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sz w:val="32"/>
          <w:szCs w:val="32"/>
        </w:rPr>
        <w:t>万元；事业收入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万元%；经营收入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万，；附属单位上缴收入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万元；其他收入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bookmarkEnd w:id="46"/>
      <w:bookmarkEnd w:id="47"/>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图2：收入决算结构图（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1312" behindDoc="0" locked="0" layoutInCell="1" allowOverlap="1">
            <wp:simplePos x="0" y="0"/>
            <wp:positionH relativeFrom="column">
              <wp:posOffset>654050</wp:posOffset>
            </wp:positionH>
            <wp:positionV relativeFrom="paragraph">
              <wp:posOffset>40640</wp:posOffset>
            </wp:positionV>
            <wp:extent cx="4279900" cy="297497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4279900" cy="2974975"/>
                    </a:xfrm>
                    <a:prstGeom prst="rect">
                      <a:avLst/>
                    </a:prstGeom>
                    <a:noFill/>
                    <a:ln>
                      <a:noFill/>
                    </a:ln>
                  </pic:spPr>
                </pic:pic>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1"/>
        <w:rPr>
          <w:rStyle w:val="26"/>
          <w:rFonts w:hint="eastAsia" w:ascii="方正黑体简体" w:hAnsi="方正黑体简体" w:eastAsia="方正黑体简体" w:cs="方正黑体简体"/>
          <w:b w:val="0"/>
          <w:sz w:val="32"/>
          <w:szCs w:val="32"/>
        </w:rPr>
      </w:pPr>
      <w:bookmarkStart w:id="48" w:name="_Toc29518"/>
      <w:bookmarkStart w:id="49" w:name="_Toc11226"/>
      <w:bookmarkStart w:id="50" w:name="_Toc15396605"/>
      <w:bookmarkStart w:id="51" w:name="_Toc15377207"/>
      <w:r>
        <w:rPr>
          <w:rStyle w:val="26"/>
          <w:rFonts w:hint="eastAsia" w:ascii="方正黑体简体" w:hAnsi="方正黑体简体" w:eastAsia="方正黑体简体" w:cs="方正黑体简体"/>
          <w:b w:val="0"/>
          <w:sz w:val="32"/>
          <w:szCs w:val="32"/>
          <w:lang w:eastAsia="zh-CN"/>
        </w:rPr>
        <w:t>三、</w:t>
      </w:r>
      <w:r>
        <w:rPr>
          <w:rStyle w:val="26"/>
          <w:rFonts w:hint="eastAsia" w:ascii="方正黑体简体" w:hAnsi="方正黑体简体" w:eastAsia="方正黑体简体" w:cs="方正黑体简体"/>
          <w:b w:val="0"/>
          <w:sz w:val="32"/>
          <w:szCs w:val="32"/>
        </w:rPr>
        <w:t>支出决算情况说明</w:t>
      </w:r>
      <w:bookmarkEnd w:id="48"/>
      <w:bookmarkEnd w:id="49"/>
      <w:bookmarkEnd w:id="50"/>
      <w:bookmarkEnd w:id="51"/>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1"/>
        <w:rPr>
          <w:rFonts w:hint="default" w:ascii="Times New Roman" w:hAnsi="Times New Roman" w:eastAsia="仿宋_GB2312" w:cs="Times New Roman"/>
          <w:color w:val="000000"/>
          <w:sz w:val="32"/>
          <w:szCs w:val="32"/>
        </w:rPr>
      </w:pPr>
      <w:bookmarkStart w:id="52" w:name="_Toc21878"/>
      <w:bookmarkStart w:id="53" w:name="_Toc772"/>
      <w:r>
        <w:rPr>
          <w:rFonts w:hint="default" w:ascii="Times New Roman" w:hAnsi="Times New Roman" w:eastAsia="仿宋_GB2312" w:cs="Times New Roman"/>
          <w:color w:val="000000"/>
          <w:sz w:val="32"/>
          <w:szCs w:val="32"/>
        </w:rPr>
        <w:t>2019年本年支出合计</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万元；上缴上级支出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万元；经营支出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万元；对附属单位补助支出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bookmarkEnd w:id="52"/>
      <w:bookmarkEnd w:id="53"/>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图3：支出决算结构图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774065</wp:posOffset>
            </wp:positionH>
            <wp:positionV relativeFrom="paragraph">
              <wp:posOffset>60325</wp:posOffset>
            </wp:positionV>
            <wp:extent cx="3997325" cy="2778760"/>
            <wp:effectExtent l="0" t="0" r="0" b="254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3997325" cy="277876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9"/>
        <w:rPr>
          <w:rStyle w:val="26"/>
          <w:rFonts w:hint="eastAsia" w:ascii="方正黑体简体" w:hAnsi="方正黑体简体" w:eastAsia="方正黑体简体" w:cs="方正黑体简体"/>
          <w:b w:val="0"/>
          <w:sz w:val="32"/>
          <w:szCs w:val="32"/>
          <w:lang w:eastAsia="zh-CN"/>
        </w:rPr>
      </w:pPr>
      <w:bookmarkStart w:id="54" w:name="_Toc15396606"/>
      <w:bookmarkStart w:id="55" w:name="_Toc15377208"/>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9"/>
        <w:rPr>
          <w:rStyle w:val="26"/>
          <w:rFonts w:hint="eastAsia" w:ascii="方正黑体简体" w:hAnsi="方正黑体简体" w:eastAsia="方正黑体简体" w:cs="方正黑体简体"/>
          <w:b w:val="0"/>
          <w:sz w:val="32"/>
          <w:szCs w:val="32"/>
          <w:lang w:eastAsia="zh-CN"/>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9"/>
        <w:rPr>
          <w:rStyle w:val="26"/>
          <w:rFonts w:hint="eastAsia" w:ascii="方正黑体简体" w:hAnsi="方正黑体简体" w:eastAsia="方正黑体简体" w:cs="方正黑体简体"/>
          <w:b w:val="0"/>
          <w:sz w:val="32"/>
          <w:szCs w:val="32"/>
          <w:lang w:eastAsia="zh-CN"/>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9"/>
        <w:rPr>
          <w:rStyle w:val="26"/>
          <w:rFonts w:hint="eastAsia" w:ascii="方正黑体简体" w:hAnsi="方正黑体简体" w:eastAsia="方正黑体简体" w:cs="方正黑体简体"/>
          <w:b w:val="0"/>
          <w:sz w:val="32"/>
          <w:szCs w:val="32"/>
          <w:lang w:eastAsia="zh-CN"/>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outlineLvl w:val="1"/>
        <w:rPr>
          <w:rStyle w:val="26"/>
          <w:rFonts w:hint="eastAsia" w:ascii="方正黑体简体" w:hAnsi="方正黑体简体" w:eastAsia="方正黑体简体" w:cs="方正黑体简体"/>
          <w:b w:val="0"/>
          <w:sz w:val="32"/>
          <w:szCs w:val="32"/>
          <w:lang w:eastAsia="zh-CN"/>
        </w:rPr>
      </w:pPr>
      <w:bookmarkStart w:id="56" w:name="_Toc31754"/>
      <w:bookmarkStart w:id="57" w:name="_Toc10676"/>
      <w:r>
        <w:rPr>
          <w:rStyle w:val="26"/>
          <w:rFonts w:hint="eastAsia" w:ascii="方正黑体简体" w:hAnsi="方正黑体简体" w:eastAsia="方正黑体简体" w:cs="方正黑体简体"/>
          <w:b w:val="0"/>
          <w:sz w:val="32"/>
          <w:szCs w:val="32"/>
          <w:lang w:eastAsia="zh-CN"/>
        </w:rPr>
        <w:t>四、财政拨款收入支出决算总体情况说明</w:t>
      </w:r>
      <w:bookmarkEnd w:id="54"/>
      <w:bookmarkEnd w:id="55"/>
      <w:bookmarkEnd w:id="56"/>
      <w:bookmarkEnd w:id="57"/>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2019年财政拨款收、支总计</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万元。与2018年相比，财政拨款收、支总计各减少</w:t>
      </w:r>
      <w:r>
        <w:rPr>
          <w:rFonts w:hint="default" w:ascii="Times New Roman" w:hAnsi="Times New Roman" w:eastAsia="仿宋_GB2312" w:cs="Times New Roman"/>
          <w:color w:val="000000"/>
          <w:sz w:val="32"/>
          <w:szCs w:val="32"/>
          <w:lang w:val="en-US" w:eastAsia="zh-CN"/>
        </w:rPr>
        <w:t>59.77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41.22</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eastAsia="zh-CN"/>
        </w:rPr>
        <w:t>财政将部分预算指标通过存量资金解决，没有纳入决算。</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图4：财政拨款收、支决算总计变动情况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（单位：万元）</w:t>
      </w:r>
    </w:p>
    <w:p>
      <w:pPr>
        <w:spacing w:line="600" w:lineRule="exact"/>
        <w:ind w:firstLine="420" w:firstLineChars="200"/>
        <w:rPr>
          <w:rFonts w:hint="eastAsia" w:ascii="仿宋" w:hAnsi="仿宋" w:eastAsia="仿宋"/>
          <w:color w:val="FF0000"/>
          <w:sz w:val="32"/>
          <w:szCs w:val="32"/>
        </w:rPr>
      </w:pPr>
      <w:r>
        <w:drawing>
          <wp:anchor distT="0" distB="0" distL="114300" distR="114300" simplePos="0" relativeHeight="251670528" behindDoc="0" locked="0" layoutInCell="1" allowOverlap="1">
            <wp:simplePos x="0" y="0"/>
            <wp:positionH relativeFrom="column">
              <wp:posOffset>347980</wp:posOffset>
            </wp:positionH>
            <wp:positionV relativeFrom="paragraph">
              <wp:posOffset>71120</wp:posOffset>
            </wp:positionV>
            <wp:extent cx="4923790" cy="342328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923790" cy="342328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FF000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rPr>
          <w:rFonts w:ascii="仿宋" w:hAnsi="仿宋" w:eastAsia="仿宋"/>
          <w:b/>
          <w:color w:val="00B050"/>
          <w:sz w:val="32"/>
          <w:szCs w:val="32"/>
        </w:rPr>
      </w:pP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1"/>
        <w:rPr>
          <w:rStyle w:val="26"/>
          <w:rFonts w:hint="eastAsia" w:ascii="方正黑体简体" w:hAnsi="方正黑体简体" w:eastAsia="方正黑体简体" w:cs="方正黑体简体"/>
          <w:b w:val="0"/>
          <w:sz w:val="32"/>
          <w:szCs w:val="32"/>
        </w:rPr>
      </w:pPr>
      <w:bookmarkStart w:id="58" w:name="_Toc15396607"/>
      <w:bookmarkStart w:id="59" w:name="_Toc29787"/>
      <w:bookmarkStart w:id="60" w:name="_Toc15377209"/>
      <w:bookmarkStart w:id="61" w:name="_Toc9863"/>
      <w:r>
        <w:rPr>
          <w:rFonts w:hint="eastAsia" w:ascii="方正黑体简体" w:hAnsi="方正黑体简体" w:eastAsia="方正黑体简体" w:cs="方正黑体简体"/>
          <w:color w:val="000000"/>
          <w:sz w:val="32"/>
          <w:szCs w:val="32"/>
        </w:rPr>
        <w:t>五、</w:t>
      </w:r>
      <w:r>
        <w:rPr>
          <w:rFonts w:hint="eastAsia" w:ascii="方正黑体简体" w:hAnsi="方正黑体简体" w:eastAsia="方正黑体简体" w:cs="方正黑体简体"/>
          <w:b/>
          <w:color w:val="000000"/>
          <w:sz w:val="32"/>
          <w:szCs w:val="32"/>
        </w:rPr>
        <w:t>一</w:t>
      </w:r>
      <w:r>
        <w:rPr>
          <w:rStyle w:val="26"/>
          <w:rFonts w:hint="eastAsia" w:ascii="方正黑体简体" w:hAnsi="方正黑体简体" w:eastAsia="方正黑体简体" w:cs="方正黑体简体"/>
          <w:b w:val="0"/>
          <w:sz w:val="32"/>
          <w:szCs w:val="32"/>
        </w:rPr>
        <w:t>般公共预算财政拨款支出决算情况说明</w:t>
      </w:r>
      <w:bookmarkEnd w:id="58"/>
      <w:bookmarkEnd w:id="59"/>
      <w:bookmarkEnd w:id="60"/>
      <w:bookmarkEnd w:id="61"/>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62" w:name="_Toc15377210"/>
      <w:r>
        <w:rPr>
          <w:rFonts w:hint="eastAsia" w:ascii="方正楷体简体" w:hAnsi="方正楷体简体" w:eastAsia="方正楷体简体" w:cs="方正楷体简体"/>
          <w:b w:val="0"/>
          <w:bCs/>
          <w:color w:val="000000"/>
          <w:sz w:val="32"/>
          <w:szCs w:val="32"/>
        </w:rPr>
        <w:t>（一）一般公共预算财政拨款支出决算总体情况</w:t>
      </w:r>
      <w:bookmarkEnd w:id="62"/>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2019年一般公共预算财政拨款支出</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万元，占本年支出合计的</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%。与2018年相比，一般公共预算财政拨款减少</w:t>
      </w:r>
      <w:r>
        <w:rPr>
          <w:rFonts w:hint="default" w:ascii="Times New Roman" w:hAnsi="Times New Roman" w:eastAsia="仿宋_GB2312" w:cs="Times New Roman"/>
          <w:color w:val="000000"/>
          <w:sz w:val="32"/>
          <w:szCs w:val="32"/>
          <w:lang w:val="en-US" w:eastAsia="zh-CN"/>
        </w:rPr>
        <w:t>59.77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41.22</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eastAsia="zh-CN"/>
        </w:rPr>
        <w:t>财政将部分预算指标通过存量资金解决，没有纳入决算。</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themeColor="text1"/>
          <w:spacing w:val="-8"/>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图5：</w:t>
      </w:r>
      <w:r>
        <w:rPr>
          <w:rFonts w:hint="default" w:ascii="Times New Roman" w:hAnsi="Times New Roman" w:eastAsia="仿宋_GB2312" w:cs="Times New Roman"/>
          <w:color w:val="000000" w:themeColor="text1"/>
          <w:spacing w:val="-8"/>
          <w:sz w:val="32"/>
          <w:szCs w:val="32"/>
          <w14:textFill>
            <w14:solidFill>
              <w14:schemeClr w14:val="tx1"/>
            </w14:solidFill>
          </w14:textFill>
        </w:rPr>
        <w:t>一般公共预算财政拨款支出决算变动情况</w:t>
      </w:r>
      <w:r>
        <w:rPr>
          <w:rFonts w:hint="default" w:ascii="Times New Roman" w:hAnsi="Times New Roman" w:eastAsia="仿宋_GB2312" w:cs="Times New Roman"/>
          <w:color w:val="000000" w:themeColor="text1"/>
          <w:spacing w:val="-8"/>
          <w:sz w:val="32"/>
          <w:szCs w:val="32"/>
          <w:lang w:eastAsia="zh-CN"/>
          <w14:textFill>
            <w14:solidFill>
              <w14:schemeClr w14:val="tx1"/>
            </w14:solidFill>
          </w14:textFill>
        </w:rPr>
        <w:t>（单位：万元）</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9504" behindDoc="0" locked="0" layoutInCell="1" allowOverlap="1">
            <wp:simplePos x="0" y="0"/>
            <wp:positionH relativeFrom="column">
              <wp:posOffset>1216025</wp:posOffset>
            </wp:positionH>
            <wp:positionV relativeFrom="paragraph">
              <wp:posOffset>114935</wp:posOffset>
            </wp:positionV>
            <wp:extent cx="3008630" cy="2091690"/>
            <wp:effectExtent l="0" t="0" r="1270" b="38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008630" cy="209169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63" w:name="_Toc15377211"/>
      <w:r>
        <w:rPr>
          <w:rFonts w:hint="eastAsia" w:ascii="方正楷体简体" w:hAnsi="方正楷体简体" w:eastAsia="方正楷体简体" w:cs="方正楷体简体"/>
          <w:b w:val="0"/>
          <w:bCs/>
          <w:color w:val="000000"/>
          <w:sz w:val="32"/>
          <w:szCs w:val="32"/>
        </w:rPr>
        <w:t>（二）一般公共预算财政拨款支出决算结构情况</w:t>
      </w:r>
      <w:bookmarkEnd w:id="63"/>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2019年一般公共预算财</w:t>
      </w:r>
      <w:r>
        <w:rPr>
          <w:rFonts w:hint="default" w:ascii="Times New Roman" w:hAnsi="Times New Roman" w:eastAsia="仿宋_GB2312" w:cs="Times New Roman"/>
          <w:color w:val="000000" w:themeColor="text1"/>
          <w:sz w:val="32"/>
          <w:szCs w:val="32"/>
          <w14:textFill>
            <w14:solidFill>
              <w14:schemeClr w14:val="tx1"/>
            </w14:solidFill>
          </w14:textFill>
        </w:rPr>
        <w:t>政拨款支出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85.22</w:t>
      </w:r>
      <w:r>
        <w:rPr>
          <w:rFonts w:hint="default" w:ascii="Times New Roman" w:hAnsi="Times New Roman" w:eastAsia="仿宋_GB2312" w:cs="Times New Roman"/>
          <w:color w:val="000000" w:themeColor="text1"/>
          <w:sz w:val="32"/>
          <w:szCs w:val="32"/>
          <w14:textFill>
            <w14:solidFill>
              <w14:schemeClr w14:val="tx1"/>
            </w14:solidFill>
          </w14:textFill>
        </w:rPr>
        <w:t>万元，主要用于以下方面:</w:t>
      </w:r>
      <w:r>
        <w:rPr>
          <w:rFonts w:hint="default" w:ascii="Times New Roman" w:hAnsi="Times New Roman" w:eastAsia="仿宋_GB2312" w:cs="Times New Roman"/>
          <w:b/>
          <w:color w:val="000000" w:themeColor="text1"/>
          <w:sz w:val="32"/>
          <w:szCs w:val="32"/>
          <w14:textFill>
            <w14:solidFill>
              <w14:schemeClr w14:val="tx1"/>
            </w14:solidFill>
          </w14:textFill>
        </w:rPr>
        <w:t>一般公共服务（类）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b/>
          <w:color w:val="000000" w:themeColor="text1"/>
          <w:sz w:val="32"/>
          <w:szCs w:val="32"/>
          <w14:textFill>
            <w14:solidFill>
              <w14:schemeClr w14:val="tx1"/>
            </w14:solidFill>
          </w14:textFill>
        </w:rPr>
        <w:t>教育支出（类）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b/>
          <w:color w:val="000000" w:themeColor="text1"/>
          <w:sz w:val="32"/>
          <w:szCs w:val="32"/>
          <w14:textFill>
            <w14:solidFill>
              <w14:schemeClr w14:val="tx1"/>
            </w14:solidFill>
          </w14:textFill>
        </w:rPr>
        <w:t>科学技术（类）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b/>
          <w:bCs/>
          <w:color w:val="000000" w:themeColor="text1"/>
          <w:sz w:val="32"/>
          <w:szCs w:val="32"/>
          <w14:textFill>
            <w14:solidFill>
              <w14:schemeClr w14:val="tx1"/>
            </w14:solidFill>
          </w14:textFill>
        </w:rPr>
        <w:t>文化旅游体育与传媒（类）支出</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b/>
          <w:bCs/>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9.51</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11.16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卫生健康支出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4.26</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商业服务业等（类）支出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65.17，占76.47%；</w:t>
      </w:r>
      <w:r>
        <w:rPr>
          <w:rFonts w:hint="default" w:ascii="Times New Roman" w:hAnsi="Times New Roman" w:eastAsia="仿宋_GB2312" w:cs="Times New Roman"/>
          <w:color w:val="000000" w:themeColor="text1"/>
          <w:sz w:val="32"/>
          <w:szCs w:val="32"/>
          <w14:textFill>
            <w14:solidFill>
              <w14:schemeClr w14:val="tx1"/>
            </w14:solidFill>
          </w14:textFill>
        </w:rPr>
        <w:t>住房保障支出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6.28</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7.37</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图6：一般公共预算财政拨款支出决算结构</w:t>
      </w:r>
      <w:r>
        <w:rPr>
          <w:rFonts w:hint="default"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1132205</wp:posOffset>
            </wp:positionH>
            <wp:positionV relativeFrom="paragraph">
              <wp:posOffset>39370</wp:posOffset>
            </wp:positionV>
            <wp:extent cx="3199765" cy="2392045"/>
            <wp:effectExtent l="0" t="0" r="635" b="825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3199765" cy="2392045"/>
                    </a:xfrm>
                    <a:prstGeom prst="rect">
                      <a:avLst/>
                    </a:prstGeom>
                    <a:noFill/>
                    <a:ln>
                      <a:noFill/>
                    </a:ln>
                  </pic:spPr>
                </pic:pic>
              </a:graphicData>
            </a:graphic>
          </wp:anchor>
        </w:drawing>
      </w:r>
    </w:p>
    <w:p>
      <w:pPr>
        <w:spacing w:line="600" w:lineRule="exact"/>
        <w:rPr>
          <w:rFonts w:ascii="仿宋" w:hAnsi="仿宋" w:eastAsia="仿宋"/>
          <w:color w:val="000000"/>
          <w:sz w:val="32"/>
          <w:szCs w:val="32"/>
        </w:rPr>
      </w:pPr>
    </w:p>
    <w:p>
      <w:pPr>
        <w:spacing w:line="600" w:lineRule="exact"/>
        <w:outlineLvl w:val="9"/>
        <w:rPr>
          <w:rFonts w:hint="eastAsia" w:ascii="仿宋" w:hAnsi="仿宋" w:eastAsia="仿宋"/>
          <w:b/>
          <w:color w:val="000000"/>
          <w:sz w:val="32"/>
          <w:szCs w:val="32"/>
          <w:lang w:val="en-US" w:eastAsia="zh-CN"/>
        </w:rPr>
      </w:pPr>
      <w:bookmarkStart w:id="64" w:name="_Toc15377212"/>
      <w:r>
        <w:rPr>
          <w:rFonts w:hint="eastAsia" w:ascii="仿宋" w:hAnsi="仿宋" w:eastAsia="仿宋"/>
          <w:b/>
          <w:color w:val="000000"/>
          <w:sz w:val="32"/>
          <w:szCs w:val="32"/>
          <w:lang w:val="en-US" w:eastAsia="zh-CN"/>
        </w:rPr>
        <w:t xml:space="preserve">  </w:t>
      </w:r>
    </w:p>
    <w:p>
      <w:pPr>
        <w:spacing w:line="600" w:lineRule="exact"/>
        <w:outlineLvl w:val="9"/>
        <w:rPr>
          <w:rFonts w:hint="eastAsia" w:ascii="仿宋" w:hAnsi="仿宋" w:eastAsia="仿宋"/>
          <w:b/>
          <w:color w:val="000000"/>
          <w:sz w:val="32"/>
          <w:szCs w:val="32"/>
          <w:lang w:val="en-US" w:eastAsia="zh-CN"/>
        </w:rPr>
      </w:pPr>
    </w:p>
    <w:p>
      <w:pPr>
        <w:spacing w:line="600" w:lineRule="exact"/>
        <w:outlineLvl w:val="9"/>
        <w:rPr>
          <w:rFonts w:hint="eastAsia" w:ascii="仿宋" w:hAnsi="仿宋" w:eastAsia="仿宋"/>
          <w:b/>
          <w:color w:val="000000"/>
          <w:sz w:val="32"/>
          <w:szCs w:val="32"/>
          <w:lang w:val="en-US" w:eastAsia="zh-CN"/>
        </w:rPr>
      </w:pPr>
    </w:p>
    <w:p>
      <w:pPr>
        <w:keepNext w:val="0"/>
        <w:keepLines w:val="0"/>
        <w:pageBreakBefore w:val="0"/>
        <w:widowControl w:val="0"/>
        <w:kinsoku/>
        <w:wordWrap/>
        <w:overflowPunct/>
        <w:topLinePunct w:val="0"/>
        <w:autoSpaceDE/>
        <w:autoSpaceDN/>
        <w:bidi w:val="0"/>
        <w:spacing w:line="570" w:lineRule="exact"/>
        <w:ind w:firstLine="643" w:firstLineChars="200"/>
        <w:jc w:val="both"/>
        <w:textAlignment w:val="auto"/>
        <w:outlineLvl w:val="9"/>
        <w:rPr>
          <w:rFonts w:hint="default" w:ascii="Times New Roman" w:hAnsi="Times New Roman" w:eastAsia="仿宋_GB2312"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r>
        <w:rPr>
          <w:rFonts w:hint="eastAsia" w:ascii="方正楷体简体" w:hAnsi="方正楷体简体" w:eastAsia="方正楷体简体" w:cs="方正楷体简体"/>
          <w:b w:val="0"/>
          <w:bCs/>
          <w:color w:val="000000"/>
          <w:sz w:val="32"/>
          <w:szCs w:val="32"/>
        </w:rPr>
        <w:t>（三）一般公共预算财政拨款支出决算具体情况</w:t>
      </w:r>
      <w:bookmarkEnd w:id="64"/>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jc w:val="both"/>
        <w:textAlignment w:val="auto"/>
        <w:outlineLvl w:val="2"/>
        <w:rPr>
          <w:rFonts w:hint="default" w:ascii="Times New Roman" w:hAnsi="Times New Roman" w:eastAsia="仿宋_GB2312" w:cs="Times New Roman"/>
          <w:b w:val="0"/>
          <w:bCs/>
          <w:color w:val="FF0000"/>
          <w:sz w:val="32"/>
          <w:szCs w:val="32"/>
        </w:rPr>
      </w:pPr>
      <w:bookmarkStart w:id="65" w:name="_Toc15378460"/>
      <w:bookmarkStart w:id="66" w:name="_Toc15377444"/>
      <w:bookmarkStart w:id="67" w:name="_Toc15377213"/>
      <w:r>
        <w:rPr>
          <w:rFonts w:hint="default" w:ascii="Times New Roman" w:hAnsi="Times New Roman" w:eastAsia="仿宋_GB2312" w:cs="Times New Roman"/>
          <w:b w:val="0"/>
          <w:bCs/>
          <w:color w:val="000000" w:themeColor="text1"/>
          <w:sz w:val="32"/>
          <w:szCs w:val="32"/>
          <w14:textFill>
            <w14:solidFill>
              <w14:schemeClr w14:val="tx1"/>
            </w14:solidFill>
          </w14:textFill>
        </w:rPr>
        <w:t>2019年般公共预算支出决算数为</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85.22</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完成</w:t>
      </w:r>
      <w:r>
        <w:rPr>
          <w:rStyle w:val="15"/>
          <w:rFonts w:hint="default" w:ascii="Times New Roman" w:hAnsi="Times New Roman" w:eastAsia="仿宋_GB2312" w:cs="Times New Roman"/>
          <w:b w:val="0"/>
          <w:bCs/>
          <w:color w:val="000000"/>
          <w:sz w:val="32"/>
          <w:szCs w:val="32"/>
        </w:rPr>
        <w:t>预算</w:t>
      </w:r>
      <w:r>
        <w:rPr>
          <w:rStyle w:val="15"/>
          <w:rFonts w:hint="default" w:ascii="Times New Roman" w:hAnsi="Times New Roman" w:eastAsia="仿宋_GB2312" w:cs="Times New Roman"/>
          <w:b w:val="0"/>
          <w:bCs/>
          <w:color w:val="000000"/>
          <w:sz w:val="32"/>
          <w:szCs w:val="32"/>
          <w:lang w:val="en-US" w:eastAsia="zh-CN"/>
        </w:rPr>
        <w:t>100</w:t>
      </w:r>
      <w:r>
        <w:rPr>
          <w:rStyle w:val="15"/>
          <w:rFonts w:hint="default" w:ascii="Times New Roman" w:hAnsi="Times New Roman" w:eastAsia="仿宋_GB2312" w:cs="Times New Roman"/>
          <w:b w:val="0"/>
          <w:bCs/>
          <w:color w:val="000000"/>
          <w:sz w:val="32"/>
          <w:szCs w:val="32"/>
        </w:rPr>
        <w:t>%。其中：</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default" w:ascii="Times New Roman" w:hAnsi="Times New Roman" w:eastAsia="仿宋_GB2312" w:cs="Times New Roman"/>
          <w:b/>
          <w:color w:val="000000"/>
          <w:sz w:val="32"/>
          <w:szCs w:val="32"/>
        </w:rPr>
      </w:pPr>
      <w:r>
        <w:rPr>
          <w:rStyle w:val="15"/>
          <w:rFonts w:hint="default" w:ascii="Times New Roman" w:hAnsi="Times New Roman" w:eastAsia="仿宋_GB2312" w:cs="Times New Roman"/>
          <w:bCs/>
          <w:color w:val="000000"/>
          <w:sz w:val="32"/>
          <w:szCs w:val="32"/>
        </w:rPr>
        <w:t>1.一般公共服务（类）（款）（项）:</w:t>
      </w:r>
      <w:r>
        <w:rPr>
          <w:rStyle w:val="15"/>
          <w:rFonts w:hint="default" w:ascii="Times New Roman" w:hAnsi="Times New Roman" w:eastAsia="仿宋_GB2312" w:cs="Times New Roman"/>
          <w:b w:val="0"/>
          <w:bCs/>
          <w:color w:val="000000"/>
          <w:sz w:val="32"/>
          <w:szCs w:val="32"/>
        </w:rPr>
        <w:t xml:space="preserve"> 支出决算为</w:t>
      </w:r>
      <w:r>
        <w:rPr>
          <w:rStyle w:val="15"/>
          <w:rFonts w:hint="default" w:ascii="Times New Roman" w:hAnsi="Times New Roman" w:eastAsia="仿宋_GB2312" w:cs="Times New Roman"/>
          <w:b w:val="0"/>
          <w:bCs/>
          <w:color w:val="000000"/>
          <w:sz w:val="32"/>
          <w:szCs w:val="32"/>
          <w:lang w:val="en-US" w:eastAsia="zh-CN"/>
        </w:rPr>
        <w:t>0</w:t>
      </w:r>
      <w:r>
        <w:rPr>
          <w:rStyle w:val="15"/>
          <w:rFonts w:hint="default" w:ascii="Times New Roman" w:hAnsi="Times New Roman" w:eastAsia="仿宋_GB2312" w:cs="Times New Roman"/>
          <w:b w:val="0"/>
          <w:bCs/>
          <w:color w:val="000000"/>
          <w:sz w:val="32"/>
          <w:szCs w:val="32"/>
        </w:rPr>
        <w:t>万元，决算数</w:t>
      </w:r>
      <w:r>
        <w:rPr>
          <w:rStyle w:val="15"/>
          <w:rFonts w:hint="default" w:ascii="Times New Roman" w:hAnsi="Times New Roman" w:eastAsia="仿宋_GB2312" w:cs="Times New Roman"/>
          <w:b w:val="0"/>
          <w:bCs/>
          <w:color w:val="000000"/>
          <w:sz w:val="32"/>
          <w:szCs w:val="32"/>
          <w:lang w:eastAsia="zh-CN"/>
        </w:rPr>
        <w:t>等于</w:t>
      </w:r>
      <w:r>
        <w:rPr>
          <w:rStyle w:val="15"/>
          <w:rFonts w:hint="default" w:ascii="Times New Roman" w:hAnsi="Times New Roman" w:eastAsia="仿宋_GB2312" w:cs="Times New Roman"/>
          <w:b w:val="0"/>
          <w:bCs/>
          <w:color w:val="000000"/>
          <w:sz w:val="32"/>
          <w:szCs w:val="32"/>
        </w:rPr>
        <w:t>预算数</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default" w:ascii="Times New Roman" w:hAnsi="Times New Roman" w:eastAsia="仿宋_GB2312" w:cs="Times New Roman"/>
          <w:b/>
          <w:color w:val="000000"/>
          <w:sz w:val="32"/>
          <w:szCs w:val="32"/>
        </w:rPr>
      </w:pPr>
      <w:r>
        <w:rPr>
          <w:rStyle w:val="15"/>
          <w:rFonts w:hint="default" w:ascii="Times New Roman" w:hAnsi="Times New Roman" w:eastAsia="仿宋_GB2312" w:cs="Times New Roman"/>
          <w:bCs/>
          <w:color w:val="000000"/>
          <w:sz w:val="32"/>
          <w:szCs w:val="32"/>
        </w:rPr>
        <w:t>2.教育（类）（款）（项）:</w:t>
      </w:r>
      <w:r>
        <w:rPr>
          <w:rStyle w:val="15"/>
          <w:rFonts w:hint="default" w:ascii="Times New Roman" w:hAnsi="Times New Roman" w:eastAsia="仿宋_GB2312" w:cs="Times New Roman"/>
          <w:b w:val="0"/>
          <w:bCs/>
          <w:color w:val="000000"/>
          <w:sz w:val="32"/>
          <w:szCs w:val="32"/>
        </w:rPr>
        <w:t xml:space="preserve"> 支出决算为</w:t>
      </w:r>
      <w:r>
        <w:rPr>
          <w:rStyle w:val="15"/>
          <w:rFonts w:hint="default" w:ascii="Times New Roman" w:hAnsi="Times New Roman" w:eastAsia="仿宋_GB2312" w:cs="Times New Roman"/>
          <w:b w:val="0"/>
          <w:bCs/>
          <w:color w:val="000000"/>
          <w:sz w:val="32"/>
          <w:szCs w:val="32"/>
          <w:lang w:val="en-US" w:eastAsia="zh-CN"/>
        </w:rPr>
        <w:t>0</w:t>
      </w:r>
      <w:r>
        <w:rPr>
          <w:rStyle w:val="15"/>
          <w:rFonts w:hint="default" w:ascii="Times New Roman" w:hAnsi="Times New Roman" w:eastAsia="仿宋_GB2312" w:cs="Times New Roman"/>
          <w:b w:val="0"/>
          <w:bCs/>
          <w:color w:val="000000"/>
          <w:sz w:val="32"/>
          <w:szCs w:val="32"/>
        </w:rPr>
        <w:t>万元，决算数</w:t>
      </w:r>
      <w:r>
        <w:rPr>
          <w:rStyle w:val="15"/>
          <w:rFonts w:hint="default" w:ascii="Times New Roman" w:hAnsi="Times New Roman" w:eastAsia="仿宋_GB2312" w:cs="Times New Roman"/>
          <w:b w:val="0"/>
          <w:bCs/>
          <w:color w:val="000000"/>
          <w:sz w:val="32"/>
          <w:szCs w:val="32"/>
          <w:lang w:eastAsia="zh-CN"/>
        </w:rPr>
        <w:t>等于</w:t>
      </w:r>
      <w:r>
        <w:rPr>
          <w:rStyle w:val="15"/>
          <w:rFonts w:hint="default" w:ascii="Times New Roman" w:hAnsi="Times New Roman" w:eastAsia="仿宋_GB2312" w:cs="Times New Roman"/>
          <w:b w:val="0"/>
          <w:bCs/>
          <w:color w:val="000000"/>
          <w:sz w:val="32"/>
          <w:szCs w:val="32"/>
        </w:rPr>
        <w:t>预算数。</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default" w:ascii="Times New Roman" w:hAnsi="Times New Roman" w:eastAsia="仿宋_GB2312" w:cs="Times New Roman"/>
          <w:b/>
          <w:color w:val="000000"/>
          <w:sz w:val="32"/>
          <w:szCs w:val="32"/>
        </w:rPr>
      </w:pPr>
      <w:r>
        <w:rPr>
          <w:rStyle w:val="15"/>
          <w:rFonts w:hint="default" w:ascii="Times New Roman" w:hAnsi="Times New Roman" w:eastAsia="仿宋_GB2312" w:cs="Times New Roman"/>
          <w:bCs/>
          <w:color w:val="000000"/>
          <w:sz w:val="32"/>
          <w:szCs w:val="32"/>
        </w:rPr>
        <w:t>3.科学技术（类）（款）（项）:</w:t>
      </w:r>
      <w:r>
        <w:rPr>
          <w:rStyle w:val="15"/>
          <w:rFonts w:hint="default" w:ascii="Times New Roman" w:hAnsi="Times New Roman" w:eastAsia="仿宋_GB2312" w:cs="Times New Roman"/>
          <w:b w:val="0"/>
          <w:bCs/>
          <w:color w:val="000000"/>
          <w:sz w:val="32"/>
          <w:szCs w:val="32"/>
        </w:rPr>
        <w:t xml:space="preserve"> 支出决算为</w:t>
      </w:r>
      <w:r>
        <w:rPr>
          <w:rStyle w:val="15"/>
          <w:rFonts w:hint="default" w:ascii="Times New Roman" w:hAnsi="Times New Roman" w:eastAsia="仿宋_GB2312" w:cs="Times New Roman"/>
          <w:b w:val="0"/>
          <w:bCs/>
          <w:color w:val="000000"/>
          <w:sz w:val="32"/>
          <w:szCs w:val="32"/>
          <w:lang w:val="en-US" w:eastAsia="zh-CN"/>
        </w:rPr>
        <w:t>0</w:t>
      </w:r>
      <w:r>
        <w:rPr>
          <w:rStyle w:val="15"/>
          <w:rFonts w:hint="default" w:ascii="Times New Roman" w:hAnsi="Times New Roman" w:eastAsia="仿宋_GB2312" w:cs="Times New Roman"/>
          <w:b w:val="0"/>
          <w:bCs/>
          <w:color w:val="000000"/>
          <w:sz w:val="32"/>
          <w:szCs w:val="32"/>
        </w:rPr>
        <w:t>万元，决算数</w:t>
      </w:r>
      <w:r>
        <w:rPr>
          <w:rStyle w:val="15"/>
          <w:rFonts w:hint="default" w:ascii="Times New Roman" w:hAnsi="Times New Roman" w:eastAsia="仿宋_GB2312" w:cs="Times New Roman"/>
          <w:b w:val="0"/>
          <w:bCs/>
          <w:color w:val="000000"/>
          <w:sz w:val="32"/>
          <w:szCs w:val="32"/>
          <w:lang w:eastAsia="zh-CN"/>
        </w:rPr>
        <w:t>等于</w:t>
      </w:r>
      <w:r>
        <w:rPr>
          <w:rStyle w:val="15"/>
          <w:rFonts w:hint="default" w:ascii="Times New Roman" w:hAnsi="Times New Roman" w:eastAsia="仿宋_GB2312" w:cs="Times New Roman"/>
          <w:b w:val="0"/>
          <w:bCs/>
          <w:color w:val="000000"/>
          <w:sz w:val="32"/>
          <w:szCs w:val="32"/>
        </w:rPr>
        <w:t>预算数。</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default" w:ascii="Times New Roman" w:hAnsi="Times New Roman" w:eastAsia="仿宋_GB2312" w:cs="Times New Roman"/>
          <w:b/>
          <w:color w:val="000000"/>
          <w:sz w:val="32"/>
          <w:szCs w:val="32"/>
        </w:rPr>
      </w:pPr>
      <w:r>
        <w:rPr>
          <w:rStyle w:val="15"/>
          <w:rFonts w:hint="default" w:ascii="Times New Roman" w:hAnsi="Times New Roman" w:eastAsia="仿宋_GB2312" w:cs="Times New Roman"/>
          <w:bCs/>
          <w:color w:val="000000"/>
          <w:sz w:val="32"/>
          <w:szCs w:val="32"/>
        </w:rPr>
        <w:t>4.文化旅游体育与传媒（类）（款）（项）:</w:t>
      </w:r>
      <w:r>
        <w:rPr>
          <w:rStyle w:val="15"/>
          <w:rFonts w:hint="default" w:ascii="Times New Roman" w:hAnsi="Times New Roman" w:eastAsia="仿宋_GB2312" w:cs="Times New Roman"/>
          <w:b w:val="0"/>
          <w:bCs/>
          <w:color w:val="000000"/>
          <w:sz w:val="32"/>
          <w:szCs w:val="32"/>
        </w:rPr>
        <w:t xml:space="preserve"> 支出决算为</w:t>
      </w:r>
      <w:r>
        <w:rPr>
          <w:rStyle w:val="15"/>
          <w:rFonts w:hint="default" w:ascii="Times New Roman" w:hAnsi="Times New Roman" w:eastAsia="仿宋_GB2312" w:cs="Times New Roman"/>
          <w:b w:val="0"/>
          <w:bCs/>
          <w:color w:val="000000"/>
          <w:sz w:val="32"/>
          <w:szCs w:val="32"/>
          <w:lang w:val="en-US" w:eastAsia="zh-CN"/>
        </w:rPr>
        <w:t>0</w:t>
      </w:r>
      <w:r>
        <w:rPr>
          <w:rStyle w:val="15"/>
          <w:rFonts w:hint="default" w:ascii="Times New Roman" w:hAnsi="Times New Roman" w:eastAsia="仿宋_GB2312" w:cs="Times New Roman"/>
          <w:b w:val="0"/>
          <w:bCs/>
          <w:color w:val="000000"/>
          <w:sz w:val="32"/>
          <w:szCs w:val="32"/>
        </w:rPr>
        <w:t>万元，决算数</w:t>
      </w:r>
      <w:r>
        <w:rPr>
          <w:rStyle w:val="15"/>
          <w:rFonts w:hint="default" w:ascii="Times New Roman" w:hAnsi="Times New Roman" w:eastAsia="仿宋_GB2312" w:cs="Times New Roman"/>
          <w:b w:val="0"/>
          <w:bCs/>
          <w:color w:val="000000"/>
          <w:sz w:val="32"/>
          <w:szCs w:val="32"/>
          <w:lang w:eastAsia="zh-CN"/>
        </w:rPr>
        <w:t>等于</w:t>
      </w:r>
      <w:r>
        <w:rPr>
          <w:rStyle w:val="15"/>
          <w:rFonts w:hint="default" w:ascii="Times New Roman" w:hAnsi="Times New Roman" w:eastAsia="仿宋_GB2312" w:cs="Times New Roman"/>
          <w:b w:val="0"/>
          <w:bCs/>
          <w:color w:val="000000"/>
          <w:sz w:val="32"/>
          <w:szCs w:val="32"/>
        </w:rPr>
        <w:t>预算数。</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default" w:ascii="Times New Roman" w:hAnsi="Times New Roman" w:eastAsia="仿宋_GB2312" w:cs="Times New Roman"/>
          <w:b/>
          <w:color w:val="000000"/>
          <w:sz w:val="32"/>
          <w:szCs w:val="32"/>
        </w:rPr>
      </w:pPr>
      <w:r>
        <w:rPr>
          <w:rStyle w:val="15"/>
          <w:rFonts w:hint="default" w:ascii="Times New Roman" w:hAnsi="Times New Roman" w:eastAsia="仿宋_GB2312" w:cs="Times New Roman"/>
          <w:bCs/>
          <w:color w:val="000000"/>
          <w:sz w:val="32"/>
          <w:szCs w:val="32"/>
        </w:rPr>
        <w:t>5.社会保障和就业（</w:t>
      </w:r>
      <w:r>
        <w:rPr>
          <w:rStyle w:val="15"/>
          <w:rFonts w:hint="default" w:ascii="Times New Roman" w:hAnsi="Times New Roman" w:eastAsia="仿宋_GB2312" w:cs="Times New Roman"/>
          <w:bCs/>
          <w:color w:val="000000"/>
          <w:sz w:val="32"/>
          <w:szCs w:val="32"/>
          <w:lang w:val="en-US" w:eastAsia="zh-CN"/>
        </w:rPr>
        <w:t>208</w:t>
      </w:r>
      <w:r>
        <w:rPr>
          <w:rStyle w:val="15"/>
          <w:rFonts w:hint="default" w:ascii="Times New Roman" w:hAnsi="Times New Roman" w:eastAsia="仿宋_GB2312" w:cs="Times New Roman"/>
          <w:bCs/>
          <w:color w:val="000000"/>
          <w:sz w:val="32"/>
          <w:szCs w:val="32"/>
        </w:rPr>
        <w:t>类）</w:t>
      </w:r>
      <w:r>
        <w:rPr>
          <w:rStyle w:val="15"/>
          <w:rFonts w:hint="default" w:ascii="Times New Roman" w:hAnsi="Times New Roman" w:eastAsia="仿宋_GB2312" w:cs="Times New Roman"/>
          <w:bCs/>
          <w:color w:val="000000"/>
          <w:sz w:val="32"/>
          <w:szCs w:val="32"/>
          <w:lang w:val="en-US" w:eastAsia="zh-CN"/>
        </w:rPr>
        <w:t>行政事业单位离退休</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05</w:t>
      </w:r>
      <w:r>
        <w:rPr>
          <w:rStyle w:val="15"/>
          <w:rFonts w:hint="default" w:ascii="Times New Roman" w:hAnsi="Times New Roman" w:eastAsia="仿宋_GB2312" w:cs="Times New Roman"/>
          <w:bCs/>
          <w:color w:val="000000"/>
          <w:sz w:val="32"/>
          <w:szCs w:val="32"/>
        </w:rPr>
        <w:t>款）</w:t>
      </w:r>
      <w:r>
        <w:rPr>
          <w:rStyle w:val="15"/>
          <w:rFonts w:hint="default" w:ascii="Times New Roman" w:hAnsi="Times New Roman" w:eastAsia="仿宋_GB2312" w:cs="Times New Roman"/>
          <w:bCs/>
          <w:color w:val="000000"/>
          <w:sz w:val="32"/>
          <w:szCs w:val="32"/>
          <w:lang w:val="en-US" w:eastAsia="zh-CN"/>
        </w:rPr>
        <w:t>机关事业单位基本养老保险缴费支出</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05</w:t>
      </w:r>
      <w:r>
        <w:rPr>
          <w:rStyle w:val="15"/>
          <w:rFonts w:hint="default" w:ascii="Times New Roman" w:hAnsi="Times New Roman" w:eastAsia="仿宋_GB2312" w:cs="Times New Roman"/>
          <w:bCs/>
          <w:color w:val="000000"/>
          <w:sz w:val="32"/>
          <w:szCs w:val="32"/>
        </w:rPr>
        <w:t>项）:</w:t>
      </w:r>
      <w:r>
        <w:rPr>
          <w:rStyle w:val="15"/>
          <w:rFonts w:hint="default" w:ascii="Times New Roman" w:hAnsi="Times New Roman" w:eastAsia="仿宋_GB2312" w:cs="Times New Roman"/>
          <w:b w:val="0"/>
          <w:bCs/>
          <w:color w:val="000000"/>
          <w:sz w:val="32"/>
          <w:szCs w:val="32"/>
        </w:rPr>
        <w:t xml:space="preserve"> 支出决算为</w:t>
      </w:r>
      <w:r>
        <w:rPr>
          <w:rStyle w:val="15"/>
          <w:rFonts w:hint="default" w:ascii="Times New Roman" w:hAnsi="Times New Roman" w:eastAsia="仿宋_GB2312" w:cs="Times New Roman"/>
          <w:b w:val="0"/>
          <w:bCs/>
          <w:color w:val="000000"/>
          <w:sz w:val="32"/>
          <w:szCs w:val="32"/>
          <w:lang w:val="en-US" w:eastAsia="zh-CN"/>
        </w:rPr>
        <w:t>9.51</w:t>
      </w:r>
      <w:r>
        <w:rPr>
          <w:rStyle w:val="15"/>
          <w:rFonts w:hint="default" w:ascii="Times New Roman" w:hAnsi="Times New Roman" w:eastAsia="仿宋_GB2312" w:cs="Times New Roman"/>
          <w:b w:val="0"/>
          <w:bCs/>
          <w:color w:val="000000"/>
          <w:sz w:val="32"/>
          <w:szCs w:val="32"/>
        </w:rPr>
        <w:t>万元，完成预算</w:t>
      </w:r>
      <w:r>
        <w:rPr>
          <w:rStyle w:val="15"/>
          <w:rFonts w:hint="default" w:ascii="Times New Roman" w:hAnsi="Times New Roman" w:eastAsia="仿宋_GB2312" w:cs="Times New Roman"/>
          <w:b w:val="0"/>
          <w:bCs/>
          <w:color w:val="000000"/>
          <w:sz w:val="32"/>
          <w:szCs w:val="32"/>
          <w:lang w:val="en-US" w:eastAsia="zh-CN"/>
        </w:rPr>
        <w:t>100</w:t>
      </w:r>
      <w:r>
        <w:rPr>
          <w:rStyle w:val="15"/>
          <w:rFonts w:hint="default" w:ascii="Times New Roman" w:hAnsi="Times New Roman" w:eastAsia="仿宋_GB2312" w:cs="Times New Roman"/>
          <w:b w:val="0"/>
          <w:bCs/>
          <w:color w:val="000000"/>
          <w:sz w:val="32"/>
          <w:szCs w:val="32"/>
        </w:rPr>
        <w:t>%，决算数</w:t>
      </w:r>
      <w:r>
        <w:rPr>
          <w:rStyle w:val="15"/>
          <w:rFonts w:hint="default" w:ascii="Times New Roman" w:hAnsi="Times New Roman" w:eastAsia="仿宋_GB2312" w:cs="Times New Roman"/>
          <w:b w:val="0"/>
          <w:bCs/>
          <w:color w:val="000000"/>
          <w:sz w:val="32"/>
          <w:szCs w:val="32"/>
          <w:lang w:eastAsia="zh-CN"/>
        </w:rPr>
        <w:t>等于</w:t>
      </w:r>
      <w:r>
        <w:rPr>
          <w:rStyle w:val="15"/>
          <w:rFonts w:hint="default" w:ascii="Times New Roman" w:hAnsi="Times New Roman" w:eastAsia="仿宋_GB2312" w:cs="Times New Roman"/>
          <w:b w:val="0"/>
          <w:bCs/>
          <w:color w:val="000000"/>
          <w:sz w:val="32"/>
          <w:szCs w:val="32"/>
        </w:rPr>
        <w:t>预算数。</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Style w:val="15"/>
          <w:rFonts w:hint="default" w:ascii="Times New Roman" w:hAnsi="Times New Roman" w:eastAsia="仿宋_GB2312" w:cs="Times New Roman"/>
          <w:b w:val="0"/>
          <w:bCs/>
          <w:color w:val="000000"/>
          <w:sz w:val="32"/>
          <w:szCs w:val="32"/>
        </w:rPr>
      </w:pPr>
      <w:r>
        <w:rPr>
          <w:rStyle w:val="15"/>
          <w:rFonts w:hint="default" w:ascii="Times New Roman" w:hAnsi="Times New Roman" w:eastAsia="仿宋_GB2312" w:cs="Times New Roman"/>
          <w:bCs/>
          <w:color w:val="000000"/>
          <w:sz w:val="32"/>
          <w:szCs w:val="32"/>
        </w:rPr>
        <w:t>6.</w:t>
      </w:r>
      <w:r>
        <w:rPr>
          <w:rFonts w:hint="default" w:ascii="Times New Roman" w:hAnsi="Times New Roman" w:eastAsia="仿宋_GB2312" w:cs="Times New Roman"/>
          <w:b/>
          <w:bCs/>
          <w:color w:val="000000" w:themeColor="text1"/>
          <w:sz w:val="32"/>
          <w:szCs w:val="32"/>
          <w14:textFill>
            <w14:solidFill>
              <w14:schemeClr w14:val="tx1"/>
            </w14:solidFill>
          </w14:textFill>
        </w:rPr>
        <w:t>卫生健康</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210</w:t>
      </w:r>
      <w:r>
        <w:rPr>
          <w:rStyle w:val="15"/>
          <w:rFonts w:hint="default" w:ascii="Times New Roman" w:hAnsi="Times New Roman" w:eastAsia="仿宋_GB2312" w:cs="Times New Roman"/>
          <w:bCs/>
          <w:color w:val="000000"/>
          <w:sz w:val="32"/>
          <w:szCs w:val="32"/>
        </w:rPr>
        <w:t>类）</w:t>
      </w:r>
      <w:r>
        <w:rPr>
          <w:rStyle w:val="15"/>
          <w:rFonts w:hint="default" w:ascii="Times New Roman" w:hAnsi="Times New Roman" w:eastAsia="仿宋_GB2312" w:cs="Times New Roman"/>
          <w:bCs/>
          <w:color w:val="000000"/>
          <w:sz w:val="32"/>
          <w:szCs w:val="32"/>
          <w:lang w:eastAsia="zh-CN"/>
        </w:rPr>
        <w:t>行政事业单位医疗</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11</w:t>
      </w:r>
      <w:r>
        <w:rPr>
          <w:rStyle w:val="15"/>
          <w:rFonts w:hint="default" w:ascii="Times New Roman" w:hAnsi="Times New Roman" w:eastAsia="仿宋_GB2312" w:cs="Times New Roman"/>
          <w:bCs/>
          <w:color w:val="000000"/>
          <w:sz w:val="32"/>
          <w:szCs w:val="32"/>
        </w:rPr>
        <w:t>款）</w:t>
      </w:r>
      <w:r>
        <w:rPr>
          <w:rStyle w:val="15"/>
          <w:rFonts w:hint="default" w:ascii="Times New Roman" w:hAnsi="Times New Roman" w:eastAsia="仿宋_GB2312" w:cs="Times New Roman"/>
          <w:bCs/>
          <w:color w:val="000000"/>
          <w:sz w:val="32"/>
          <w:szCs w:val="32"/>
          <w:lang w:eastAsia="zh-CN"/>
        </w:rPr>
        <w:t>事业单位医疗</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02</w:t>
      </w:r>
      <w:r>
        <w:rPr>
          <w:rStyle w:val="15"/>
          <w:rFonts w:hint="default" w:ascii="Times New Roman" w:hAnsi="Times New Roman" w:eastAsia="仿宋_GB2312" w:cs="Times New Roman"/>
          <w:bCs/>
          <w:color w:val="000000"/>
          <w:sz w:val="32"/>
          <w:szCs w:val="32"/>
        </w:rPr>
        <w:t>项）:</w:t>
      </w:r>
      <w:r>
        <w:rPr>
          <w:rStyle w:val="15"/>
          <w:rFonts w:hint="default" w:ascii="Times New Roman" w:hAnsi="Times New Roman" w:eastAsia="仿宋_GB2312" w:cs="Times New Roman"/>
          <w:b w:val="0"/>
          <w:bCs/>
          <w:color w:val="000000"/>
          <w:sz w:val="32"/>
          <w:szCs w:val="32"/>
        </w:rPr>
        <w:t>支出决算为</w:t>
      </w:r>
      <w:r>
        <w:rPr>
          <w:rStyle w:val="15"/>
          <w:rFonts w:hint="default" w:ascii="Times New Roman" w:hAnsi="Times New Roman" w:eastAsia="仿宋_GB2312" w:cs="Times New Roman"/>
          <w:b w:val="0"/>
          <w:bCs/>
          <w:color w:val="000000"/>
          <w:sz w:val="32"/>
          <w:szCs w:val="32"/>
          <w:lang w:val="en-US" w:eastAsia="zh-CN"/>
        </w:rPr>
        <w:t>4.26</w:t>
      </w:r>
      <w:r>
        <w:rPr>
          <w:rStyle w:val="15"/>
          <w:rFonts w:hint="default" w:ascii="Times New Roman" w:hAnsi="Times New Roman" w:eastAsia="仿宋_GB2312" w:cs="Times New Roman"/>
          <w:b w:val="0"/>
          <w:bCs/>
          <w:color w:val="000000"/>
          <w:sz w:val="32"/>
          <w:szCs w:val="32"/>
        </w:rPr>
        <w:t>万元，完成预算</w:t>
      </w:r>
      <w:r>
        <w:rPr>
          <w:rStyle w:val="15"/>
          <w:rFonts w:hint="default" w:ascii="Times New Roman" w:hAnsi="Times New Roman" w:eastAsia="仿宋_GB2312" w:cs="Times New Roman"/>
          <w:b w:val="0"/>
          <w:bCs/>
          <w:color w:val="000000"/>
          <w:sz w:val="32"/>
          <w:szCs w:val="32"/>
          <w:lang w:val="en-US" w:eastAsia="zh-CN"/>
        </w:rPr>
        <w:t>100</w:t>
      </w:r>
      <w:r>
        <w:rPr>
          <w:rStyle w:val="15"/>
          <w:rFonts w:hint="default" w:ascii="Times New Roman" w:hAnsi="Times New Roman" w:eastAsia="仿宋_GB2312" w:cs="Times New Roman"/>
          <w:b w:val="0"/>
          <w:bCs/>
          <w:color w:val="000000"/>
          <w:sz w:val="32"/>
          <w:szCs w:val="32"/>
        </w:rPr>
        <w:t>%，决算数</w:t>
      </w:r>
      <w:r>
        <w:rPr>
          <w:rStyle w:val="15"/>
          <w:rFonts w:hint="default" w:ascii="Times New Roman" w:hAnsi="Times New Roman" w:eastAsia="仿宋_GB2312" w:cs="Times New Roman"/>
          <w:b w:val="0"/>
          <w:bCs/>
          <w:color w:val="000000"/>
          <w:sz w:val="32"/>
          <w:szCs w:val="32"/>
          <w:lang w:eastAsia="zh-CN"/>
        </w:rPr>
        <w:t>等于</w:t>
      </w:r>
      <w:r>
        <w:rPr>
          <w:rStyle w:val="15"/>
          <w:rFonts w:hint="default" w:ascii="Times New Roman" w:hAnsi="Times New Roman" w:eastAsia="仿宋_GB2312" w:cs="Times New Roman"/>
          <w:b w:val="0"/>
          <w:bCs/>
          <w:color w:val="000000"/>
          <w:sz w:val="32"/>
          <w:szCs w:val="32"/>
        </w:rPr>
        <w:t>预算数。</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jc w:val="both"/>
        <w:textAlignment w:val="auto"/>
        <w:rPr>
          <w:rStyle w:val="15"/>
          <w:rFonts w:hint="default" w:ascii="Times New Roman" w:hAnsi="Times New Roman" w:eastAsia="仿宋_GB2312" w:cs="Times New Roman"/>
          <w:b w:val="0"/>
          <w:bCs/>
          <w:color w:val="000000"/>
          <w:sz w:val="32"/>
          <w:szCs w:val="32"/>
          <w:lang w:val="en-US" w:eastAsia="zh-CN"/>
        </w:rPr>
      </w:pPr>
      <w:r>
        <w:rPr>
          <w:rStyle w:val="15"/>
          <w:rFonts w:hint="default" w:ascii="Times New Roman" w:hAnsi="Times New Roman" w:eastAsia="仿宋_GB2312" w:cs="Times New Roman"/>
          <w:b/>
          <w:bCs w:val="0"/>
          <w:color w:val="000000"/>
          <w:sz w:val="32"/>
          <w:szCs w:val="32"/>
          <w:lang w:val="en-US" w:eastAsia="zh-CN"/>
        </w:rPr>
        <w:t>7.商业服务业（216类）商业服务业（02款）行政运行(01项)</w:t>
      </w:r>
      <w:r>
        <w:rPr>
          <w:rStyle w:val="15"/>
          <w:rFonts w:hint="default" w:ascii="Times New Roman" w:hAnsi="Times New Roman" w:eastAsia="仿宋_GB2312" w:cs="Times New Roman"/>
          <w:b w:val="0"/>
          <w:bCs/>
          <w:color w:val="000000"/>
          <w:sz w:val="32"/>
          <w:szCs w:val="32"/>
          <w:lang w:val="en-US" w:eastAsia="zh-CN"/>
        </w:rPr>
        <w:t>：支出决算数为65.17万元，完成预算100%，决算数等于预算数。</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jc w:val="both"/>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住房保障</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221</w:t>
      </w:r>
      <w:r>
        <w:rPr>
          <w:rStyle w:val="15"/>
          <w:rFonts w:hint="default" w:ascii="Times New Roman" w:hAnsi="Times New Roman" w:eastAsia="仿宋_GB2312" w:cs="Times New Roman"/>
          <w:bCs/>
          <w:color w:val="000000"/>
          <w:sz w:val="32"/>
          <w:szCs w:val="32"/>
        </w:rPr>
        <w:t>类）</w:t>
      </w:r>
      <w:r>
        <w:rPr>
          <w:rStyle w:val="15"/>
          <w:rFonts w:hint="default" w:ascii="Times New Roman" w:hAnsi="Times New Roman" w:eastAsia="仿宋_GB2312" w:cs="Times New Roman"/>
          <w:bCs/>
          <w:color w:val="000000"/>
          <w:sz w:val="32"/>
          <w:szCs w:val="32"/>
          <w:lang w:eastAsia="zh-CN"/>
        </w:rPr>
        <w:t>住房改革</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02</w:t>
      </w:r>
      <w:r>
        <w:rPr>
          <w:rStyle w:val="15"/>
          <w:rFonts w:hint="default" w:ascii="Times New Roman" w:hAnsi="Times New Roman" w:eastAsia="仿宋_GB2312" w:cs="Times New Roman"/>
          <w:bCs/>
          <w:color w:val="000000"/>
          <w:sz w:val="32"/>
          <w:szCs w:val="32"/>
        </w:rPr>
        <w:t>款）</w:t>
      </w:r>
      <w:r>
        <w:rPr>
          <w:rStyle w:val="15"/>
          <w:rFonts w:hint="default" w:ascii="Times New Roman" w:hAnsi="Times New Roman" w:eastAsia="仿宋_GB2312" w:cs="Times New Roman"/>
          <w:bCs/>
          <w:color w:val="000000"/>
          <w:sz w:val="32"/>
          <w:szCs w:val="32"/>
          <w:lang w:val="en-US" w:eastAsia="zh-CN"/>
        </w:rPr>
        <w:t>住房公积金</w:t>
      </w:r>
      <w:r>
        <w:rPr>
          <w:rStyle w:val="15"/>
          <w:rFonts w:hint="default" w:ascii="Times New Roman" w:hAnsi="Times New Roman" w:eastAsia="仿宋_GB2312" w:cs="Times New Roman"/>
          <w:bCs/>
          <w:color w:val="000000"/>
          <w:sz w:val="32"/>
          <w:szCs w:val="32"/>
        </w:rPr>
        <w:t>（</w:t>
      </w:r>
      <w:r>
        <w:rPr>
          <w:rStyle w:val="15"/>
          <w:rFonts w:hint="default" w:ascii="Times New Roman" w:hAnsi="Times New Roman" w:eastAsia="仿宋_GB2312" w:cs="Times New Roman"/>
          <w:bCs/>
          <w:color w:val="000000"/>
          <w:sz w:val="32"/>
          <w:szCs w:val="32"/>
          <w:lang w:val="en-US" w:eastAsia="zh-CN"/>
        </w:rPr>
        <w:t>01</w:t>
      </w:r>
      <w:r>
        <w:rPr>
          <w:rStyle w:val="15"/>
          <w:rFonts w:hint="default" w:ascii="Times New Roman" w:hAnsi="Times New Roman" w:eastAsia="仿宋_GB2312" w:cs="Times New Roman"/>
          <w:bCs/>
          <w:color w:val="000000"/>
          <w:spacing w:val="-9"/>
          <w:sz w:val="32"/>
          <w:szCs w:val="32"/>
        </w:rPr>
        <w:t>项）:</w:t>
      </w:r>
      <w:r>
        <w:rPr>
          <w:rStyle w:val="15"/>
          <w:rFonts w:hint="default" w:ascii="Times New Roman" w:hAnsi="Times New Roman" w:eastAsia="仿宋_GB2312" w:cs="Times New Roman"/>
          <w:b w:val="0"/>
          <w:bCs/>
          <w:color w:val="000000"/>
          <w:spacing w:val="-9"/>
          <w:sz w:val="32"/>
          <w:szCs w:val="32"/>
        </w:rPr>
        <w:t>支出决算为</w:t>
      </w:r>
      <w:r>
        <w:rPr>
          <w:rStyle w:val="15"/>
          <w:rFonts w:hint="default" w:ascii="Times New Roman" w:hAnsi="Times New Roman" w:eastAsia="仿宋_GB2312" w:cs="Times New Roman"/>
          <w:b w:val="0"/>
          <w:bCs/>
          <w:color w:val="000000"/>
          <w:spacing w:val="-9"/>
          <w:sz w:val="32"/>
          <w:szCs w:val="32"/>
          <w:lang w:val="en-US" w:eastAsia="zh-CN"/>
        </w:rPr>
        <w:t>6.28</w:t>
      </w:r>
      <w:r>
        <w:rPr>
          <w:rStyle w:val="15"/>
          <w:rFonts w:hint="default" w:ascii="Times New Roman" w:hAnsi="Times New Roman" w:eastAsia="仿宋_GB2312" w:cs="Times New Roman"/>
          <w:b w:val="0"/>
          <w:bCs/>
          <w:color w:val="000000"/>
          <w:spacing w:val="-9"/>
          <w:sz w:val="32"/>
          <w:szCs w:val="32"/>
        </w:rPr>
        <w:t>万元，完成预算</w:t>
      </w:r>
      <w:r>
        <w:rPr>
          <w:rStyle w:val="15"/>
          <w:rFonts w:hint="default" w:ascii="Times New Roman" w:hAnsi="Times New Roman" w:eastAsia="仿宋_GB2312" w:cs="Times New Roman"/>
          <w:b w:val="0"/>
          <w:bCs/>
          <w:color w:val="000000"/>
          <w:spacing w:val="-9"/>
          <w:sz w:val="32"/>
          <w:szCs w:val="32"/>
          <w:lang w:val="en-US" w:eastAsia="zh-CN"/>
        </w:rPr>
        <w:t>100</w:t>
      </w:r>
      <w:r>
        <w:rPr>
          <w:rStyle w:val="15"/>
          <w:rFonts w:hint="default" w:ascii="Times New Roman" w:hAnsi="Times New Roman" w:eastAsia="仿宋_GB2312" w:cs="Times New Roman"/>
          <w:b w:val="0"/>
          <w:bCs/>
          <w:color w:val="000000"/>
          <w:spacing w:val="-9"/>
          <w:sz w:val="32"/>
          <w:szCs w:val="32"/>
        </w:rPr>
        <w:t>%，决算数</w:t>
      </w:r>
      <w:r>
        <w:rPr>
          <w:rStyle w:val="15"/>
          <w:rFonts w:hint="default" w:ascii="Times New Roman" w:hAnsi="Times New Roman" w:eastAsia="仿宋_GB2312" w:cs="Times New Roman"/>
          <w:b w:val="0"/>
          <w:bCs/>
          <w:color w:val="000000"/>
          <w:spacing w:val="-9"/>
          <w:sz w:val="32"/>
          <w:szCs w:val="32"/>
          <w:lang w:eastAsia="zh-CN"/>
        </w:rPr>
        <w:t>等于</w:t>
      </w:r>
      <w:r>
        <w:rPr>
          <w:rStyle w:val="15"/>
          <w:rFonts w:hint="default" w:ascii="Times New Roman" w:hAnsi="Times New Roman" w:eastAsia="仿宋_GB2312" w:cs="Times New Roman"/>
          <w:b w:val="0"/>
          <w:bCs/>
          <w:color w:val="000000"/>
          <w:spacing w:val="-9"/>
          <w:sz w:val="32"/>
          <w:szCs w:val="32"/>
        </w:rPr>
        <w:t>预算数。</w:t>
      </w:r>
    </w:p>
    <w:p>
      <w:pPr>
        <w:keepNext w:val="0"/>
        <w:keepLines w:val="0"/>
        <w:pageBreakBefore w:val="0"/>
        <w:widowControl w:val="0"/>
        <w:tabs>
          <w:tab w:val="right" w:pos="8306"/>
        </w:tabs>
        <w:kinsoku/>
        <w:wordWrap/>
        <w:overflowPunct/>
        <w:topLinePunct w:val="0"/>
        <w:autoSpaceDE/>
        <w:autoSpaceDN/>
        <w:bidi w:val="0"/>
        <w:adjustRightInd/>
        <w:snapToGrid/>
        <w:spacing w:line="630" w:lineRule="exact"/>
        <w:ind w:firstLine="640" w:firstLineChars="200"/>
        <w:jc w:val="both"/>
        <w:textAlignment w:val="auto"/>
        <w:outlineLvl w:val="1"/>
        <w:rPr>
          <w:rStyle w:val="26"/>
          <w:rFonts w:hint="eastAsia" w:ascii="方正黑体简体" w:hAnsi="方正黑体简体" w:eastAsia="方正黑体简体" w:cs="方正黑体简体"/>
          <w:sz w:val="32"/>
          <w:szCs w:val="32"/>
        </w:rPr>
      </w:pPr>
      <w:bookmarkStart w:id="68" w:name="_Toc22443"/>
      <w:bookmarkStart w:id="69" w:name="_Toc15396608"/>
      <w:bookmarkStart w:id="70" w:name="_Toc29460"/>
      <w:bookmarkStart w:id="71" w:name="_Toc15377214"/>
      <w:r>
        <w:rPr>
          <w:rFonts w:hint="eastAsia" w:ascii="方正黑体简体" w:hAnsi="方正黑体简体" w:eastAsia="方正黑体简体" w:cs="方正黑体简体"/>
          <w:color w:val="000000"/>
          <w:sz w:val="32"/>
          <w:szCs w:val="32"/>
        </w:rPr>
        <w:t>六</w:t>
      </w:r>
      <w:r>
        <w:rPr>
          <w:rFonts w:hint="eastAsia" w:ascii="方正黑体简体" w:hAnsi="方正黑体简体" w:eastAsia="方正黑体简体" w:cs="方正黑体简体"/>
          <w:b/>
          <w:color w:val="000000"/>
          <w:sz w:val="32"/>
          <w:szCs w:val="32"/>
        </w:rPr>
        <w:t>、一</w:t>
      </w:r>
      <w:r>
        <w:rPr>
          <w:rStyle w:val="26"/>
          <w:rFonts w:hint="eastAsia" w:ascii="方正黑体简体" w:hAnsi="方正黑体简体" w:eastAsia="方正黑体简体" w:cs="方正黑体简体"/>
          <w:b w:val="0"/>
          <w:sz w:val="32"/>
          <w:szCs w:val="32"/>
        </w:rPr>
        <w:t>般公共预算财政拨款基本支出决算情况说明</w:t>
      </w:r>
      <w:bookmarkEnd w:id="68"/>
      <w:bookmarkEnd w:id="69"/>
      <w:bookmarkEnd w:id="70"/>
      <w:bookmarkEnd w:id="71"/>
      <w:r>
        <w:rPr>
          <w:rStyle w:val="26"/>
          <w:rFonts w:hint="eastAsia" w:ascii="方正黑体简体" w:hAnsi="方正黑体简体" w:eastAsia="方正黑体简体" w:cs="方正黑体简体"/>
          <w:b w:val="0"/>
          <w:sz w:val="32"/>
          <w:szCs w:val="32"/>
        </w:rPr>
        <w:tab/>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2019年一般公共预算财政拨款基本支出</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default" w:ascii="Times New Roman" w:hAnsi="Times New Roman" w:eastAsia="仿宋_GB2312" w:cs="Times New Roman"/>
          <w:color w:val="000000"/>
          <w:sz w:val="32"/>
          <w:szCs w:val="32"/>
          <w:lang w:val="en-US" w:eastAsia="zh-CN"/>
        </w:rPr>
        <w:t>76.96</w:t>
      </w:r>
      <w:r>
        <w:rPr>
          <w:rFonts w:hint="default" w:ascii="Times New Roman" w:hAnsi="Times New Roman" w:eastAsia="仿宋_GB2312" w:cs="Times New Roman"/>
          <w:color w:val="000000"/>
          <w:sz w:val="32"/>
          <w:szCs w:val="32"/>
        </w:rPr>
        <w:t>万元，主要包括：基本工资、津贴补贴、奖金、绩效工资、机关事业单位基本养老保险缴费、职业年金缴费、</w:t>
      </w:r>
      <w:r>
        <w:rPr>
          <w:rFonts w:hint="default" w:ascii="Times New Roman" w:hAnsi="Times New Roman" w:eastAsia="仿宋_GB2312" w:cs="Times New Roman"/>
          <w:color w:val="000000"/>
          <w:sz w:val="32"/>
          <w:szCs w:val="32"/>
          <w:lang w:eastAsia="zh-CN"/>
        </w:rPr>
        <w:t>职工基本医疗保障缴费、</w:t>
      </w:r>
      <w:r>
        <w:rPr>
          <w:rFonts w:hint="default" w:ascii="Times New Roman" w:hAnsi="Times New Roman" w:eastAsia="仿宋_GB2312" w:cs="Times New Roman"/>
          <w:color w:val="000000"/>
          <w:sz w:val="32"/>
          <w:szCs w:val="32"/>
        </w:rPr>
        <w:t>其他社会保障缴费、住房公积金、生活补助支出等。</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日常公用经费</w:t>
      </w:r>
      <w:r>
        <w:rPr>
          <w:rFonts w:hint="default" w:ascii="Times New Roman" w:hAnsi="Times New Roman" w:eastAsia="仿宋_GB2312" w:cs="Times New Roman"/>
          <w:color w:val="000000"/>
          <w:sz w:val="32"/>
          <w:szCs w:val="32"/>
          <w:lang w:val="en-US" w:eastAsia="zh-CN"/>
        </w:rPr>
        <w:t>8.26</w:t>
      </w:r>
      <w:r>
        <w:rPr>
          <w:rFonts w:hint="default" w:ascii="Times New Roman" w:hAnsi="Times New Roman" w:eastAsia="仿宋_GB2312" w:cs="Times New Roman"/>
          <w:color w:val="000000"/>
          <w:sz w:val="32"/>
          <w:szCs w:val="32"/>
        </w:rPr>
        <w:t>万元，主要包括：办公费、印刷费、邮电费、差旅费、维修（护）费、培训费、公务接待费、工会经费等。</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1"/>
        <w:rPr>
          <w:rStyle w:val="26"/>
          <w:rFonts w:hint="eastAsia" w:ascii="方正黑体简体" w:hAnsi="方正黑体简体" w:eastAsia="方正黑体简体" w:cs="方正黑体简体"/>
          <w:b w:val="0"/>
          <w:sz w:val="32"/>
          <w:szCs w:val="32"/>
        </w:rPr>
      </w:pPr>
      <w:bookmarkStart w:id="72" w:name="_Toc30037"/>
      <w:bookmarkStart w:id="73" w:name="_Toc15396609"/>
      <w:bookmarkStart w:id="74" w:name="_Toc15377215"/>
      <w:bookmarkStart w:id="75" w:name="_Toc9629"/>
      <w:r>
        <w:rPr>
          <w:rFonts w:hint="eastAsia" w:ascii="方正黑体简体" w:hAnsi="方正黑体简体" w:eastAsia="方正黑体简体" w:cs="方正黑体简体"/>
          <w:color w:val="000000"/>
          <w:sz w:val="32"/>
          <w:szCs w:val="32"/>
        </w:rPr>
        <w:t>七、</w:t>
      </w:r>
      <w:r>
        <w:rPr>
          <w:rStyle w:val="26"/>
          <w:rFonts w:hint="eastAsia" w:ascii="方正黑体简体" w:hAnsi="方正黑体简体" w:eastAsia="方正黑体简体" w:cs="方正黑体简体"/>
          <w:sz w:val="32"/>
          <w:szCs w:val="32"/>
        </w:rPr>
        <w:t>“</w:t>
      </w:r>
      <w:r>
        <w:rPr>
          <w:rStyle w:val="26"/>
          <w:rFonts w:hint="eastAsia" w:ascii="方正黑体简体" w:hAnsi="方正黑体简体" w:eastAsia="方正黑体简体" w:cs="方正黑体简体"/>
          <w:b w:val="0"/>
          <w:sz w:val="32"/>
          <w:szCs w:val="32"/>
        </w:rPr>
        <w:t>三公”经费财政拨款支出决算情况说明</w:t>
      </w:r>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76" w:name="_Toc15377216"/>
      <w:r>
        <w:rPr>
          <w:rFonts w:hint="eastAsia" w:ascii="方正楷体简体" w:hAnsi="方正楷体简体" w:eastAsia="方正楷体简体" w:cs="方正楷体简体"/>
          <w:b w:val="0"/>
          <w:bCs/>
          <w:color w:val="000000"/>
          <w:sz w:val="32"/>
          <w:szCs w:val="32"/>
        </w:rPr>
        <w:t>（一）“三公”经费财政拨款支出决算总体情况说明</w:t>
      </w:r>
      <w:bookmarkEnd w:id="76"/>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2019年“三公”经费财政拨款支出决算为</w:t>
      </w:r>
      <w:r>
        <w:rPr>
          <w:rFonts w:hint="default" w:ascii="Times New Roman" w:hAnsi="Times New Roman" w:eastAsia="仿宋_GB2312" w:cs="Times New Roman"/>
          <w:color w:val="000000"/>
          <w:sz w:val="32"/>
          <w:szCs w:val="32"/>
          <w:lang w:val="en-US" w:eastAsia="zh-CN"/>
        </w:rPr>
        <w:t>0.51</w:t>
      </w:r>
      <w:r>
        <w:rPr>
          <w:rFonts w:hint="default" w:ascii="Times New Roman" w:hAnsi="Times New Roman" w:eastAsia="仿宋_GB2312" w:cs="Times New Roman"/>
          <w:color w:val="000000"/>
          <w:sz w:val="32"/>
          <w:szCs w:val="32"/>
        </w:rPr>
        <w:t>万元，完成预算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sz w:val="32"/>
          <w:szCs w:val="32"/>
        </w:rPr>
        <w:t>，决算数小于预算数的主要原因是</w:t>
      </w:r>
      <w:r>
        <w:rPr>
          <w:rFonts w:hint="default" w:ascii="Times New Roman" w:hAnsi="Times New Roman" w:eastAsia="仿宋_GB2312" w:cs="Times New Roman"/>
          <w:color w:val="000000"/>
          <w:sz w:val="32"/>
          <w:szCs w:val="32"/>
          <w:lang w:eastAsia="zh-CN"/>
        </w:rPr>
        <w:t>严格遵守八项规定，公务接待活动严格控制</w:t>
      </w:r>
      <w:r>
        <w:rPr>
          <w:rFonts w:hint="default" w:ascii="Times New Roman" w:hAnsi="Times New Roman" w:eastAsia="仿宋_GB2312" w:cs="Times New Roman"/>
          <w:color w:val="000000"/>
          <w:sz w:val="32"/>
          <w:szCs w:val="32"/>
          <w:lang w:val="en-US" w:eastAsia="zh-CN"/>
        </w:rPr>
        <w:t>接待标准和陪餐人员</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77" w:name="_Toc15377217"/>
      <w:r>
        <w:rPr>
          <w:rFonts w:hint="eastAsia" w:ascii="方正楷体简体" w:hAnsi="方正楷体简体" w:eastAsia="方正楷体简体" w:cs="方正楷体简体"/>
          <w:b w:val="0"/>
          <w:bCs/>
          <w:color w:val="000000"/>
          <w:sz w:val="32"/>
          <w:szCs w:val="32"/>
        </w:rPr>
        <w:t>（二）“三公”经费财政拨款支出决算具体情况说明</w:t>
      </w:r>
      <w:bookmarkEnd w:id="77"/>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2019年“三公”经费财政拨款支出决算中，因公出国（境）费支出决算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万元；公务用车购置及运行维护费支出决算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万元；公务接待费支出决算</w:t>
      </w:r>
      <w:r>
        <w:rPr>
          <w:rFonts w:hint="default" w:ascii="Times New Roman" w:hAnsi="Times New Roman" w:eastAsia="仿宋_GB2312" w:cs="Times New Roman"/>
          <w:color w:val="000000"/>
          <w:sz w:val="32"/>
          <w:szCs w:val="32"/>
          <w:lang w:val="en-US" w:eastAsia="zh-CN"/>
        </w:rPr>
        <w:t>0.51</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%。具体情况如下：</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auto"/>
          <w:sz w:val="32"/>
          <w:szCs w:val="32"/>
        </w:rPr>
        <w:t>图7：“三公”经费财政拨款支出结构</w:t>
      </w:r>
      <w:r>
        <w:rPr>
          <w:rFonts w:hint="default" w:ascii="Times New Roman" w:hAnsi="Times New Roman" w:eastAsia="仿宋_GB2312" w:cs="Times New Roman"/>
          <w:color w:val="auto"/>
          <w:sz w:val="32"/>
          <w:szCs w:val="32"/>
          <w:lang w:val="en-US" w:eastAsia="zh-CN"/>
        </w:rPr>
        <w:t>(单位:%)</w:t>
      </w:r>
    </w:p>
    <w:p>
      <w:pPr>
        <w:spacing w:line="600" w:lineRule="exact"/>
        <w:ind w:firstLine="640"/>
        <w:rPr>
          <w:rFonts w:hint="eastAsia" w:ascii="仿宋" w:hAnsi="仿宋" w:eastAsia="仿宋"/>
          <w:color w:val="FF0000"/>
          <w:sz w:val="32"/>
          <w:szCs w:val="32"/>
        </w:rPr>
      </w:pPr>
      <w:r>
        <w:drawing>
          <wp:anchor distT="0" distB="0" distL="114300" distR="114300" simplePos="0" relativeHeight="251664384" behindDoc="0" locked="0" layoutInCell="1" allowOverlap="1">
            <wp:simplePos x="0" y="0"/>
            <wp:positionH relativeFrom="column">
              <wp:posOffset>713740</wp:posOffset>
            </wp:positionH>
            <wp:positionV relativeFrom="paragraph">
              <wp:posOffset>257175</wp:posOffset>
            </wp:positionV>
            <wp:extent cx="3879215" cy="2696210"/>
            <wp:effectExtent l="0" t="0" r="0" b="889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3879215" cy="2696210"/>
                    </a:xfrm>
                    <a:prstGeom prst="rect">
                      <a:avLst/>
                    </a:prstGeom>
                    <a:noFill/>
                    <a:ln>
                      <a:noFill/>
                    </a:ln>
                  </pic:spPr>
                </pic:pic>
              </a:graphicData>
            </a:graphic>
          </wp:anchor>
        </w:drawing>
      </w: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keepNext w:val="0"/>
        <w:keepLines w:val="0"/>
        <w:pageBreakBefore w:val="0"/>
        <w:widowControl w:val="0"/>
        <w:numPr>
          <w:ilvl w:val="0"/>
          <w:numId w:val="1"/>
        </w:numPr>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次，出国（境）</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人。因公出国（境）支出决算</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2018年</w:t>
      </w:r>
      <w:r>
        <w:rPr>
          <w:rFonts w:hint="default" w:ascii="Times New Roman" w:hAnsi="Times New Roman" w:eastAsia="仿宋_GB2312" w:cs="Times New Roman"/>
          <w:color w:val="000000"/>
          <w:sz w:val="32"/>
          <w:szCs w:val="32"/>
          <w:lang w:eastAsia="zh-CN"/>
        </w:rPr>
        <w:t>持平</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b/>
          <w:color w:val="000000"/>
          <w:sz w:val="32"/>
          <w:szCs w:val="32"/>
          <w:lang w:eastAsia="zh-CN"/>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公务用车购置及运行维护费支出决算</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2018年</w:t>
      </w:r>
      <w:r>
        <w:rPr>
          <w:rFonts w:hint="default" w:ascii="Times New Roman" w:hAnsi="Times New Roman" w:eastAsia="仿宋_GB2312" w:cs="Times New Roman"/>
          <w:color w:val="000000"/>
          <w:sz w:val="32"/>
          <w:szCs w:val="32"/>
          <w:lang w:eastAsia="zh-CN"/>
        </w:rPr>
        <w:t>持平。</w:t>
      </w:r>
    </w:p>
    <w:p>
      <w:pPr>
        <w:keepNext w:val="0"/>
        <w:keepLines w:val="0"/>
        <w:pageBreakBefore w:val="0"/>
        <w:widowControl w:val="0"/>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_GB2312" w:cs="Times New Roman"/>
          <w:color w:val="000000"/>
          <w:sz w:val="32"/>
          <w:szCs w:val="32"/>
          <w:lang w:val="en-US" w:eastAsia="zh-CN"/>
        </w:rPr>
        <w:t>0.51</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_GB2312" w:cs="Times New Roman"/>
          <w:b w:val="0"/>
          <w:bCs/>
          <w:color w:val="000000"/>
          <w:sz w:val="32"/>
          <w:szCs w:val="32"/>
        </w:rPr>
        <w:t>完成预算</w:t>
      </w:r>
      <w:r>
        <w:rPr>
          <w:rStyle w:val="15"/>
          <w:rFonts w:hint="default" w:ascii="Times New Roman" w:hAnsi="Times New Roman" w:eastAsia="仿宋_GB2312" w:cs="Times New Roman"/>
          <w:b w:val="0"/>
          <w:bCs/>
          <w:color w:val="000000"/>
          <w:sz w:val="32"/>
          <w:szCs w:val="32"/>
          <w:lang w:val="en-US" w:eastAsia="zh-CN"/>
        </w:rPr>
        <w:t>36</w:t>
      </w:r>
      <w:r>
        <w:rPr>
          <w:rStyle w:val="15"/>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公务接待费支出决算比2018年增加</w:t>
      </w:r>
      <w:r>
        <w:rPr>
          <w:rFonts w:hint="default" w:ascii="Times New Roman" w:hAnsi="Times New Roman" w:eastAsia="仿宋_GB2312" w:cs="Times New Roman"/>
          <w:color w:val="000000"/>
          <w:sz w:val="32"/>
          <w:szCs w:val="32"/>
          <w:lang w:val="en-US" w:eastAsia="zh-CN"/>
        </w:rPr>
        <w:t>0.16</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46</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增长的</w:t>
      </w:r>
      <w:r>
        <w:rPr>
          <w:rFonts w:hint="default" w:ascii="Times New Roman" w:hAnsi="Times New Roman" w:eastAsia="仿宋_GB2312" w:cs="Times New Roman"/>
          <w:color w:val="000000"/>
          <w:sz w:val="32"/>
          <w:szCs w:val="32"/>
        </w:rPr>
        <w:t>主要原因是</w:t>
      </w:r>
      <w:r>
        <w:rPr>
          <w:rFonts w:hint="default" w:ascii="Times New Roman" w:hAnsi="Times New Roman" w:eastAsia="仿宋_GB2312" w:cs="Times New Roman"/>
          <w:color w:val="000000"/>
          <w:sz w:val="32"/>
          <w:szCs w:val="32"/>
          <w:lang w:eastAsia="zh-CN"/>
        </w:rPr>
        <w:t>当年招商引资工作任务重，大力开展招商引资工作公务接待有所增加。</w:t>
      </w:r>
    </w:p>
    <w:p>
      <w:pPr>
        <w:keepNext w:val="0"/>
        <w:keepLines w:val="0"/>
        <w:pageBreakBefore w:val="0"/>
        <w:widowControl w:val="0"/>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国内公务接待支出</w:t>
      </w:r>
      <w:r>
        <w:rPr>
          <w:rFonts w:hint="default" w:ascii="Times New Roman" w:hAnsi="Times New Roman" w:eastAsia="仿宋_GB2312" w:cs="Times New Roman"/>
          <w:b w:val="0"/>
          <w:bCs/>
          <w:color w:val="000000"/>
          <w:sz w:val="32"/>
          <w:szCs w:val="32"/>
          <w:lang w:val="en-US" w:eastAsia="zh-CN"/>
        </w:rPr>
        <w:t>0.51</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auto"/>
          <w:sz w:val="32"/>
          <w:szCs w:val="32"/>
        </w:rPr>
        <w:t>主要用于开展</w:t>
      </w:r>
      <w:r>
        <w:rPr>
          <w:rFonts w:hint="default" w:ascii="Times New Roman" w:hAnsi="Times New Roman" w:eastAsia="仿宋_GB2312" w:cs="Times New Roman"/>
          <w:color w:val="auto"/>
          <w:sz w:val="32"/>
          <w:szCs w:val="32"/>
          <w:lang w:eastAsia="zh-CN"/>
        </w:rPr>
        <w:t>招商引资</w:t>
      </w:r>
      <w:r>
        <w:rPr>
          <w:rFonts w:hint="default" w:ascii="Times New Roman" w:hAnsi="Times New Roman" w:eastAsia="仿宋_GB2312" w:cs="Times New Roman"/>
          <w:color w:val="auto"/>
          <w:sz w:val="32"/>
          <w:szCs w:val="32"/>
        </w:rPr>
        <w:t>业务活动开支的</w:t>
      </w:r>
      <w:r>
        <w:rPr>
          <w:rFonts w:hint="default" w:ascii="Times New Roman" w:hAnsi="Times New Roman" w:eastAsia="仿宋_GB2312" w:cs="Times New Roman"/>
          <w:color w:val="auto"/>
          <w:sz w:val="32"/>
          <w:szCs w:val="32"/>
          <w:lang w:eastAsia="zh-CN"/>
        </w:rPr>
        <w:t>公务</w:t>
      </w:r>
      <w:r>
        <w:rPr>
          <w:rFonts w:hint="default" w:ascii="Times New Roman" w:hAnsi="Times New Roman" w:eastAsia="仿宋_GB2312" w:cs="Times New Roman"/>
          <w:color w:val="auto"/>
          <w:sz w:val="32"/>
          <w:szCs w:val="32"/>
        </w:rPr>
        <w:t>用餐费。国内公</w:t>
      </w:r>
      <w:r>
        <w:rPr>
          <w:rFonts w:hint="default" w:ascii="Times New Roman" w:hAnsi="Times New Roman" w:eastAsia="仿宋_GB2312" w:cs="Times New Roman"/>
          <w:color w:val="000000"/>
          <w:sz w:val="32"/>
          <w:szCs w:val="32"/>
        </w:rPr>
        <w:t>务接待</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批次，</w:t>
      </w:r>
      <w:r>
        <w:rPr>
          <w:rFonts w:hint="default" w:ascii="Times New Roman" w:hAnsi="Times New Roman" w:eastAsia="仿宋_GB2312" w:cs="Times New Roman"/>
          <w:color w:val="000000"/>
          <w:sz w:val="32"/>
          <w:szCs w:val="32"/>
          <w:lang w:val="en-US" w:eastAsia="zh-CN"/>
        </w:rPr>
        <w:t>110</w:t>
      </w:r>
      <w:r>
        <w:rPr>
          <w:rFonts w:hint="default" w:ascii="Times New Roman" w:hAnsi="Times New Roman" w:eastAsia="仿宋_GB2312" w:cs="Times New Roman"/>
          <w:color w:val="000000"/>
          <w:sz w:val="32"/>
          <w:szCs w:val="32"/>
        </w:rPr>
        <w:t>人次（不包括陪同人员），共计支出</w:t>
      </w:r>
      <w:r>
        <w:rPr>
          <w:rFonts w:hint="default" w:ascii="Times New Roman" w:hAnsi="Times New Roman" w:eastAsia="仿宋_GB2312" w:cs="Times New Roman"/>
          <w:color w:val="000000"/>
          <w:sz w:val="32"/>
          <w:szCs w:val="32"/>
          <w:lang w:val="en-US" w:eastAsia="zh-CN"/>
        </w:rPr>
        <w:t>0.51</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外事接待支出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themeColor="text1"/>
          <w:sz w:val="32"/>
          <w:szCs w:val="32"/>
          <w14:textFill>
            <w14:solidFill>
              <w14:schemeClr w14:val="tx1"/>
            </w14:solidFill>
          </w14:textFill>
        </w:rPr>
        <w:t>，外事接待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批次，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人，共计支出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bookmarkStart w:id="78" w:name="_Toc15377218"/>
      <w:bookmarkStart w:id="79" w:name="_Toc15396610"/>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1"/>
        <w:rPr>
          <w:rStyle w:val="26"/>
          <w:rFonts w:hint="eastAsia" w:ascii="方正黑体简体" w:hAnsi="方正黑体简体" w:eastAsia="方正黑体简体" w:cs="方正黑体简体"/>
          <w:sz w:val="32"/>
          <w:szCs w:val="32"/>
        </w:rPr>
      </w:pPr>
      <w:bookmarkStart w:id="80" w:name="_Toc20243"/>
      <w:bookmarkStart w:id="81" w:name="_Toc4870"/>
      <w:r>
        <w:rPr>
          <w:rFonts w:hint="eastAsia" w:ascii="方正黑体简体" w:hAnsi="方正黑体简体" w:eastAsia="方正黑体简体" w:cs="方正黑体简体"/>
          <w:color w:val="000000"/>
          <w:sz w:val="32"/>
          <w:szCs w:val="32"/>
        </w:rPr>
        <w:t>八、</w:t>
      </w:r>
      <w:r>
        <w:rPr>
          <w:rStyle w:val="26"/>
          <w:rFonts w:hint="eastAsia" w:ascii="方正黑体简体" w:hAnsi="方正黑体简体" w:eastAsia="方正黑体简体" w:cs="方正黑体简体"/>
          <w:b w:val="0"/>
          <w:sz w:val="32"/>
          <w:szCs w:val="32"/>
        </w:rPr>
        <w:t>政府性基金预算支出决算情况说明</w:t>
      </w:r>
      <w:bookmarkEnd w:id="78"/>
      <w:bookmarkEnd w:id="79"/>
      <w:bookmarkEnd w:id="80"/>
      <w:bookmarkEnd w:id="81"/>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2019年政府性基金预算拨款支出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numPr>
          <w:ilvl w:val="0"/>
          <w:numId w:val="2"/>
        </w:numPr>
        <w:kinsoku/>
        <w:wordWrap/>
        <w:overflowPunct/>
        <w:topLinePunct w:val="0"/>
        <w:autoSpaceDE/>
        <w:autoSpaceDN/>
        <w:bidi w:val="0"/>
        <w:spacing w:line="570" w:lineRule="exact"/>
        <w:ind w:firstLine="640" w:firstLineChars="200"/>
        <w:jc w:val="both"/>
        <w:textAlignment w:val="auto"/>
        <w:outlineLvl w:val="1"/>
        <w:rPr>
          <w:rStyle w:val="26"/>
          <w:rFonts w:hint="eastAsia" w:ascii="方正黑体简体" w:hAnsi="方正黑体简体" w:eastAsia="方正黑体简体" w:cs="方正黑体简体"/>
          <w:b w:val="0"/>
          <w:sz w:val="32"/>
          <w:szCs w:val="32"/>
        </w:rPr>
      </w:pPr>
      <w:bookmarkStart w:id="82" w:name="_Toc15377219"/>
      <w:bookmarkStart w:id="83" w:name="_Toc15396611"/>
      <w:bookmarkStart w:id="84" w:name="_Toc26627"/>
      <w:bookmarkStart w:id="85" w:name="_Toc30726"/>
      <w:r>
        <w:rPr>
          <w:rStyle w:val="26"/>
          <w:rFonts w:hint="eastAsia" w:ascii="方正黑体简体" w:hAnsi="方正黑体简体" w:eastAsia="方正黑体简体" w:cs="方正黑体简体"/>
          <w:b w:val="0"/>
          <w:sz w:val="32"/>
          <w:szCs w:val="32"/>
        </w:rPr>
        <w:t>国有资本经营预算支出决算情况说明</w:t>
      </w:r>
      <w:bookmarkEnd w:id="82"/>
      <w:bookmarkEnd w:id="83"/>
      <w:bookmarkEnd w:id="84"/>
      <w:bookmarkEnd w:id="85"/>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2019年国有资本经营预算拨款支出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1"/>
        <w:rPr>
          <w:rStyle w:val="26"/>
          <w:rFonts w:hint="eastAsia" w:ascii="方正黑体简体" w:hAnsi="方正黑体简体" w:eastAsia="方正黑体简体" w:cs="方正黑体简体"/>
          <w:sz w:val="32"/>
          <w:szCs w:val="32"/>
        </w:rPr>
      </w:pPr>
      <w:bookmarkStart w:id="86" w:name="_Toc15377221"/>
      <w:bookmarkStart w:id="87" w:name="_Toc15396612"/>
      <w:bookmarkStart w:id="88" w:name="_Toc12206"/>
      <w:bookmarkStart w:id="89" w:name="_Toc19579"/>
      <w:r>
        <w:rPr>
          <w:rFonts w:hint="eastAsia" w:ascii="方正黑体简体" w:hAnsi="方正黑体简体" w:eastAsia="方正黑体简体" w:cs="方正黑体简体"/>
          <w:color w:val="000000"/>
          <w:sz w:val="32"/>
          <w:szCs w:val="32"/>
        </w:rPr>
        <w:t>十</w:t>
      </w:r>
      <w:r>
        <w:rPr>
          <w:rStyle w:val="26"/>
          <w:rFonts w:hint="eastAsia" w:ascii="方正黑体简体" w:hAnsi="方正黑体简体" w:eastAsia="方正黑体简体" w:cs="方正黑体简体"/>
          <w:sz w:val="32"/>
          <w:szCs w:val="32"/>
        </w:rPr>
        <w:t>、</w:t>
      </w:r>
      <w:r>
        <w:rPr>
          <w:rStyle w:val="26"/>
          <w:rFonts w:hint="eastAsia" w:ascii="方正黑体简体" w:hAnsi="方正黑体简体" w:eastAsia="方正黑体简体" w:cs="方正黑体简体"/>
          <w:b w:val="0"/>
          <w:sz w:val="32"/>
          <w:szCs w:val="32"/>
        </w:rPr>
        <w:t>其他重要事项的情况说明</w:t>
      </w:r>
      <w:bookmarkEnd w:id="86"/>
      <w:bookmarkEnd w:id="87"/>
      <w:bookmarkEnd w:id="88"/>
      <w:bookmarkEnd w:id="89"/>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90" w:name="_Toc15377222"/>
      <w:r>
        <w:rPr>
          <w:rFonts w:hint="eastAsia" w:ascii="方正楷体简体" w:hAnsi="方正楷体简体" w:eastAsia="方正楷体简体" w:cs="方正楷体简体"/>
          <w:b w:val="0"/>
          <w:bCs/>
          <w:color w:val="000000"/>
          <w:sz w:val="32"/>
          <w:szCs w:val="32"/>
        </w:rPr>
        <w:t>（一）机关运行经费支出情况</w:t>
      </w:r>
      <w:bookmarkEnd w:id="90"/>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eastAsia="zh-CN"/>
        </w:rPr>
        <w:t>我单位</w:t>
      </w:r>
      <w:r>
        <w:rPr>
          <w:rFonts w:hint="default" w:ascii="Times New Roman" w:hAnsi="Times New Roman" w:eastAsia="仿宋_GB2312" w:cs="Times New Roman"/>
          <w:color w:val="000000"/>
          <w:sz w:val="32"/>
          <w:szCs w:val="32"/>
        </w:rPr>
        <w:t>机关运行经费支出</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万元，比2018年减少</w:t>
      </w:r>
      <w:r>
        <w:rPr>
          <w:rFonts w:hint="default" w:ascii="Times New Roman" w:hAnsi="Times New Roman" w:eastAsia="仿宋_GB2312" w:cs="Times New Roman"/>
          <w:color w:val="000000"/>
          <w:sz w:val="32"/>
          <w:szCs w:val="32"/>
          <w:lang w:val="en-US" w:eastAsia="zh-CN"/>
        </w:rPr>
        <w:t>59.77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41.22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下降的</w:t>
      </w:r>
      <w:r>
        <w:rPr>
          <w:rFonts w:hint="default" w:ascii="Times New Roman" w:hAnsi="Times New Roman" w:eastAsia="仿宋_GB2312" w:cs="Times New Roman"/>
          <w:color w:val="000000" w:themeColor="text1"/>
          <w:sz w:val="32"/>
          <w:szCs w:val="32"/>
          <w14:textFill>
            <w14:solidFill>
              <w14:schemeClr w14:val="tx1"/>
            </w14:solidFill>
          </w14:textFill>
        </w:rPr>
        <w:t>主要原因是</w:t>
      </w:r>
      <w:r>
        <w:rPr>
          <w:rFonts w:hint="default" w:ascii="Times New Roman" w:hAnsi="Times New Roman" w:eastAsia="仿宋_GB2312" w:cs="Times New Roman"/>
          <w:b w:val="0"/>
          <w:bCs w:val="0"/>
          <w:color w:val="000000"/>
          <w:sz w:val="32"/>
          <w:szCs w:val="32"/>
          <w:lang w:eastAsia="zh-CN"/>
        </w:rPr>
        <w:t>存在不进决算的存量资金支出情</w:t>
      </w:r>
      <w:r>
        <w:rPr>
          <w:rFonts w:hint="default" w:ascii="Times New Roman" w:hAnsi="Times New Roman" w:eastAsia="仿宋_GB2312" w:cs="Times New Roman"/>
          <w:color w:val="000000"/>
          <w:sz w:val="32"/>
          <w:szCs w:val="32"/>
          <w:lang w:eastAsia="zh-CN"/>
        </w:rPr>
        <w:t>况。</w:t>
      </w:r>
    </w:p>
    <w:p>
      <w:pPr>
        <w:keepNext w:val="0"/>
        <w:keepLines w:val="0"/>
        <w:pageBreakBefore w:val="0"/>
        <w:widowControl w:val="0"/>
        <w:kinsoku/>
        <w:wordWrap/>
        <w:overflowPunct/>
        <w:topLinePunct w:val="0"/>
        <w:autoSpaceDE/>
        <w:autoSpaceDN/>
        <w:bidi w:val="0"/>
        <w:adjustRightInd w:val="0"/>
        <w:spacing w:line="57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91" w:name="_Toc15377223"/>
      <w:r>
        <w:rPr>
          <w:rFonts w:hint="eastAsia" w:ascii="方正楷体简体" w:hAnsi="方正楷体简体" w:eastAsia="方正楷体简体" w:cs="方正楷体简体"/>
          <w:b w:val="0"/>
          <w:bCs/>
          <w:color w:val="000000"/>
          <w:sz w:val="32"/>
          <w:szCs w:val="32"/>
        </w:rPr>
        <w:t>（二）政府采购支出情况</w:t>
      </w:r>
      <w:bookmarkEnd w:id="91"/>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eastAsia="zh-CN"/>
        </w:rPr>
        <w:t>我单位</w:t>
      </w:r>
      <w:r>
        <w:rPr>
          <w:rFonts w:hint="default" w:ascii="Times New Roman" w:hAnsi="Times New Roman" w:eastAsia="仿宋_GB2312" w:cs="Times New Roman"/>
          <w:color w:val="000000"/>
          <w:sz w:val="32"/>
          <w:szCs w:val="32"/>
        </w:rPr>
        <w:t>政府采购支出总额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万元，其中：政府采购货物支出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万元、政府采购工程支出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万元、政府采购服务支出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val="0"/>
        <w:spacing w:line="57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bookmarkStart w:id="92" w:name="_Toc15377224"/>
      <w:r>
        <w:rPr>
          <w:rFonts w:hint="eastAsia" w:ascii="方正楷体简体" w:hAnsi="方正楷体简体" w:eastAsia="方正楷体简体" w:cs="方正楷体简体"/>
          <w:b w:val="0"/>
          <w:bCs/>
          <w:color w:val="000000"/>
          <w:sz w:val="32"/>
          <w:szCs w:val="32"/>
        </w:rPr>
        <w:t>（三）国有资产占有使用情况</w:t>
      </w:r>
      <w:bookmarkEnd w:id="92"/>
    </w:p>
    <w:p>
      <w:pPr>
        <w:keepNext w:val="0"/>
        <w:keepLines w:val="0"/>
        <w:pageBreakBefore w:val="0"/>
        <w:widowControl w:val="0"/>
        <w:kinsoku/>
        <w:wordWrap/>
        <w:overflowPunct/>
        <w:topLinePunct w:val="0"/>
        <w:autoSpaceDE/>
        <w:autoSpaceDN/>
        <w:bidi w:val="0"/>
        <w:adjustRightInd w:val="0"/>
        <w:spacing w:line="570" w:lineRule="exact"/>
        <w:ind w:firstLine="640" w:firstLineChars="200"/>
        <w:jc w:val="both"/>
        <w:textAlignment w:val="auto"/>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color w:val="000000"/>
          <w:sz w:val="32"/>
          <w:szCs w:val="32"/>
        </w:rPr>
        <w:t>截至2019年12月31日，</w:t>
      </w:r>
      <w:r>
        <w:rPr>
          <w:rFonts w:hint="default" w:ascii="Times New Roman" w:hAnsi="Times New Roman" w:eastAsia="仿宋_GB2312" w:cs="Times New Roman"/>
          <w:color w:val="000000"/>
          <w:sz w:val="32"/>
          <w:szCs w:val="32"/>
          <w:lang w:eastAsia="zh-CN"/>
        </w:rPr>
        <w:t>我单位</w:t>
      </w:r>
      <w:r>
        <w:rPr>
          <w:rFonts w:hint="default" w:ascii="Times New Roman" w:hAnsi="Times New Roman" w:eastAsia="仿宋_GB2312" w:cs="Times New Roman"/>
          <w:color w:val="000000"/>
          <w:sz w:val="32"/>
          <w:szCs w:val="32"/>
        </w:rPr>
        <w:t>共有车辆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辆，其中：主要领导干部用车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辆、机要通信用车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辆、应急保障用车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p>
    <w:p>
      <w:pPr>
        <w:keepNext w:val="0"/>
        <w:keepLines w:val="0"/>
        <w:pageBreakBefore w:val="0"/>
        <w:widowControl w:val="0"/>
        <w:kinsoku/>
        <w:wordWrap/>
        <w:overflowPunct/>
        <w:topLinePunct w:val="0"/>
        <w:autoSpaceDE/>
        <w:autoSpaceDN/>
        <w:bidi w:val="0"/>
        <w:adjustRightInd w:val="0"/>
        <w:spacing w:line="570" w:lineRule="exact"/>
        <w:ind w:firstLine="640" w:firstLineChars="200"/>
        <w:jc w:val="both"/>
        <w:textAlignment w:val="auto"/>
        <w:outlineLvl w:val="2"/>
        <w:rPr>
          <w:rFonts w:hint="eastAsia" w:ascii="方正楷体简体" w:hAnsi="方正楷体简体" w:eastAsia="方正楷体简体" w:cs="方正楷体简体"/>
          <w:b w:val="0"/>
          <w:bCs/>
          <w:color w:val="000000"/>
          <w:sz w:val="32"/>
          <w:szCs w:val="32"/>
        </w:rPr>
      </w:pPr>
      <w:r>
        <w:rPr>
          <w:rFonts w:hint="eastAsia" w:ascii="方正楷体简体" w:hAnsi="方正楷体简体" w:eastAsia="方正楷体简体" w:cs="方正楷体简体"/>
          <w:b w:val="0"/>
          <w:bCs/>
          <w:color w:val="000000"/>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根据预算绩效管理要求，</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单位在年初预算编制阶段，</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lang w:val="en-US" w:eastAsia="zh-CN"/>
        </w:rPr>
        <w:t>2个项目编制了绩效目标，</w:t>
      </w:r>
      <w:r>
        <w:rPr>
          <w:rFonts w:hint="default" w:ascii="Times New Roman" w:hAnsi="Times New Roman" w:eastAsia="仿宋_GB2312" w:cs="Times New Roman"/>
          <w:color w:val="auto"/>
          <w:sz w:val="32"/>
          <w:szCs w:val="32"/>
        </w:rPr>
        <w:t>预算执行过程中，</w:t>
      </w:r>
      <w:r>
        <w:rPr>
          <w:rFonts w:hint="default" w:ascii="Times New Roman" w:hAnsi="Times New Roman" w:eastAsia="仿宋_GB2312" w:cs="Times New Roman"/>
          <w:color w:val="auto"/>
          <w:sz w:val="32"/>
          <w:szCs w:val="32"/>
          <w:lang w:eastAsia="zh-CN"/>
        </w:rPr>
        <w:t>选取</w:t>
      </w:r>
      <w:r>
        <w:rPr>
          <w:rFonts w:hint="default" w:ascii="Times New Roman" w:hAnsi="Times New Roman" w:eastAsia="仿宋_GB2312" w:cs="Times New Roman"/>
          <w:color w:val="auto"/>
          <w:sz w:val="32"/>
          <w:szCs w:val="32"/>
          <w:lang w:val="en-US" w:eastAsia="zh-CN"/>
        </w:rPr>
        <w:t>1个项目开展了绩效监控，</w:t>
      </w:r>
      <w:r>
        <w:rPr>
          <w:rFonts w:hint="default" w:ascii="Times New Roman" w:hAnsi="Times New Roman" w:eastAsia="仿宋_GB2312" w:cs="Times New Roman"/>
          <w:color w:val="auto"/>
          <w:sz w:val="32"/>
          <w:szCs w:val="32"/>
        </w:rPr>
        <w:t>年终执行完毕后，对</w:t>
      </w:r>
      <w:r>
        <w:rPr>
          <w:rFonts w:hint="default" w:ascii="Times New Roman" w:hAnsi="Times New Roman" w:eastAsia="仿宋_GB2312" w:cs="Times New Roman"/>
          <w:color w:val="auto"/>
          <w:sz w:val="32"/>
          <w:szCs w:val="32"/>
          <w:lang w:val="en-US" w:eastAsia="zh-CN"/>
        </w:rPr>
        <w:t>该</w:t>
      </w:r>
      <w:r>
        <w:rPr>
          <w:rFonts w:hint="default" w:ascii="Times New Roman" w:hAnsi="Times New Roman" w:eastAsia="仿宋_GB2312" w:cs="Times New Roman"/>
          <w:color w:val="auto"/>
          <w:sz w:val="32"/>
          <w:szCs w:val="32"/>
        </w:rPr>
        <w:t>项目开展了绩效目标完成</w:t>
      </w:r>
      <w:r>
        <w:rPr>
          <w:rFonts w:hint="default" w:ascii="Times New Roman" w:hAnsi="Times New Roman" w:eastAsia="仿宋_GB2312" w:cs="Times New Roman"/>
          <w:color w:val="auto"/>
          <w:sz w:val="32"/>
          <w:szCs w:val="32"/>
          <w:lang w:eastAsia="zh-CN"/>
        </w:rPr>
        <w:t>梳理填报</w:t>
      </w:r>
      <w:r>
        <w:rPr>
          <w:rFonts w:hint="default" w:ascii="Times New Roman" w:hAnsi="Times New Roman" w:eastAsia="仿宋_GB2312" w:cs="Times New Roman"/>
          <w:color w:val="auto"/>
          <w:sz w:val="32"/>
          <w:szCs w:val="32"/>
        </w:rPr>
        <w:t>。</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本部门按要求对2019年部门整体支出开展绩效自评，从评价情况来看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2019年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我单位整体支出绩效自查自评结果良好。全年基本支出保证了部门的正常运行和日常工作正常开展，项目支出保障了重点工作的开展，绩效目标得到较好实现，</w:t>
      </w:r>
      <w:r>
        <w:rPr>
          <w:rFonts w:hint="default" w:ascii="Times New Roman" w:hAnsi="Times New Roman" w:eastAsia="仿宋_GB2312" w:cs="Times New Roman"/>
          <w:color w:val="auto"/>
          <w:sz w:val="32"/>
          <w:szCs w:val="32"/>
          <w:highlight w:val="none"/>
          <w:lang w:eastAsia="zh-CN"/>
        </w:rPr>
        <w:t>支出规范合理，做到了按时间进度拨款，总体“量入为出”，无新增债务。</w:t>
      </w:r>
      <w:r>
        <w:rPr>
          <w:rFonts w:hint="default" w:ascii="Times New Roman" w:hAnsi="Times New Roman" w:eastAsia="仿宋_GB2312" w:cs="Times New Roman"/>
          <w:color w:val="auto"/>
          <w:sz w:val="32"/>
          <w:szCs w:val="32"/>
          <w:highlight w:val="none"/>
        </w:rPr>
        <w:t>本部门还自行组织</w:t>
      </w:r>
      <w:r>
        <w:rPr>
          <w:rFonts w:hint="default" w:ascii="Times New Roman" w:hAnsi="Times New Roman" w:eastAsia="仿宋_GB2312" w:cs="Times New Roman"/>
          <w:color w:val="auto"/>
          <w:sz w:val="32"/>
          <w:szCs w:val="32"/>
          <w:highlight w:val="none"/>
          <w:lang w:eastAsia="zh-CN"/>
        </w:rPr>
        <w:t>对“招商引资”</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个项目</w:t>
      </w:r>
      <w:r>
        <w:rPr>
          <w:rFonts w:hint="default" w:ascii="Times New Roman" w:hAnsi="Times New Roman" w:eastAsia="仿宋_GB2312" w:cs="Times New Roman"/>
          <w:color w:val="auto"/>
          <w:sz w:val="32"/>
          <w:szCs w:val="32"/>
          <w:highlight w:val="none"/>
          <w:lang w:eastAsia="zh-CN"/>
        </w:rPr>
        <w:t>开展了</w:t>
      </w:r>
      <w:r>
        <w:rPr>
          <w:rFonts w:hint="default" w:ascii="Times New Roman" w:hAnsi="Times New Roman" w:eastAsia="仿宋_GB2312" w:cs="Times New Roman"/>
          <w:color w:val="auto"/>
          <w:sz w:val="32"/>
          <w:szCs w:val="32"/>
          <w:highlight w:val="none"/>
        </w:rPr>
        <w:t>支出绩效评价。</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项目绩效目标完成情况。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概述项目绩效目标完成情况。</w:t>
      </w:r>
      <w:r>
        <w:rPr>
          <w:rFonts w:hint="default" w:ascii="Times New Roman" w:hAnsi="Times New Roman" w:eastAsia="仿宋_GB2312" w:cs="Times New Roman"/>
          <w:color w:val="000000"/>
          <w:sz w:val="32"/>
          <w:szCs w:val="32"/>
        </w:rPr>
        <w:t>根据预算绩效管理要求，本部门（单位）在年初预算编制阶段，组织对</w:t>
      </w:r>
      <w:r>
        <w:rPr>
          <w:rFonts w:hint="default" w:ascii="Times New Roman" w:hAnsi="Times New Roman" w:eastAsia="仿宋_GB2312" w:cs="Times New Roman"/>
          <w:color w:val="000000"/>
          <w:sz w:val="32"/>
          <w:szCs w:val="32"/>
          <w:lang w:val="en-US" w:eastAsia="zh-CN"/>
        </w:rPr>
        <w:t>招商引资和网络体系维护费（基本支出）2个</w:t>
      </w:r>
      <w:r>
        <w:rPr>
          <w:rFonts w:hint="default" w:ascii="Times New Roman" w:hAnsi="Times New Roman" w:eastAsia="仿宋_GB2312" w:cs="Times New Roman"/>
          <w:color w:val="000000"/>
          <w:sz w:val="32"/>
          <w:szCs w:val="32"/>
        </w:rPr>
        <w:t>项目开展了预算事前绩效评估，项目编制了绩效目标</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个，预算执行过程中，选取</w:t>
      </w:r>
      <w:r>
        <w:rPr>
          <w:rFonts w:hint="default" w:ascii="Times New Roman" w:hAnsi="Times New Roman" w:eastAsia="仿宋_GB2312" w:cs="Times New Roman"/>
          <w:color w:val="000000"/>
          <w:sz w:val="32"/>
          <w:szCs w:val="32"/>
          <w:lang w:val="en-US" w:eastAsia="zh-CN"/>
        </w:rPr>
        <w:t>“招商引资”1个</w:t>
      </w:r>
      <w:r>
        <w:rPr>
          <w:rFonts w:hint="default" w:ascii="Times New Roman" w:hAnsi="Times New Roman" w:eastAsia="仿宋_GB2312" w:cs="Times New Roman"/>
          <w:color w:val="000000"/>
          <w:sz w:val="32"/>
          <w:szCs w:val="32"/>
        </w:rPr>
        <w:t>项目开展绩效监控，年终执行完毕后，对</w:t>
      </w:r>
      <w:r>
        <w:rPr>
          <w:rFonts w:hint="default" w:ascii="Times New Roman" w:hAnsi="Times New Roman" w:eastAsia="仿宋_GB2312" w:cs="Times New Roman"/>
          <w:color w:val="000000"/>
          <w:sz w:val="32"/>
          <w:szCs w:val="32"/>
          <w:lang w:val="en-US" w:eastAsia="zh-CN"/>
        </w:rPr>
        <w:t>该</w:t>
      </w:r>
      <w:r>
        <w:rPr>
          <w:rFonts w:hint="default" w:ascii="Times New Roman" w:hAnsi="Times New Roman" w:eastAsia="仿宋_GB2312" w:cs="Times New Roman"/>
          <w:color w:val="000000"/>
          <w:sz w:val="32"/>
          <w:szCs w:val="32"/>
        </w:rPr>
        <w:t>项目开展了绩效目标完成情况梳理填报。</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仿宋_GB2312" w:cs="Times New Roman"/>
          <w:b/>
          <w:bCs/>
          <w:i w:val="0"/>
          <w:caps w:val="0"/>
          <w:color w:val="000000"/>
          <w:spacing w:val="8"/>
          <w:sz w:val="32"/>
          <w:szCs w:val="32"/>
          <w:shd w:val="clear" w:color="auto" w:fill="FFFFFF"/>
          <w:lang w:val="en-US" w:eastAsia="zh-CN"/>
        </w:rPr>
      </w:pPr>
      <w:r>
        <w:rPr>
          <w:rFonts w:hint="default" w:ascii="Times New Roman" w:hAnsi="Times New Roman" w:eastAsia="仿宋_GB2312" w:cs="Times New Roman"/>
          <w:color w:val="auto"/>
          <w:sz w:val="32"/>
          <w:szCs w:val="32"/>
          <w:highlight w:val="none"/>
          <w:lang w:eastAsia="zh-CN"/>
        </w:rPr>
        <w:t>招商引资工作经费</w:t>
      </w:r>
      <w:r>
        <w:rPr>
          <w:rFonts w:hint="default" w:ascii="Times New Roman" w:hAnsi="Times New Roman" w:eastAsia="仿宋_GB2312" w:cs="Times New Roman"/>
          <w:color w:val="auto"/>
          <w:sz w:val="32"/>
          <w:szCs w:val="32"/>
          <w:highlight w:val="none"/>
        </w:rPr>
        <w:t>项目绩效目标完成情况综述。项目全年预算数</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eastAsia="zh-CN"/>
        </w:rPr>
        <w:t>引进</w:t>
      </w:r>
      <w:r>
        <w:rPr>
          <w:rFonts w:hint="default" w:ascii="Times New Roman" w:hAnsi="Times New Roman" w:eastAsia="仿宋_GB2312" w:cs="Times New Roman"/>
          <w:color w:val="auto"/>
          <w:sz w:val="32"/>
          <w:szCs w:val="32"/>
          <w:highlight w:val="none"/>
        </w:rPr>
        <w:t>项目实施，</w:t>
      </w:r>
      <w:r>
        <w:rPr>
          <w:rFonts w:hint="default" w:ascii="Times New Roman" w:hAnsi="Times New Roman" w:eastAsia="仿宋_GB2312" w:cs="Times New Roman"/>
          <w:color w:val="auto"/>
          <w:sz w:val="32"/>
          <w:szCs w:val="32"/>
          <w:highlight w:val="none"/>
          <w:lang w:eastAsia="zh-CN"/>
        </w:rPr>
        <w:t>完成了当年招商任务，</w:t>
      </w:r>
      <w:r>
        <w:rPr>
          <w:rFonts w:hint="default" w:ascii="Times New Roman" w:hAnsi="Times New Roman" w:eastAsia="仿宋_GB2312" w:cs="Times New Roman"/>
          <w:color w:val="auto"/>
          <w:sz w:val="32"/>
          <w:szCs w:val="32"/>
          <w:highlight w:val="none"/>
        </w:rPr>
        <w:t>支持了</w:t>
      </w:r>
      <w:r>
        <w:rPr>
          <w:rFonts w:hint="default" w:ascii="Times New Roman" w:hAnsi="Times New Roman" w:eastAsia="仿宋_GB2312" w:cs="Times New Roman"/>
          <w:color w:val="auto"/>
          <w:sz w:val="32"/>
          <w:szCs w:val="32"/>
          <w:highlight w:val="none"/>
          <w:lang w:eastAsia="zh-CN"/>
        </w:rPr>
        <w:t>昭化区商贸流通业稳定发展</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达到了吸引更多的投资者投资昭化的目的。</w:t>
      </w:r>
      <w:r>
        <w:rPr>
          <w:rFonts w:hint="default" w:ascii="Times New Roman" w:hAnsi="Times New Roman" w:eastAsia="仿宋_GB2312" w:cs="Times New Roman"/>
          <w:color w:val="auto"/>
          <w:sz w:val="32"/>
          <w:szCs w:val="32"/>
          <w:highlight w:val="none"/>
        </w:rPr>
        <w:t>发现的主要问题：</w:t>
      </w:r>
      <w:r>
        <w:rPr>
          <w:rFonts w:hint="default" w:ascii="Times New Roman" w:hAnsi="Times New Roman" w:eastAsia="仿宋_GB2312" w:cs="Times New Roman"/>
          <w:color w:val="000000"/>
          <w:sz w:val="32"/>
          <w:szCs w:val="32"/>
          <w:lang w:eastAsia="zh-CN"/>
        </w:rPr>
        <w:t>项目实施缓慢</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auto"/>
          <w:sz w:val="32"/>
          <w:szCs w:val="32"/>
          <w:highlight w:val="none"/>
        </w:rPr>
        <w:t>下一步改进措施：</w:t>
      </w:r>
      <w:r>
        <w:rPr>
          <w:rFonts w:hint="default" w:ascii="Times New Roman" w:hAnsi="Times New Roman" w:eastAsia="仿宋_GB2312" w:cs="Times New Roman"/>
          <w:color w:val="000000"/>
          <w:sz w:val="32"/>
          <w:szCs w:val="32"/>
          <w:lang w:eastAsia="zh-CN"/>
        </w:rPr>
        <w:t>加大招商引资工作的力度，组织工作队伍外出招商，确保完成区政府下达的年度目标任务</w:t>
      </w:r>
      <w:r>
        <w:rPr>
          <w:rFonts w:hint="default" w:ascii="Times New Roman" w:hAnsi="Times New Roman" w:eastAsia="仿宋_GB2312" w:cs="Times New Roman"/>
          <w:color w:val="000000"/>
          <w:sz w:val="32"/>
          <w:szCs w:val="32"/>
        </w:rPr>
        <w:t>。</w:t>
      </w:r>
    </w:p>
    <w:tbl>
      <w:tblPr>
        <w:tblStyle w:val="13"/>
        <w:tblpPr w:leftFromText="181" w:rightFromText="181" w:vertAnchor="text" w:horzAnchor="page" w:tblpXSpec="center" w:tblpY="1266"/>
        <w:tblOverlap w:val="never"/>
        <w:tblW w:w="8979" w:type="dxa"/>
        <w:jc w:val="center"/>
        <w:tblLayout w:type="fixed"/>
        <w:tblCellMar>
          <w:top w:w="0" w:type="dxa"/>
          <w:left w:w="0" w:type="dxa"/>
          <w:bottom w:w="0" w:type="dxa"/>
          <w:right w:w="0" w:type="dxa"/>
        </w:tblCellMar>
      </w:tblPr>
      <w:tblGrid>
        <w:gridCol w:w="685"/>
        <w:gridCol w:w="1017"/>
        <w:gridCol w:w="994"/>
        <w:gridCol w:w="1644"/>
        <w:gridCol w:w="2320"/>
        <w:gridCol w:w="2319"/>
      </w:tblGrid>
      <w:tr>
        <w:tblPrEx>
          <w:tblCellMar>
            <w:top w:w="0" w:type="dxa"/>
            <w:left w:w="0" w:type="dxa"/>
            <w:bottom w:w="0" w:type="dxa"/>
            <w:right w:w="0" w:type="dxa"/>
          </w:tblCellMar>
        </w:tblPrEx>
        <w:trPr>
          <w:trHeight w:val="463" w:hRule="exact"/>
          <w:jc w:val="center"/>
        </w:trPr>
        <w:tc>
          <w:tcPr>
            <w:tcW w:w="26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项目名称</w:t>
            </w:r>
          </w:p>
        </w:tc>
        <w:tc>
          <w:tcPr>
            <w:tcW w:w="62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招商引资工作经费</w:t>
            </w:r>
          </w:p>
        </w:tc>
      </w:tr>
      <w:tr>
        <w:tblPrEx>
          <w:tblCellMar>
            <w:top w:w="0" w:type="dxa"/>
            <w:left w:w="0" w:type="dxa"/>
            <w:bottom w:w="0" w:type="dxa"/>
            <w:right w:w="0" w:type="dxa"/>
          </w:tblCellMar>
        </w:tblPrEx>
        <w:trPr>
          <w:trHeight w:val="463" w:hRule="exact"/>
          <w:jc w:val="center"/>
        </w:trPr>
        <w:tc>
          <w:tcPr>
            <w:tcW w:w="26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预算单位</w:t>
            </w:r>
          </w:p>
        </w:tc>
        <w:tc>
          <w:tcPr>
            <w:tcW w:w="62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广元市昭化区供销合作社联合社</w:t>
            </w:r>
          </w:p>
        </w:tc>
      </w:tr>
      <w:tr>
        <w:tblPrEx>
          <w:tblCellMar>
            <w:top w:w="0" w:type="dxa"/>
            <w:left w:w="0" w:type="dxa"/>
            <w:bottom w:w="0" w:type="dxa"/>
            <w:right w:w="0" w:type="dxa"/>
          </w:tblCellMar>
        </w:tblPrEx>
        <w:trPr>
          <w:trHeight w:val="463" w:hRule="exact"/>
          <w:jc w:val="center"/>
        </w:trPr>
        <w:tc>
          <w:tcPr>
            <w:tcW w:w="6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预算执行情况(万元)</w:t>
            </w:r>
          </w:p>
        </w:tc>
        <w:tc>
          <w:tcPr>
            <w:tcW w:w="2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预算数:</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2.5万元</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执行数:</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2.5万元</w:t>
            </w:r>
          </w:p>
        </w:tc>
      </w:tr>
      <w:tr>
        <w:tblPrEx>
          <w:tblCellMar>
            <w:top w:w="0" w:type="dxa"/>
            <w:left w:w="0" w:type="dxa"/>
            <w:bottom w:w="0" w:type="dxa"/>
            <w:right w:w="0" w:type="dxa"/>
          </w:tblCellMar>
        </w:tblPrEx>
        <w:trPr>
          <w:trHeight w:val="463" w:hRule="exact"/>
          <w:jc w:val="center"/>
        </w:trPr>
        <w:tc>
          <w:tcPr>
            <w:tcW w:w="6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2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其中-财政拨款:</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2.5万元</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其中-财政拨款:</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2.5万元</w:t>
            </w:r>
          </w:p>
        </w:tc>
      </w:tr>
      <w:tr>
        <w:tblPrEx>
          <w:tblCellMar>
            <w:top w:w="0" w:type="dxa"/>
            <w:left w:w="0" w:type="dxa"/>
            <w:bottom w:w="0" w:type="dxa"/>
            <w:right w:w="0" w:type="dxa"/>
          </w:tblCellMar>
        </w:tblPrEx>
        <w:trPr>
          <w:trHeight w:val="463" w:hRule="exact"/>
          <w:jc w:val="center"/>
        </w:trPr>
        <w:tc>
          <w:tcPr>
            <w:tcW w:w="6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2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其它资金:</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0万元</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其它资金:</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0万元</w:t>
            </w:r>
          </w:p>
        </w:tc>
      </w:tr>
      <w:tr>
        <w:tblPrEx>
          <w:tblCellMar>
            <w:top w:w="0" w:type="dxa"/>
            <w:left w:w="0" w:type="dxa"/>
            <w:bottom w:w="0" w:type="dxa"/>
            <w:right w:w="0" w:type="dxa"/>
          </w:tblCellMar>
        </w:tblPrEx>
        <w:trPr>
          <w:trHeight w:val="463" w:hRule="exact"/>
          <w:jc w:val="center"/>
        </w:trPr>
        <w:tc>
          <w:tcPr>
            <w:tcW w:w="6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年度目标完成情况</w:t>
            </w:r>
          </w:p>
        </w:tc>
        <w:tc>
          <w:tcPr>
            <w:tcW w:w="36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预期目标</w:t>
            </w:r>
          </w:p>
        </w:tc>
        <w:tc>
          <w:tcPr>
            <w:tcW w:w="46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实际完成目标</w:t>
            </w:r>
          </w:p>
        </w:tc>
      </w:tr>
      <w:tr>
        <w:tblPrEx>
          <w:tblCellMar>
            <w:top w:w="0" w:type="dxa"/>
            <w:left w:w="0" w:type="dxa"/>
            <w:bottom w:w="0" w:type="dxa"/>
            <w:right w:w="0" w:type="dxa"/>
          </w:tblCellMar>
        </w:tblPrEx>
        <w:trPr>
          <w:trHeight w:val="535" w:hRule="atLeast"/>
          <w:jc w:val="center"/>
        </w:trPr>
        <w:tc>
          <w:tcPr>
            <w:tcW w:w="6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全面完成全年招商引资目标任务</w:t>
            </w:r>
          </w:p>
        </w:tc>
        <w:tc>
          <w:tcPr>
            <w:tcW w:w="46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完成全年招商引资目标任务</w:t>
            </w:r>
          </w:p>
        </w:tc>
      </w:tr>
      <w:tr>
        <w:tblPrEx>
          <w:tblCellMar>
            <w:top w:w="0" w:type="dxa"/>
            <w:left w:w="0" w:type="dxa"/>
            <w:bottom w:w="0" w:type="dxa"/>
            <w:right w:w="0" w:type="dxa"/>
          </w:tblCellMar>
        </w:tblPrEx>
        <w:trPr>
          <w:trHeight w:val="694" w:hRule="exact"/>
          <w:jc w:val="center"/>
        </w:trPr>
        <w:tc>
          <w:tcPr>
            <w:tcW w:w="6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完成</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情况</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一级指标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二级指标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三级指标</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预期指标值(包含数字及文字描述)</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实际完成指标值(包含数字及文字描述)</w:t>
            </w: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rPr>
              <w:t>产出</w:t>
            </w:r>
            <w:r>
              <w:rPr>
                <w:rFonts w:hint="eastAsia" w:asciiTheme="minorEastAsia" w:hAnsiTheme="minorEastAsia" w:eastAsiaTheme="minorEastAsia" w:cstheme="minorEastAsia"/>
                <w:color w:val="000000"/>
                <w:kern w:val="0"/>
                <w:sz w:val="21"/>
                <w:szCs w:val="21"/>
              </w:rPr>
              <w:t>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数量指标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招商引资项目</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≧2个</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2个</w:t>
            </w: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rPr>
              <w:t>产出</w:t>
            </w:r>
            <w:r>
              <w:rPr>
                <w:rFonts w:hint="eastAsia" w:asciiTheme="minorEastAsia" w:hAnsiTheme="minorEastAsia" w:eastAsiaTheme="minorEastAsia" w:cstheme="minorEastAsia"/>
                <w:color w:val="000000"/>
                <w:kern w:val="0"/>
                <w:sz w:val="21"/>
                <w:szCs w:val="21"/>
              </w:rPr>
              <w:t>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数量指标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到位资金</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≧0.6亿元</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8000万元</w:t>
            </w: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rPr>
              <w:t>产出</w:t>
            </w:r>
            <w:r>
              <w:rPr>
                <w:rFonts w:hint="eastAsia" w:asciiTheme="minorEastAsia" w:hAnsiTheme="minorEastAsia" w:eastAsiaTheme="minorEastAsia" w:cstheme="minorEastAsia"/>
                <w:color w:val="000000"/>
                <w:kern w:val="0"/>
                <w:sz w:val="21"/>
                <w:szCs w:val="21"/>
              </w:rPr>
              <w:t>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数量指标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完成投资额</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≧1亿元</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1亿元</w:t>
            </w: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产出</w:t>
            </w:r>
            <w:r>
              <w:rPr>
                <w:rFonts w:hint="eastAsia" w:asciiTheme="minorEastAsia" w:hAnsiTheme="minorEastAsia" w:eastAsiaTheme="minorEastAsia" w:cstheme="minorEastAsia"/>
                <w:color w:val="000000"/>
                <w:kern w:val="0"/>
                <w:sz w:val="21"/>
                <w:szCs w:val="21"/>
              </w:rPr>
              <w:t>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质量指标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完成目标任务</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rPr>
              <w:t>产出</w:t>
            </w:r>
            <w:r>
              <w:rPr>
                <w:rFonts w:hint="eastAsia" w:asciiTheme="minorEastAsia" w:hAnsiTheme="minorEastAsia" w:eastAsiaTheme="minorEastAsia" w:cstheme="minorEastAsia"/>
                <w:color w:val="000000"/>
                <w:kern w:val="0"/>
                <w:sz w:val="21"/>
                <w:szCs w:val="21"/>
              </w:rPr>
              <w:t>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时效指标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开工时间</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2019年1月1日</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2019年1月1日</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产出指标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时效指标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完工时间</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2019年12月31日</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2019年12月31日</w:t>
            </w:r>
          </w:p>
        </w:tc>
      </w:tr>
      <w:tr>
        <w:tblPrEx>
          <w:tblCellMar>
            <w:top w:w="0" w:type="dxa"/>
            <w:left w:w="0" w:type="dxa"/>
            <w:bottom w:w="0" w:type="dxa"/>
            <w:right w:w="0" w:type="dxa"/>
          </w:tblCellMar>
        </w:tblPrEx>
        <w:trPr>
          <w:trHeight w:val="578"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产出指标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成本指标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成本控制</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2.5万元以内</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2.5万元</w:t>
            </w:r>
          </w:p>
        </w:tc>
      </w:tr>
      <w:tr>
        <w:tblPrEx>
          <w:tblCellMar>
            <w:top w:w="0" w:type="dxa"/>
            <w:left w:w="0" w:type="dxa"/>
            <w:bottom w:w="0" w:type="dxa"/>
            <w:right w:w="0" w:type="dxa"/>
          </w:tblCellMar>
        </w:tblPrEx>
        <w:trPr>
          <w:trHeight w:val="694"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效益指标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经济效益指标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带动我区经济增长</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有效带动我区经济增长</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有效带动我区经济增长</w:t>
            </w:r>
          </w:p>
        </w:tc>
      </w:tr>
      <w:tr>
        <w:tblPrEx>
          <w:tblCellMar>
            <w:top w:w="0" w:type="dxa"/>
            <w:left w:w="0" w:type="dxa"/>
            <w:bottom w:w="0" w:type="dxa"/>
            <w:right w:w="0" w:type="dxa"/>
          </w:tblCellMar>
        </w:tblPrEx>
        <w:trPr>
          <w:trHeight w:val="824"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效益指标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社会指标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带动周边群众就业增收</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带动周边群众</w:t>
            </w:r>
            <w:r>
              <w:rPr>
                <w:rFonts w:hint="eastAsia" w:asciiTheme="minorEastAsia" w:hAnsiTheme="minorEastAsia" w:eastAsiaTheme="minorEastAsia" w:cstheme="minorEastAsia"/>
                <w:color w:val="000000"/>
                <w:sz w:val="21"/>
                <w:szCs w:val="21"/>
                <w:lang w:val="en-US" w:eastAsia="zh-CN"/>
              </w:rPr>
              <w:t>50人以上，实现经济收入明显</w:t>
            </w:r>
            <w:r>
              <w:rPr>
                <w:rFonts w:hint="eastAsia" w:asciiTheme="minorEastAsia" w:hAnsiTheme="minorEastAsia" w:eastAsiaTheme="minorEastAsia" w:cstheme="minorEastAsia"/>
                <w:color w:val="000000"/>
                <w:sz w:val="21"/>
                <w:szCs w:val="21"/>
                <w:lang w:eastAsia="zh-CN"/>
              </w:rPr>
              <w:t>增长</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带动周边群众</w:t>
            </w:r>
            <w:r>
              <w:rPr>
                <w:rFonts w:hint="eastAsia" w:asciiTheme="minorEastAsia" w:hAnsiTheme="minorEastAsia" w:eastAsiaTheme="minorEastAsia" w:cstheme="minorEastAsia"/>
                <w:color w:val="000000"/>
                <w:sz w:val="21"/>
                <w:szCs w:val="21"/>
                <w:lang w:val="en-US" w:eastAsia="zh-CN"/>
              </w:rPr>
              <w:t>50人以上，实现经济收入明显</w:t>
            </w:r>
            <w:r>
              <w:rPr>
                <w:rFonts w:hint="eastAsia" w:asciiTheme="minorEastAsia" w:hAnsiTheme="minorEastAsia" w:eastAsiaTheme="minorEastAsia" w:cstheme="minorEastAsia"/>
                <w:color w:val="000000"/>
                <w:sz w:val="21"/>
                <w:szCs w:val="21"/>
                <w:lang w:eastAsia="zh-CN"/>
              </w:rPr>
              <w:t>增长</w:t>
            </w:r>
          </w:p>
        </w:tc>
      </w:tr>
      <w:tr>
        <w:tblPrEx>
          <w:tblCellMar>
            <w:top w:w="0" w:type="dxa"/>
            <w:left w:w="0" w:type="dxa"/>
            <w:bottom w:w="0" w:type="dxa"/>
            <w:right w:w="0" w:type="dxa"/>
          </w:tblCellMar>
        </w:tblPrEx>
        <w:trPr>
          <w:trHeight w:val="694" w:hRule="exact"/>
          <w:jc w:val="center"/>
        </w:trPr>
        <w:tc>
          <w:tcPr>
            <w:tcW w:w="68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效益指标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可持续影响指标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在我区持续发展</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≧3年</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3年以上</w:t>
            </w:r>
          </w:p>
        </w:tc>
      </w:tr>
      <w:tr>
        <w:tblPrEx>
          <w:tblCellMar>
            <w:top w:w="0" w:type="dxa"/>
            <w:left w:w="0" w:type="dxa"/>
            <w:bottom w:w="0" w:type="dxa"/>
            <w:right w:w="0" w:type="dxa"/>
          </w:tblCellMar>
        </w:tblPrEx>
        <w:trPr>
          <w:trHeight w:val="704" w:hRule="exact"/>
          <w:jc w:val="center"/>
        </w:trPr>
        <w:tc>
          <w:tcPr>
            <w:tcW w:w="68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满意度指标</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满意度指标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群众满意度</w:t>
            </w:r>
          </w:p>
        </w:tc>
        <w:tc>
          <w:tcPr>
            <w:tcW w:w="2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c>
          <w:tcPr>
            <w:tcW w:w="2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bl>
    <w:p>
      <w:pPr>
        <w:spacing w:line="580" w:lineRule="exact"/>
        <w:ind w:left="0" w:leftChars="0" w:firstLine="0" w:firstLineChars="0"/>
        <w:jc w:val="center"/>
        <w:rPr>
          <w:rFonts w:ascii="仿宋_GB2312" w:hAnsi="仿宋_GB2312" w:eastAsia="仿宋_GB2312" w:cs="仿宋_GB2312"/>
          <w:sz w:val="32"/>
          <w:szCs w:val="32"/>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2.部门绩效评价结果。</w:t>
      </w:r>
    </w:p>
    <w:p>
      <w:pPr>
        <w:keepNext w:val="0"/>
        <w:keepLines w:val="0"/>
        <w:pageBreakBefore w:val="0"/>
        <w:widowControl w:val="0"/>
        <w:kinsoku/>
        <w:wordWrap/>
        <w:overflowPunct/>
        <w:topLinePunct w:val="0"/>
        <w:bidi w:val="0"/>
        <w:snapToGrid/>
        <w:spacing w:line="57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本部门按要求对2019年部门整体支出绩效评价情况开展自评，《</w:t>
      </w:r>
      <w:r>
        <w:rPr>
          <w:rFonts w:hint="default" w:ascii="Times New Roman" w:hAnsi="Times New Roman" w:eastAsia="仿宋_GB2312" w:cs="Times New Roman"/>
          <w:sz w:val="32"/>
          <w:szCs w:val="32"/>
          <w:lang w:eastAsia="zh-CN"/>
        </w:rPr>
        <w:t>广元市昭化区供销合作社联合社</w:t>
      </w:r>
      <w:r>
        <w:rPr>
          <w:rFonts w:hint="default" w:ascii="Times New Roman" w:hAnsi="Times New Roman" w:eastAsia="仿宋_GB2312" w:cs="Times New Roman"/>
          <w:sz w:val="32"/>
          <w:szCs w:val="32"/>
        </w:rPr>
        <w:t>2019年部门整体支出绩效评价报告》见附件（附件1）。</w:t>
      </w:r>
    </w:p>
    <w:p>
      <w:pPr>
        <w:keepNext w:val="0"/>
        <w:keepLines w:val="0"/>
        <w:pageBreakBefore w:val="0"/>
        <w:widowControl w:val="0"/>
        <w:kinsoku/>
        <w:wordWrap/>
        <w:overflowPunct/>
        <w:topLinePunct w:val="0"/>
        <w:bidi w:val="0"/>
        <w:snapToGrid/>
        <w:spacing w:line="570" w:lineRule="exact"/>
        <w:ind w:left="0" w:firstLine="640" w:firstLineChars="200"/>
        <w:jc w:val="both"/>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sz w:val="32"/>
          <w:szCs w:val="32"/>
        </w:rPr>
        <w:t>本部门自行组织对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lang w:eastAsia="zh-CN"/>
        </w:rPr>
        <w:t>招商引资工作经费”</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开展了绩效评价，《2019年</w:t>
      </w:r>
      <w:r>
        <w:rPr>
          <w:rFonts w:hint="default" w:ascii="Times New Roman" w:hAnsi="Times New Roman" w:eastAsia="仿宋_GB2312" w:cs="Times New Roman"/>
          <w:sz w:val="32"/>
          <w:szCs w:val="32"/>
          <w:lang w:eastAsia="zh-CN"/>
        </w:rPr>
        <w:t>招商引资工作经费</w:t>
      </w:r>
      <w:r>
        <w:rPr>
          <w:rFonts w:hint="default" w:ascii="Times New Roman" w:hAnsi="Times New Roman" w:eastAsia="仿宋_GB2312" w:cs="Times New Roman"/>
          <w:sz w:val="32"/>
          <w:szCs w:val="32"/>
        </w:rPr>
        <w:t>项目绩效评价报告》见附件（附件2）。（非涉密部门均需公开部门整体支出评价报告，部门自行组织的绩效评价情况根据部门实际公开，若未组织项目绩效评价，则只需说明部门整体支出绩效评价情况）</w:t>
      </w:r>
    </w:p>
    <w:p>
      <w:pPr>
        <w:keepNext w:val="0"/>
        <w:keepLines w:val="0"/>
        <w:pageBreakBefore w:val="0"/>
        <w:widowControl w:val="0"/>
        <w:numPr>
          <w:ilvl w:val="0"/>
          <w:numId w:val="3"/>
        </w:numPr>
        <w:kinsoku/>
        <w:wordWrap/>
        <w:overflowPunct/>
        <w:topLinePunct w:val="0"/>
        <w:bidi w:val="0"/>
        <w:snapToGrid/>
        <w:spacing w:before="159" w:beforeLines="50" w:after="159" w:afterLines="50" w:line="570" w:lineRule="exact"/>
        <w:ind w:left="0" w:leftChars="0" w:firstLine="0" w:firstLineChars="0"/>
        <w:jc w:val="center"/>
        <w:textAlignment w:val="auto"/>
        <w:outlineLvl w:val="0"/>
        <w:rPr>
          <w:rStyle w:val="25"/>
          <w:rFonts w:hint="eastAsia" w:ascii="方正黑体简体" w:hAnsi="方正黑体简体" w:eastAsia="方正黑体简体" w:cs="方正黑体简体"/>
          <w:b w:val="0"/>
          <w:sz w:val="32"/>
          <w:szCs w:val="32"/>
        </w:rPr>
      </w:pPr>
      <w:bookmarkStart w:id="93" w:name="_Toc15396613"/>
      <w:bookmarkStart w:id="94" w:name="_Toc27116"/>
      <w:bookmarkStart w:id="95" w:name="_Toc15377225"/>
      <w:bookmarkStart w:id="96" w:name="_Toc19373"/>
      <w:r>
        <w:rPr>
          <w:rFonts w:hint="eastAsia" w:ascii="方正黑体简体" w:hAnsi="方正黑体简体" w:eastAsia="方正黑体简体" w:cs="方正黑体简体"/>
          <w:color w:val="000000"/>
          <w:sz w:val="32"/>
          <w:szCs w:val="32"/>
        </w:rPr>
        <w:t>名</w:t>
      </w:r>
      <w:r>
        <w:rPr>
          <w:rStyle w:val="25"/>
          <w:rFonts w:hint="eastAsia" w:ascii="方正黑体简体" w:hAnsi="方正黑体简体" w:eastAsia="方正黑体简体" w:cs="方正黑体简体"/>
          <w:b w:val="0"/>
          <w:sz w:val="32"/>
          <w:szCs w:val="32"/>
        </w:rPr>
        <w:t>词解释</w:t>
      </w:r>
      <w:bookmarkEnd w:id="93"/>
      <w:bookmarkEnd w:id="94"/>
      <w:bookmarkEnd w:id="95"/>
      <w:bookmarkEnd w:id="96"/>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1.财政拨款收入</w:t>
      </w:r>
      <w:r>
        <w:rPr>
          <w:rFonts w:hint="default" w:ascii="Times New Roman" w:hAnsi="Times New Roman" w:eastAsia="仿宋_GB2312" w:cs="Times New Roman"/>
          <w:color w:val="auto"/>
          <w:sz w:val="32"/>
          <w:szCs w:val="32"/>
        </w:rPr>
        <w:t>：指单位从同级财政部门取得的财政预算资金。</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2.事业收入：</w:t>
      </w:r>
      <w:r>
        <w:rPr>
          <w:rFonts w:hint="default" w:ascii="Times New Roman" w:hAnsi="Times New Roman" w:eastAsia="仿宋_GB2312" w:cs="Times New Roman"/>
          <w:color w:val="auto"/>
          <w:sz w:val="32"/>
          <w:szCs w:val="32"/>
          <w:highlight w:val="none"/>
        </w:rPr>
        <w:t>指事业单位开展专业业务活动及辅助活动取得的收入。如…（二级预算单位事业收入情况）等。</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3.经营收入：</w:t>
      </w:r>
      <w:r>
        <w:rPr>
          <w:rFonts w:hint="default" w:ascii="Times New Roman" w:hAnsi="Times New Roman" w:eastAsia="仿宋_GB2312" w:cs="Times New Roman"/>
          <w:sz w:val="32"/>
          <w:szCs w:val="32"/>
          <w:highlight w:val="none"/>
        </w:rPr>
        <w:t>指事业单位在专业业务活动及其辅助活动之外开展非独立核算经营活动取得的收入。如…（二级预算单位经营收入情况）等。</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4.其他收入：</w:t>
      </w:r>
      <w:r>
        <w:rPr>
          <w:rFonts w:hint="default" w:ascii="Times New Roman" w:hAnsi="Times New Roman" w:eastAsia="仿宋_GB2312" w:cs="Times New Roman"/>
          <w:sz w:val="32"/>
          <w:szCs w:val="32"/>
          <w:highlight w:val="none"/>
        </w:rPr>
        <w:t xml:space="preserve">指单位取得的除上述收入以外的各项收入。主要是…（收入类型）等。 </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5.用事业基金弥补收支差额：</w:t>
      </w:r>
      <w:r>
        <w:rPr>
          <w:rFonts w:hint="default" w:ascii="Times New Roman" w:hAnsi="Times New Roman" w:eastAsia="仿宋_GB2312" w:cs="Times New Roman"/>
          <w:sz w:val="32"/>
          <w:szCs w:val="32"/>
          <w:highlight w:val="none"/>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6.年初结转和结余：</w:t>
      </w:r>
      <w:r>
        <w:rPr>
          <w:rFonts w:hint="default" w:ascii="Times New Roman" w:hAnsi="Times New Roman" w:eastAsia="仿宋_GB2312" w:cs="Times New Roman"/>
          <w:sz w:val="32"/>
          <w:szCs w:val="32"/>
          <w:highlight w:val="none"/>
        </w:rPr>
        <w:t xml:space="preserve">指以前年度尚未完成、结转到本年按有关规定继续使用的资金。 </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7.结余分配：</w:t>
      </w:r>
      <w:r>
        <w:rPr>
          <w:rFonts w:hint="default" w:ascii="Times New Roman" w:hAnsi="Times New Roman" w:eastAsia="仿宋_GB2312" w:cs="Times New Roman"/>
          <w:sz w:val="32"/>
          <w:szCs w:val="32"/>
          <w:highlight w:val="none"/>
        </w:rPr>
        <w:t>指事业单位按照事业单位会计制度的规定从非财政补助结余中分配的事业基金和职工福利基金等。</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8、年末结转和结余：</w:t>
      </w:r>
      <w:r>
        <w:rPr>
          <w:rFonts w:hint="default" w:ascii="Times New Roman" w:hAnsi="Times New Roman" w:eastAsia="仿宋_GB2312" w:cs="Times New Roman"/>
          <w:sz w:val="32"/>
          <w:szCs w:val="32"/>
          <w:highlight w:val="none"/>
        </w:rPr>
        <w:t>指单位按有关规定结转到下年或以后年度继续使用的资金。</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9.一般公共服务（类）…（款）…（项）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10.外交（类）…（款）…（项）：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11.公共安全（类）…（款）…（项）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12.教育（类）…（款）…（项）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13.科学技术（类）…（款）…（项）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14.文化体育与传媒（类）…（款）…（项）：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15.社会保障和就业（</w:t>
      </w:r>
      <w:r>
        <w:rPr>
          <w:rFonts w:hint="default" w:ascii="Times New Roman" w:hAnsi="Times New Roman" w:eastAsia="仿宋_GB2312" w:cs="Times New Roman"/>
          <w:b/>
          <w:bCs/>
          <w:color w:val="auto"/>
          <w:sz w:val="32"/>
          <w:szCs w:val="32"/>
          <w:highlight w:val="none"/>
          <w:lang w:val="en-US" w:eastAsia="zh-CN"/>
        </w:rPr>
        <w:t>208</w:t>
      </w:r>
      <w:r>
        <w:rPr>
          <w:rFonts w:hint="default"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lang w:eastAsia="zh-CN"/>
        </w:rPr>
        <w:t>行政事业单位离退休</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05</w:t>
      </w:r>
      <w:r>
        <w:rPr>
          <w:rFonts w:hint="default"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lang w:eastAsia="zh-CN"/>
        </w:rPr>
        <w:t>机关事业单位基本养老保险缴费支出</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05</w:t>
      </w:r>
      <w:r>
        <w:rPr>
          <w:rFonts w:hint="default"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color w:val="auto"/>
          <w:sz w:val="32"/>
          <w:szCs w:val="32"/>
          <w:highlight w:val="none"/>
        </w:rPr>
        <w:t>：指</w:t>
      </w:r>
      <w:r>
        <w:rPr>
          <w:rFonts w:hint="default" w:ascii="Times New Roman" w:hAnsi="Times New Roman" w:eastAsia="仿宋_GB2312" w:cs="Times New Roman"/>
          <w:color w:val="auto"/>
          <w:sz w:val="32"/>
          <w:szCs w:val="32"/>
          <w:highlight w:val="none"/>
          <w:lang w:eastAsia="zh-CN"/>
        </w:rPr>
        <w:t>单位职工养老保险缴费单位部分支出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16.医疗卫生与计划生育（</w:t>
      </w:r>
      <w:r>
        <w:rPr>
          <w:rFonts w:hint="default" w:ascii="Times New Roman" w:hAnsi="Times New Roman" w:eastAsia="仿宋_GB2312" w:cs="Times New Roman"/>
          <w:b/>
          <w:bCs/>
          <w:color w:val="auto"/>
          <w:sz w:val="32"/>
          <w:szCs w:val="32"/>
          <w:highlight w:val="none"/>
          <w:lang w:val="en-US" w:eastAsia="zh-CN"/>
        </w:rPr>
        <w:t>210</w:t>
      </w:r>
      <w:r>
        <w:rPr>
          <w:rFonts w:hint="default"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lang w:eastAsia="zh-CN"/>
        </w:rPr>
        <w:t>行政事业单位医疗</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11</w:t>
      </w:r>
      <w:r>
        <w:rPr>
          <w:rFonts w:hint="default"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lang w:eastAsia="zh-CN"/>
        </w:rPr>
        <w:t>事业单位医疗</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02</w:t>
      </w:r>
      <w:r>
        <w:rPr>
          <w:rFonts w:hint="default"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color w:val="auto"/>
          <w:sz w:val="32"/>
          <w:szCs w:val="32"/>
          <w:highlight w:val="none"/>
        </w:rPr>
        <w:t>：指</w:t>
      </w:r>
      <w:r>
        <w:rPr>
          <w:rFonts w:hint="default" w:ascii="Times New Roman" w:hAnsi="Times New Roman" w:eastAsia="仿宋_GB2312" w:cs="Times New Roman"/>
          <w:color w:val="auto"/>
          <w:sz w:val="32"/>
          <w:szCs w:val="32"/>
          <w:highlight w:val="none"/>
          <w:lang w:eastAsia="zh-CN"/>
        </w:rPr>
        <w:t>单位职工医疗保险缴费单位部分支出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17.节能环保（类）…（款）…（项）：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18.城乡社区（类）…（款）…（项）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19.农林水（类）…（款）…（项）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20.交通运输（类）…（款）…（项）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21.资源勘探信息等（类）…（款）…（项）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22.商业服务业（</w:t>
      </w:r>
      <w:r>
        <w:rPr>
          <w:rFonts w:hint="default" w:ascii="Times New Roman" w:hAnsi="Times New Roman" w:eastAsia="仿宋_GB2312" w:cs="Times New Roman"/>
          <w:b/>
          <w:bCs/>
          <w:color w:val="auto"/>
          <w:sz w:val="32"/>
          <w:szCs w:val="32"/>
          <w:highlight w:val="none"/>
          <w:lang w:val="en-US" w:eastAsia="zh-CN"/>
        </w:rPr>
        <w:t>216</w:t>
      </w:r>
      <w:r>
        <w:rPr>
          <w:rFonts w:hint="default"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lang w:eastAsia="zh-CN"/>
        </w:rPr>
        <w:t>商业流通事务</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02</w:t>
      </w:r>
      <w:r>
        <w:rPr>
          <w:rFonts w:hint="default"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lang w:val="en-US" w:eastAsia="zh-CN"/>
        </w:rPr>
        <w:t>行政运行</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01</w:t>
      </w:r>
      <w:r>
        <w:rPr>
          <w:rFonts w:hint="default"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color w:val="auto"/>
          <w:sz w:val="32"/>
          <w:szCs w:val="32"/>
          <w:highlight w:val="none"/>
        </w:rPr>
        <w:t>：指</w:t>
      </w:r>
      <w:r>
        <w:rPr>
          <w:rFonts w:hint="default" w:ascii="Times New Roman" w:hAnsi="Times New Roman" w:eastAsia="仿宋_GB2312" w:cs="Times New Roman"/>
          <w:color w:val="auto"/>
          <w:sz w:val="32"/>
          <w:szCs w:val="32"/>
          <w:highlight w:val="none"/>
          <w:lang w:eastAsia="zh-CN"/>
        </w:rPr>
        <w:t>我单位行政运行人员和基本公用经费支出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23.金融（类）…（款）…（项）：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24.国土海洋气象等（类）…（款）…（项）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25.住房保障（</w:t>
      </w:r>
      <w:r>
        <w:rPr>
          <w:rFonts w:hint="default" w:ascii="Times New Roman" w:hAnsi="Times New Roman" w:eastAsia="仿宋_GB2312" w:cs="Times New Roman"/>
          <w:b/>
          <w:bCs/>
          <w:color w:val="auto"/>
          <w:sz w:val="32"/>
          <w:szCs w:val="32"/>
          <w:highlight w:val="none"/>
          <w:lang w:val="en-US" w:eastAsia="zh-CN"/>
        </w:rPr>
        <w:t>221</w:t>
      </w:r>
      <w:r>
        <w:rPr>
          <w:rFonts w:hint="default" w:ascii="Times New Roman" w:hAnsi="Times New Roman" w:eastAsia="仿宋_GB2312" w:cs="Times New Roman"/>
          <w:b/>
          <w:bCs/>
          <w:color w:val="auto"/>
          <w:sz w:val="32"/>
          <w:szCs w:val="32"/>
          <w:highlight w:val="none"/>
        </w:rPr>
        <w:t>类）</w:t>
      </w:r>
      <w:r>
        <w:rPr>
          <w:rFonts w:hint="default" w:ascii="Times New Roman" w:hAnsi="Times New Roman" w:eastAsia="仿宋_GB2312" w:cs="Times New Roman"/>
          <w:b/>
          <w:bCs/>
          <w:color w:val="auto"/>
          <w:sz w:val="32"/>
          <w:szCs w:val="32"/>
          <w:highlight w:val="none"/>
          <w:lang w:eastAsia="zh-CN"/>
        </w:rPr>
        <w:t>住房改革支出</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02</w:t>
      </w:r>
      <w:r>
        <w:rPr>
          <w:rFonts w:hint="default" w:ascii="Times New Roman" w:hAnsi="Times New Roman" w:eastAsia="仿宋_GB2312" w:cs="Times New Roman"/>
          <w:b/>
          <w:bCs/>
          <w:color w:val="auto"/>
          <w:sz w:val="32"/>
          <w:szCs w:val="32"/>
          <w:highlight w:val="none"/>
        </w:rPr>
        <w:t>款）</w:t>
      </w:r>
      <w:r>
        <w:rPr>
          <w:rFonts w:hint="default" w:ascii="Times New Roman" w:hAnsi="Times New Roman" w:eastAsia="仿宋_GB2312" w:cs="Times New Roman"/>
          <w:b/>
          <w:bCs/>
          <w:color w:val="auto"/>
          <w:sz w:val="32"/>
          <w:szCs w:val="32"/>
          <w:highlight w:val="none"/>
          <w:lang w:eastAsia="zh-CN"/>
        </w:rPr>
        <w:t>住房公积金</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01</w:t>
      </w:r>
      <w:r>
        <w:rPr>
          <w:rFonts w:hint="default" w:ascii="Times New Roman" w:hAnsi="Times New Roman" w:eastAsia="仿宋_GB2312" w:cs="Times New Roman"/>
          <w:b/>
          <w:bCs/>
          <w:color w:val="auto"/>
          <w:sz w:val="32"/>
          <w:szCs w:val="32"/>
          <w:highlight w:val="none"/>
        </w:rPr>
        <w:t>项）</w:t>
      </w:r>
      <w:r>
        <w:rPr>
          <w:rFonts w:hint="default" w:ascii="Times New Roman" w:hAnsi="Times New Roman" w:eastAsia="仿宋_GB2312" w:cs="Times New Roman"/>
          <w:color w:val="auto"/>
          <w:sz w:val="32"/>
          <w:szCs w:val="32"/>
          <w:highlight w:val="none"/>
        </w:rPr>
        <w:t>：指</w:t>
      </w:r>
      <w:r>
        <w:rPr>
          <w:rFonts w:hint="default" w:ascii="Times New Roman" w:hAnsi="Times New Roman" w:eastAsia="仿宋_GB2312" w:cs="Times New Roman"/>
          <w:color w:val="auto"/>
          <w:sz w:val="32"/>
          <w:szCs w:val="32"/>
          <w:highlight w:val="none"/>
          <w:lang w:eastAsia="zh-CN"/>
        </w:rPr>
        <w:t>单位职工住房公积金单位部分支出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rPr>
        <w:t>26.粮油物资储备（类）…（款）…（项）：</w:t>
      </w:r>
      <w:r>
        <w:rPr>
          <w:rFonts w:hint="default" w:ascii="Times New Roman" w:hAnsi="Times New Roman" w:eastAsia="仿宋_GB2312" w:cs="Times New Roman"/>
          <w:color w:val="000000"/>
          <w:sz w:val="32"/>
          <w:szCs w:val="32"/>
          <w:highlight w:val="none"/>
        </w:rPr>
        <w:t>指……。</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27.基本支出：</w:t>
      </w:r>
      <w:r>
        <w:rPr>
          <w:rFonts w:hint="default" w:ascii="Times New Roman" w:hAnsi="Times New Roman" w:eastAsia="仿宋_GB2312" w:cs="Times New Roman"/>
          <w:color w:val="auto"/>
          <w:sz w:val="32"/>
          <w:szCs w:val="32"/>
        </w:rPr>
        <w:t>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28.项目支出：</w:t>
      </w:r>
      <w:r>
        <w:rPr>
          <w:rFonts w:hint="default" w:ascii="Times New Roman" w:hAnsi="Times New Roman" w:eastAsia="仿宋_GB2312" w:cs="Times New Roman"/>
          <w:color w:val="000000"/>
          <w:sz w:val="32"/>
          <w:szCs w:val="32"/>
        </w:rPr>
        <w:t xml:space="preserve">指在基本支出之外为完成特定行政任务和事业发展目标所发生的支出。 </w:t>
      </w:r>
    </w:p>
    <w:p>
      <w:pPr>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29.经营支出：</w:t>
      </w:r>
      <w:r>
        <w:rPr>
          <w:rFonts w:hint="default" w:ascii="Times New Roman" w:hAnsi="Times New Roman" w:eastAsia="仿宋_GB2312" w:cs="Times New Roman"/>
          <w:color w:val="000000"/>
          <w:sz w:val="32"/>
          <w:szCs w:val="32"/>
        </w:rPr>
        <w:t>指事业单位在专业业务活动及其辅助活动之外开展非独立核算经营活动发生的支出。</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30.“三公”经费：指部门用财政拨款安排的因公出国（境）费、公务用车购置及运行费和公务接待费</w:t>
      </w:r>
      <w:r>
        <w:rPr>
          <w:rFonts w:hint="default" w:ascii="Times New Roman" w:hAnsi="Times New Roman" w:eastAsia="仿宋_GB2312" w:cs="Times New Roman"/>
          <w:color w:val="auto"/>
          <w:sz w:val="32"/>
          <w:szCs w:val="32"/>
        </w:rPr>
        <w:t>。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570" w:lineRule="exact"/>
        <w:ind w:lef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31.机关运行经费：</w:t>
      </w:r>
      <w:r>
        <w:rPr>
          <w:rFonts w:hint="default" w:ascii="Times New Roman" w:hAnsi="Times New Roman" w:eastAsia="仿宋_GB2312" w:cs="Times New Roman"/>
          <w:color w:val="auto"/>
          <w:sz w:val="32"/>
          <w:szCs w:val="32"/>
        </w:rPr>
        <w:t>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97" w:name="_Toc15396614"/>
      <w:bookmarkStart w:id="98" w:name="_Toc15377226"/>
    </w:p>
    <w:bookmarkEnd w:id="97"/>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br w:type="page"/>
      </w:r>
    </w:p>
    <w:p>
      <w:pPr>
        <w:pStyle w:val="23"/>
        <w:keepNext w:val="0"/>
        <w:keepLines w:val="0"/>
        <w:pageBreakBefore w:val="0"/>
        <w:widowControl w:val="0"/>
        <w:kinsoku/>
        <w:wordWrap/>
        <w:overflowPunct/>
        <w:topLinePunct w:val="0"/>
        <w:bidi w:val="0"/>
        <w:snapToGrid/>
        <w:spacing w:before="159" w:beforeLines="50" w:after="159" w:afterLines="50" w:line="570" w:lineRule="exact"/>
        <w:ind w:left="0" w:leftChars="0" w:firstLine="0" w:firstLineChars="0"/>
        <w:jc w:val="center"/>
        <w:textAlignment w:val="auto"/>
        <w:outlineLvl w:val="0"/>
        <w:rPr>
          <w:rStyle w:val="25"/>
          <w:rFonts w:hint="eastAsia" w:ascii="黑体" w:hAnsi="黑体" w:eastAsia="黑体" w:cs="黑体"/>
          <w:b w:val="0"/>
          <w:sz w:val="44"/>
          <w:szCs w:val="44"/>
        </w:rPr>
      </w:pPr>
      <w:bookmarkStart w:id="99" w:name="_Toc23213"/>
      <w:bookmarkStart w:id="100" w:name="_Toc31194"/>
      <w:r>
        <w:rPr>
          <w:rFonts w:hint="eastAsia" w:ascii="黑体" w:hAnsi="黑体" w:eastAsia="黑体" w:cs="黑体"/>
          <w:color w:val="000000"/>
          <w:sz w:val="44"/>
          <w:szCs w:val="44"/>
        </w:rPr>
        <w:t>第</w:t>
      </w:r>
      <w:r>
        <w:rPr>
          <w:rStyle w:val="25"/>
          <w:rFonts w:hint="eastAsia" w:ascii="黑体" w:hAnsi="黑体" w:eastAsia="黑体" w:cs="黑体"/>
          <w:b w:val="0"/>
          <w:sz w:val="44"/>
          <w:szCs w:val="44"/>
        </w:rPr>
        <w:t xml:space="preserve">四部分 </w:t>
      </w:r>
      <w:r>
        <w:rPr>
          <w:rStyle w:val="25"/>
          <w:rFonts w:hint="eastAsia" w:ascii="黑体" w:hAnsi="黑体" w:eastAsia="黑体" w:cs="黑体"/>
          <w:b w:val="0"/>
          <w:sz w:val="44"/>
          <w:szCs w:val="44"/>
          <w:lang w:val="en-US" w:eastAsia="zh-CN"/>
        </w:rPr>
        <w:t xml:space="preserve"> </w:t>
      </w:r>
      <w:r>
        <w:rPr>
          <w:rStyle w:val="25"/>
          <w:rFonts w:hint="eastAsia" w:ascii="黑体" w:hAnsi="黑体" w:eastAsia="黑体" w:cs="黑体"/>
          <w:b w:val="0"/>
          <w:sz w:val="44"/>
          <w:szCs w:val="44"/>
        </w:rPr>
        <w:t>附件</w:t>
      </w:r>
    </w:p>
    <w:p>
      <w:pPr>
        <w:keepNext w:val="0"/>
        <w:keepLines w:val="0"/>
        <w:pageBreakBefore w:val="0"/>
        <w:widowControl w:val="0"/>
        <w:tabs>
          <w:tab w:val="left" w:pos="3786"/>
        </w:tabs>
        <w:kinsoku/>
        <w:wordWrap/>
        <w:overflowPunct/>
        <w:topLinePunct w:val="0"/>
        <w:autoSpaceDE/>
        <w:autoSpaceDN/>
        <w:bidi w:val="0"/>
        <w:spacing w:line="570" w:lineRule="exact"/>
        <w:jc w:val="center"/>
        <w:textAlignment w:val="auto"/>
        <w:outlineLvl w:val="0"/>
        <w:rPr>
          <w:rFonts w:hint="default" w:ascii="方正黑体简体" w:hAnsi="方正黑体简体" w:eastAsia="方正黑体简体" w:cs="方正黑体简体"/>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both"/>
        <w:textAlignment w:val="auto"/>
        <w:outlineLvl w:val="0"/>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spacing w:line="570" w:lineRule="exact"/>
        <w:jc w:val="both"/>
        <w:textAlignment w:val="auto"/>
        <w:outlineLvl w:val="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bookmarkEnd w:id="99"/>
      <w:bookmarkEnd w:id="100"/>
    </w:p>
    <w:p>
      <w:pPr>
        <w:keepNext w:val="0"/>
        <w:keepLines w:val="0"/>
        <w:pageBreakBefore w:val="0"/>
        <w:widowControl w:val="0"/>
        <w:kinsoku/>
        <w:wordWrap/>
        <w:overflowPunct/>
        <w:topLinePunct w:val="0"/>
        <w:autoSpaceDE/>
        <w:autoSpaceDN/>
        <w:bidi w:val="0"/>
        <w:spacing w:line="570" w:lineRule="exact"/>
        <w:ind w:left="0" w:leftChars="0" w:firstLine="0" w:firstLineChars="0"/>
        <w:jc w:val="center"/>
        <w:textAlignment w:val="auto"/>
        <w:rPr>
          <w:rFonts w:hint="eastAsia" w:ascii="方正黑体简体" w:hAnsi="方正黑体简体" w:eastAsia="方正黑体简体" w:cs="方正黑体简体"/>
          <w:color w:val="000000"/>
          <w:kern w:val="0"/>
          <w:sz w:val="32"/>
          <w:szCs w:val="32"/>
          <w:lang w:val="en-US" w:eastAsia="zh-CN"/>
        </w:rPr>
      </w:pPr>
      <w:r>
        <w:rPr>
          <w:rFonts w:hint="eastAsia" w:ascii="方正黑体简体" w:hAnsi="方正黑体简体" w:eastAsia="方正黑体简体" w:cs="方正黑体简体"/>
          <w:color w:val="000000"/>
          <w:kern w:val="0"/>
          <w:sz w:val="32"/>
          <w:szCs w:val="32"/>
          <w:lang w:val="en-US" w:eastAsia="zh-CN"/>
        </w:rPr>
        <w:t>广元市昭化区供销合作社联合社</w:t>
      </w:r>
    </w:p>
    <w:p>
      <w:pPr>
        <w:keepNext w:val="0"/>
        <w:keepLines w:val="0"/>
        <w:pageBreakBefore w:val="0"/>
        <w:widowControl w:val="0"/>
        <w:kinsoku/>
        <w:wordWrap/>
        <w:overflowPunct/>
        <w:topLinePunct w:val="0"/>
        <w:autoSpaceDE/>
        <w:autoSpaceDN/>
        <w:bidi w:val="0"/>
        <w:spacing w:line="570" w:lineRule="exact"/>
        <w:ind w:left="0" w:leftChars="0" w:firstLine="0" w:firstLineChars="0"/>
        <w:jc w:val="center"/>
        <w:textAlignment w:val="auto"/>
        <w:rPr>
          <w:rFonts w:hint="eastAsia" w:ascii="方正黑体简体" w:hAnsi="方正黑体简体" w:eastAsia="方正黑体简体" w:cs="方正黑体简体"/>
          <w:color w:val="000000"/>
          <w:kern w:val="0"/>
          <w:sz w:val="32"/>
          <w:szCs w:val="32"/>
          <w:lang w:val="zh-CN"/>
        </w:rPr>
      </w:pPr>
      <w:r>
        <w:rPr>
          <w:rFonts w:hint="eastAsia" w:ascii="方正黑体简体" w:hAnsi="方正黑体简体" w:eastAsia="方正黑体简体" w:cs="方正黑体简体"/>
          <w:color w:val="000000"/>
          <w:kern w:val="0"/>
          <w:sz w:val="32"/>
          <w:szCs w:val="32"/>
        </w:rPr>
        <w:t>2019年部门</w:t>
      </w:r>
      <w:r>
        <w:rPr>
          <w:rFonts w:hint="eastAsia" w:ascii="方正黑体简体" w:hAnsi="方正黑体简体" w:eastAsia="方正黑体简体" w:cs="方正黑体简体"/>
          <w:color w:val="000000"/>
          <w:kern w:val="0"/>
          <w:sz w:val="32"/>
          <w:szCs w:val="32"/>
          <w:lang w:val="zh-CN"/>
        </w:rPr>
        <w:t>整体支出绩效评价报告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contextualSpacing/>
        <w:jc w:val="both"/>
        <w:textAlignment w:val="auto"/>
        <w:rPr>
          <w:rFonts w:hint="eastAsia" w:ascii="方正黑体简体" w:hAnsi="方正黑体简体" w:eastAsia="方正黑体简体" w:cs="方正黑体简体"/>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30" w:lineRule="exact"/>
        <w:ind w:firstLine="640" w:firstLineChars="200"/>
        <w:contextualSpacing/>
        <w:jc w:val="both"/>
        <w:textAlignment w:val="auto"/>
        <w:rPr>
          <w:rFonts w:hint="eastAsia" w:ascii="方正黑体简体" w:hAnsi="方正黑体简体" w:eastAsia="方正黑体简体" w:cs="方正黑体简体"/>
          <w:color w:val="000000"/>
          <w:kern w:val="0"/>
          <w:sz w:val="32"/>
          <w:szCs w:val="32"/>
          <w:shd w:val="clear" w:color="auto" w:fill="FFFFFF"/>
          <w:lang w:val="zh-CN"/>
        </w:rPr>
      </w:pPr>
      <w:r>
        <w:rPr>
          <w:rFonts w:hint="eastAsia" w:ascii="方正黑体简体" w:hAnsi="方正黑体简体" w:eastAsia="方正黑体简体" w:cs="方正黑体简体"/>
          <w:color w:val="000000"/>
          <w:kern w:val="0"/>
          <w:sz w:val="32"/>
          <w:szCs w:val="32"/>
          <w:shd w:val="clear" w:color="auto" w:fill="FFFFFF"/>
        </w:rPr>
        <w:t>一、</w:t>
      </w:r>
      <w:r>
        <w:rPr>
          <w:rFonts w:hint="eastAsia" w:ascii="方正黑体简体" w:hAnsi="方正黑体简体" w:eastAsia="方正黑体简体" w:cs="方正黑体简体"/>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spacing w:line="630" w:lineRule="exact"/>
        <w:ind w:firstLine="640" w:firstLineChars="200"/>
        <w:jc w:val="both"/>
        <w:textAlignment w:val="auto"/>
        <w:rPr>
          <w:rFonts w:hint="eastAsia" w:ascii="方正楷体简体" w:hAnsi="方正楷体简体" w:eastAsia="方正楷体简体" w:cs="方正楷体简体"/>
          <w:b w:val="0"/>
          <w:bCs w:val="0"/>
          <w:color w:val="000000"/>
          <w:kern w:val="0"/>
          <w:sz w:val="32"/>
          <w:szCs w:val="32"/>
          <w:shd w:val="clear" w:color="auto" w:fill="FFFFFF"/>
          <w:lang w:val="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（一）机构组成。</w:t>
      </w:r>
    </w:p>
    <w:p>
      <w:pPr>
        <w:keepNext w:val="0"/>
        <w:keepLines w:val="0"/>
        <w:pageBreakBefore w:val="0"/>
        <w:widowControl w:val="0"/>
        <w:kinsoku/>
        <w:wordWrap/>
        <w:overflowPunct/>
        <w:topLinePunct w:val="0"/>
        <w:autoSpaceDE/>
        <w:autoSpaceDN/>
        <w:bidi w:val="0"/>
        <w:spacing w:line="63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广元市昭化区供销合作社联合社</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eastAsia="zh-CN"/>
        </w:rPr>
        <w:t>。三定方案设二股一室（财务审计股、业务发展股、办公室），核定编制</w:t>
      </w:r>
      <w:r>
        <w:rPr>
          <w:rFonts w:hint="default" w:ascii="Times New Roman" w:hAnsi="Times New Roman" w:eastAsia="仿宋_GB2312" w:cs="Times New Roman"/>
          <w:sz w:val="32"/>
          <w:szCs w:val="32"/>
          <w:lang w:val="en-US" w:eastAsia="zh-CN"/>
        </w:rPr>
        <w:t>9个，在职人数8人，其中参公管理人员6人，机关工勤2人，退休人员8人。属全额</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预算</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，无下设二级预算部门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（二）机构职能。</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履行全区合作经济组织管理、指导、协调、监督、服务、教育培训职能；</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宣传贯彻党中央、国务院、省委、省政府和市委、市政府有关农村经济工作的方针政策以及区委、区政府的决策部署；</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负责研究制订全区合作经济的发展战略和发展规划，指导全区供销合作社的改革和发展；</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加强市场流通体系建设，推进传统供销与电子商务相融的农村流通现代化；</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组织、引导、指导、扶持、服务农民合作经济组织发展，强化合作经济组织属性；</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加强农村和城镇社区社会化服务功能和体系建设；</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按照政府授权对重要农业生产资料、农副产品、再生资源回收、烟花爆竹经营进行组织、协调、管理、储备；</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参与农业产业化经营、农业综合开发等工作；</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行使本级供销合作社社有资产出资人代表职责，加强社有企业监管，确保社有资产保值增值；</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30"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承办区委、区政府交办的其他事项。</w:t>
      </w:r>
    </w:p>
    <w:p>
      <w:pPr>
        <w:keepNext w:val="0"/>
        <w:keepLines w:val="0"/>
        <w:pageBreakBefore w:val="0"/>
        <w:widowControl w:val="0"/>
        <w:numPr>
          <w:ilvl w:val="0"/>
          <w:numId w:val="4"/>
        </w:numPr>
        <w:kinsoku/>
        <w:wordWrap/>
        <w:overflowPunct/>
        <w:topLinePunct w:val="0"/>
        <w:autoSpaceDE/>
        <w:autoSpaceDN/>
        <w:bidi w:val="0"/>
        <w:adjustRightInd/>
        <w:snapToGrid/>
        <w:spacing w:line="630" w:lineRule="exact"/>
        <w:ind w:firstLine="640" w:firstLineChars="200"/>
        <w:jc w:val="both"/>
        <w:textAlignment w:val="auto"/>
        <w:rPr>
          <w:rFonts w:hint="eastAsia" w:ascii="方正楷体简体" w:hAnsi="方正楷体简体" w:eastAsia="方正楷体简体" w:cs="方正楷体简体"/>
          <w:b w:val="0"/>
          <w:bCs w:val="0"/>
          <w:color w:val="000000"/>
          <w:kern w:val="0"/>
          <w:sz w:val="32"/>
          <w:szCs w:val="32"/>
          <w:shd w:val="clear" w:color="auto" w:fill="FFFFFF"/>
          <w:lang w:val="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人员概况。</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区供销联社是参照公务员法管理的事业单位，</w:t>
      </w:r>
      <w:r>
        <w:rPr>
          <w:rFonts w:hint="default" w:ascii="Times New Roman" w:hAnsi="Times New Roman" w:eastAsia="仿宋_GB2312" w:cs="Times New Roman"/>
          <w:color w:val="000000"/>
          <w:sz w:val="32"/>
          <w:szCs w:val="32"/>
          <w:lang w:eastAsia="zh-CN"/>
        </w:rPr>
        <w:t>属一级预算单位。</w:t>
      </w:r>
      <w:r>
        <w:rPr>
          <w:rFonts w:hint="default" w:ascii="Times New Roman" w:hAnsi="Times New Roman" w:eastAsia="仿宋_GB2312" w:cs="Times New Roman"/>
          <w:color w:val="000000"/>
          <w:sz w:val="32"/>
          <w:szCs w:val="32"/>
        </w:rPr>
        <w:t>内设机构二股一室</w:t>
      </w:r>
      <w:r>
        <w:rPr>
          <w:rFonts w:hint="default" w:ascii="Times New Roman" w:hAnsi="Times New Roman" w:eastAsia="仿宋_GB2312" w:cs="Times New Roman"/>
          <w:color w:val="000000"/>
          <w:sz w:val="32"/>
          <w:szCs w:val="32"/>
          <w:lang w:eastAsia="zh-CN"/>
        </w:rPr>
        <w:t>（业务发展股、财会审计股、办公室）。</w:t>
      </w:r>
      <w:r>
        <w:rPr>
          <w:rFonts w:hint="default" w:ascii="Times New Roman" w:hAnsi="Times New Roman" w:eastAsia="仿宋_GB2312" w:cs="Times New Roman"/>
          <w:color w:val="000000"/>
          <w:sz w:val="32"/>
          <w:szCs w:val="32"/>
        </w:rPr>
        <w:t>区编办核定编制9个，201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年预算实有在职编制内人员</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人，其中：公务员及参公管理人员</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color w:val="000000"/>
          <w:sz w:val="32"/>
          <w:szCs w:val="32"/>
          <w:lang w:eastAsia="zh-CN"/>
        </w:rPr>
        <w:t>机关工勤</w:t>
      </w:r>
      <w:r>
        <w:rPr>
          <w:rFonts w:hint="default" w:ascii="Times New Roman" w:hAnsi="Times New Roman" w:eastAsia="仿宋_GB2312" w:cs="Times New Roman"/>
          <w:color w:val="000000"/>
          <w:sz w:val="32"/>
          <w:szCs w:val="32"/>
        </w:rPr>
        <w:t>2人。</w:t>
      </w:r>
      <w:r>
        <w:rPr>
          <w:rFonts w:hint="default" w:ascii="Times New Roman" w:hAnsi="Times New Roman" w:eastAsia="仿宋_GB2312" w:cs="Times New Roman"/>
          <w:color w:val="000000"/>
          <w:sz w:val="32"/>
          <w:szCs w:val="32"/>
          <w:lang w:eastAsia="zh-CN"/>
        </w:rPr>
        <w:t>无下属二级单位。</w:t>
      </w:r>
    </w:p>
    <w:p>
      <w:pPr>
        <w:keepNext w:val="0"/>
        <w:keepLines w:val="0"/>
        <w:pageBreakBefore w:val="0"/>
        <w:widowControl w:val="0"/>
        <w:kinsoku/>
        <w:wordWrap/>
        <w:overflowPunct/>
        <w:topLinePunct w:val="0"/>
        <w:autoSpaceDE/>
        <w:autoSpaceDN/>
        <w:bidi w:val="0"/>
        <w:adjustRightInd w:val="0"/>
        <w:snapToGrid w:val="0"/>
        <w:spacing w:line="630" w:lineRule="exact"/>
        <w:ind w:firstLine="640" w:firstLineChars="200"/>
        <w:contextualSpacing/>
        <w:jc w:val="both"/>
        <w:textAlignment w:val="auto"/>
        <w:rPr>
          <w:rFonts w:hint="eastAsia" w:ascii="方正黑体简体" w:hAnsi="方正黑体简体" w:eastAsia="方正黑体简体" w:cs="方正黑体简体"/>
          <w:color w:val="000000"/>
          <w:kern w:val="0"/>
          <w:sz w:val="32"/>
          <w:szCs w:val="32"/>
          <w:shd w:val="clear" w:color="auto" w:fill="FFFFFF"/>
        </w:rPr>
      </w:pPr>
      <w:r>
        <w:rPr>
          <w:rFonts w:hint="eastAsia" w:ascii="方正黑体简体" w:hAnsi="方正黑体简体" w:eastAsia="方正黑体简体" w:cs="方正黑体简体"/>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30" w:lineRule="exact"/>
        <w:ind w:firstLine="640" w:firstLineChars="200"/>
        <w:contextualSpacing/>
        <w:jc w:val="both"/>
        <w:textAlignment w:val="auto"/>
        <w:rPr>
          <w:rFonts w:hint="eastAsia" w:ascii="方正楷体简体" w:hAnsi="方正楷体简体" w:eastAsia="方正楷体简体" w:cs="方正楷体简体"/>
          <w:b w:val="0"/>
          <w:bCs w:val="0"/>
          <w:color w:val="000000"/>
          <w:kern w:val="0"/>
          <w:sz w:val="32"/>
          <w:szCs w:val="32"/>
          <w:shd w:val="clear" w:color="auto" w:fill="FFFFFF"/>
          <w:lang w:val="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（一）部门财政资金收入情况。</w:t>
      </w:r>
    </w:p>
    <w:p>
      <w:pPr>
        <w:keepNext w:val="0"/>
        <w:keepLines w:val="0"/>
        <w:pageBreakBefore w:val="0"/>
        <w:widowControl w:val="0"/>
        <w:kinsoku/>
        <w:wordWrap/>
        <w:overflowPunct/>
        <w:topLinePunct w:val="0"/>
        <w:autoSpaceDE/>
        <w:autoSpaceDN/>
        <w:bidi w:val="0"/>
        <w:adjustRightInd w:val="0"/>
        <w:snapToGrid w:val="0"/>
        <w:spacing w:line="630" w:lineRule="exact"/>
        <w:ind w:firstLine="640" w:firstLineChars="200"/>
        <w:contextualSpacing/>
        <w:jc w:val="both"/>
        <w:textAlignment w:val="auto"/>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sz w:val="32"/>
          <w:szCs w:val="32"/>
        </w:rPr>
        <w:t>2019年度收、支总计</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万元。与2018年相比，收、支总计各减少</w:t>
      </w:r>
      <w:r>
        <w:rPr>
          <w:rFonts w:hint="default" w:ascii="Times New Roman" w:hAnsi="Times New Roman" w:eastAsia="仿宋_GB2312" w:cs="Times New Roman"/>
          <w:color w:val="000000"/>
          <w:sz w:val="32"/>
          <w:szCs w:val="32"/>
          <w:lang w:val="en-US" w:eastAsia="zh-CN"/>
        </w:rPr>
        <w:t>59.77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41.22</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630" w:lineRule="exact"/>
        <w:ind w:firstLine="640" w:firstLineChars="200"/>
        <w:contextualSpacing/>
        <w:jc w:val="both"/>
        <w:textAlignment w:val="auto"/>
        <w:rPr>
          <w:rFonts w:hint="eastAsia" w:ascii="方正楷体简体" w:hAnsi="方正楷体简体" w:eastAsia="方正楷体简体" w:cs="方正楷体简体"/>
          <w:b w:val="0"/>
          <w:bCs w:val="0"/>
          <w:color w:val="000000"/>
          <w:kern w:val="0"/>
          <w:sz w:val="32"/>
          <w:szCs w:val="32"/>
          <w:shd w:val="clear" w:color="auto" w:fill="FFFFFF"/>
          <w:lang w:val="zh-CN"/>
        </w:rPr>
      </w:pPr>
      <w:r>
        <w:rPr>
          <w:rFonts w:hint="eastAsia" w:ascii="方正楷体简体" w:hAnsi="方正楷体简体" w:eastAsia="方正楷体简体" w:cs="方正楷体简体"/>
          <w:b w:val="0"/>
          <w:bCs w:val="0"/>
          <w:color w:val="000000"/>
          <w:kern w:val="0"/>
          <w:sz w:val="32"/>
          <w:szCs w:val="32"/>
          <w:shd w:val="clear" w:color="auto" w:fill="FFFFFF"/>
          <w:lang w:val="zh-CN"/>
        </w:rPr>
        <w:t>部门财政资金支出情况。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30" w:lineRule="exact"/>
        <w:ind w:firstLine="640" w:firstLineChars="200"/>
        <w:contextualSpacing/>
        <w:jc w:val="both"/>
        <w:textAlignment w:val="auto"/>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sz w:val="32"/>
          <w:szCs w:val="32"/>
        </w:rPr>
        <w:t>2019年本年支出合计</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85.22</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30" w:lineRule="exact"/>
        <w:ind w:firstLine="640" w:firstLineChars="200"/>
        <w:contextualSpacing/>
        <w:jc w:val="both"/>
        <w:textAlignment w:val="auto"/>
        <w:rPr>
          <w:rFonts w:hint="eastAsia" w:ascii="方正黑体简体" w:hAnsi="方正黑体简体" w:eastAsia="方正黑体简体" w:cs="方正黑体简体"/>
          <w:color w:val="000000"/>
          <w:kern w:val="0"/>
          <w:sz w:val="32"/>
          <w:szCs w:val="32"/>
          <w:shd w:val="clear" w:color="auto" w:fill="FFFFFF"/>
        </w:rPr>
      </w:pPr>
      <w:r>
        <w:rPr>
          <w:rFonts w:hint="eastAsia" w:ascii="方正黑体简体" w:hAnsi="方正黑体简体" w:eastAsia="方正黑体简体" w:cs="方正黑体简体"/>
          <w:color w:val="000000"/>
          <w:kern w:val="0"/>
          <w:sz w:val="32"/>
          <w:szCs w:val="32"/>
          <w:shd w:val="clear" w:color="auto" w:fill="FFFFFF"/>
        </w:rPr>
        <w:t>三、部门整体预算绩效管理情况</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30" w:lineRule="exact"/>
        <w:ind w:left="0" w:right="0" w:firstLine="640" w:firstLineChars="200"/>
        <w:jc w:val="both"/>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（一）部门预算管理。</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据中央和省、市、区的有关规定，建立健全单位各项财务管理制度。包括：预算管理制度、收入管理制度、支出管理制度、政府采购管理制度、资产管理制度等，并下发至各个股室，各股室人员严格执行相关管理制度，在预算、收支管理上更加严格，政府采购程序规范无任何违规情况，加强对差旅费、会议费、培训费管理。依据各项制度，严格落实，为我社今后的规范管理，提高绩效，更好履行法定职责打下基础。</w:t>
      </w:r>
    </w:p>
    <w:p>
      <w:pPr>
        <w:keepNext w:val="0"/>
        <w:keepLines w:val="0"/>
        <w:pageBreakBefore w:val="0"/>
        <w:widowControl w:val="0"/>
        <w:kinsoku/>
        <w:wordWrap/>
        <w:overflowPunct/>
        <w:topLinePunct w:val="0"/>
        <w:autoSpaceDE/>
        <w:autoSpaceDN/>
        <w:bidi w:val="0"/>
        <w:spacing w:line="630" w:lineRule="exact"/>
        <w:ind w:firstLine="640" w:firstLineChars="200"/>
        <w:jc w:val="both"/>
        <w:textAlignment w:val="auto"/>
        <w:rPr>
          <w:rFonts w:hint="eastAsia" w:ascii="方正楷体简体" w:hAnsi="方正楷体简体" w:eastAsia="方正楷体简体" w:cs="方正楷体简体"/>
          <w:b w:val="0"/>
          <w:bCs w:val="0"/>
          <w:color w:val="000000"/>
          <w:kern w:val="0"/>
          <w:sz w:val="32"/>
          <w:szCs w:val="32"/>
          <w:shd w:val="clear" w:color="auto" w:fill="FFFFFF"/>
          <w:lang w:val="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（二）结果应用情况。</w:t>
      </w:r>
    </w:p>
    <w:p>
      <w:pPr>
        <w:keepNext w:val="0"/>
        <w:keepLines w:val="0"/>
        <w:pageBreakBefore w:val="0"/>
        <w:widowControl w:val="0"/>
        <w:kinsoku/>
        <w:wordWrap/>
        <w:overflowPunct/>
        <w:topLinePunct w:val="0"/>
        <w:autoSpaceDE/>
        <w:autoSpaceDN/>
        <w:bidi w:val="0"/>
        <w:spacing w:line="63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xml:space="preserve"> 年我</w:t>
      </w:r>
      <w:r>
        <w:rPr>
          <w:rFonts w:hint="default" w:ascii="Times New Roman" w:hAnsi="Times New Roman" w:eastAsia="仿宋_GB2312" w:cs="Times New Roman"/>
          <w:sz w:val="32"/>
          <w:szCs w:val="32"/>
          <w:lang w:eastAsia="zh-CN"/>
        </w:rPr>
        <w:t>社</w:t>
      </w:r>
      <w:r>
        <w:rPr>
          <w:rFonts w:hint="default" w:ascii="Times New Roman" w:hAnsi="Times New Roman" w:eastAsia="仿宋_GB2312" w:cs="Times New Roman"/>
          <w:sz w:val="32"/>
          <w:szCs w:val="32"/>
        </w:rPr>
        <w:t>部门整体支出绩效评价自查自评结果良好，全年基本支出保证了部门的正常运行和日常工作的正常开展，项目支出保障了重点工作的开展，达到预期绩效目标。</w:t>
      </w:r>
    </w:p>
    <w:p>
      <w:pPr>
        <w:keepNext w:val="0"/>
        <w:keepLines w:val="0"/>
        <w:pageBreakBefore w:val="0"/>
        <w:widowControl w:val="0"/>
        <w:kinsoku/>
        <w:wordWrap/>
        <w:overflowPunct/>
        <w:topLinePunct w:val="0"/>
        <w:autoSpaceDE/>
        <w:autoSpaceDN/>
        <w:bidi w:val="0"/>
        <w:adjustRightInd w:val="0"/>
        <w:snapToGrid w:val="0"/>
        <w:spacing w:line="630" w:lineRule="exact"/>
        <w:ind w:firstLine="640" w:firstLineChars="200"/>
        <w:contextualSpacing/>
        <w:jc w:val="both"/>
        <w:textAlignment w:val="auto"/>
        <w:rPr>
          <w:rFonts w:hint="eastAsia" w:ascii="方正黑体简体" w:hAnsi="方正黑体简体" w:eastAsia="方正黑体简体" w:cs="方正黑体简体"/>
          <w:color w:val="000000"/>
          <w:kern w:val="0"/>
          <w:sz w:val="32"/>
          <w:szCs w:val="32"/>
          <w:shd w:val="clear" w:color="auto" w:fill="FFFFFF"/>
        </w:rPr>
      </w:pPr>
      <w:r>
        <w:rPr>
          <w:rFonts w:hint="eastAsia" w:ascii="方正黑体简体" w:hAnsi="方正黑体简体" w:eastAsia="方正黑体简体" w:cs="方正黑体简体"/>
          <w:color w:val="000000"/>
          <w:kern w:val="0"/>
          <w:sz w:val="32"/>
          <w:szCs w:val="32"/>
          <w:shd w:val="clear" w:color="auto" w:fill="FFFFFF"/>
        </w:rPr>
        <w:t>四、评价结论及建议</w:t>
      </w:r>
    </w:p>
    <w:p>
      <w:pPr>
        <w:pStyle w:val="12"/>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630" w:lineRule="exact"/>
        <w:ind w:leftChars="0" w:right="0" w:rightChars="0" w:firstLine="640" w:firstLineChars="200"/>
        <w:jc w:val="both"/>
        <w:textAlignment w:val="auto"/>
        <w:rPr>
          <w:rFonts w:hint="default" w:ascii="Times New Roman" w:hAnsi="Times New Roman" w:eastAsia="仿宋_GB2312" w:cs="Times New Roman"/>
          <w:b/>
          <w:bCs/>
          <w:i w:val="0"/>
          <w:caps w:val="0"/>
          <w:color w:val="000000"/>
          <w:spacing w:val="8"/>
          <w:sz w:val="32"/>
          <w:szCs w:val="32"/>
          <w:shd w:val="clear" w:color="auto" w:fill="FFFFFF"/>
          <w:lang w:val="en-US" w:eastAsia="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（一）评价结论。</w:t>
      </w: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我社</w:t>
      </w:r>
      <w:r>
        <w:rPr>
          <w:rFonts w:hint="default" w:ascii="Times New Roman" w:hAnsi="Times New Roman" w:eastAsia="仿宋_GB2312" w:cs="Times New Roman"/>
          <w:color w:val="000000"/>
          <w:sz w:val="32"/>
          <w:szCs w:val="32"/>
        </w:rPr>
        <w:t>认真落实</w:t>
      </w:r>
      <w:r>
        <w:rPr>
          <w:rFonts w:hint="default" w:ascii="Times New Roman" w:hAnsi="Times New Roman" w:eastAsia="仿宋_GB2312" w:cs="Times New Roman"/>
          <w:color w:val="000000"/>
          <w:sz w:val="32"/>
          <w:szCs w:val="32"/>
          <w:lang w:eastAsia="zh-CN"/>
        </w:rPr>
        <w:t>市供销社和</w:t>
      </w:r>
      <w:r>
        <w:rPr>
          <w:rFonts w:hint="default" w:ascii="Times New Roman" w:hAnsi="Times New Roman" w:eastAsia="仿宋_GB2312" w:cs="Times New Roman"/>
          <w:color w:val="000000"/>
          <w:sz w:val="32"/>
          <w:szCs w:val="32"/>
        </w:rPr>
        <w:t>区委</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政府决策部署，按照保进度、重质量、求实效的要求，全面推进各项重点工作，较好地完成了各项目标任务。</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eastAsia="zh-CN"/>
        </w:rPr>
        <w:t>社</w:t>
      </w:r>
      <w:r>
        <w:rPr>
          <w:rFonts w:hint="default" w:ascii="Times New Roman" w:hAnsi="Times New Roman" w:eastAsia="仿宋_GB2312" w:cs="Times New Roman"/>
          <w:sz w:val="32"/>
          <w:szCs w:val="32"/>
        </w:rPr>
        <w:t>部门整体支出绩效评价自查自评结果良好</w:t>
      </w:r>
      <w:r>
        <w:rPr>
          <w:rFonts w:hint="default" w:ascii="Times New Roman" w:hAnsi="Times New Roman" w:eastAsia="仿宋_GB2312" w:cs="Times New Roman"/>
          <w:sz w:val="32"/>
          <w:szCs w:val="32"/>
          <w:lang w:eastAsia="zh-CN"/>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30" w:lineRule="exact"/>
        <w:ind w:right="0" w:firstLine="640" w:firstLineChars="200"/>
        <w:jc w:val="both"/>
        <w:textAlignment w:val="auto"/>
        <w:rPr>
          <w:rFonts w:hint="default" w:ascii="Times New Roman" w:hAnsi="Times New Roman" w:eastAsia="仿宋_GB2312" w:cs="Times New Roman"/>
          <w:b/>
          <w:bCs/>
          <w:i w:val="0"/>
          <w:caps w:val="0"/>
          <w:color w:val="000000"/>
          <w:spacing w:val="8"/>
          <w:sz w:val="32"/>
          <w:szCs w:val="32"/>
          <w:shd w:val="clear" w:color="auto" w:fill="FFFFFF"/>
          <w:lang w:val="en-US" w:eastAsia="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（二）存在问题。</w:t>
      </w:r>
      <w:r>
        <w:rPr>
          <w:rFonts w:hint="default" w:ascii="Times New Roman" w:hAnsi="Times New Roman" w:eastAsia="仿宋_GB2312" w:cs="Times New Roman"/>
          <w:color w:val="000000"/>
          <w:sz w:val="32"/>
          <w:szCs w:val="32"/>
          <w:lang w:eastAsia="zh-CN"/>
        </w:rPr>
        <w:t>因编制</w:t>
      </w:r>
      <w:r>
        <w:rPr>
          <w:rFonts w:hint="default" w:ascii="Times New Roman" w:hAnsi="Times New Roman" w:eastAsia="仿宋_GB2312" w:cs="Times New Roman"/>
          <w:color w:val="000000"/>
          <w:sz w:val="32"/>
          <w:szCs w:val="32"/>
        </w:rPr>
        <w:t>有限</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color w:val="000000"/>
          <w:sz w:val="32"/>
          <w:szCs w:val="32"/>
        </w:rPr>
        <w:t>工作人员较少，</w:t>
      </w:r>
      <w:r>
        <w:rPr>
          <w:rFonts w:hint="default" w:ascii="Times New Roman" w:hAnsi="Times New Roman" w:eastAsia="仿宋_GB2312" w:cs="Times New Roman"/>
          <w:color w:val="000000"/>
          <w:sz w:val="32"/>
          <w:szCs w:val="32"/>
          <w:lang w:eastAsia="zh-CN"/>
        </w:rPr>
        <w:t>财务人员除财务工作外还负责很多其他业务工作，</w:t>
      </w:r>
      <w:r>
        <w:rPr>
          <w:rFonts w:hint="default" w:ascii="Times New Roman" w:hAnsi="Times New Roman" w:eastAsia="仿宋_GB2312" w:cs="Times New Roman"/>
          <w:color w:val="000000"/>
          <w:sz w:val="32"/>
          <w:szCs w:val="32"/>
        </w:rPr>
        <w:t>影响了有关工作的迅速有效开展及落实</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spacing w:line="630" w:lineRule="exact"/>
        <w:ind w:firstLine="640" w:firstLineChars="200"/>
        <w:jc w:val="both"/>
        <w:textAlignment w:val="auto"/>
        <w:rPr>
          <w:rFonts w:hint="eastAsia" w:ascii="方正楷体简体" w:hAnsi="方正楷体简体" w:eastAsia="方正楷体简体" w:cs="方正楷体简体"/>
          <w:b w:val="0"/>
          <w:bCs w:val="0"/>
          <w:color w:val="000000"/>
          <w:kern w:val="0"/>
          <w:sz w:val="32"/>
          <w:szCs w:val="32"/>
          <w:shd w:val="clear" w:color="auto" w:fill="FFFFFF"/>
          <w:lang w:val="zh-CN"/>
        </w:rPr>
      </w:pPr>
      <w:r>
        <w:rPr>
          <w:rFonts w:hint="eastAsia" w:ascii="方正楷体简体" w:hAnsi="方正楷体简体" w:eastAsia="方正楷体简体" w:cs="方正楷体简体"/>
          <w:b w:val="0"/>
          <w:bCs w:val="0"/>
          <w:color w:val="000000"/>
          <w:kern w:val="0"/>
          <w:sz w:val="32"/>
          <w:szCs w:val="32"/>
          <w:shd w:val="clear" w:color="auto" w:fill="FFFFFF"/>
          <w:lang w:val="zh-CN"/>
        </w:rPr>
        <w:t>（三）改进建议。</w:t>
      </w:r>
    </w:p>
    <w:p>
      <w:pPr>
        <w:keepNext w:val="0"/>
        <w:keepLines w:val="0"/>
        <w:pageBreakBefore w:val="0"/>
        <w:widowControl w:val="0"/>
        <w:kinsoku/>
        <w:wordWrap/>
        <w:overflowPunct/>
        <w:topLinePunct w:val="0"/>
        <w:autoSpaceDE/>
        <w:autoSpaceDN/>
        <w:bidi w:val="0"/>
        <w:spacing w:line="63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按照财政局统一要求，在</w:t>
      </w:r>
      <w:r>
        <w:rPr>
          <w:rFonts w:hint="default" w:ascii="Times New Roman" w:hAnsi="Times New Roman" w:eastAsia="仿宋_GB2312" w:cs="Times New Roman"/>
          <w:sz w:val="32"/>
          <w:szCs w:val="32"/>
          <w:lang w:eastAsia="zh-CN"/>
        </w:rPr>
        <w:t>社</w:t>
      </w:r>
      <w:r>
        <w:rPr>
          <w:rFonts w:hint="default" w:ascii="Times New Roman" w:hAnsi="Times New Roman" w:eastAsia="仿宋_GB2312" w:cs="Times New Roman"/>
          <w:sz w:val="32"/>
          <w:szCs w:val="32"/>
        </w:rPr>
        <w:t>内控领导小组的领导下，以单位全面执行《单位内控规范》为抓手，以信息系统为支撑，力争到2020年，基本建成与国家治理体系和治理能力相适应的，权责一致、制衡有效、执行有力、管理科学的内部控制体系。</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spacing w:line="570" w:lineRule="exact"/>
        <w:jc w:val="both"/>
        <w:textAlignment w:val="auto"/>
        <w:outlineLvl w:val="0"/>
        <w:rPr>
          <w:rFonts w:hint="default" w:ascii="方正黑体简体" w:hAnsi="方正黑体简体" w:eastAsia="方正黑体简体" w:cs="方正黑体简体"/>
          <w:sz w:val="32"/>
          <w:szCs w:val="32"/>
        </w:rPr>
      </w:pPr>
      <w:bookmarkStart w:id="101" w:name="_Toc16843"/>
      <w:r>
        <w:rPr>
          <w:rFonts w:hint="default" w:ascii="方正黑体简体" w:hAnsi="方正黑体简体" w:eastAsia="方正黑体简体" w:cs="方正黑体简体"/>
          <w:sz w:val="32"/>
          <w:szCs w:val="32"/>
        </w:rPr>
        <w:t>附件2</w:t>
      </w:r>
      <w:bookmarkEnd w:id="101"/>
    </w:p>
    <w:p>
      <w:pPr>
        <w:keepNext w:val="0"/>
        <w:keepLines w:val="0"/>
        <w:pageBreakBefore w:val="0"/>
        <w:widowControl w:val="0"/>
        <w:kinsoku/>
        <w:wordWrap/>
        <w:overflowPunct/>
        <w:topLinePunct w:val="0"/>
        <w:autoSpaceDE/>
        <w:autoSpaceDN/>
        <w:bidi w:val="0"/>
        <w:spacing w:line="57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32"/>
          <w:szCs w:val="32"/>
          <w:lang w:val="zh-CN"/>
        </w:rPr>
      </w:pPr>
      <w:r>
        <w:rPr>
          <w:rFonts w:hint="eastAsia" w:ascii="方正小标宋简体" w:hAnsi="方正小标宋简体" w:eastAsia="方正小标宋简体" w:cs="方正小标宋简体"/>
          <w:color w:val="000000"/>
          <w:kern w:val="0"/>
          <w:sz w:val="32"/>
          <w:szCs w:val="32"/>
        </w:rPr>
        <w:t>2019年</w:t>
      </w:r>
      <w:r>
        <w:rPr>
          <w:rFonts w:hint="eastAsia" w:ascii="方正小标宋简体" w:hAnsi="方正小标宋简体" w:eastAsia="方正小标宋简体" w:cs="方正小标宋简体"/>
          <w:color w:val="000000"/>
          <w:kern w:val="0"/>
          <w:sz w:val="32"/>
          <w:szCs w:val="32"/>
          <w:lang w:val="zh-CN"/>
        </w:rPr>
        <w:t>招商引资工作经费支出项目</w:t>
      </w:r>
    </w:p>
    <w:p>
      <w:pPr>
        <w:keepNext w:val="0"/>
        <w:keepLines w:val="0"/>
        <w:pageBreakBefore w:val="0"/>
        <w:widowControl w:val="0"/>
        <w:kinsoku/>
        <w:wordWrap/>
        <w:overflowPunct/>
        <w:topLinePunct w:val="0"/>
        <w:autoSpaceDE/>
        <w:autoSpaceDN/>
        <w:bidi w:val="0"/>
        <w:spacing w:line="57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32"/>
          <w:szCs w:val="32"/>
          <w:lang w:val="zh-CN"/>
        </w:rPr>
      </w:pPr>
      <w:r>
        <w:rPr>
          <w:rFonts w:hint="eastAsia" w:ascii="方正小标宋简体" w:hAnsi="方正小标宋简体" w:eastAsia="方正小标宋简体" w:cs="方正小标宋简体"/>
          <w:color w:val="000000"/>
          <w:kern w:val="0"/>
          <w:sz w:val="32"/>
          <w:szCs w:val="32"/>
          <w:lang w:val="zh-CN"/>
        </w:rPr>
        <w:t>绩效评价报告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黑体简体" w:hAnsi="方正黑体简体" w:eastAsia="方正黑体简体" w:cs="方正黑体简体"/>
          <w:sz w:val="32"/>
          <w:szCs w:val="32"/>
          <w:lang w:val="zh-CN"/>
        </w:rPr>
      </w:pPr>
      <w:r>
        <w:rPr>
          <w:rFonts w:hint="eastAsia" w:ascii="方正黑体简体" w:hAnsi="方正黑体简体" w:eastAsia="方正黑体简体" w:cs="方正黑体简体"/>
          <w:sz w:val="32"/>
          <w:szCs w:val="32"/>
        </w:rPr>
        <w:t>一、</w:t>
      </w:r>
      <w:r>
        <w:rPr>
          <w:rFonts w:hint="eastAsia" w:ascii="方正黑体简体" w:hAnsi="方正黑体简体" w:eastAsia="方正黑体简体" w:cs="方正黑体简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（一）项目基本情况。</w:t>
      </w:r>
    </w:p>
    <w:p>
      <w:pPr>
        <w:keepNext w:val="0"/>
        <w:keepLines w:val="0"/>
        <w:pageBreakBefore w:val="0"/>
        <w:widowControl w:val="0"/>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zh-CN"/>
        </w:rPr>
        <w:t>1．</w:t>
      </w:r>
      <w:r>
        <w:rPr>
          <w:rFonts w:hint="default" w:ascii="Times New Roman" w:hAnsi="Times New Roman" w:eastAsia="仿宋_GB2312" w:cs="Times New Roman"/>
          <w:b/>
          <w:bCs/>
          <w:sz w:val="32"/>
          <w:szCs w:val="32"/>
        </w:rPr>
        <w:t>广元市昭化区</w:t>
      </w:r>
      <w:r>
        <w:rPr>
          <w:rFonts w:hint="default" w:ascii="Times New Roman" w:hAnsi="Times New Roman" w:eastAsia="仿宋_GB2312" w:cs="Times New Roman"/>
          <w:b/>
          <w:bCs/>
          <w:sz w:val="32"/>
          <w:szCs w:val="32"/>
          <w:lang w:eastAsia="zh-CN"/>
        </w:rPr>
        <w:t>供销合作社联合社</w:t>
      </w:r>
      <w:r>
        <w:rPr>
          <w:rFonts w:hint="default" w:ascii="Times New Roman" w:hAnsi="Times New Roman" w:eastAsia="仿宋_GB2312" w:cs="Times New Roman"/>
          <w:b/>
          <w:bCs/>
          <w:sz w:val="32"/>
          <w:szCs w:val="32"/>
        </w:rPr>
        <w:t>负责</w:t>
      </w:r>
      <w:r>
        <w:rPr>
          <w:rFonts w:hint="default" w:ascii="Times New Roman" w:hAnsi="Times New Roman" w:eastAsia="仿宋_GB2312" w:cs="Times New Roman"/>
          <w:b/>
          <w:bCs/>
          <w:sz w:val="32"/>
          <w:szCs w:val="32"/>
          <w:lang w:eastAsia="zh-CN"/>
        </w:rPr>
        <w:t>区委政府下达</w:t>
      </w:r>
      <w:r>
        <w:rPr>
          <w:rFonts w:hint="default" w:ascii="Times New Roman" w:hAnsi="Times New Roman" w:eastAsia="仿宋_GB2312" w:cs="Times New Roman"/>
          <w:b/>
          <w:bCs/>
          <w:sz w:val="32"/>
          <w:szCs w:val="32"/>
          <w:lang w:val="en-US" w:eastAsia="zh-CN"/>
        </w:rPr>
        <w:t>2019</w:t>
      </w:r>
      <w:r>
        <w:rPr>
          <w:rFonts w:hint="default" w:ascii="Times New Roman" w:hAnsi="Times New Roman" w:eastAsia="仿宋_GB2312" w:cs="Times New Roman"/>
          <w:b/>
          <w:bCs/>
          <w:sz w:val="32"/>
          <w:szCs w:val="32"/>
          <w:lang w:eastAsia="zh-CN"/>
        </w:rPr>
        <w:t>招商引资目标任务</w:t>
      </w:r>
      <w:r>
        <w:rPr>
          <w:rFonts w:hint="default" w:ascii="Times New Roman" w:hAnsi="Times New Roman" w:eastAsia="仿宋_GB2312" w:cs="Times New Roman"/>
          <w:sz w:val="32"/>
          <w:szCs w:val="32"/>
        </w:rPr>
        <w:t>。主要职能:</w:t>
      </w:r>
      <w:r>
        <w:rPr>
          <w:rFonts w:hint="default" w:ascii="Times New Roman" w:hAnsi="Times New Roman" w:eastAsia="仿宋_GB2312" w:cs="Times New Roman"/>
          <w:sz w:val="32"/>
          <w:szCs w:val="32"/>
          <w:lang w:eastAsia="zh-CN"/>
        </w:rPr>
        <w:t>完成招商引资目标任务，促进地方经济发展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根据区委下达的招商引资任务纳入年初预算申报。</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4．资金分配的原则及考虑因素。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根据区委政府下达的招商引资工作任务纳入年初财政预算申报，资金属于项目支出，主要用于招商引资工作中业务洽谈的生活费、差旅费、资料费等开支。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bCs/>
          <w:sz w:val="32"/>
          <w:szCs w:val="32"/>
          <w:lang w:val="zh-CN"/>
        </w:rPr>
        <w:t>1．项目主要内容。</w:t>
      </w:r>
      <w:r>
        <w:rPr>
          <w:rFonts w:hint="default" w:ascii="Times New Roman" w:hAnsi="Times New Roman" w:eastAsia="仿宋_GB2312" w:cs="Times New Roman"/>
          <w:sz w:val="32"/>
          <w:szCs w:val="32"/>
          <w:lang w:val="zh-CN"/>
        </w:rPr>
        <w:t>完成区委政府下达的招商引资任务。</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rPr>
        <w:t>完成招商引资项目</w:t>
      </w:r>
      <w:r>
        <w:rPr>
          <w:rFonts w:hint="default" w:ascii="Times New Roman" w:hAnsi="Times New Roman" w:eastAsia="仿宋_GB2312" w:cs="Times New Roman"/>
          <w:sz w:val="32"/>
          <w:szCs w:val="32"/>
          <w:lang w:val="en-US" w:eastAsia="zh-CN"/>
        </w:rPr>
        <w:t>1个，争取资金8000万元，有效带动周边群众就业50人以上，促进地方经济发展。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3．分析评价申报内容是与实际相符，申报目标合理可行。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rPr>
        <w:t>查阅201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年资金</w:t>
      </w:r>
      <w:r>
        <w:rPr>
          <w:rFonts w:hint="default" w:ascii="Times New Roman" w:hAnsi="Times New Roman" w:eastAsia="仿宋_GB2312" w:cs="Times New Roman"/>
          <w:sz w:val="32"/>
          <w:szCs w:val="32"/>
          <w:lang w:eastAsia="zh-CN"/>
        </w:rPr>
        <w:t>支付</w:t>
      </w:r>
      <w:r>
        <w:rPr>
          <w:rFonts w:hint="default" w:ascii="Times New Roman" w:hAnsi="Times New Roman" w:eastAsia="仿宋_GB2312" w:cs="Times New Roman"/>
          <w:sz w:val="32"/>
          <w:szCs w:val="32"/>
        </w:rPr>
        <w:t>明细原始凭证</w:t>
      </w:r>
    </w:p>
    <w:p>
      <w:pPr>
        <w:keepNext w:val="0"/>
        <w:keepLines w:val="0"/>
        <w:pageBreakBefore w:val="0"/>
        <w:widowControl w:val="0"/>
        <w:numPr>
          <w:ilvl w:val="0"/>
          <w:numId w:val="6"/>
        </w:numPr>
        <w:kinsoku/>
        <w:wordWrap/>
        <w:overflowPunct/>
        <w:topLinePunct w:val="0"/>
        <w:autoSpaceDE/>
        <w:autoSpaceDN/>
        <w:bidi w:val="0"/>
        <w:spacing w:line="57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项目资金申报及使用情况</w:t>
      </w:r>
    </w:p>
    <w:p>
      <w:pPr>
        <w:keepNext w:val="0"/>
        <w:keepLines w:val="0"/>
        <w:pageBreakBefore w:val="0"/>
        <w:widowControl w:val="0"/>
        <w:numPr>
          <w:ilvl w:val="0"/>
          <w:numId w:val="0"/>
        </w:numPr>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我单位资金使用符合政策要求,在资金使用、审批、</w:t>
      </w:r>
      <w:r>
        <w:rPr>
          <w:rFonts w:hint="default" w:ascii="Times New Roman" w:hAnsi="Times New Roman" w:eastAsia="仿宋_GB2312" w:cs="Times New Roman"/>
          <w:sz w:val="32"/>
          <w:szCs w:val="32"/>
          <w:lang w:eastAsia="zh-CN"/>
        </w:rPr>
        <w:t>支付</w:t>
      </w:r>
      <w:r>
        <w:rPr>
          <w:rFonts w:hint="default" w:ascii="Times New Roman" w:hAnsi="Times New Roman" w:eastAsia="仿宋_GB2312" w:cs="Times New Roman"/>
          <w:sz w:val="32"/>
          <w:szCs w:val="32"/>
        </w:rPr>
        <w:t>上监管到位。</w:t>
      </w:r>
      <w:r>
        <w:rPr>
          <w:rFonts w:hint="default" w:ascii="Times New Roman" w:hAnsi="Times New Roman" w:eastAsia="仿宋_GB2312" w:cs="Times New Roman"/>
          <w:sz w:val="32"/>
          <w:szCs w:val="32"/>
          <w:lang w:eastAsia="zh-CN"/>
        </w:rPr>
        <w:t>资金使用全部用于招商引资工作，</w:t>
      </w:r>
      <w:r>
        <w:rPr>
          <w:rFonts w:hint="default" w:ascii="Times New Roman" w:hAnsi="Times New Roman" w:eastAsia="仿宋_GB2312" w:cs="Times New Roman"/>
          <w:sz w:val="32"/>
          <w:szCs w:val="32"/>
        </w:rPr>
        <w:t>按照《广元市昭化区财政预算绩效管理实施细则的通知》绩效评价指标体系自评得分100分（附项目支出绩效评价评分表）。</w:t>
      </w:r>
    </w:p>
    <w:p>
      <w:pPr>
        <w:keepNext w:val="0"/>
        <w:keepLines w:val="0"/>
        <w:pageBreakBefore w:val="0"/>
        <w:widowControl w:val="0"/>
        <w:numPr>
          <w:ilvl w:val="0"/>
          <w:numId w:val="7"/>
        </w:numPr>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项目资金申报及批复情况。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根据招商引资工作任务，工作经费已经纳入年初预算申报并按照审批程序给予批复。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bCs/>
          <w:sz w:val="32"/>
          <w:szCs w:val="32"/>
          <w:lang w:val="zh-CN"/>
        </w:rPr>
        <w:t>1．资金计划。</w:t>
      </w:r>
      <w:r>
        <w:rPr>
          <w:rFonts w:hint="default" w:ascii="Times New Roman" w:hAnsi="Times New Roman" w:eastAsia="仿宋_GB2312" w:cs="Times New Roman"/>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bCs/>
          <w:sz w:val="32"/>
          <w:szCs w:val="32"/>
          <w:lang w:val="zh-CN"/>
        </w:rPr>
        <w:t>2．资金到位。</w:t>
      </w:r>
      <w:r>
        <w:rPr>
          <w:rFonts w:hint="default" w:ascii="Times New Roman" w:hAnsi="Times New Roman" w:eastAsia="仿宋_GB2312" w:cs="Times New Roman"/>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bCs/>
          <w:sz w:val="32"/>
          <w:szCs w:val="32"/>
          <w:lang w:val="zh-CN"/>
        </w:rPr>
        <w:t>3．资金使用。</w:t>
      </w:r>
      <w:r>
        <w:rPr>
          <w:rFonts w:hint="default" w:ascii="Times New Roman" w:hAnsi="Times New Roman" w:eastAsia="仿宋_GB2312" w:cs="Times New Roman"/>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总体评价各项目实施单位财务管理制度健全，严格执行财务管理制度，账务处理及时，会计核算规范。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三、项目实施及管理情况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（一）项目组织架构及实施流程。</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（二）项目管理情况。</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在项目管理方面，资金到位及时、资金支出的依据、使用范围、开支标准符合规定，财务制度、会计核算健全规范。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eastAsia" w:ascii="方正楷体简体" w:hAnsi="方正楷体简体" w:eastAsia="方正楷体简体" w:cs="方正楷体简体"/>
          <w:b w:val="0"/>
          <w:bCs w:val="0"/>
          <w:sz w:val="32"/>
          <w:szCs w:val="32"/>
          <w:lang w:val="zh-CN"/>
        </w:rPr>
        <w:t>（三）项目监管情况。</w:t>
      </w:r>
      <w:r>
        <w:rPr>
          <w:rFonts w:hint="default" w:ascii="Times New Roman" w:hAnsi="Times New Roman" w:eastAsia="仿宋_GB2312" w:cs="Times New Roman"/>
          <w:sz w:val="32"/>
          <w:szCs w:val="32"/>
          <w:lang w:val="zh-CN"/>
        </w:rPr>
        <w:t>说明项目主管部门为加强项目管理所采取的监管手段、监管程序、监管工作开展情况及实现的效果等。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黑体简体" w:hAnsi="方正黑体简体" w:eastAsia="方正黑体简体" w:cs="方正黑体简体"/>
          <w:sz w:val="32"/>
          <w:szCs w:val="32"/>
          <w:lang w:val="zh-CN"/>
        </w:rPr>
      </w:pPr>
      <w:r>
        <w:rPr>
          <w:rFonts w:hint="eastAsia" w:ascii="方正黑体简体" w:hAnsi="方正黑体简体" w:eastAsia="方正黑体简体" w:cs="方正黑体简体"/>
          <w:sz w:val="32"/>
          <w:szCs w:val="32"/>
        </w:rPr>
        <w:t>四、项目绩效情况</w:t>
      </w:r>
      <w:r>
        <w:rPr>
          <w:rFonts w:hint="eastAsia" w:ascii="方正黑体简体" w:hAnsi="方正黑体简体" w:eastAsia="方正黑体简体" w:cs="方正黑体简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val="zh-CN"/>
        </w:rPr>
        <w:t>包括项目完成数量、质量、时效、成本等情况，对照项目计划完成目标，对截止评价时点的任务量完成、质量标准、进度计划、成本控制目标的实现程度进行评价，并进行分析说明。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从项目经济效益、社会效益、生态效益、可持续效益以及服务对象满意度等方面对项目效益进行全面分析评价。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五、评价结论及建议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我社</w:t>
      </w:r>
      <w:r>
        <w:rPr>
          <w:rFonts w:hint="default" w:ascii="Times New Roman" w:hAnsi="Times New Roman" w:eastAsia="仿宋_GB2312" w:cs="Times New Roman"/>
          <w:color w:val="000000"/>
          <w:sz w:val="32"/>
          <w:szCs w:val="32"/>
        </w:rPr>
        <w:t>认真落实</w:t>
      </w:r>
      <w:r>
        <w:rPr>
          <w:rFonts w:hint="default" w:ascii="Times New Roman" w:hAnsi="Times New Roman" w:eastAsia="仿宋_GB2312" w:cs="Times New Roman"/>
          <w:color w:val="000000"/>
          <w:sz w:val="32"/>
          <w:szCs w:val="32"/>
          <w:lang w:eastAsia="zh-CN"/>
        </w:rPr>
        <w:t>市供销社和</w:t>
      </w:r>
      <w:r>
        <w:rPr>
          <w:rFonts w:hint="default" w:ascii="Times New Roman" w:hAnsi="Times New Roman" w:eastAsia="仿宋_GB2312" w:cs="Times New Roman"/>
          <w:color w:val="000000"/>
          <w:sz w:val="32"/>
          <w:szCs w:val="32"/>
        </w:rPr>
        <w:t>区委</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政府决策部署，按照保进度、重质量、求实效的要求，全面推进各项重点工作，较好地完成了各项目标任务。</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eastAsia="zh-CN"/>
        </w:rPr>
        <w:t>社</w:t>
      </w:r>
      <w:r>
        <w:rPr>
          <w:rFonts w:hint="default" w:ascii="Times New Roman" w:hAnsi="Times New Roman" w:eastAsia="仿宋_GB2312" w:cs="Times New Roman"/>
          <w:sz w:val="32"/>
          <w:szCs w:val="32"/>
        </w:rPr>
        <w:t>部门整体支出绩效评价自查自评结果良好</w:t>
      </w:r>
      <w:r>
        <w:rPr>
          <w:rFonts w:hint="default" w:ascii="Times New Roman" w:hAnsi="Times New Roman" w:eastAsia="仿宋_GB2312" w:cs="Times New Roman"/>
          <w:sz w:val="32"/>
          <w:szCs w:val="32"/>
          <w:lang w:eastAsia="zh-CN"/>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0" w:lineRule="exact"/>
        <w:ind w:right="0"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（二）存在的问题。</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0" w:lineRule="exact"/>
        <w:ind w:right="0" w:firstLine="640" w:firstLineChars="200"/>
        <w:jc w:val="both"/>
        <w:textAlignment w:val="auto"/>
        <w:rPr>
          <w:rFonts w:hint="default" w:ascii="Times New Roman" w:hAnsi="Times New Roman" w:eastAsia="仿宋_GB2312" w:cs="Times New Roman"/>
          <w:b/>
          <w:bCs/>
          <w:i w:val="0"/>
          <w:caps w:val="0"/>
          <w:color w:val="000000"/>
          <w:spacing w:val="8"/>
          <w:sz w:val="32"/>
          <w:szCs w:val="32"/>
          <w:shd w:val="clear" w:color="auto" w:fill="FFFFFF"/>
          <w:lang w:val="en-US" w:eastAsia="zh-CN"/>
        </w:rPr>
      </w:pPr>
      <w:r>
        <w:rPr>
          <w:rFonts w:hint="default" w:ascii="Times New Roman" w:hAnsi="Times New Roman" w:eastAsia="仿宋_GB2312" w:cs="Times New Roman"/>
          <w:color w:val="000000"/>
          <w:sz w:val="32"/>
          <w:szCs w:val="32"/>
          <w:lang w:eastAsia="zh-CN"/>
        </w:rPr>
        <w:t>因编制</w:t>
      </w:r>
      <w:r>
        <w:rPr>
          <w:rFonts w:hint="default" w:ascii="Times New Roman" w:hAnsi="Times New Roman" w:eastAsia="仿宋_GB2312" w:cs="Times New Roman"/>
          <w:color w:val="000000"/>
          <w:sz w:val="32"/>
          <w:szCs w:val="32"/>
        </w:rPr>
        <w:t>有限</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color w:val="000000"/>
          <w:sz w:val="32"/>
          <w:szCs w:val="32"/>
        </w:rPr>
        <w:t>工作人员较少，</w:t>
      </w:r>
      <w:r>
        <w:rPr>
          <w:rFonts w:hint="default" w:ascii="Times New Roman" w:hAnsi="Times New Roman" w:eastAsia="仿宋_GB2312" w:cs="Times New Roman"/>
          <w:color w:val="000000"/>
          <w:sz w:val="32"/>
          <w:szCs w:val="32"/>
          <w:lang w:eastAsia="zh-CN"/>
        </w:rPr>
        <w:t>财务人员除财务工作外还负责很多其他业务工作，</w:t>
      </w:r>
      <w:r>
        <w:rPr>
          <w:rFonts w:hint="default" w:ascii="Times New Roman" w:hAnsi="Times New Roman" w:eastAsia="仿宋_GB2312" w:cs="Times New Roman"/>
          <w:color w:val="000000"/>
          <w:sz w:val="32"/>
          <w:szCs w:val="32"/>
        </w:rPr>
        <w:t>影响了有关工作的迅速有效开展及落实</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楷体简体" w:hAnsi="方正楷体简体" w:eastAsia="方正楷体简体" w:cs="方正楷体简体"/>
          <w:b w:val="0"/>
          <w:bCs w:val="0"/>
          <w:sz w:val="32"/>
          <w:szCs w:val="32"/>
          <w:lang w:val="zh-CN"/>
        </w:rPr>
      </w:pPr>
      <w:r>
        <w:rPr>
          <w:rFonts w:hint="eastAsia" w:ascii="方正楷体简体" w:hAnsi="方正楷体简体" w:eastAsia="方正楷体简体" w:cs="方正楷体简体"/>
          <w:b w:val="0"/>
          <w:bCs w:val="0"/>
          <w:sz w:val="32"/>
          <w:szCs w:val="32"/>
          <w:lang w:val="zh-CN"/>
        </w:rPr>
        <w:t>（三）相关建议。</w:t>
      </w:r>
    </w:p>
    <w:p>
      <w:pPr>
        <w:keepNext w:val="0"/>
        <w:keepLines w:val="0"/>
        <w:pageBreakBefore w:val="0"/>
        <w:widowControl w:val="0"/>
        <w:kinsoku/>
        <w:wordWrap/>
        <w:overflowPunct/>
        <w:topLinePunct w:val="0"/>
        <w:autoSpaceDE/>
        <w:autoSpaceDN/>
        <w:bidi w:val="0"/>
        <w:spacing w:line="570" w:lineRule="exact"/>
        <w:ind w:firstLine="640" w:firstLineChars="200"/>
        <w:jc w:val="both"/>
        <w:textAlignment w:val="auto"/>
        <w:rPr>
          <w:rStyle w:val="25"/>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按照财政局统一要求，在</w:t>
      </w:r>
      <w:r>
        <w:rPr>
          <w:rFonts w:hint="default" w:ascii="Times New Roman" w:hAnsi="Times New Roman" w:eastAsia="仿宋_GB2312" w:cs="Times New Roman"/>
          <w:sz w:val="32"/>
          <w:szCs w:val="32"/>
          <w:lang w:eastAsia="zh-CN"/>
        </w:rPr>
        <w:t>社</w:t>
      </w:r>
      <w:r>
        <w:rPr>
          <w:rFonts w:hint="default" w:ascii="Times New Roman" w:hAnsi="Times New Roman" w:eastAsia="仿宋_GB2312" w:cs="Times New Roman"/>
          <w:sz w:val="32"/>
          <w:szCs w:val="32"/>
        </w:rPr>
        <w:t>内控领导小组的领导下，以单位全面执行《单位内控规范》为抓手，以信息系统为支撑，力争到2020年，基本建成与国家治理体系和治理能力相适应的，权责一致、制衡有效、执行有力、管理科学的内部控制体系。</w:t>
      </w:r>
    </w:p>
    <w:p>
      <w:pPr>
        <w:keepNext w:val="0"/>
        <w:keepLines w:val="0"/>
        <w:pageBreakBefore w:val="0"/>
        <w:widowControl w:val="0"/>
        <w:kinsoku/>
        <w:wordWrap/>
        <w:overflowPunct/>
        <w:topLinePunct w:val="0"/>
        <w:autoSpaceDE/>
        <w:autoSpaceDN/>
        <w:bidi w:val="0"/>
        <w:snapToGrid/>
        <w:spacing w:before="159" w:beforeLines="50" w:after="159" w:afterLines="50" w:line="570" w:lineRule="exact"/>
        <w:ind w:left="0" w:leftChars="0" w:firstLine="0" w:firstLineChars="0"/>
        <w:jc w:val="center"/>
        <w:textAlignment w:val="auto"/>
        <w:outlineLvl w:val="0"/>
        <w:rPr>
          <w:rStyle w:val="25"/>
          <w:rFonts w:hint="eastAsia" w:ascii="方正黑体简体" w:hAnsi="方正黑体简体" w:eastAsia="方正黑体简体" w:cs="方正黑体简体"/>
          <w:b w:val="0"/>
          <w:sz w:val="32"/>
          <w:szCs w:val="32"/>
        </w:rPr>
      </w:pPr>
      <w:bookmarkStart w:id="102" w:name="_Toc7067"/>
      <w:bookmarkStart w:id="103" w:name="_Toc15396618"/>
      <w:bookmarkStart w:id="104" w:name="_Toc16705"/>
      <w:r>
        <w:rPr>
          <w:rFonts w:hint="eastAsia" w:ascii="方正黑体简体" w:hAnsi="方正黑体简体" w:eastAsia="方正黑体简体" w:cs="方正黑体简体"/>
          <w:color w:val="000000"/>
          <w:sz w:val="32"/>
          <w:szCs w:val="32"/>
        </w:rPr>
        <w:t>第</w:t>
      </w:r>
      <w:r>
        <w:rPr>
          <w:rStyle w:val="25"/>
          <w:rFonts w:hint="eastAsia" w:ascii="方正黑体简体" w:hAnsi="方正黑体简体" w:eastAsia="方正黑体简体" w:cs="方正黑体简体"/>
          <w:b w:val="0"/>
          <w:sz w:val="32"/>
          <w:szCs w:val="32"/>
        </w:rPr>
        <w:t>五部分 附表</w:t>
      </w:r>
      <w:bookmarkEnd w:id="98"/>
      <w:bookmarkEnd w:id="102"/>
      <w:bookmarkEnd w:id="103"/>
      <w:bookmarkEnd w:id="104"/>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05" w:name="_Toc9069"/>
      <w:bookmarkStart w:id="106" w:name="_Toc15396619"/>
      <w:bookmarkStart w:id="107" w:name="_Toc447"/>
      <w:r>
        <w:rPr>
          <w:rFonts w:hint="eastAsia" w:ascii="方正黑体简体" w:hAnsi="方正黑体简体" w:eastAsia="方正黑体简体" w:cs="方正黑体简体"/>
          <w:b w:val="0"/>
          <w:color w:val="000000"/>
          <w:sz w:val="32"/>
          <w:szCs w:val="32"/>
        </w:rPr>
        <w:t>一、收</w:t>
      </w:r>
      <w:r>
        <w:rPr>
          <w:rStyle w:val="26"/>
          <w:rFonts w:hint="eastAsia" w:ascii="方正黑体简体" w:hAnsi="方正黑体简体" w:eastAsia="方正黑体简体" w:cs="方正黑体简体"/>
          <w:b w:val="0"/>
          <w:bCs w:val="0"/>
          <w:sz w:val="32"/>
          <w:szCs w:val="32"/>
        </w:rPr>
        <w:t>入支出决算总表</w:t>
      </w:r>
      <w:bookmarkEnd w:id="105"/>
      <w:bookmarkEnd w:id="106"/>
      <w:bookmarkEnd w:id="107"/>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08" w:name="_Toc9347"/>
      <w:bookmarkStart w:id="109" w:name="_Toc15396620"/>
      <w:bookmarkStart w:id="110" w:name="_Toc3490"/>
      <w:r>
        <w:rPr>
          <w:rFonts w:hint="eastAsia" w:ascii="方正黑体简体" w:hAnsi="方正黑体简体" w:eastAsia="方正黑体简体" w:cs="方正黑体简体"/>
          <w:b w:val="0"/>
          <w:color w:val="000000"/>
          <w:sz w:val="32"/>
          <w:szCs w:val="32"/>
        </w:rPr>
        <w:t>二、收</w:t>
      </w:r>
      <w:r>
        <w:rPr>
          <w:rStyle w:val="26"/>
          <w:rFonts w:hint="eastAsia" w:ascii="方正黑体简体" w:hAnsi="方正黑体简体" w:eastAsia="方正黑体简体" w:cs="方正黑体简体"/>
          <w:b w:val="0"/>
          <w:bCs w:val="0"/>
          <w:sz w:val="32"/>
          <w:szCs w:val="32"/>
        </w:rPr>
        <w:t>入决算表</w:t>
      </w:r>
      <w:bookmarkEnd w:id="108"/>
      <w:bookmarkEnd w:id="109"/>
      <w:bookmarkEnd w:id="110"/>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11" w:name="_Toc3247"/>
      <w:bookmarkStart w:id="112" w:name="_Toc17843"/>
      <w:bookmarkStart w:id="113" w:name="_Toc15396621"/>
      <w:r>
        <w:rPr>
          <w:rStyle w:val="26"/>
          <w:rFonts w:hint="eastAsia" w:ascii="方正黑体简体" w:hAnsi="方正黑体简体" w:eastAsia="方正黑体简体" w:cs="方正黑体简体"/>
          <w:b w:val="0"/>
          <w:bCs w:val="0"/>
          <w:sz w:val="32"/>
          <w:szCs w:val="32"/>
        </w:rPr>
        <w:t>三、</w:t>
      </w:r>
      <w:r>
        <w:rPr>
          <w:rFonts w:hint="eastAsia" w:ascii="方正黑体简体" w:hAnsi="方正黑体简体" w:eastAsia="方正黑体简体" w:cs="方正黑体简体"/>
          <w:b w:val="0"/>
          <w:color w:val="000000"/>
          <w:sz w:val="32"/>
          <w:szCs w:val="32"/>
        </w:rPr>
        <w:t>支</w:t>
      </w:r>
      <w:r>
        <w:rPr>
          <w:rStyle w:val="26"/>
          <w:rFonts w:hint="eastAsia" w:ascii="方正黑体简体" w:hAnsi="方正黑体简体" w:eastAsia="方正黑体简体" w:cs="方正黑体简体"/>
          <w:b w:val="0"/>
          <w:bCs w:val="0"/>
          <w:sz w:val="32"/>
          <w:szCs w:val="32"/>
        </w:rPr>
        <w:t>出决算表</w:t>
      </w:r>
      <w:bookmarkEnd w:id="111"/>
      <w:bookmarkEnd w:id="112"/>
      <w:bookmarkEnd w:id="113"/>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b w:val="0"/>
          <w:color w:val="000000"/>
          <w:sz w:val="32"/>
          <w:szCs w:val="32"/>
        </w:rPr>
      </w:pPr>
      <w:bookmarkStart w:id="114" w:name="_Toc11060"/>
      <w:bookmarkStart w:id="115" w:name="_Toc1637"/>
      <w:bookmarkStart w:id="116" w:name="_Toc15396622"/>
      <w:r>
        <w:rPr>
          <w:rStyle w:val="26"/>
          <w:rFonts w:hint="eastAsia" w:ascii="方正黑体简体" w:hAnsi="方正黑体简体" w:eastAsia="方正黑体简体" w:cs="方正黑体简体"/>
          <w:b w:val="0"/>
          <w:bCs w:val="0"/>
          <w:sz w:val="32"/>
          <w:szCs w:val="32"/>
        </w:rPr>
        <w:t>四、</w:t>
      </w:r>
      <w:r>
        <w:rPr>
          <w:rFonts w:hint="eastAsia" w:ascii="方正黑体简体" w:hAnsi="方正黑体简体" w:eastAsia="方正黑体简体" w:cs="方正黑体简体"/>
          <w:b w:val="0"/>
          <w:color w:val="000000"/>
          <w:sz w:val="32"/>
          <w:szCs w:val="32"/>
        </w:rPr>
        <w:t>财</w:t>
      </w:r>
      <w:r>
        <w:rPr>
          <w:rStyle w:val="26"/>
          <w:rFonts w:hint="eastAsia" w:ascii="方正黑体简体" w:hAnsi="方正黑体简体" w:eastAsia="方正黑体简体" w:cs="方正黑体简体"/>
          <w:b w:val="0"/>
          <w:bCs w:val="0"/>
          <w:sz w:val="32"/>
          <w:szCs w:val="32"/>
        </w:rPr>
        <w:t>政拨款收入支出决算总表</w:t>
      </w:r>
      <w:bookmarkEnd w:id="114"/>
      <w:bookmarkEnd w:id="115"/>
      <w:bookmarkEnd w:id="116"/>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Style w:val="26"/>
          <w:rFonts w:hint="eastAsia" w:ascii="方正黑体简体" w:hAnsi="方正黑体简体" w:eastAsia="方正黑体简体" w:cs="方正黑体简体"/>
          <w:b w:val="0"/>
          <w:bCs w:val="0"/>
          <w:sz w:val="32"/>
          <w:szCs w:val="32"/>
        </w:rPr>
      </w:pPr>
      <w:bookmarkStart w:id="117" w:name="_Toc12601"/>
      <w:bookmarkStart w:id="118" w:name="_Toc25298"/>
      <w:bookmarkStart w:id="119" w:name="_Toc15396623"/>
      <w:r>
        <w:rPr>
          <w:rStyle w:val="26"/>
          <w:rFonts w:hint="eastAsia" w:ascii="方正黑体简体" w:hAnsi="方正黑体简体" w:eastAsia="方正黑体简体" w:cs="方正黑体简体"/>
          <w:b w:val="0"/>
          <w:bCs w:val="0"/>
          <w:sz w:val="32"/>
          <w:szCs w:val="32"/>
        </w:rPr>
        <w:t>五、</w:t>
      </w:r>
      <w:r>
        <w:rPr>
          <w:rFonts w:hint="eastAsia" w:ascii="方正黑体简体" w:hAnsi="方正黑体简体" w:eastAsia="方正黑体简体" w:cs="方正黑体简体"/>
          <w:b w:val="0"/>
          <w:color w:val="000000"/>
          <w:sz w:val="32"/>
          <w:szCs w:val="32"/>
        </w:rPr>
        <w:t>财</w:t>
      </w:r>
      <w:r>
        <w:rPr>
          <w:rStyle w:val="26"/>
          <w:rFonts w:hint="eastAsia" w:ascii="方正黑体简体" w:hAnsi="方正黑体简体" w:eastAsia="方正黑体简体" w:cs="方正黑体简体"/>
          <w:b w:val="0"/>
          <w:bCs w:val="0"/>
          <w:sz w:val="32"/>
          <w:szCs w:val="32"/>
        </w:rPr>
        <w:t>政拨款支出决算明细表</w:t>
      </w:r>
      <w:bookmarkEnd w:id="117"/>
      <w:bookmarkEnd w:id="118"/>
      <w:bookmarkEnd w:id="119"/>
      <w:bookmarkStart w:id="120" w:name="_Toc15396624"/>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21" w:name="_Toc9843"/>
      <w:bookmarkStart w:id="122" w:name="_Toc1635"/>
      <w:r>
        <w:rPr>
          <w:rStyle w:val="26"/>
          <w:rFonts w:hint="eastAsia" w:ascii="方正黑体简体" w:hAnsi="方正黑体简体" w:eastAsia="方正黑体简体" w:cs="方正黑体简体"/>
          <w:b w:val="0"/>
          <w:bCs w:val="0"/>
          <w:sz w:val="32"/>
          <w:szCs w:val="32"/>
        </w:rPr>
        <w:t>六、</w:t>
      </w:r>
      <w:r>
        <w:rPr>
          <w:rFonts w:hint="eastAsia" w:ascii="方正黑体简体" w:hAnsi="方正黑体简体" w:eastAsia="方正黑体简体" w:cs="方正黑体简体"/>
          <w:b w:val="0"/>
          <w:color w:val="000000"/>
          <w:sz w:val="32"/>
          <w:szCs w:val="32"/>
        </w:rPr>
        <w:t>一</w:t>
      </w:r>
      <w:r>
        <w:rPr>
          <w:rStyle w:val="26"/>
          <w:rFonts w:hint="eastAsia" w:ascii="方正黑体简体" w:hAnsi="方正黑体简体" w:eastAsia="方正黑体简体" w:cs="方正黑体简体"/>
          <w:b w:val="0"/>
          <w:bCs w:val="0"/>
          <w:sz w:val="32"/>
          <w:szCs w:val="32"/>
        </w:rPr>
        <w:t>般公共预算财政拨款支出决算表</w:t>
      </w:r>
      <w:bookmarkEnd w:id="120"/>
      <w:bookmarkEnd w:id="121"/>
      <w:bookmarkEnd w:id="122"/>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23" w:name="_Toc28008"/>
      <w:bookmarkStart w:id="124" w:name="_Toc29574"/>
      <w:bookmarkStart w:id="125" w:name="_Toc15396625"/>
      <w:r>
        <w:rPr>
          <w:rStyle w:val="26"/>
          <w:rFonts w:hint="eastAsia" w:ascii="方正黑体简体" w:hAnsi="方正黑体简体" w:eastAsia="方正黑体简体" w:cs="方正黑体简体"/>
          <w:b w:val="0"/>
          <w:bCs w:val="0"/>
          <w:sz w:val="32"/>
          <w:szCs w:val="32"/>
        </w:rPr>
        <w:t>七、</w:t>
      </w:r>
      <w:r>
        <w:rPr>
          <w:rFonts w:hint="eastAsia" w:ascii="方正黑体简体" w:hAnsi="方正黑体简体" w:eastAsia="方正黑体简体" w:cs="方正黑体简体"/>
          <w:b w:val="0"/>
          <w:color w:val="000000"/>
          <w:sz w:val="32"/>
          <w:szCs w:val="32"/>
        </w:rPr>
        <w:t>一</w:t>
      </w:r>
      <w:r>
        <w:rPr>
          <w:rStyle w:val="26"/>
          <w:rFonts w:hint="eastAsia" w:ascii="方正黑体简体" w:hAnsi="方正黑体简体" w:eastAsia="方正黑体简体" w:cs="方正黑体简体"/>
          <w:b w:val="0"/>
          <w:bCs w:val="0"/>
          <w:sz w:val="32"/>
          <w:szCs w:val="32"/>
        </w:rPr>
        <w:t>般公共预算财政拨款支出决算明细表</w:t>
      </w:r>
      <w:bookmarkEnd w:id="123"/>
      <w:bookmarkEnd w:id="124"/>
      <w:bookmarkEnd w:id="125"/>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26" w:name="_Toc28732"/>
      <w:bookmarkStart w:id="127" w:name="_Toc7260"/>
      <w:bookmarkStart w:id="128" w:name="_Toc15396626"/>
      <w:r>
        <w:rPr>
          <w:rStyle w:val="26"/>
          <w:rFonts w:hint="eastAsia" w:ascii="方正黑体简体" w:hAnsi="方正黑体简体" w:eastAsia="方正黑体简体" w:cs="方正黑体简体"/>
          <w:b w:val="0"/>
          <w:bCs w:val="0"/>
          <w:sz w:val="32"/>
          <w:szCs w:val="32"/>
        </w:rPr>
        <w:t>八、</w:t>
      </w:r>
      <w:r>
        <w:rPr>
          <w:rFonts w:hint="eastAsia" w:ascii="方正黑体简体" w:hAnsi="方正黑体简体" w:eastAsia="方正黑体简体" w:cs="方正黑体简体"/>
          <w:b w:val="0"/>
          <w:color w:val="000000"/>
          <w:sz w:val="32"/>
          <w:szCs w:val="32"/>
        </w:rPr>
        <w:t>一</w:t>
      </w:r>
      <w:r>
        <w:rPr>
          <w:rStyle w:val="26"/>
          <w:rFonts w:hint="eastAsia" w:ascii="方正黑体简体" w:hAnsi="方正黑体简体" w:eastAsia="方正黑体简体" w:cs="方正黑体简体"/>
          <w:b w:val="0"/>
          <w:bCs w:val="0"/>
          <w:sz w:val="32"/>
          <w:szCs w:val="32"/>
        </w:rPr>
        <w:t>般公共预算财政拨款基本支出决算表</w:t>
      </w:r>
      <w:bookmarkEnd w:id="126"/>
      <w:bookmarkEnd w:id="127"/>
      <w:bookmarkEnd w:id="128"/>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29" w:name="_Toc15396627"/>
      <w:bookmarkStart w:id="130" w:name="_Toc15814"/>
      <w:bookmarkStart w:id="131" w:name="_Toc10712"/>
      <w:r>
        <w:rPr>
          <w:rStyle w:val="26"/>
          <w:rFonts w:hint="eastAsia" w:ascii="方正黑体简体" w:hAnsi="方正黑体简体" w:eastAsia="方正黑体简体" w:cs="方正黑体简体"/>
          <w:b w:val="0"/>
          <w:bCs w:val="0"/>
          <w:sz w:val="32"/>
          <w:szCs w:val="32"/>
        </w:rPr>
        <w:t>九、</w:t>
      </w:r>
      <w:r>
        <w:rPr>
          <w:rFonts w:hint="eastAsia" w:ascii="方正黑体简体" w:hAnsi="方正黑体简体" w:eastAsia="方正黑体简体" w:cs="方正黑体简体"/>
          <w:b w:val="0"/>
          <w:color w:val="000000"/>
          <w:sz w:val="32"/>
          <w:szCs w:val="32"/>
        </w:rPr>
        <w:t>一</w:t>
      </w:r>
      <w:r>
        <w:rPr>
          <w:rStyle w:val="26"/>
          <w:rFonts w:hint="eastAsia" w:ascii="方正黑体简体" w:hAnsi="方正黑体简体" w:eastAsia="方正黑体简体" w:cs="方正黑体简体"/>
          <w:b w:val="0"/>
          <w:bCs w:val="0"/>
          <w:sz w:val="32"/>
          <w:szCs w:val="32"/>
        </w:rPr>
        <w:t>般公共预算财政拨款项目支出决算表</w:t>
      </w:r>
      <w:bookmarkEnd w:id="129"/>
      <w:bookmarkEnd w:id="130"/>
      <w:bookmarkEnd w:id="131"/>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32" w:name="_Toc15396628"/>
      <w:bookmarkStart w:id="133" w:name="_Toc215"/>
      <w:bookmarkStart w:id="134" w:name="_Toc6663"/>
      <w:r>
        <w:rPr>
          <w:rStyle w:val="26"/>
          <w:rFonts w:hint="eastAsia" w:ascii="方正黑体简体" w:hAnsi="方正黑体简体" w:eastAsia="方正黑体简体" w:cs="方正黑体简体"/>
          <w:b w:val="0"/>
          <w:bCs w:val="0"/>
          <w:sz w:val="32"/>
          <w:szCs w:val="32"/>
        </w:rPr>
        <w:t>十、</w:t>
      </w:r>
      <w:r>
        <w:rPr>
          <w:rFonts w:hint="eastAsia" w:ascii="方正黑体简体" w:hAnsi="方正黑体简体" w:eastAsia="方正黑体简体" w:cs="方正黑体简体"/>
          <w:b w:val="0"/>
          <w:color w:val="000000"/>
          <w:sz w:val="32"/>
          <w:szCs w:val="32"/>
        </w:rPr>
        <w:t>一</w:t>
      </w:r>
      <w:r>
        <w:rPr>
          <w:rStyle w:val="26"/>
          <w:rFonts w:hint="eastAsia" w:ascii="方正黑体简体" w:hAnsi="方正黑体简体" w:eastAsia="方正黑体简体" w:cs="方正黑体简体"/>
          <w:b w:val="0"/>
          <w:bCs w:val="0"/>
          <w:sz w:val="32"/>
          <w:szCs w:val="32"/>
        </w:rPr>
        <w:t>般公共预算财政拨款“三公”经费支出决算表</w:t>
      </w:r>
      <w:bookmarkEnd w:id="132"/>
      <w:bookmarkEnd w:id="133"/>
      <w:bookmarkEnd w:id="134"/>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35" w:name="_Toc15396629"/>
      <w:bookmarkStart w:id="136" w:name="_Toc30515"/>
      <w:bookmarkStart w:id="137" w:name="_Toc8658"/>
      <w:r>
        <w:rPr>
          <w:rStyle w:val="26"/>
          <w:rFonts w:hint="eastAsia" w:ascii="方正黑体简体" w:hAnsi="方正黑体简体" w:eastAsia="方正黑体简体" w:cs="方正黑体简体"/>
          <w:b w:val="0"/>
          <w:bCs w:val="0"/>
          <w:sz w:val="32"/>
          <w:szCs w:val="32"/>
        </w:rPr>
        <w:t>十一、</w:t>
      </w:r>
      <w:r>
        <w:rPr>
          <w:rFonts w:hint="eastAsia" w:ascii="方正黑体简体" w:hAnsi="方正黑体简体" w:eastAsia="方正黑体简体" w:cs="方正黑体简体"/>
          <w:b w:val="0"/>
          <w:color w:val="000000"/>
          <w:sz w:val="32"/>
          <w:szCs w:val="32"/>
        </w:rPr>
        <w:t>政</w:t>
      </w:r>
      <w:r>
        <w:rPr>
          <w:rStyle w:val="26"/>
          <w:rFonts w:hint="eastAsia" w:ascii="方正黑体简体" w:hAnsi="方正黑体简体" w:eastAsia="方正黑体简体" w:cs="方正黑体简体"/>
          <w:b w:val="0"/>
          <w:bCs w:val="0"/>
          <w:sz w:val="32"/>
          <w:szCs w:val="32"/>
        </w:rPr>
        <w:t>府性基金预算财政拨款收入支出决算表</w:t>
      </w:r>
      <w:bookmarkEnd w:id="135"/>
      <w:bookmarkEnd w:id="136"/>
      <w:bookmarkEnd w:id="137"/>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sz w:val="32"/>
          <w:szCs w:val="32"/>
        </w:rPr>
      </w:pPr>
      <w:bookmarkStart w:id="138" w:name="_Toc29959"/>
      <w:bookmarkStart w:id="139" w:name="_Toc15396630"/>
      <w:bookmarkStart w:id="140" w:name="_Toc13115"/>
      <w:r>
        <w:rPr>
          <w:rStyle w:val="26"/>
          <w:rFonts w:hint="eastAsia" w:ascii="方正黑体简体" w:hAnsi="方正黑体简体" w:eastAsia="方正黑体简体" w:cs="方正黑体简体"/>
          <w:b w:val="0"/>
          <w:bCs w:val="0"/>
          <w:sz w:val="32"/>
          <w:szCs w:val="32"/>
        </w:rPr>
        <w:t>十二、</w:t>
      </w:r>
      <w:r>
        <w:rPr>
          <w:rFonts w:hint="eastAsia" w:ascii="方正黑体简体" w:hAnsi="方正黑体简体" w:eastAsia="方正黑体简体" w:cs="方正黑体简体"/>
          <w:b w:val="0"/>
          <w:color w:val="000000"/>
          <w:sz w:val="32"/>
          <w:szCs w:val="32"/>
        </w:rPr>
        <w:t>政</w:t>
      </w:r>
      <w:r>
        <w:rPr>
          <w:rStyle w:val="26"/>
          <w:rFonts w:hint="eastAsia" w:ascii="方正黑体简体" w:hAnsi="方正黑体简体" w:eastAsia="方正黑体简体" w:cs="方正黑体简体"/>
          <w:b w:val="0"/>
          <w:bCs w:val="0"/>
          <w:sz w:val="32"/>
          <w:szCs w:val="32"/>
        </w:rPr>
        <w:t>府性基金预算财政拨款“三公”经费支出决算表</w:t>
      </w:r>
      <w:bookmarkEnd w:id="138"/>
      <w:bookmarkEnd w:id="139"/>
      <w:bookmarkEnd w:id="140"/>
    </w:p>
    <w:p>
      <w:pPr>
        <w:pStyle w:val="3"/>
        <w:keepNext w:val="0"/>
        <w:keepLines w:val="0"/>
        <w:pageBreakBefore w:val="0"/>
        <w:widowControl w:val="0"/>
        <w:kinsoku/>
        <w:wordWrap/>
        <w:overflowPunct/>
        <w:topLinePunct w:val="0"/>
        <w:autoSpaceDE/>
        <w:autoSpaceDN/>
        <w:bidi w:val="0"/>
        <w:spacing w:before="0" w:after="0" w:line="570" w:lineRule="exact"/>
        <w:ind w:firstLine="640" w:firstLineChars="200"/>
        <w:jc w:val="both"/>
        <w:textAlignment w:val="auto"/>
        <w:rPr>
          <w:rFonts w:hint="eastAsia" w:ascii="方正黑体简体" w:hAnsi="方正黑体简体" w:eastAsia="方正黑体简体" w:cs="方正黑体简体"/>
          <w:color w:val="000000" w:themeColor="text1"/>
          <w:sz w:val="32"/>
          <w:szCs w:val="32"/>
          <w14:textFill>
            <w14:solidFill>
              <w14:schemeClr w14:val="tx1"/>
            </w14:solidFill>
          </w14:textFill>
        </w:rPr>
      </w:pPr>
      <w:bookmarkStart w:id="141" w:name="_Toc15396631"/>
      <w:bookmarkStart w:id="142" w:name="_Toc18772"/>
      <w:bookmarkStart w:id="143" w:name="_Toc8196"/>
      <w:r>
        <w:rPr>
          <w:rStyle w:val="26"/>
          <w:rFonts w:hint="eastAsia" w:ascii="方正黑体简体" w:hAnsi="方正黑体简体" w:eastAsia="方正黑体简体" w:cs="方正黑体简体"/>
          <w:b w:val="0"/>
          <w:bCs w:val="0"/>
          <w:sz w:val="32"/>
          <w:szCs w:val="32"/>
        </w:rPr>
        <w:t>十三、</w:t>
      </w:r>
      <w:r>
        <w:rPr>
          <w:rFonts w:hint="eastAsia" w:ascii="方正黑体简体" w:hAnsi="方正黑体简体" w:eastAsia="方正黑体简体" w:cs="方正黑体简体"/>
          <w:b w:val="0"/>
          <w:color w:val="000000"/>
          <w:sz w:val="32"/>
          <w:szCs w:val="32"/>
        </w:rPr>
        <w:t>国</w:t>
      </w:r>
      <w:r>
        <w:rPr>
          <w:rStyle w:val="26"/>
          <w:rFonts w:hint="eastAsia" w:ascii="方正黑体简体" w:hAnsi="方正黑体简体" w:eastAsia="方正黑体简体" w:cs="方正黑体简体"/>
          <w:b w:val="0"/>
          <w:bCs w:val="0"/>
          <w:sz w:val="32"/>
          <w:szCs w:val="32"/>
        </w:rPr>
        <w:t>有资本经营预算支出决算表</w:t>
      </w:r>
      <w:bookmarkEnd w:id="141"/>
      <w:bookmarkEnd w:id="142"/>
      <w:bookmarkEnd w:id="143"/>
    </w:p>
    <w:sectPr>
      <w:footerReference r:id="rId3" w:type="default"/>
      <w:pgSz w:w="11905" w:h="16838"/>
      <w:pgMar w:top="2154" w:right="1474" w:bottom="2041" w:left="1587" w:header="851" w:footer="1559" w:gutter="0"/>
      <w:pgNumType w:start="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D0EC7"/>
    <w:multiLevelType w:val="singleLevel"/>
    <w:tmpl w:val="935D0EC7"/>
    <w:lvl w:ilvl="0" w:tentative="0">
      <w:start w:val="2"/>
      <w:numFmt w:val="chineseCounting"/>
      <w:suff w:val="nothing"/>
      <w:lvlText w:val="%1、"/>
      <w:lvlJc w:val="left"/>
      <w:rPr>
        <w:rFonts w:hint="eastAsia"/>
      </w:rPr>
    </w:lvl>
  </w:abstractNum>
  <w:abstractNum w:abstractNumId="1">
    <w:nsid w:val="A9B0B7B0"/>
    <w:multiLevelType w:val="singleLevel"/>
    <w:tmpl w:val="A9B0B7B0"/>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03CA0512"/>
    <w:multiLevelType w:val="singleLevel"/>
    <w:tmpl w:val="03CA0512"/>
    <w:lvl w:ilvl="0" w:tentative="0">
      <w:start w:val="2"/>
      <w:numFmt w:val="chineseCounting"/>
      <w:suff w:val="nothing"/>
      <w:lvlText w:val="（%1）"/>
      <w:lvlJc w:val="left"/>
      <w:rPr>
        <w:rFonts w:hint="eastAsia"/>
      </w:rPr>
    </w:lvl>
  </w:abstractNum>
  <w:abstractNum w:abstractNumId="5">
    <w:nsid w:val="251F9582"/>
    <w:multiLevelType w:val="singleLevel"/>
    <w:tmpl w:val="251F9582"/>
    <w:lvl w:ilvl="0" w:tentative="0">
      <w:start w:val="3"/>
      <w:numFmt w:val="chineseCounting"/>
      <w:suff w:val="nothing"/>
      <w:lvlText w:val="（%1）"/>
      <w:lvlJc w:val="left"/>
      <w:rPr>
        <w:rFonts w:hint="eastAsia"/>
      </w:rPr>
    </w:lvl>
  </w:abstractNum>
  <w:abstractNum w:abstractNumId="6">
    <w:nsid w:val="2DFCF046"/>
    <w:multiLevelType w:val="singleLevel"/>
    <w:tmpl w:val="2DFCF046"/>
    <w:lvl w:ilvl="0" w:tentative="0">
      <w:start w:val="1"/>
      <w:numFmt w:val="decimal"/>
      <w:lvlText w:val="%1."/>
      <w:lvlJc w:val="left"/>
      <w:pPr>
        <w:tabs>
          <w:tab w:val="left" w:pos="312"/>
        </w:tabs>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771C8"/>
    <w:rsid w:val="015871C0"/>
    <w:rsid w:val="04A31A4E"/>
    <w:rsid w:val="0588528F"/>
    <w:rsid w:val="0642639A"/>
    <w:rsid w:val="065710B9"/>
    <w:rsid w:val="07012E7D"/>
    <w:rsid w:val="07F03F34"/>
    <w:rsid w:val="083867B6"/>
    <w:rsid w:val="0A1567AD"/>
    <w:rsid w:val="0B461162"/>
    <w:rsid w:val="0CA85C9D"/>
    <w:rsid w:val="0CBA1F24"/>
    <w:rsid w:val="0DC5630F"/>
    <w:rsid w:val="10A552D6"/>
    <w:rsid w:val="10C055FF"/>
    <w:rsid w:val="10E974CC"/>
    <w:rsid w:val="11412A2F"/>
    <w:rsid w:val="11F41775"/>
    <w:rsid w:val="120C5C50"/>
    <w:rsid w:val="126B7E38"/>
    <w:rsid w:val="12D26AE4"/>
    <w:rsid w:val="13803F63"/>
    <w:rsid w:val="15490B84"/>
    <w:rsid w:val="16BB723D"/>
    <w:rsid w:val="19034613"/>
    <w:rsid w:val="196A0A3E"/>
    <w:rsid w:val="1AFC19FD"/>
    <w:rsid w:val="1CDA78D0"/>
    <w:rsid w:val="1E232602"/>
    <w:rsid w:val="1E571DFA"/>
    <w:rsid w:val="1F2816B2"/>
    <w:rsid w:val="1FEF3015"/>
    <w:rsid w:val="236F27AA"/>
    <w:rsid w:val="240371BF"/>
    <w:rsid w:val="24D21058"/>
    <w:rsid w:val="26240B8F"/>
    <w:rsid w:val="26D115FB"/>
    <w:rsid w:val="26D9520D"/>
    <w:rsid w:val="26DD4C34"/>
    <w:rsid w:val="28165DF8"/>
    <w:rsid w:val="29935CE0"/>
    <w:rsid w:val="29FD04D3"/>
    <w:rsid w:val="2C4A20B4"/>
    <w:rsid w:val="2C5229F5"/>
    <w:rsid w:val="2D2D7C38"/>
    <w:rsid w:val="2EF13373"/>
    <w:rsid w:val="319F7F4E"/>
    <w:rsid w:val="31A92DCF"/>
    <w:rsid w:val="351C5FE0"/>
    <w:rsid w:val="357D1708"/>
    <w:rsid w:val="37D96490"/>
    <w:rsid w:val="38087020"/>
    <w:rsid w:val="390A53B9"/>
    <w:rsid w:val="3A763D23"/>
    <w:rsid w:val="3C405863"/>
    <w:rsid w:val="3D24665B"/>
    <w:rsid w:val="3D2D1013"/>
    <w:rsid w:val="3F1628F3"/>
    <w:rsid w:val="40016D38"/>
    <w:rsid w:val="4039197B"/>
    <w:rsid w:val="416C4548"/>
    <w:rsid w:val="430B7094"/>
    <w:rsid w:val="43A35FFF"/>
    <w:rsid w:val="43AB27EF"/>
    <w:rsid w:val="43C66D43"/>
    <w:rsid w:val="44132770"/>
    <w:rsid w:val="458801C2"/>
    <w:rsid w:val="47D85BCE"/>
    <w:rsid w:val="497F40A5"/>
    <w:rsid w:val="49A6472A"/>
    <w:rsid w:val="49F11CD4"/>
    <w:rsid w:val="4A510EC4"/>
    <w:rsid w:val="4A6939D9"/>
    <w:rsid w:val="4BD87D77"/>
    <w:rsid w:val="4C2E0A1C"/>
    <w:rsid w:val="4C562B17"/>
    <w:rsid w:val="4CAB15D7"/>
    <w:rsid w:val="4D943F9E"/>
    <w:rsid w:val="4ECE2238"/>
    <w:rsid w:val="4F80316F"/>
    <w:rsid w:val="515C77EC"/>
    <w:rsid w:val="51ED6614"/>
    <w:rsid w:val="527459FC"/>
    <w:rsid w:val="53A264E4"/>
    <w:rsid w:val="54426804"/>
    <w:rsid w:val="5474701B"/>
    <w:rsid w:val="54D447A2"/>
    <w:rsid w:val="56A73F78"/>
    <w:rsid w:val="57435C0D"/>
    <w:rsid w:val="57FF309D"/>
    <w:rsid w:val="586A283D"/>
    <w:rsid w:val="5B72241E"/>
    <w:rsid w:val="5CBF6D04"/>
    <w:rsid w:val="5CF34FB5"/>
    <w:rsid w:val="5E074952"/>
    <w:rsid w:val="5EC67ED3"/>
    <w:rsid w:val="5F1F517A"/>
    <w:rsid w:val="61096DD5"/>
    <w:rsid w:val="637B47C3"/>
    <w:rsid w:val="639F0161"/>
    <w:rsid w:val="652A22A5"/>
    <w:rsid w:val="65AC1F77"/>
    <w:rsid w:val="65DB20BD"/>
    <w:rsid w:val="6625162A"/>
    <w:rsid w:val="669D411D"/>
    <w:rsid w:val="66BD6A69"/>
    <w:rsid w:val="66E40924"/>
    <w:rsid w:val="673A79ED"/>
    <w:rsid w:val="675571FC"/>
    <w:rsid w:val="676A3B0C"/>
    <w:rsid w:val="68AA7F59"/>
    <w:rsid w:val="69554D36"/>
    <w:rsid w:val="6A010E61"/>
    <w:rsid w:val="6AA41EEE"/>
    <w:rsid w:val="6B5965A8"/>
    <w:rsid w:val="6BAC0EC2"/>
    <w:rsid w:val="6BF42E43"/>
    <w:rsid w:val="6CAD19FD"/>
    <w:rsid w:val="6D7B6B40"/>
    <w:rsid w:val="6EBA4E76"/>
    <w:rsid w:val="6EFA19CF"/>
    <w:rsid w:val="6F7F7FBD"/>
    <w:rsid w:val="6FC73CEB"/>
    <w:rsid w:val="6FE238DC"/>
    <w:rsid w:val="70457A55"/>
    <w:rsid w:val="72734D90"/>
    <w:rsid w:val="72955887"/>
    <w:rsid w:val="7305267B"/>
    <w:rsid w:val="75C469E3"/>
    <w:rsid w:val="75F953B3"/>
    <w:rsid w:val="76924B7E"/>
    <w:rsid w:val="793B24D6"/>
    <w:rsid w:val="7964770A"/>
    <w:rsid w:val="7B137603"/>
    <w:rsid w:val="7F3A76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uiPriority w:val="0"/>
    <w:pPr>
      <w:ind w:leftChars="0"/>
    </w:pPr>
    <w:rPr>
      <w:rFonts w:ascii="Times New Roman" w:hAnsi="Times New Roman" w:eastAsia="宋体" w:cs="Times New Roman"/>
      <w:sz w:val="20"/>
      <w:szCs w:val="20"/>
    </w:rPr>
  </w:style>
  <w:style w:type="paragraph" w:customStyle="1" w:styleId="32">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4</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半桶冰</cp:lastModifiedBy>
  <cp:lastPrinted>2020-07-23T02:58:00Z</cp:lastPrinted>
  <dcterms:modified xsi:type="dcterms:W3CDTF">2020-10-30T09:08:29Z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